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16F2" w14:textId="5819FE4D" w:rsidR="00B73479" w:rsidRPr="005A0D05" w:rsidRDefault="00B73479" w:rsidP="00E60A41">
      <w:pPr>
        <w:pStyle w:val="Heading2"/>
        <w:ind w:left="0" w:firstLine="0"/>
        <w:rPr>
          <w:b w:val="0"/>
          <w:szCs w:val="28"/>
        </w:rPr>
      </w:pPr>
      <w:bookmarkStart w:id="0" w:name="_Toc465955729"/>
      <w:bookmarkStart w:id="1" w:name="_Toc520880142"/>
      <w:r w:rsidRPr="005A0D05">
        <w:rPr>
          <w:szCs w:val="28"/>
        </w:rPr>
        <w:t>IRF Functional Outcome Measure: Discharge Self-Care Score for Medical Rehabilitation Patients (NQF #2635) (CMS ID: I011.</w:t>
      </w:r>
      <w:r w:rsidR="00806E6A">
        <w:rPr>
          <w:szCs w:val="28"/>
        </w:rPr>
        <w:t>XX for public reporting</w:t>
      </w:r>
      <w:r w:rsidRPr="005A0D05">
        <w:rPr>
          <w:szCs w:val="28"/>
        </w:rPr>
        <w:t>)</w:t>
      </w:r>
      <w:bookmarkEnd w:id="0"/>
      <w:bookmarkEnd w:id="1"/>
    </w:p>
    <w:p w14:paraId="55062FC2" w14:textId="77777777" w:rsidR="00B73479" w:rsidRPr="00AC58E3" w:rsidRDefault="00B73479" w:rsidP="00B73479">
      <w:pPr>
        <w:pStyle w:val="ListParagraph"/>
        <w:numPr>
          <w:ilvl w:val="0"/>
          <w:numId w:val="37"/>
        </w:numPr>
      </w:pPr>
      <w:r w:rsidRPr="00F777D6">
        <w:rPr>
          <w:b/>
          <w:bCs/>
        </w:rPr>
        <w:t>Calculate the observed discharge Self-Care score</w:t>
      </w:r>
      <w:r>
        <w:t xml:space="preserve"> (steps 1.1 through 1.2) </w:t>
      </w:r>
      <w:r w:rsidRPr="00AC58E3">
        <w:t>using the discharge Self-Care items and valid codes, identified below:</w:t>
      </w:r>
    </w:p>
    <w:p w14:paraId="69630A67" w14:textId="77777777" w:rsidR="00B73479" w:rsidRPr="009A6951" w:rsidRDefault="00B73479" w:rsidP="00B73479">
      <w:pPr>
        <w:pStyle w:val="ListContinue"/>
        <w:ind w:left="900"/>
      </w:pPr>
      <w:r w:rsidRPr="009A6951">
        <w:t xml:space="preserve">The Self-Care assessment items used for </w:t>
      </w:r>
      <w:r>
        <w:t xml:space="preserve">discharge </w:t>
      </w:r>
      <w:r w:rsidRPr="009A6951">
        <w:t>Se</w:t>
      </w:r>
      <w:r>
        <w:t>lf-Care score calculations are:</w:t>
      </w:r>
    </w:p>
    <w:p w14:paraId="179304F6" w14:textId="77777777" w:rsidR="00B73479" w:rsidRPr="00DE77E5" w:rsidRDefault="00B73479" w:rsidP="00B73479">
      <w:pPr>
        <w:pStyle w:val="ListBullet"/>
        <w:ind w:left="1260"/>
      </w:pPr>
      <w:r w:rsidRPr="00DE77E5">
        <w:t>GG0130A3. Eating</w:t>
      </w:r>
    </w:p>
    <w:p w14:paraId="7E320849" w14:textId="77777777" w:rsidR="00B73479" w:rsidRPr="00DE77E5" w:rsidRDefault="00B73479" w:rsidP="00B73479">
      <w:pPr>
        <w:pStyle w:val="ListBullet"/>
        <w:ind w:left="1260"/>
      </w:pPr>
      <w:r w:rsidRPr="00DE77E5">
        <w:t>GG0130B3. Oral hygiene</w:t>
      </w:r>
    </w:p>
    <w:p w14:paraId="6074DE31" w14:textId="77777777" w:rsidR="00B73479" w:rsidRPr="00DE77E5" w:rsidRDefault="00B73479" w:rsidP="00B73479">
      <w:pPr>
        <w:pStyle w:val="ListBullet"/>
        <w:ind w:left="1260"/>
      </w:pPr>
      <w:r w:rsidRPr="00DE77E5">
        <w:t>GG0130C3. Toileting hygiene</w:t>
      </w:r>
    </w:p>
    <w:p w14:paraId="7E7CD96F" w14:textId="77777777" w:rsidR="00B73479" w:rsidRPr="00DE77E5" w:rsidRDefault="00B73479" w:rsidP="00B73479">
      <w:pPr>
        <w:pStyle w:val="ListBullet"/>
        <w:ind w:left="1260"/>
      </w:pPr>
      <w:r w:rsidRPr="00DE77E5">
        <w:t>GG0130E3. Shower/bathe self</w:t>
      </w:r>
    </w:p>
    <w:p w14:paraId="16AE7D26" w14:textId="77777777" w:rsidR="00B73479" w:rsidRPr="00DE77E5" w:rsidRDefault="00B73479" w:rsidP="00B73479">
      <w:pPr>
        <w:pStyle w:val="ListBullet"/>
        <w:ind w:left="1260"/>
      </w:pPr>
      <w:r w:rsidRPr="00DE77E5">
        <w:t>GG0130F3. Upper body dressing</w:t>
      </w:r>
    </w:p>
    <w:p w14:paraId="3F03DE2A" w14:textId="77777777" w:rsidR="00B73479" w:rsidRPr="00DE77E5" w:rsidRDefault="00B73479" w:rsidP="00B73479">
      <w:pPr>
        <w:pStyle w:val="ListBullet"/>
        <w:ind w:left="1260"/>
      </w:pPr>
      <w:r w:rsidRPr="00DE77E5">
        <w:t>GG0130G3. Lower body dressing</w:t>
      </w:r>
    </w:p>
    <w:p w14:paraId="126ED66A" w14:textId="77777777" w:rsidR="00B73479" w:rsidRPr="00DE77E5" w:rsidRDefault="00B73479" w:rsidP="00B73479">
      <w:pPr>
        <w:pStyle w:val="ListBullet"/>
        <w:ind w:left="1260"/>
      </w:pPr>
      <w:r w:rsidRPr="00DE77E5">
        <w:t>GG0130H3. Putting on/taking off footwear</w:t>
      </w:r>
    </w:p>
    <w:p w14:paraId="41245C3A" w14:textId="77777777" w:rsidR="00B73479" w:rsidRPr="009A6951" w:rsidRDefault="00B73479" w:rsidP="00B73479">
      <w:pPr>
        <w:pStyle w:val="ListContinue"/>
        <w:ind w:left="900"/>
      </w:pPr>
      <w:r w:rsidRPr="009A6951">
        <w:t xml:space="preserve">Valid </w:t>
      </w:r>
      <w:r>
        <w:t>codes and code definitions</w:t>
      </w:r>
      <w:r w:rsidRPr="009A6951">
        <w:t xml:space="preserve"> </w:t>
      </w:r>
      <w:r w:rsidRPr="00AC58E3">
        <w:t>for the coding of the</w:t>
      </w:r>
      <w:r>
        <w:t xml:space="preserve"> discharge </w:t>
      </w:r>
      <w:r w:rsidRPr="009A6951">
        <w:t>Self-Care items are:</w:t>
      </w:r>
    </w:p>
    <w:p w14:paraId="2AF2EDFF" w14:textId="77777777" w:rsidR="00B73479" w:rsidRPr="00DE77E5" w:rsidRDefault="00B73479" w:rsidP="00B73479">
      <w:pPr>
        <w:pStyle w:val="ListBullet"/>
        <w:ind w:left="1260"/>
      </w:pPr>
      <w:r w:rsidRPr="00DE77E5">
        <w:t>06</w:t>
      </w:r>
      <w:r>
        <w:t xml:space="preserve"> – </w:t>
      </w:r>
      <w:r w:rsidRPr="00DE77E5">
        <w:t>Independent</w:t>
      </w:r>
    </w:p>
    <w:p w14:paraId="44A109B5" w14:textId="77777777" w:rsidR="00B73479" w:rsidRPr="00DE77E5" w:rsidRDefault="00B73479" w:rsidP="00B73479">
      <w:pPr>
        <w:pStyle w:val="ListBullet"/>
        <w:ind w:left="1260"/>
      </w:pPr>
      <w:r>
        <w:t xml:space="preserve">05 – </w:t>
      </w:r>
      <w:r w:rsidRPr="00DE77E5">
        <w:t>Setup or clean-up assistance</w:t>
      </w:r>
    </w:p>
    <w:p w14:paraId="70FE35D3" w14:textId="77777777" w:rsidR="00B73479" w:rsidRPr="00DE77E5" w:rsidRDefault="00B73479" w:rsidP="00B73479">
      <w:pPr>
        <w:pStyle w:val="ListBullet"/>
        <w:ind w:left="1260"/>
      </w:pPr>
      <w:r>
        <w:t xml:space="preserve">04 – </w:t>
      </w:r>
      <w:r w:rsidRPr="00DE77E5">
        <w:t>Supervision or touching assistance</w:t>
      </w:r>
    </w:p>
    <w:p w14:paraId="6363CE05" w14:textId="77777777" w:rsidR="00B73479" w:rsidRPr="00DE77E5" w:rsidRDefault="00B73479" w:rsidP="00B73479">
      <w:pPr>
        <w:pStyle w:val="ListBullet"/>
        <w:ind w:left="1260"/>
      </w:pPr>
      <w:r>
        <w:t xml:space="preserve">03 – </w:t>
      </w:r>
      <w:r w:rsidRPr="00DE77E5">
        <w:t>Partial/moderate assistance</w:t>
      </w:r>
    </w:p>
    <w:p w14:paraId="06E38517" w14:textId="77777777" w:rsidR="00B73479" w:rsidRPr="00DE77E5" w:rsidRDefault="00B73479" w:rsidP="00B73479">
      <w:pPr>
        <w:pStyle w:val="ListBullet"/>
        <w:ind w:left="1260"/>
      </w:pPr>
      <w:r>
        <w:t xml:space="preserve">02 – </w:t>
      </w:r>
      <w:r w:rsidRPr="00DE77E5">
        <w:t>Substantial/maximal assistance</w:t>
      </w:r>
    </w:p>
    <w:p w14:paraId="61756CB7" w14:textId="77777777" w:rsidR="00B73479" w:rsidRPr="00DE77E5" w:rsidRDefault="00B73479" w:rsidP="00B73479">
      <w:pPr>
        <w:pStyle w:val="ListBullet"/>
        <w:ind w:left="1260"/>
      </w:pPr>
      <w:r>
        <w:t xml:space="preserve">01 – </w:t>
      </w:r>
      <w:r w:rsidRPr="00DE77E5">
        <w:t>Dependent</w:t>
      </w:r>
    </w:p>
    <w:p w14:paraId="70D88C82" w14:textId="77777777" w:rsidR="00B73479" w:rsidRPr="00DE77E5" w:rsidRDefault="00B73479" w:rsidP="00B73479">
      <w:pPr>
        <w:pStyle w:val="ListBullet"/>
        <w:ind w:left="1260"/>
      </w:pPr>
      <w:r>
        <w:t xml:space="preserve">07 – </w:t>
      </w:r>
      <w:r w:rsidRPr="00DE77E5">
        <w:t xml:space="preserve">Patient </w:t>
      </w:r>
      <w:r>
        <w:t>r</w:t>
      </w:r>
      <w:r w:rsidRPr="00DE77E5">
        <w:t>efused</w:t>
      </w:r>
    </w:p>
    <w:p w14:paraId="3E9343DF" w14:textId="77777777" w:rsidR="00B73479" w:rsidRDefault="00B73479" w:rsidP="00B73479">
      <w:pPr>
        <w:pStyle w:val="ListBullet"/>
        <w:ind w:left="1260"/>
      </w:pPr>
      <w:r>
        <w:t>09 – N</w:t>
      </w:r>
      <w:r w:rsidRPr="00DE77E5">
        <w:t>ot applicable</w:t>
      </w:r>
    </w:p>
    <w:p w14:paraId="329FAA8A" w14:textId="77777777" w:rsidR="00B73479" w:rsidRPr="00DE77E5" w:rsidRDefault="00B73479" w:rsidP="00B73479">
      <w:pPr>
        <w:pStyle w:val="ListBullet"/>
        <w:ind w:left="1260"/>
      </w:pPr>
      <w:r>
        <w:t>10 – Not attempted due to environmental limitations</w:t>
      </w:r>
    </w:p>
    <w:p w14:paraId="325E3285" w14:textId="77777777" w:rsidR="00B73479" w:rsidRDefault="00B73479" w:rsidP="00B73479">
      <w:pPr>
        <w:pStyle w:val="ListBullet"/>
        <w:ind w:left="1260"/>
      </w:pPr>
      <w:r w:rsidRPr="00F410F2">
        <w:t>88 – Not attempted due to medical condition or safety concerns</w:t>
      </w:r>
    </w:p>
    <w:p w14:paraId="62C4EF9B" w14:textId="77777777" w:rsidR="00B73479" w:rsidRPr="00F410F2" w:rsidRDefault="00B73479" w:rsidP="00B73479">
      <w:pPr>
        <w:pStyle w:val="ListBullet"/>
        <w:ind w:left="1260"/>
      </w:pPr>
      <w:r>
        <w:t xml:space="preserve">^   </w:t>
      </w:r>
      <w:r w:rsidRPr="00F410F2">
        <w:t xml:space="preserve">– </w:t>
      </w:r>
      <w:r>
        <w:t>Skip pattern</w:t>
      </w:r>
    </w:p>
    <w:p w14:paraId="3828FE9A" w14:textId="77777777" w:rsidR="00B73479" w:rsidRPr="00F410F2" w:rsidRDefault="00B73479" w:rsidP="00B73479">
      <w:pPr>
        <w:pStyle w:val="ListBullet"/>
        <w:ind w:left="1260"/>
      </w:pPr>
      <w:r w:rsidRPr="00F410F2">
        <w:t>-   – Not assessed/no information</w:t>
      </w:r>
    </w:p>
    <w:p w14:paraId="17BC2600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To obtain the score, use the following procedure:</w:t>
      </w:r>
    </w:p>
    <w:p w14:paraId="280A8F7D" w14:textId="77777777" w:rsidR="00B73479" w:rsidRPr="00F410F2" w:rsidRDefault="00B73479" w:rsidP="00B73479">
      <w:pPr>
        <w:pStyle w:val="ListBullet"/>
        <w:ind w:left="1260"/>
        <w:rPr>
          <w:rFonts w:eastAsia="Calibri"/>
          <w:color w:val="000000"/>
          <w:szCs w:val="24"/>
        </w:rPr>
      </w:pPr>
      <w:r w:rsidRPr="00F410F2">
        <w:t>If code is between 01 and 06, then use code as the score.</w:t>
      </w:r>
    </w:p>
    <w:p w14:paraId="382F7ECF" w14:textId="77777777" w:rsidR="00B73479" w:rsidRPr="00F410F2" w:rsidRDefault="00B73479" w:rsidP="00B73479">
      <w:pPr>
        <w:pStyle w:val="ListBullet"/>
        <w:ind w:left="1260"/>
        <w:rPr>
          <w:rFonts w:eastAsia="Calibri"/>
          <w:color w:val="000000"/>
          <w:szCs w:val="24"/>
        </w:rPr>
      </w:pPr>
      <w:r w:rsidRPr="00F410F2">
        <w:t xml:space="preserve">If code is 07, 09, </w:t>
      </w:r>
      <w:r>
        <w:t xml:space="preserve">10, </w:t>
      </w:r>
      <w:r w:rsidRPr="00F410F2">
        <w:t xml:space="preserve">or 88, then recode to 01 and use this code as the score. </w:t>
      </w:r>
    </w:p>
    <w:p w14:paraId="1120A138" w14:textId="77777777" w:rsidR="00B73479" w:rsidRPr="00F410F2" w:rsidRDefault="00B73479" w:rsidP="00B73479">
      <w:pPr>
        <w:pStyle w:val="ListBullet"/>
        <w:ind w:left="1260"/>
        <w:rPr>
          <w:rFonts w:eastAsia="Calibri"/>
          <w:color w:val="000000"/>
          <w:szCs w:val="24"/>
        </w:rPr>
      </w:pPr>
      <w:r w:rsidRPr="00F410F2">
        <w:t xml:space="preserve">If the self-care item is </w:t>
      </w:r>
      <w:r>
        <w:t xml:space="preserve">skipped (^), </w:t>
      </w:r>
      <w:r w:rsidRPr="00F410F2">
        <w:t>dashed (-) or missing, recode to 01 and use this code as the score.</w:t>
      </w:r>
    </w:p>
    <w:p w14:paraId="2BD5A8E7" w14:textId="77777777" w:rsidR="00B73479" w:rsidRPr="00AC58E3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C7070A">
        <w:lastRenderedPageBreak/>
        <w:t>Sum the scores of the discharge self-care items to create a discharge self-care score for each patient stay</w:t>
      </w:r>
      <w:r>
        <w:t>-level record</w:t>
      </w:r>
      <w:r w:rsidRPr="00C7070A">
        <w:t>. Score</w:t>
      </w:r>
      <w:r>
        <w:t>s</w:t>
      </w:r>
      <w:r w:rsidRPr="00C7070A">
        <w:t xml:space="preserve"> can range from 7 to 42</w:t>
      </w:r>
      <w:r>
        <w:t xml:space="preserve">, </w:t>
      </w:r>
      <w:r w:rsidRPr="00AC58E3">
        <w:t>with a higher score indicating greater independence.</w:t>
      </w:r>
    </w:p>
    <w:p w14:paraId="3EBD6B4D" w14:textId="77777777" w:rsidR="00B73479" w:rsidRDefault="00B73479" w:rsidP="00E60A41">
      <w:pPr>
        <w:pStyle w:val="ListParagraph"/>
      </w:pPr>
      <w:r w:rsidRPr="00812E69">
        <w:rPr>
          <w:b/>
        </w:rPr>
        <w:t>Identify excluded stays</w:t>
      </w:r>
      <w:r>
        <w:t>. Patient is excluded if any of the following are true (steps 2.1 through 2.4</w:t>
      </w:r>
      <w:r w:rsidRPr="00812E69">
        <w:t>)</w:t>
      </w:r>
      <w:r>
        <w:t>.</w:t>
      </w:r>
    </w:p>
    <w:p w14:paraId="03CA4A75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B65759">
        <w:t>Incomplete stays:</w:t>
      </w:r>
    </w:p>
    <w:p w14:paraId="02972A0C" w14:textId="77777777" w:rsidR="00B73479" w:rsidRPr="00E11F62" w:rsidRDefault="00B73479" w:rsidP="00E60A41">
      <w:pPr>
        <w:pStyle w:val="ListParagraph3"/>
        <w:rPr>
          <w:szCs w:val="24"/>
        </w:rPr>
      </w:pPr>
      <w:r w:rsidRPr="00C7070A">
        <w:t xml:space="preserve">Length of stay is less than 3 days: Discharge Date (Item 40) – Admission Date (Item 12) </w:t>
      </w:r>
      <w:r>
        <w:t>&lt;</w:t>
      </w:r>
      <w:r w:rsidRPr="00C7070A">
        <w:t xml:space="preserve"> 3 days.</w:t>
      </w:r>
      <w:r w:rsidRPr="00D00B06">
        <w:t xml:space="preserve"> </w:t>
      </w:r>
    </w:p>
    <w:p w14:paraId="7C34C308" w14:textId="77777777" w:rsidR="00B73479" w:rsidRPr="00E11F62" w:rsidRDefault="00B73479" w:rsidP="00E60A41">
      <w:pPr>
        <w:pStyle w:val="ListParagraph3"/>
        <w:rPr>
          <w:szCs w:val="24"/>
        </w:rPr>
      </w:pPr>
      <w:r w:rsidRPr="00C7070A">
        <w:t xml:space="preserve">Discharged against medical advice: Patient </w:t>
      </w:r>
      <w:r w:rsidRPr="00C81993">
        <w:t>discharg</w:t>
      </w:r>
      <w:r>
        <w:t>ed against medical advice</w:t>
      </w:r>
      <w:r w:rsidRPr="00C81993">
        <w:t xml:space="preserve"> </w:t>
      </w:r>
      <w:r w:rsidRPr="00C7070A">
        <w:t>(Item 41 = 1).</w:t>
      </w:r>
    </w:p>
    <w:p w14:paraId="0F2AFE5A" w14:textId="77777777" w:rsidR="00B73479" w:rsidRPr="00E11F62" w:rsidRDefault="00B73479" w:rsidP="00E60A41">
      <w:pPr>
        <w:pStyle w:val="ListParagraph3"/>
        <w:rPr>
          <w:szCs w:val="24"/>
        </w:rPr>
      </w:pPr>
      <w:r w:rsidRPr="00F410F2">
        <w:t>Died while in IRF: Was the patient discharged alive (Item 44C = 0).</w:t>
      </w:r>
    </w:p>
    <w:p w14:paraId="7F6C7139" w14:textId="77777777" w:rsidR="00B73479" w:rsidRPr="00E11F62" w:rsidRDefault="00B73479" w:rsidP="00E60A41">
      <w:pPr>
        <w:pStyle w:val="ListParagraph3"/>
        <w:rPr>
          <w:szCs w:val="24"/>
        </w:rPr>
      </w:pPr>
      <w:r w:rsidRPr="00F410F2">
        <w:t xml:space="preserve">Medical emergency: Patients discharge destination (Item 44D): Short-term General Hospital (Item 44D = [02]), Long-term Care Hospital (LTCH) (Item 44D = [63]), Inpatient Psychiatric Facility (Item 44D = [65]), Critical Access Hospital (Item 44D = [66]) </w:t>
      </w:r>
    </w:p>
    <w:p w14:paraId="7E409030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Patients in a coma, persistent vegetative state, complete tetraplegia, locked-in state, severe anoxic brain damage, cerebral edema or compression of brain.</w:t>
      </w:r>
    </w:p>
    <w:p w14:paraId="0DE884A4" w14:textId="77777777" w:rsidR="00B73479" w:rsidRPr="00F410F2" w:rsidRDefault="00B73479" w:rsidP="00B73479">
      <w:pPr>
        <w:pStyle w:val="ListContinue"/>
        <w:ind w:left="900"/>
      </w:pPr>
      <w:r w:rsidRPr="00F410F2">
        <w:t>Items used to identify these patient records:</w:t>
      </w:r>
    </w:p>
    <w:p w14:paraId="2C353D27" w14:textId="77777777" w:rsidR="00B73479" w:rsidRPr="00F410F2" w:rsidRDefault="00B73479" w:rsidP="00B73479">
      <w:pPr>
        <w:pStyle w:val="ListBullet"/>
        <w:ind w:left="1260"/>
      </w:pPr>
      <w:r w:rsidRPr="00F410F2">
        <w:t>Impairment Group (Item 21A = [0004.1221 or 0004.1222 or 0004.2221 or 0004.2222])</w:t>
      </w:r>
    </w:p>
    <w:p w14:paraId="1177D624" w14:textId="77777777" w:rsidR="00B73479" w:rsidRPr="00E60A41" w:rsidRDefault="00B73479" w:rsidP="00B73479">
      <w:pPr>
        <w:pStyle w:val="ListBullet"/>
        <w:ind w:left="1260"/>
      </w:pPr>
      <w:r>
        <w:t xml:space="preserve">Etiologic Diagnosis A., B. or C (Item 22 = any one of the ICD-10-CM codes listed in </w:t>
      </w:r>
      <w:r w:rsidR="00806E6A" w:rsidRPr="00E60A41">
        <w:rPr>
          <w:i/>
        </w:rPr>
        <w:t>the</w:t>
      </w:r>
      <w:r w:rsidR="00806E6A">
        <w:t xml:space="preserve"> </w:t>
      </w:r>
      <w:r w:rsidR="00E60A41" w:rsidRPr="00985A72">
        <w:rPr>
          <w:i/>
        </w:rPr>
        <w:t xml:space="preserve">IRF </w:t>
      </w:r>
      <w:r w:rsidR="00E60A41" w:rsidRPr="00B73479">
        <w:rPr>
          <w:i/>
        </w:rPr>
        <w:t xml:space="preserve">Measure </w:t>
      </w:r>
      <w:r w:rsidR="00E60A41">
        <w:rPr>
          <w:i/>
        </w:rPr>
        <w:t xml:space="preserve">Calculations and Reporting </w:t>
      </w:r>
      <w:r w:rsidR="00E60A41" w:rsidRPr="00B73479">
        <w:rPr>
          <w:i/>
        </w:rPr>
        <w:t>User’s Manual</w:t>
      </w:r>
      <w:r w:rsidR="00E60A41">
        <w:t xml:space="preserve"> </w:t>
      </w:r>
      <w:r w:rsidRPr="00E60A41">
        <w:rPr>
          <w:b/>
        </w:rPr>
        <w:t>Appendix A</w:t>
      </w:r>
      <w:r w:rsidRPr="00E60A41">
        <w:t xml:space="preserve">, </w:t>
      </w:r>
      <w:r w:rsidRPr="00E60A41">
        <w:rPr>
          <w:rStyle w:val="Hyperlink"/>
          <w:b/>
          <w:i/>
          <w:color w:val="auto"/>
          <w:u w:val="none"/>
        </w:rPr>
        <w:t>Table A-4</w:t>
      </w:r>
      <w:r w:rsidRPr="00E60A41">
        <w:t>)</w:t>
      </w:r>
    </w:p>
    <w:p w14:paraId="3D5ED5CE" w14:textId="77777777" w:rsidR="00B73479" w:rsidRPr="00E60A41" w:rsidRDefault="00B73479" w:rsidP="00B73479">
      <w:pPr>
        <w:pStyle w:val="ListBullet"/>
        <w:ind w:left="1260"/>
      </w:pPr>
      <w:r w:rsidRPr="00E60A41">
        <w:t xml:space="preserve">Comorbid Condition (Item 24 = any of the ICD-10-CM codes listed in </w:t>
      </w:r>
      <w:r w:rsidR="00806E6A" w:rsidRPr="00E60A41">
        <w:rPr>
          <w:i/>
        </w:rPr>
        <w:t>the</w:t>
      </w:r>
      <w:r w:rsidR="00806E6A" w:rsidRPr="00E60A41">
        <w:t xml:space="preserve"> </w:t>
      </w:r>
      <w:r w:rsidR="00E60A41" w:rsidRPr="00E60A41">
        <w:rPr>
          <w:i/>
        </w:rPr>
        <w:t>IRF Measure Calculations and Reporting User’s Manual</w:t>
      </w:r>
      <w:r w:rsidR="00806E6A" w:rsidRPr="00E60A41">
        <w:t xml:space="preserve"> </w:t>
      </w:r>
      <w:r w:rsidRPr="00E60A41">
        <w:rPr>
          <w:b/>
        </w:rPr>
        <w:t>Appendix A</w:t>
      </w:r>
      <w:r w:rsidRPr="00E60A41">
        <w:t xml:space="preserve">, </w:t>
      </w:r>
      <w:r w:rsidRPr="00E60A41">
        <w:rPr>
          <w:rStyle w:val="Hyperlink"/>
          <w:b/>
          <w:i/>
          <w:color w:val="auto"/>
          <w:u w:val="none"/>
        </w:rPr>
        <w:t>Table A-4</w:t>
      </w:r>
      <w:r w:rsidRPr="00E60A41">
        <w:t>)</w:t>
      </w:r>
    </w:p>
    <w:p w14:paraId="7A3D188C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 xml:space="preserve">Patients younger than 21 years: </w:t>
      </w:r>
      <w:r w:rsidRPr="00BD11E7">
        <w:t>Age</w:t>
      </w:r>
      <w:r>
        <w:t xml:space="preserve"> in years</w:t>
      </w:r>
      <w:r w:rsidRPr="00BD11E7">
        <w:t xml:space="preserve"> is calculated based on the truncated difference between admission date (</w:t>
      </w:r>
      <w:r>
        <w:t>Item 12</w:t>
      </w:r>
      <w:r w:rsidRPr="00BD11E7">
        <w:t>) and birth date (</w:t>
      </w:r>
      <w:r>
        <w:t>Item 6</w:t>
      </w:r>
      <w:r w:rsidRPr="00BD11E7">
        <w:t>); i.e. the difference is not rounded to nearest whole number</w:t>
      </w:r>
      <w:r w:rsidRPr="00E11F62">
        <w:rPr>
          <w:rFonts w:eastAsia="Calibri" w:cs="Times New Roman"/>
          <w:color w:val="000000"/>
          <w:szCs w:val="24"/>
        </w:rPr>
        <w:t>.</w:t>
      </w:r>
    </w:p>
    <w:p w14:paraId="14E3B576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Patients discharged to hospice (home or institutional facility) (Item 44D = [50 or 51]).</w:t>
      </w:r>
    </w:p>
    <w:p w14:paraId="7EB53A6B" w14:textId="77777777" w:rsidR="00B73479" w:rsidRPr="00F410F2" w:rsidRDefault="00B73479" w:rsidP="00E60A41">
      <w:pPr>
        <w:pStyle w:val="ListParagraph"/>
        <w:rPr>
          <w:b/>
          <w:bCs/>
        </w:rPr>
      </w:pPr>
      <w:r w:rsidRPr="00F410F2">
        <w:rPr>
          <w:b/>
          <w:bCs/>
        </w:rPr>
        <w:t xml:space="preserve">Calculate the expected discharge </w:t>
      </w:r>
      <w:r>
        <w:rPr>
          <w:b/>
          <w:bCs/>
        </w:rPr>
        <w:t>Self-C</w:t>
      </w:r>
      <w:r w:rsidRPr="00F410F2">
        <w:rPr>
          <w:b/>
          <w:bCs/>
        </w:rPr>
        <w:t>are score.</w:t>
      </w:r>
    </w:p>
    <w:p w14:paraId="098F10D0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For each stay-level record: use the intercept and regression coefficients to calculate the expected discharge self-care score using the formula below:</w:t>
      </w:r>
    </w:p>
    <w:p w14:paraId="5084AB71" w14:textId="77777777" w:rsidR="00B73479" w:rsidRPr="002B1427" w:rsidRDefault="00B73479" w:rsidP="00B73479">
      <w:pPr>
        <w:pStyle w:val="equation"/>
      </w:pPr>
      <w:r w:rsidRPr="002B1427">
        <w:rPr>
          <w:b/>
          <w:i w:val="0"/>
        </w:rPr>
        <w:t xml:space="preserve">[1] </w:t>
      </w:r>
      <w:r w:rsidRPr="002B1427">
        <w:t xml:space="preserve">Expected </w:t>
      </w:r>
      <w:r>
        <w:t xml:space="preserve">discharge of self-care </w:t>
      </w:r>
      <w:r w:rsidRPr="002B1427">
        <w:t>score = β</w:t>
      </w:r>
      <w:r w:rsidRPr="002B1427">
        <w:rPr>
          <w:vertAlign w:val="subscript"/>
        </w:rPr>
        <w:t>0</w:t>
      </w:r>
      <w:r>
        <w:rPr>
          <w:vertAlign w:val="subscript"/>
        </w:rPr>
        <w:t xml:space="preserve"> </w:t>
      </w:r>
      <w:r w:rsidRPr="002B1427">
        <w:t>+ β</w:t>
      </w:r>
      <w:r w:rsidRPr="002B1427">
        <w:rPr>
          <w:vertAlign w:val="subscript"/>
        </w:rPr>
        <w:t>1</w:t>
      </w:r>
      <w:r w:rsidRPr="00A664F0">
        <w:rPr>
          <w:i w:val="0"/>
        </w:rPr>
        <w:t>(</w:t>
      </w:r>
      <w:r w:rsidRPr="002B1427">
        <w:t>COV</w:t>
      </w:r>
      <w:r w:rsidRPr="002B1427">
        <w:rPr>
          <w:vertAlign w:val="subscript"/>
        </w:rPr>
        <w:t>1</w:t>
      </w:r>
      <w:r w:rsidRPr="00A664F0">
        <w:rPr>
          <w:i w:val="0"/>
        </w:rPr>
        <w:t>)</w:t>
      </w:r>
      <w:r>
        <w:t xml:space="preserve"> </w:t>
      </w:r>
      <w:r w:rsidRPr="002B1427">
        <w:t xml:space="preserve">+ </w:t>
      </w:r>
      <w:r w:rsidRPr="00902385">
        <w:rPr>
          <w:i w:val="0"/>
        </w:rPr>
        <w:t>. . .</w:t>
      </w:r>
      <w:r w:rsidRPr="002B1427">
        <w:t xml:space="preserve"> + β</w:t>
      </w:r>
      <w:r w:rsidRPr="002B1427">
        <w:rPr>
          <w:vertAlign w:val="subscript"/>
        </w:rPr>
        <w:t>n</w:t>
      </w:r>
      <w:r>
        <w:rPr>
          <w:vertAlign w:val="subscript"/>
        </w:rPr>
        <w:t xml:space="preserve"> </w:t>
      </w:r>
      <w:r w:rsidRPr="00A664F0">
        <w:rPr>
          <w:i w:val="0"/>
        </w:rPr>
        <w:t>(</w:t>
      </w:r>
      <w:proofErr w:type="spellStart"/>
      <w:r w:rsidRPr="002B1427">
        <w:t>COV</w:t>
      </w:r>
      <w:r w:rsidRPr="002B1427">
        <w:rPr>
          <w:vertAlign w:val="subscript"/>
        </w:rPr>
        <w:t>n</w:t>
      </w:r>
      <w:proofErr w:type="spellEnd"/>
      <w:r w:rsidRPr="00A664F0">
        <w:rPr>
          <w:i w:val="0"/>
        </w:rPr>
        <w:t>)</w:t>
      </w:r>
    </w:p>
    <w:p w14:paraId="0CB1EA84" w14:textId="77777777" w:rsidR="00B73479" w:rsidRDefault="00B73479" w:rsidP="00B73479">
      <w:pPr>
        <w:pStyle w:val="ListContinue"/>
        <w:ind w:left="900"/>
      </w:pPr>
      <w:r w:rsidRPr="008263F2">
        <w:t>Where</w:t>
      </w:r>
      <w:r>
        <w:t>:</w:t>
      </w:r>
    </w:p>
    <w:p w14:paraId="207E82FA" w14:textId="77777777" w:rsidR="00B73479" w:rsidRPr="00FC5A20" w:rsidRDefault="00B73479" w:rsidP="00B73479">
      <w:pPr>
        <w:pStyle w:val="ListBullet"/>
        <w:ind w:left="1260"/>
      </w:pPr>
      <w:r>
        <w:rPr>
          <w:b/>
          <w:i/>
        </w:rPr>
        <w:t>Expected discharge self-care score</w:t>
      </w:r>
      <w:r w:rsidRPr="00FC5A20">
        <w:t xml:space="preserve"> </w:t>
      </w:r>
      <w:r>
        <w:t>estimates an expected discharge self-care score</w:t>
      </w:r>
    </w:p>
    <w:p w14:paraId="30736D10" w14:textId="77777777" w:rsidR="00B73479" w:rsidRDefault="00B73479" w:rsidP="00B73479">
      <w:pPr>
        <w:pStyle w:val="ListBullet"/>
        <w:ind w:left="1260"/>
      </w:pPr>
      <w:r w:rsidRPr="00062EAD">
        <w:rPr>
          <w:rFonts w:ascii="Cambria Math" w:hAnsi="Cambria Math"/>
          <w:b/>
          <w:i/>
          <w:sz w:val="28"/>
          <w:szCs w:val="28"/>
        </w:rPr>
        <w:lastRenderedPageBreak/>
        <w:sym w:font="Symbol" w:char="F062"/>
      </w:r>
      <w:r w:rsidRPr="00062EAD">
        <w:rPr>
          <w:rFonts w:ascii="Cambria Math" w:hAnsi="Cambria Math"/>
          <w:i/>
          <w:sz w:val="28"/>
          <w:szCs w:val="28"/>
          <w:vertAlign w:val="subscript"/>
        </w:rPr>
        <w:t>0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FC5A20">
        <w:t xml:space="preserve">is the </w:t>
      </w:r>
      <w:r>
        <w:t>regression intercept</w:t>
      </w:r>
    </w:p>
    <w:p w14:paraId="572BDA26" w14:textId="77777777" w:rsidR="00B73479" w:rsidRDefault="00B73479" w:rsidP="00B73479">
      <w:pPr>
        <w:pStyle w:val="ListBullet"/>
        <w:ind w:left="1260"/>
      </w:pP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1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F410F2">
        <w:rPr>
          <w:b/>
          <w:i/>
          <w:vertAlign w:val="subscript"/>
        </w:rPr>
        <w:t xml:space="preserve"> </w:t>
      </w:r>
      <w:r w:rsidRPr="00F410F2">
        <w:rPr>
          <w:b/>
          <w:i/>
        </w:rPr>
        <w:t xml:space="preserve">through </w:t>
      </w: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n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>
        <w:rPr>
          <w:b/>
          <w:i/>
          <w:vertAlign w:val="subscript"/>
        </w:rPr>
        <w:t xml:space="preserve"> </w:t>
      </w:r>
      <w:r>
        <w:t xml:space="preserve">are the regression coefficients for the covariates (see </w:t>
      </w:r>
      <w:r w:rsidRPr="000866F3">
        <w:rPr>
          <w:iCs/>
        </w:rPr>
        <w:t>Risk Adjustment Appendix File</w:t>
      </w:r>
      <w:r>
        <w:t>).</w:t>
      </w:r>
    </w:p>
    <w:p w14:paraId="485CCDC1" w14:textId="77777777" w:rsidR="00B73479" w:rsidRPr="006A72B9" w:rsidRDefault="00B73479" w:rsidP="00B73479">
      <w:pPr>
        <w:pStyle w:val="ListBullet2"/>
        <w:ind w:left="1620"/>
      </w:pPr>
      <w:r w:rsidRPr="006A72B9">
        <w:t xml:space="preserve">Note that any expected discharge self-care </w:t>
      </w:r>
      <w:proofErr w:type="gramStart"/>
      <w:r w:rsidRPr="006A72B9">
        <w:t>score</w:t>
      </w:r>
      <w:proofErr w:type="gramEnd"/>
      <w:r w:rsidRPr="006A72B9">
        <w:t xml:space="preserve"> greater than the maximum (i.e., 42) would be recoded to be the maximum score.</w:t>
      </w:r>
    </w:p>
    <w:p w14:paraId="2B4E38CF" w14:textId="77777777" w:rsidR="00B73479" w:rsidRDefault="00B73479" w:rsidP="00257B2D">
      <w:pPr>
        <w:pStyle w:val="BodyText"/>
        <w:ind w:left="450"/>
      </w:pPr>
      <w:r>
        <w:t xml:space="preserve">See </w:t>
      </w:r>
      <w:r w:rsidR="00806E6A" w:rsidRPr="00637433">
        <w:rPr>
          <w:i/>
        </w:rPr>
        <w:t>the</w:t>
      </w:r>
      <w:r w:rsidR="00806E6A">
        <w:t xml:space="preserve"> </w:t>
      </w:r>
      <w:r w:rsidR="00E60A41" w:rsidRPr="00985A72">
        <w:rPr>
          <w:i/>
        </w:rPr>
        <w:t xml:space="preserve">IRF </w:t>
      </w:r>
      <w:r w:rsidR="00E60A41" w:rsidRPr="00B73479">
        <w:rPr>
          <w:i/>
        </w:rPr>
        <w:t xml:space="preserve">Measure </w:t>
      </w:r>
      <w:r w:rsidR="00E60A41">
        <w:rPr>
          <w:i/>
        </w:rPr>
        <w:t xml:space="preserve">Calculations and Reporting </w:t>
      </w:r>
      <w:r w:rsidR="00E60A41" w:rsidRPr="00B73479">
        <w:rPr>
          <w:i/>
        </w:rPr>
        <w:t>User’s Manual</w:t>
      </w:r>
      <w:r w:rsidR="00E60A41">
        <w:t xml:space="preserve"> </w:t>
      </w:r>
      <w:r w:rsidRPr="00896DB7">
        <w:rPr>
          <w:b/>
        </w:rPr>
        <w:t>Appendix A</w:t>
      </w:r>
      <w:r>
        <w:t xml:space="preserve">, </w:t>
      </w:r>
      <w:hyperlink w:anchor="TableA_5" w:history="1">
        <w:r w:rsidRPr="00E60A41">
          <w:rPr>
            <w:rStyle w:val="Hyperlink"/>
            <w:b/>
            <w:i/>
            <w:color w:val="auto"/>
            <w:u w:val="none"/>
          </w:rPr>
          <w:t>Table A-5</w:t>
        </w:r>
      </w:hyperlink>
      <w:r w:rsidRPr="00E60A41">
        <w:t xml:space="preserve"> and </w:t>
      </w:r>
      <w:hyperlink w:anchor="TableA_6" w:history="1">
        <w:r w:rsidRPr="00E60A41">
          <w:rPr>
            <w:rStyle w:val="Hyperlink"/>
            <w:b/>
            <w:i/>
            <w:color w:val="auto"/>
            <w:u w:val="none"/>
          </w:rPr>
          <w:t>Table A-6</w:t>
        </w:r>
      </w:hyperlink>
      <w:r w:rsidRPr="00E60A41">
        <w:t>, and the associated Risk Adjustment Appendix File for the regression intercept and coefficients as well as detailed IRF-PAI coding for each risk adjustor.</w:t>
      </w:r>
      <w:r w:rsidRPr="00E60A41">
        <w:rPr>
          <w:rStyle w:val="FootnoteReference"/>
          <w:color w:val="auto"/>
        </w:rPr>
        <w:footnoteReference w:id="1"/>
      </w:r>
      <w:r w:rsidRPr="00E60A41">
        <w:t xml:space="preserve"> The regression intercept and regression coefficients are values obtained through Generalized Linear Model regression analysis. </w:t>
      </w:r>
    </w:p>
    <w:p w14:paraId="72E632EA" w14:textId="77777777" w:rsidR="00B73479" w:rsidRDefault="00B73479" w:rsidP="00E60A41">
      <w:pPr>
        <w:pStyle w:val="ListParagraph"/>
      </w:pPr>
      <w:r w:rsidRPr="00E43DD7">
        <w:rPr>
          <w:b/>
        </w:rPr>
        <w:t>Calculate the difference in observed and expected discharge self-care scores</w:t>
      </w:r>
      <w:r w:rsidRPr="006671E1">
        <w:t>.</w:t>
      </w:r>
      <w:r>
        <w:t xml:space="preserve"> </w:t>
      </w:r>
      <w:r w:rsidRPr="00E43DD7">
        <w:t>For each patient stay</w:t>
      </w:r>
      <w:r>
        <w:t>-level record</w:t>
      </w:r>
      <w:r w:rsidRPr="00E43DD7">
        <w:t xml:space="preserve">, compare each patient’s observed discharge self-care score </w:t>
      </w:r>
      <w:r>
        <w:t>(step 1</w:t>
      </w:r>
      <w:r w:rsidRPr="00E43DD7">
        <w:t xml:space="preserve">) and </w:t>
      </w:r>
      <w:r w:rsidRPr="00BF1F2D">
        <w:t>expected</w:t>
      </w:r>
      <w:r w:rsidRPr="00E43DD7">
        <w:t xml:space="preserve"> discharge self-care score </w:t>
      </w:r>
      <w:r>
        <w:t>(step 3</w:t>
      </w:r>
      <w:r w:rsidRPr="00E43DD7">
        <w:t>) and classify the difference as one of the following:</w:t>
      </w:r>
    </w:p>
    <w:p w14:paraId="043C336C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E43DD7">
        <w:t>Observed discharge score is equal to or higher than the expected discharge</w:t>
      </w:r>
      <w:r>
        <w:t xml:space="preserve"> score.</w:t>
      </w:r>
    </w:p>
    <w:p w14:paraId="148D65D1" w14:textId="77777777" w:rsidR="00B73479" w:rsidRPr="00AF148B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AF148B">
        <w:t>Observed discharge score is lower than the expected discharge score.</w:t>
      </w:r>
    </w:p>
    <w:p w14:paraId="0F87C384" w14:textId="77777777" w:rsidR="00B73479" w:rsidRPr="0063573D" w:rsidRDefault="00B73479" w:rsidP="00E60A41">
      <w:pPr>
        <w:pStyle w:val="ListParagraph"/>
      </w:pPr>
      <w:r>
        <w:rPr>
          <w:b/>
        </w:rPr>
        <w:t>Determine</w:t>
      </w:r>
      <w:r w:rsidRPr="00E43DD7">
        <w:rPr>
          <w:b/>
        </w:rPr>
        <w:t xml:space="preserve"> the denominator count</w:t>
      </w:r>
      <w:r w:rsidRPr="006671E1">
        <w:t>.</w:t>
      </w:r>
      <w:r>
        <w:t xml:space="preserve"> Determine</w:t>
      </w:r>
      <w:r w:rsidRPr="00E43DD7">
        <w:t xml:space="preserve"> t</w:t>
      </w:r>
      <w:r>
        <w:t>he total number of stay-level records</w:t>
      </w:r>
      <w:r w:rsidRPr="00E43DD7">
        <w:t xml:space="preserve"> with an </w:t>
      </w:r>
      <w:r w:rsidRPr="00BF1F2D">
        <w:t>IRF</w:t>
      </w:r>
      <w:r w:rsidRPr="00E43DD7">
        <w:t xml:space="preserve">-PAI in the measure target period, which do not meet the exclusion criteria. </w:t>
      </w:r>
    </w:p>
    <w:p w14:paraId="66646875" w14:textId="77777777" w:rsidR="00B73479" w:rsidRDefault="00B73479" w:rsidP="00E60A41">
      <w:pPr>
        <w:pStyle w:val="ListParagraph"/>
      </w:pPr>
      <w:r>
        <w:rPr>
          <w:b/>
        </w:rPr>
        <w:t>Determine</w:t>
      </w:r>
      <w:r w:rsidRPr="00E43DD7">
        <w:rPr>
          <w:b/>
        </w:rPr>
        <w:t xml:space="preserve"> the</w:t>
      </w:r>
      <w:r w:rsidRPr="00F234B1">
        <w:rPr>
          <w:b/>
        </w:rPr>
        <w:t xml:space="preserve"> numerator</w:t>
      </w:r>
      <w:r w:rsidRPr="00E43DD7">
        <w:rPr>
          <w:b/>
        </w:rPr>
        <w:t xml:space="preserve"> count</w:t>
      </w:r>
      <w:r w:rsidRPr="006671E1">
        <w:t xml:space="preserve">. </w:t>
      </w:r>
      <w:r w:rsidRPr="00E43DD7">
        <w:t>The numerator for this quality measur</w:t>
      </w:r>
      <w:r>
        <w:t>e is the number of stay-level records</w:t>
      </w:r>
      <w:r w:rsidRPr="00E43DD7">
        <w:t xml:space="preserve"> </w:t>
      </w:r>
      <w:r>
        <w:t xml:space="preserve">with an </w:t>
      </w:r>
      <w:r w:rsidRPr="00E43DD7">
        <w:t xml:space="preserve">observed discharge score </w:t>
      </w:r>
      <w:r>
        <w:t xml:space="preserve">that </w:t>
      </w:r>
      <w:r w:rsidRPr="00E43DD7">
        <w:t>is the same as or higher than the expected discharge score</w:t>
      </w:r>
      <w:r>
        <w:t xml:space="preserve"> (step 4.1)</w:t>
      </w:r>
      <w:r w:rsidRPr="00E43DD7">
        <w:t>.</w:t>
      </w:r>
    </w:p>
    <w:p w14:paraId="3508319D" w14:textId="77777777" w:rsidR="00B73479" w:rsidRPr="00BF1F2D" w:rsidRDefault="00B73479" w:rsidP="00E60A41">
      <w:pPr>
        <w:pStyle w:val="ListParagraph"/>
        <w:rPr>
          <w:szCs w:val="24"/>
        </w:rPr>
      </w:pPr>
      <w:r w:rsidRPr="00BF1F2D">
        <w:rPr>
          <w:rFonts w:asciiTheme="majorBidi" w:hAnsiTheme="majorBidi" w:cstheme="majorBidi"/>
          <w:b/>
        </w:rPr>
        <w:t>Calculate the facility-level discharge self-care percent</w:t>
      </w:r>
      <w:r w:rsidRPr="00BF1F2D">
        <w:rPr>
          <w:rFonts w:asciiTheme="majorBidi" w:hAnsiTheme="majorBidi" w:cstheme="majorBidi"/>
        </w:rPr>
        <w:t xml:space="preserve">. Divide the facility’s numerator count by its </w:t>
      </w:r>
      <w:r w:rsidRPr="00BF1F2D">
        <w:t>denominator</w:t>
      </w:r>
      <w:r w:rsidRPr="00BF1F2D">
        <w:rPr>
          <w:rFonts w:asciiTheme="majorBidi" w:hAnsiTheme="majorBidi" w:cstheme="majorBidi"/>
        </w:rPr>
        <w:t xml:space="preserve"> count </w:t>
      </w:r>
      <w:r>
        <w:t>to obtain the facility-level discharge self-care percent</w:t>
      </w:r>
      <w:r w:rsidRPr="00BF1F2D">
        <w:rPr>
          <w:rFonts w:asciiTheme="majorBidi" w:hAnsiTheme="majorBidi" w:cstheme="majorBidi"/>
        </w:rPr>
        <w:t xml:space="preserve">; </w:t>
      </w:r>
      <w:r w:rsidRPr="004C461F">
        <w:t>that</w:t>
      </w:r>
      <w:r>
        <w:t xml:space="preserve"> is, divide the result of step 6</w:t>
      </w:r>
      <w:r w:rsidRPr="004C461F">
        <w:t xml:space="preserve"> by the re</w:t>
      </w:r>
      <w:r>
        <w:t xml:space="preserve">sult of step 5 and then multiply by 100 to obtain a percent </w:t>
      </w:r>
      <w:r w:rsidRPr="00BF1F2D">
        <w:t>value</w:t>
      </w:r>
      <w:r>
        <w:t>.</w:t>
      </w:r>
    </w:p>
    <w:p w14:paraId="16641719" w14:textId="77777777" w:rsidR="00B73479" w:rsidRPr="006A72B9" w:rsidRDefault="00B73479" w:rsidP="00E60A41">
      <w:pPr>
        <w:pStyle w:val="ListParagraph"/>
      </w:pPr>
      <w:r w:rsidRPr="00C81CC0">
        <w:rPr>
          <w:b/>
        </w:rPr>
        <w:t xml:space="preserve">Round the </w:t>
      </w:r>
      <w:r>
        <w:rPr>
          <w:b/>
        </w:rPr>
        <w:t xml:space="preserve">percent </w:t>
      </w:r>
      <w:r w:rsidRPr="00C81CC0">
        <w:rPr>
          <w:b/>
        </w:rPr>
        <w:t xml:space="preserve">value to </w:t>
      </w:r>
      <w:r>
        <w:rPr>
          <w:b/>
        </w:rPr>
        <w:t>one</w:t>
      </w:r>
      <w:r w:rsidRPr="00C81CC0">
        <w:rPr>
          <w:b/>
        </w:rPr>
        <w:t xml:space="preserve"> decimal place</w:t>
      </w:r>
      <w:r w:rsidRPr="006A72B9">
        <w:t xml:space="preserve">. </w:t>
      </w:r>
    </w:p>
    <w:p w14:paraId="18D6E35D" w14:textId="77777777" w:rsidR="00B73479" w:rsidRPr="000C7B25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0C7B25">
        <w:t>If the digit in the second de</w:t>
      </w:r>
      <w:r>
        <w:t xml:space="preserve">cimal place is 5 or greater, </w:t>
      </w:r>
      <w:r w:rsidRPr="000C7B25">
        <w:t xml:space="preserve">add 1 to the first decimal place, otherwise leave the first decimal place unchanged. </w:t>
      </w:r>
    </w:p>
    <w:p w14:paraId="06DD32FE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0C7B25">
        <w:t>Drop all the digits following the first decimal place.</w:t>
      </w:r>
    </w:p>
    <w:p w14:paraId="6EF9E355" w14:textId="49494EEC" w:rsidR="00B73479" w:rsidRDefault="00B73479" w:rsidP="00B73479">
      <w:pPr>
        <w:rPr>
          <w:rFonts w:ascii="Arial Bold" w:eastAsiaTheme="majorEastAsia" w:hAnsi="Arial Bold" w:cstheme="majorBidi"/>
          <w:b/>
          <w:sz w:val="28"/>
          <w:szCs w:val="28"/>
        </w:rPr>
      </w:pPr>
      <w:bookmarkStart w:id="3" w:name="_Toc465955732"/>
    </w:p>
    <w:bookmarkEnd w:id="3"/>
    <w:sectPr w:rsidR="00B7347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24540" w14:textId="77777777" w:rsidR="007F2EEA" w:rsidRDefault="007F2EEA" w:rsidP="00B73479">
      <w:pPr>
        <w:spacing w:after="0"/>
      </w:pPr>
      <w:r>
        <w:separator/>
      </w:r>
    </w:p>
  </w:endnote>
  <w:endnote w:type="continuationSeparator" w:id="0">
    <w:p w14:paraId="6A0403E7" w14:textId="77777777" w:rsidR="007F2EEA" w:rsidRDefault="007F2EEA" w:rsidP="00B73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76B30" w14:textId="77777777" w:rsidR="007F2EEA" w:rsidRDefault="007F2EEA" w:rsidP="00B73479">
      <w:pPr>
        <w:spacing w:after="0"/>
      </w:pPr>
      <w:r>
        <w:separator/>
      </w:r>
    </w:p>
  </w:footnote>
  <w:footnote w:type="continuationSeparator" w:id="0">
    <w:p w14:paraId="12D9F5CE" w14:textId="77777777" w:rsidR="007F2EEA" w:rsidRDefault="007F2EEA" w:rsidP="00B73479">
      <w:pPr>
        <w:spacing w:after="0"/>
      </w:pPr>
      <w:r>
        <w:continuationSeparator/>
      </w:r>
    </w:p>
  </w:footnote>
  <w:footnote w:id="1">
    <w:p w14:paraId="05951BF5" w14:textId="77777777" w:rsidR="007F2EEA" w:rsidRDefault="007F2EEA" w:rsidP="00B734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The regression constant (intercept) and coefficient values have been rounded to four decimal places. When applying these values to the equation to calculate facility-level QM scores, these intercept and coefficient values should be used; do not round to fewer than four decimal places. This is to ensure consistency and accuracy of measure calculations.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8030D" w14:textId="77777777" w:rsidR="00985A72" w:rsidRDefault="00257B2D">
    <w:pPr>
      <w:pStyle w:val="Header"/>
      <w:rPr>
        <w:szCs w:val="24"/>
      </w:rPr>
    </w:pP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Title"/>
        <w:id w:val="78404852"/>
        <w:placeholder>
          <w:docPart w:val="8962404EB1014F3EAB5549432808386F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IRF Functional Outcome Measure</w:t>
        </w:r>
      </w:sdtContent>
    </w:sdt>
    <w:r w:rsidR="00985A72">
      <w:rPr>
        <w:rFonts w:asciiTheme="majorHAnsi" w:eastAsiaTheme="majorEastAsia" w:hAnsiTheme="majorHAnsi" w:cstheme="majorBidi"/>
        <w:color w:val="4472C4" w:themeColor="accent1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Date"/>
        <w:id w:val="78404859"/>
        <w:placeholder>
          <w:docPart w:val="94E0B02AE91142BF9A54A61102D7A6A3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9-01-07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January 7, 2019</w:t>
        </w:r>
      </w:sdtContent>
    </w:sdt>
  </w:p>
  <w:p w14:paraId="0BDA129F" w14:textId="77777777" w:rsidR="00985A72" w:rsidRDefault="00985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3652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9A8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9667DFC"/>
    <w:lvl w:ilvl="0">
      <w:start w:val="1"/>
      <w:numFmt w:val="lowerRoman"/>
      <w:pStyle w:val="ListNumber3"/>
      <w:lvlText w:val="%1."/>
      <w:lvlJc w:val="left"/>
      <w:pPr>
        <w:ind w:left="23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75A4A1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C2166E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24A8AF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0F686102"/>
    <w:lvl w:ilvl="0">
      <w:start w:val="1"/>
      <w:numFmt w:val="bullet"/>
      <w:pStyle w:val="ListBullet2"/>
      <w:lvlText w:val="–"/>
      <w:lvlJc w:val="left"/>
      <w:pPr>
        <w:ind w:left="720" w:hanging="360"/>
      </w:pPr>
      <w:rPr>
        <w:rFonts w:ascii="Courier New" w:hAnsi="Courier New" w:cs="Courier New" w:hint="default"/>
        <w:b/>
        <w:i w:val="0"/>
      </w:rPr>
    </w:lvl>
  </w:abstractNum>
  <w:abstractNum w:abstractNumId="7" w15:restartNumberingAfterBreak="0">
    <w:nsid w:val="04AC5DCB"/>
    <w:multiLevelType w:val="hybridMultilevel"/>
    <w:tmpl w:val="FE5CD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D5074"/>
    <w:multiLevelType w:val="hybridMultilevel"/>
    <w:tmpl w:val="A67A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BF1A0C"/>
    <w:multiLevelType w:val="multilevel"/>
    <w:tmpl w:val="4678E062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  <w:b/>
        <w:bCs/>
        <w:iCs w:val="0"/>
        <w:color w:val="auto"/>
        <w:sz w:val="24"/>
        <w:szCs w:val="24"/>
      </w:rPr>
    </w:lvl>
    <w:lvl w:ilvl="1">
      <w:start w:val="1"/>
      <w:numFmt w:val="decimal"/>
      <w:pStyle w:val="ListParagraph2"/>
      <w:lvlText w:val="%1.%2"/>
      <w:lvlJc w:val="left"/>
      <w:pPr>
        <w:tabs>
          <w:tab w:val="num" w:pos="1440"/>
        </w:tabs>
        <w:ind w:left="893" w:hanging="173"/>
      </w:pPr>
      <w:rPr>
        <w:rFonts w:hint="default"/>
      </w:rPr>
    </w:lvl>
    <w:lvl w:ilvl="2">
      <w:start w:val="1"/>
      <w:numFmt w:val="decimal"/>
      <w:pStyle w:val="ListParagraph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E0D3129"/>
    <w:multiLevelType w:val="hybridMultilevel"/>
    <w:tmpl w:val="3A9CED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411852"/>
    <w:multiLevelType w:val="hybridMultilevel"/>
    <w:tmpl w:val="9E3A94D0"/>
    <w:lvl w:ilvl="0" w:tplc="1FC2B70A">
      <w:start w:val="1"/>
      <w:numFmt w:val="bullet"/>
      <w:pStyle w:val="ListBullet"/>
      <w:lvlText w:val="•"/>
      <w:lvlJc w:val="left"/>
      <w:pPr>
        <w:ind w:left="108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EC30D3"/>
    <w:multiLevelType w:val="multilevel"/>
    <w:tmpl w:val="295640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-1368" w:hanging="432"/>
      </w:pPr>
    </w:lvl>
    <w:lvl w:ilvl="2">
      <w:start w:val="1"/>
      <w:numFmt w:val="decimal"/>
      <w:lvlText w:val="%1.%2.%3."/>
      <w:lvlJc w:val="left"/>
      <w:pPr>
        <w:ind w:left="-936" w:hanging="504"/>
      </w:pPr>
    </w:lvl>
    <w:lvl w:ilvl="3">
      <w:start w:val="1"/>
      <w:numFmt w:val="decimal"/>
      <w:lvlText w:val="%1.%2.%3.%4."/>
      <w:lvlJc w:val="left"/>
      <w:pPr>
        <w:ind w:left="-432" w:hanging="648"/>
      </w:pPr>
    </w:lvl>
    <w:lvl w:ilvl="4">
      <w:start w:val="1"/>
      <w:numFmt w:val="decimal"/>
      <w:lvlText w:val="%1.%2.%3.%4.%5."/>
      <w:lvlJc w:val="left"/>
      <w:pPr>
        <w:ind w:left="72" w:hanging="792"/>
      </w:pPr>
    </w:lvl>
    <w:lvl w:ilvl="5">
      <w:start w:val="1"/>
      <w:numFmt w:val="decimal"/>
      <w:lvlText w:val="%1.%2.%3.%4.%5.%6."/>
      <w:lvlJc w:val="left"/>
      <w:pPr>
        <w:ind w:left="576" w:hanging="936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584" w:hanging="1224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13" w15:restartNumberingAfterBreak="0">
    <w:nsid w:val="0FBF548D"/>
    <w:multiLevelType w:val="hybridMultilevel"/>
    <w:tmpl w:val="193A1902"/>
    <w:lvl w:ilvl="0" w:tplc="CC963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361C8"/>
    <w:multiLevelType w:val="hybridMultilevel"/>
    <w:tmpl w:val="11AC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E1F52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124472EC"/>
    <w:multiLevelType w:val="hybridMultilevel"/>
    <w:tmpl w:val="25242F28"/>
    <w:lvl w:ilvl="0" w:tplc="04090001">
      <w:start w:val="1"/>
      <w:numFmt w:val="bullet"/>
      <w:pStyle w:val="ListBulletno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7354EE"/>
    <w:multiLevelType w:val="hybridMultilevel"/>
    <w:tmpl w:val="72D6D774"/>
    <w:lvl w:ilvl="0" w:tplc="00DAF9CC">
      <w:start w:val="1"/>
      <w:numFmt w:val="decimal"/>
      <w:pStyle w:val="listnumber1"/>
      <w:lvlText w:val="%1."/>
      <w:lvlJc w:val="left"/>
      <w:pPr>
        <w:ind w:left="612" w:hanging="360"/>
      </w:pPr>
      <w:rPr>
        <w:rFonts w:hint="default"/>
      </w:rPr>
    </w:lvl>
    <w:lvl w:ilvl="1" w:tplc="FD3225BC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 w:tplc="B9C437B8">
      <w:start w:val="1"/>
      <w:numFmt w:val="lowerLetter"/>
      <w:lvlText w:val="%3."/>
      <w:lvlJc w:val="right"/>
      <w:pPr>
        <w:ind w:left="2232" w:hanging="360"/>
      </w:pPr>
      <w:rPr>
        <w:rFonts w:ascii="Times New Roman" w:eastAsiaTheme="minorHAnsi" w:hAnsi="Times New Roman" w:cs="Times New Roman"/>
        <w:b w:val="0"/>
        <w:sz w:val="20"/>
        <w:szCs w:val="20"/>
      </w:rPr>
    </w:lvl>
    <w:lvl w:ilvl="3" w:tplc="98FA2106">
      <w:start w:val="1"/>
      <w:numFmt w:val="decimal"/>
      <w:lvlText w:val="%4."/>
      <w:lvlJc w:val="left"/>
      <w:pPr>
        <w:ind w:left="2772" w:hanging="360"/>
      </w:pPr>
      <w:rPr>
        <w:rFonts w:ascii="Times New Roman" w:hAnsi="Times New Roman" w:cs="Times New Roman" w:hint="default"/>
        <w:b w:val="0"/>
        <w:bCs/>
        <w:i w:val="0"/>
        <w:iCs w:val="0"/>
      </w:r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1D4635EE"/>
    <w:multiLevelType w:val="hybridMultilevel"/>
    <w:tmpl w:val="C7E676FA"/>
    <w:lvl w:ilvl="0" w:tplc="E38AD7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72384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0" w15:restartNumberingAfterBreak="0">
    <w:nsid w:val="221001C8"/>
    <w:multiLevelType w:val="hybridMultilevel"/>
    <w:tmpl w:val="10F02996"/>
    <w:lvl w:ilvl="0" w:tplc="FD3225BC">
      <w:start w:val="1"/>
      <w:numFmt w:val="lowerLetter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 w15:restartNumberingAfterBreak="0">
    <w:nsid w:val="2404632B"/>
    <w:multiLevelType w:val="hybridMultilevel"/>
    <w:tmpl w:val="0AF6E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30E38"/>
    <w:multiLevelType w:val="hybridMultilevel"/>
    <w:tmpl w:val="7F80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30DA6"/>
    <w:multiLevelType w:val="hybridMultilevel"/>
    <w:tmpl w:val="CE16D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B59F3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5" w15:restartNumberingAfterBreak="0">
    <w:nsid w:val="3F973A34"/>
    <w:multiLevelType w:val="hybridMultilevel"/>
    <w:tmpl w:val="12FA5090"/>
    <w:lvl w:ilvl="0" w:tplc="101C76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92974"/>
    <w:multiLevelType w:val="hybridMultilevel"/>
    <w:tmpl w:val="3788B26E"/>
    <w:lvl w:ilvl="0" w:tplc="C62E721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CF8A5DA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0C6EA8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554F0"/>
    <w:multiLevelType w:val="hybridMultilevel"/>
    <w:tmpl w:val="B6961FA8"/>
    <w:lvl w:ilvl="0" w:tplc="D20A48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202B1"/>
    <w:multiLevelType w:val="hybridMultilevel"/>
    <w:tmpl w:val="5E2419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194A4E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0" w15:restartNumberingAfterBreak="0">
    <w:nsid w:val="4EBC3F5F"/>
    <w:multiLevelType w:val="hybridMultilevel"/>
    <w:tmpl w:val="AE569730"/>
    <w:lvl w:ilvl="0" w:tplc="77821602">
      <w:start w:val="1"/>
      <w:numFmt w:val="decimal"/>
      <w:pStyle w:val="ListNumb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304EE"/>
    <w:multiLevelType w:val="hybridMultilevel"/>
    <w:tmpl w:val="D966D5EC"/>
    <w:lvl w:ilvl="0" w:tplc="5AACD802">
      <w:start w:val="1"/>
      <w:numFmt w:val="lowerLetter"/>
      <w:lvlText w:val="%1."/>
      <w:lvlJc w:val="left"/>
      <w:pPr>
        <w:ind w:left="133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53A64DC9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3" w15:restartNumberingAfterBreak="0">
    <w:nsid w:val="5CBA16E7"/>
    <w:multiLevelType w:val="hybridMultilevel"/>
    <w:tmpl w:val="C534F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3311AA"/>
    <w:multiLevelType w:val="hybridMultilevel"/>
    <w:tmpl w:val="BD58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17FAB"/>
    <w:multiLevelType w:val="hybridMultilevel"/>
    <w:tmpl w:val="13DAFB8E"/>
    <w:lvl w:ilvl="0" w:tplc="7B0E4280">
      <w:start w:val="1"/>
      <w:numFmt w:val="lowerLetter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C0F4C"/>
    <w:multiLevelType w:val="hybridMultilevel"/>
    <w:tmpl w:val="3196C538"/>
    <w:lvl w:ilvl="0" w:tplc="FD3225BC">
      <w:start w:val="1"/>
      <w:numFmt w:val="lowerLetter"/>
      <w:lvlText w:val="%1."/>
      <w:lvlJc w:val="left"/>
      <w:pPr>
        <w:ind w:left="19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2" w:hanging="360"/>
      </w:pPr>
    </w:lvl>
    <w:lvl w:ilvl="2" w:tplc="0409001B" w:tentative="1">
      <w:start w:val="1"/>
      <w:numFmt w:val="lowerRoman"/>
      <w:lvlText w:val="%3."/>
      <w:lvlJc w:val="right"/>
      <w:pPr>
        <w:ind w:left="3402" w:hanging="180"/>
      </w:pPr>
    </w:lvl>
    <w:lvl w:ilvl="3" w:tplc="0409000F" w:tentative="1">
      <w:start w:val="1"/>
      <w:numFmt w:val="decimal"/>
      <w:lvlText w:val="%4."/>
      <w:lvlJc w:val="left"/>
      <w:pPr>
        <w:ind w:left="4122" w:hanging="360"/>
      </w:pPr>
    </w:lvl>
    <w:lvl w:ilvl="4" w:tplc="04090019" w:tentative="1">
      <w:start w:val="1"/>
      <w:numFmt w:val="lowerLetter"/>
      <w:lvlText w:val="%5."/>
      <w:lvlJc w:val="left"/>
      <w:pPr>
        <w:ind w:left="4842" w:hanging="360"/>
      </w:pPr>
    </w:lvl>
    <w:lvl w:ilvl="5" w:tplc="0409001B" w:tentative="1">
      <w:start w:val="1"/>
      <w:numFmt w:val="lowerRoman"/>
      <w:lvlText w:val="%6."/>
      <w:lvlJc w:val="right"/>
      <w:pPr>
        <w:ind w:left="5562" w:hanging="180"/>
      </w:pPr>
    </w:lvl>
    <w:lvl w:ilvl="6" w:tplc="0409000F" w:tentative="1">
      <w:start w:val="1"/>
      <w:numFmt w:val="decimal"/>
      <w:lvlText w:val="%7."/>
      <w:lvlJc w:val="left"/>
      <w:pPr>
        <w:ind w:left="6282" w:hanging="360"/>
      </w:pPr>
    </w:lvl>
    <w:lvl w:ilvl="7" w:tplc="04090019" w:tentative="1">
      <w:start w:val="1"/>
      <w:numFmt w:val="lowerLetter"/>
      <w:lvlText w:val="%8."/>
      <w:lvlJc w:val="left"/>
      <w:pPr>
        <w:ind w:left="7002" w:hanging="360"/>
      </w:pPr>
    </w:lvl>
    <w:lvl w:ilvl="8" w:tplc="0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37" w15:restartNumberingAfterBreak="0">
    <w:nsid w:val="65220F29"/>
    <w:multiLevelType w:val="hybridMultilevel"/>
    <w:tmpl w:val="9F4A4746"/>
    <w:lvl w:ilvl="0" w:tplc="C2A83A12">
      <w:start w:val="1"/>
      <w:numFmt w:val="bullet"/>
      <w:pStyle w:val="TablebulletIndent025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470C3"/>
    <w:multiLevelType w:val="hybridMultilevel"/>
    <w:tmpl w:val="D51C0F5A"/>
    <w:lvl w:ilvl="0" w:tplc="35A8ED3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8F4514"/>
    <w:multiLevelType w:val="hybridMultilevel"/>
    <w:tmpl w:val="4E2C3C10"/>
    <w:lvl w:ilvl="0" w:tplc="99E69B8C">
      <w:start w:val="1"/>
      <w:numFmt w:val="lowerLetter"/>
      <w:pStyle w:val="ListNumber2"/>
      <w:lvlText w:val="%1."/>
      <w:lvlJc w:val="left"/>
      <w:pPr>
        <w:ind w:left="1080" w:hanging="360"/>
      </w:pPr>
      <w:rPr>
        <w:b w:val="0"/>
        <w:bCs/>
        <w:i w:val="0"/>
        <w:color w:val="auto"/>
      </w:rPr>
    </w:lvl>
    <w:lvl w:ilvl="1" w:tplc="8C3690C0">
      <w:start w:val="1"/>
      <w:numFmt w:val="lowerRoman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3BD6D4AE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1E7DFC"/>
    <w:multiLevelType w:val="hybridMultilevel"/>
    <w:tmpl w:val="E0EA1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93F43"/>
    <w:multiLevelType w:val="hybridMultilevel"/>
    <w:tmpl w:val="BC0CCE16"/>
    <w:lvl w:ilvl="0" w:tplc="D2D8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03857D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05393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3" w15:restartNumberingAfterBreak="0">
    <w:nsid w:val="745C4AC7"/>
    <w:multiLevelType w:val="hybridMultilevel"/>
    <w:tmpl w:val="DDF237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E723846"/>
    <w:multiLevelType w:val="hybridMultilevel"/>
    <w:tmpl w:val="0EE0E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"/>
  </w:num>
  <w:num w:numId="3">
    <w:abstractNumId w:val="30"/>
  </w:num>
  <w:num w:numId="4">
    <w:abstractNumId w:val="39"/>
    <w:lvlOverride w:ilvl="0">
      <w:startOverride w:val="1"/>
    </w:lvlOverride>
  </w:num>
  <w:num w:numId="5">
    <w:abstractNumId w:val="30"/>
    <w:lvlOverride w:ilvl="0">
      <w:startOverride w:val="1"/>
    </w:lvlOverride>
  </w:num>
  <w:num w:numId="6">
    <w:abstractNumId w:val="39"/>
    <w:lvlOverride w:ilvl="0">
      <w:startOverride w:val="1"/>
    </w:lvlOverride>
  </w:num>
  <w:num w:numId="7">
    <w:abstractNumId w:val="39"/>
    <w:lvlOverride w:ilvl="0">
      <w:startOverride w:val="1"/>
    </w:lvlOverride>
  </w:num>
  <w:num w:numId="8">
    <w:abstractNumId w:val="39"/>
    <w:lvlOverride w:ilvl="0">
      <w:startOverride w:val="1"/>
    </w:lvlOverride>
  </w:num>
  <w:num w:numId="9">
    <w:abstractNumId w:val="11"/>
  </w:num>
  <w:num w:numId="10">
    <w:abstractNumId w:val="6"/>
  </w:num>
  <w:num w:numId="11">
    <w:abstractNumId w:val="2"/>
    <w:lvlOverride w:ilvl="0">
      <w:startOverride w:val="1"/>
    </w:lvlOverride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4"/>
  </w:num>
  <w:num w:numId="18">
    <w:abstractNumId w:val="19"/>
  </w:num>
  <w:num w:numId="19">
    <w:abstractNumId w:val="32"/>
  </w:num>
  <w:num w:numId="20">
    <w:abstractNumId w:val="29"/>
  </w:num>
  <w:num w:numId="21">
    <w:abstractNumId w:val="14"/>
  </w:num>
  <w:num w:numId="22">
    <w:abstractNumId w:val="27"/>
  </w:num>
  <w:num w:numId="23">
    <w:abstractNumId w:val="15"/>
  </w:num>
  <w:num w:numId="24">
    <w:abstractNumId w:val="42"/>
  </w:num>
  <w:num w:numId="25">
    <w:abstractNumId w:val="34"/>
  </w:num>
  <w:num w:numId="26">
    <w:abstractNumId w:val="28"/>
  </w:num>
  <w:num w:numId="27">
    <w:abstractNumId w:val="8"/>
  </w:num>
  <w:num w:numId="28">
    <w:abstractNumId w:val="23"/>
  </w:num>
  <w:num w:numId="29">
    <w:abstractNumId w:val="13"/>
  </w:num>
  <w:num w:numId="30">
    <w:abstractNumId w:val="25"/>
  </w:num>
  <w:num w:numId="31">
    <w:abstractNumId w:val="21"/>
  </w:num>
  <w:num w:numId="32">
    <w:abstractNumId w:val="36"/>
  </w:num>
  <w:num w:numId="33">
    <w:abstractNumId w:val="16"/>
  </w:num>
  <w:num w:numId="34">
    <w:abstractNumId w:val="26"/>
  </w:num>
  <w:num w:numId="35">
    <w:abstractNumId w:val="38"/>
  </w:num>
  <w:num w:numId="36">
    <w:abstractNumId w:val="35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31"/>
  </w:num>
  <w:num w:numId="49">
    <w:abstractNumId w:val="20"/>
  </w:num>
  <w:num w:numId="50">
    <w:abstractNumId w:val="18"/>
  </w:num>
  <w:num w:numId="51">
    <w:abstractNumId w:val="43"/>
  </w:num>
  <w:num w:numId="52">
    <w:abstractNumId w:val="30"/>
    <w:lvlOverride w:ilvl="0">
      <w:startOverride w:val="1"/>
    </w:lvlOverride>
  </w:num>
  <w:num w:numId="53">
    <w:abstractNumId w:val="39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39"/>
    <w:lvlOverride w:ilvl="0">
      <w:startOverride w:val="1"/>
    </w:lvlOverride>
  </w:num>
  <w:num w:numId="57">
    <w:abstractNumId w:val="30"/>
    <w:lvlOverride w:ilvl="0">
      <w:startOverride w:val="1"/>
    </w:lvlOverride>
  </w:num>
  <w:num w:numId="58">
    <w:abstractNumId w:val="39"/>
    <w:lvlOverride w:ilvl="0">
      <w:startOverride w:val="1"/>
    </w:lvlOverride>
  </w:num>
  <w:num w:numId="59">
    <w:abstractNumId w:val="39"/>
    <w:lvlOverride w:ilvl="0">
      <w:startOverride w:val="1"/>
    </w:lvlOverride>
  </w:num>
  <w:num w:numId="60">
    <w:abstractNumId w:val="41"/>
  </w:num>
  <w:num w:numId="61">
    <w:abstractNumId w:val="41"/>
    <w:lvlOverride w:ilvl="0">
      <w:startOverride w:val="1"/>
    </w:lvlOverride>
  </w:num>
  <w:num w:numId="62">
    <w:abstractNumId w:val="39"/>
    <w:lvlOverride w:ilvl="0">
      <w:startOverride w:val="1"/>
    </w:lvlOverride>
  </w:num>
  <w:num w:numId="63">
    <w:abstractNumId w:val="22"/>
  </w:num>
  <w:num w:numId="64">
    <w:abstractNumId w:val="37"/>
  </w:num>
  <w:num w:numId="65">
    <w:abstractNumId w:val="44"/>
  </w:num>
  <w:num w:numId="66">
    <w:abstractNumId w:val="33"/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"/>
  </w:num>
  <w:num w:numId="69">
    <w:abstractNumId w:val="5"/>
  </w:num>
  <w:num w:numId="70">
    <w:abstractNumId w:val="4"/>
  </w:num>
  <w:num w:numId="71">
    <w:abstractNumId w:val="3"/>
  </w:num>
  <w:num w:numId="72">
    <w:abstractNumId w:val="1"/>
  </w:num>
  <w:num w:numId="73">
    <w:abstractNumId w:val="0"/>
  </w:num>
  <w:num w:numId="74">
    <w:abstractNumId w:val="37"/>
    <w:lvlOverride w:ilvl="0">
      <w:startOverride w:val="1"/>
    </w:lvlOverride>
  </w:num>
  <w:num w:numId="75">
    <w:abstractNumId w:val="1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79"/>
    <w:rsid w:val="0008574F"/>
    <w:rsid w:val="0011273F"/>
    <w:rsid w:val="00257B2D"/>
    <w:rsid w:val="002E5B00"/>
    <w:rsid w:val="003572DC"/>
    <w:rsid w:val="003F4075"/>
    <w:rsid w:val="00411772"/>
    <w:rsid w:val="004355E6"/>
    <w:rsid w:val="004807DD"/>
    <w:rsid w:val="00565161"/>
    <w:rsid w:val="006A1DB9"/>
    <w:rsid w:val="007F2EEA"/>
    <w:rsid w:val="0080189F"/>
    <w:rsid w:val="00806E6A"/>
    <w:rsid w:val="00832B43"/>
    <w:rsid w:val="00863A09"/>
    <w:rsid w:val="009273B1"/>
    <w:rsid w:val="00946B37"/>
    <w:rsid w:val="00985A72"/>
    <w:rsid w:val="00B30CF6"/>
    <w:rsid w:val="00B73479"/>
    <w:rsid w:val="00BD6C04"/>
    <w:rsid w:val="00C65469"/>
    <w:rsid w:val="00CC2092"/>
    <w:rsid w:val="00CD33D6"/>
    <w:rsid w:val="00CF6ED7"/>
    <w:rsid w:val="00D2671C"/>
    <w:rsid w:val="00DE312D"/>
    <w:rsid w:val="00E6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7E66"/>
  <w15:chartTrackingRefBased/>
  <w15:docId w15:val="{CC3EFE6B-655B-4D0F-AC6E-BCB52F87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3479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479"/>
    <w:pPr>
      <w:keepNext/>
      <w:keepLines/>
      <w:spacing w:before="360" w:after="360"/>
      <w:jc w:val="center"/>
      <w:outlineLvl w:val="0"/>
    </w:pPr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479"/>
    <w:pPr>
      <w:keepNext/>
      <w:keepLines/>
      <w:spacing w:before="240" w:after="240"/>
      <w:ind w:left="1620" w:hanging="1620"/>
      <w:outlineLvl w:val="1"/>
    </w:pPr>
    <w:rPr>
      <w:rFonts w:ascii="Arial Bold" w:eastAsiaTheme="majorEastAsia" w:hAnsi="Arial Bold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479"/>
    <w:pPr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479"/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3479"/>
    <w:rPr>
      <w:rFonts w:ascii="Arial Bold" w:eastAsiaTheme="majorEastAsia" w:hAnsi="Arial Bold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3479"/>
    <w:rPr>
      <w:rFonts w:ascii="Times New Roman" w:hAnsi="Times New Roman"/>
      <w:sz w:val="24"/>
      <w:u w:val="single"/>
    </w:rPr>
  </w:style>
  <w:style w:type="paragraph" w:styleId="Footer">
    <w:name w:val="footer"/>
    <w:basedOn w:val="Normal"/>
    <w:link w:val="Foot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347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73479"/>
    <w:rPr>
      <w:color w:val="0053CC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B73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34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3479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73479"/>
  </w:style>
  <w:style w:type="character" w:customStyle="1" w:styleId="BodyTextChar">
    <w:name w:val="Body Text Char"/>
    <w:basedOn w:val="DefaultParagraphFont"/>
    <w:link w:val="BodyText"/>
    <w:uiPriority w:val="99"/>
    <w:rsid w:val="00B73479"/>
    <w:rPr>
      <w:rFonts w:ascii="Times New Roman" w:hAnsi="Times New Roman"/>
      <w:sz w:val="24"/>
    </w:rPr>
  </w:style>
  <w:style w:type="paragraph" w:styleId="ListBullet">
    <w:name w:val="List Bullet"/>
    <w:basedOn w:val="Normal"/>
    <w:rsid w:val="00B73479"/>
    <w:pPr>
      <w:numPr>
        <w:numId w:val="9"/>
      </w:numPr>
      <w:spacing w:after="120"/>
    </w:pPr>
    <w:rPr>
      <w:rFonts w:eastAsia="Times New Roman" w:cs="Times New Roman"/>
      <w:szCs w:val="20"/>
    </w:rPr>
  </w:style>
  <w:style w:type="character" w:styleId="FootnoteReference">
    <w:name w:val="footnote reference"/>
    <w:uiPriority w:val="99"/>
    <w:rsid w:val="00B73479"/>
    <w:rPr>
      <w:color w:val="0053CC"/>
      <w:position w:val="6"/>
      <w:sz w:val="18"/>
      <w:u w:val="single"/>
    </w:rPr>
  </w:style>
  <w:style w:type="paragraph" w:styleId="FootnoteText">
    <w:name w:val="footnote text"/>
    <w:basedOn w:val="Normal"/>
    <w:link w:val="FootnoteTextChar"/>
    <w:uiPriority w:val="99"/>
    <w:rsid w:val="00B73479"/>
    <w:pPr>
      <w:spacing w:before="40" w:after="40"/>
      <w:ind w:left="274" w:hanging="274"/>
    </w:pPr>
    <w:rPr>
      <w:rFonts w:eastAsia="Times New Roman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3479"/>
    <w:rPr>
      <w:rFonts w:ascii="Times New Roman" w:eastAsia="Times New Roman" w:hAnsi="Times New Roman" w:cs="Times New Roman"/>
      <w:sz w:val="18"/>
      <w:szCs w:val="20"/>
    </w:rPr>
  </w:style>
  <w:style w:type="paragraph" w:styleId="ListNumber">
    <w:name w:val="List Number"/>
    <w:basedOn w:val="Normal"/>
    <w:rsid w:val="00B73479"/>
    <w:pPr>
      <w:numPr>
        <w:numId w:val="3"/>
      </w:numPr>
      <w:spacing w:before="120" w:after="120"/>
    </w:pPr>
    <w:rPr>
      <w:rFonts w:eastAsia="Times New Roman" w:cs="Times New Roman"/>
      <w:szCs w:val="20"/>
    </w:rPr>
  </w:style>
  <w:style w:type="paragraph" w:styleId="ListNumber2">
    <w:name w:val="List Number 2"/>
    <w:basedOn w:val="Normal"/>
    <w:rsid w:val="00B73479"/>
    <w:pPr>
      <w:numPr>
        <w:numId w:val="1"/>
      </w:numPr>
      <w:spacing w:before="120" w:after="120"/>
    </w:pPr>
    <w:rPr>
      <w:rFonts w:eastAsia="Times New Roman" w:cs="Times New Roman"/>
      <w:szCs w:val="20"/>
    </w:rPr>
  </w:style>
  <w:style w:type="paragraph" w:customStyle="1" w:styleId="TableTitle">
    <w:name w:val="Table Title"/>
    <w:basedOn w:val="Caption"/>
    <w:rsid w:val="00B73479"/>
    <w:pPr>
      <w:keepNext/>
      <w:keepLines/>
      <w:spacing w:before="240" w:after="240"/>
      <w:jc w:val="center"/>
    </w:pPr>
    <w:rPr>
      <w:rFonts w:eastAsia="Times New Roman" w:cs="Arial"/>
      <w:b/>
      <w:i w:val="0"/>
      <w:color w:val="auto"/>
      <w:sz w:val="24"/>
      <w:szCs w:val="22"/>
    </w:rPr>
  </w:style>
  <w:style w:type="paragraph" w:customStyle="1" w:styleId="TableHeaders">
    <w:name w:val="Table Headers"/>
    <w:basedOn w:val="Normal"/>
    <w:qFormat/>
    <w:rsid w:val="00B73479"/>
    <w:pPr>
      <w:keepNext/>
      <w:spacing w:before="40" w:after="40"/>
      <w:jc w:val="center"/>
    </w:pPr>
    <w:rPr>
      <w:rFonts w:eastAsia="Times New Roman" w:cs="Times New Roman"/>
      <w:b/>
      <w:bCs/>
      <w:snapToGrid w:val="0"/>
      <w:color w:val="FFFFFF" w:themeColor="background1"/>
      <w:sz w:val="20"/>
      <w:szCs w:val="20"/>
    </w:rPr>
  </w:style>
  <w:style w:type="paragraph" w:customStyle="1" w:styleId="TableText">
    <w:name w:val="Table Text"/>
    <w:qFormat/>
    <w:rsid w:val="00B73479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3">
    <w:name w:val="List Number 3"/>
    <w:basedOn w:val="Normal"/>
    <w:uiPriority w:val="99"/>
    <w:unhideWhenUsed/>
    <w:rsid w:val="00B73479"/>
    <w:pPr>
      <w:numPr>
        <w:numId w:val="2"/>
      </w:numPr>
      <w:spacing w:after="0"/>
      <w:ind w:left="1440"/>
      <w:contextualSpacing/>
    </w:pPr>
  </w:style>
  <w:style w:type="paragraph" w:styleId="ListContinue">
    <w:name w:val="List Continue"/>
    <w:basedOn w:val="Normal"/>
    <w:uiPriority w:val="99"/>
    <w:unhideWhenUsed/>
    <w:rsid w:val="00B73479"/>
    <w:pPr>
      <w:spacing w:after="120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B73479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47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3479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73479"/>
    <w:rPr>
      <w:color w:val="6F57B5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479"/>
    <w:rPr>
      <w:rFonts w:ascii="Times New Roman" w:hAnsi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3479"/>
    <w:pPr>
      <w:spacing w:after="0"/>
      <w:contextualSpacing/>
      <w:jc w:val="center"/>
    </w:pPr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479"/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479"/>
    <w:pPr>
      <w:numPr>
        <w:ilvl w:val="1"/>
      </w:numPr>
      <w:jc w:val="center"/>
    </w:pPr>
    <w:rPr>
      <w:rFonts w:ascii="Arial Bold" w:eastAsiaTheme="minorEastAsia" w:hAnsi="Arial Bold"/>
      <w:b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B73479"/>
    <w:rPr>
      <w:rFonts w:ascii="Arial Bold" w:eastAsiaTheme="minorEastAsia" w:hAnsi="Arial Bold"/>
      <w:b/>
      <w:sz w:val="36"/>
    </w:rPr>
  </w:style>
  <w:style w:type="paragraph" w:styleId="TOC1">
    <w:name w:val="toc 1"/>
    <w:basedOn w:val="Normal"/>
    <w:next w:val="Normal"/>
    <w:uiPriority w:val="39"/>
    <w:unhideWhenUsed/>
    <w:rsid w:val="00B73479"/>
    <w:pPr>
      <w:tabs>
        <w:tab w:val="right" w:leader="dot" w:pos="9350"/>
      </w:tabs>
      <w:spacing w:after="100"/>
      <w:ind w:right="360"/>
    </w:pPr>
    <w:rPr>
      <w:bCs/>
      <w:color w:val="0053CC"/>
      <w:u w:val="single"/>
    </w:rPr>
  </w:style>
  <w:style w:type="paragraph" w:styleId="TOC2">
    <w:name w:val="toc 2"/>
    <w:basedOn w:val="Normal"/>
    <w:next w:val="Normal"/>
    <w:uiPriority w:val="39"/>
    <w:unhideWhenUsed/>
    <w:rsid w:val="00B73479"/>
    <w:pPr>
      <w:tabs>
        <w:tab w:val="left" w:pos="1800"/>
        <w:tab w:val="right" w:leader="dot" w:pos="9350"/>
      </w:tabs>
      <w:spacing w:after="60"/>
      <w:ind w:left="1800" w:right="360" w:hanging="1354"/>
    </w:pPr>
    <w:rPr>
      <w:noProof/>
      <w:color w:val="0053CC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73479"/>
    <w:pPr>
      <w:tabs>
        <w:tab w:val="right" w:leader="dot" w:pos="9346"/>
      </w:tabs>
      <w:spacing w:after="100"/>
      <w:ind w:left="547" w:right="720" w:hanging="547"/>
    </w:pPr>
    <w:rPr>
      <w:color w:val="0053CC"/>
      <w:u w:val="single"/>
    </w:rPr>
  </w:style>
  <w:style w:type="paragraph" w:customStyle="1" w:styleId="Source">
    <w:name w:val="Source"/>
    <w:basedOn w:val="Caption"/>
    <w:qFormat/>
    <w:rsid w:val="00B73479"/>
    <w:pPr>
      <w:spacing w:before="80" w:after="120"/>
    </w:pPr>
    <w:rPr>
      <w:i w:val="0"/>
      <w:color w:val="auto"/>
      <w:sz w:val="20"/>
    </w:rPr>
  </w:style>
  <w:style w:type="paragraph" w:styleId="ListBullet2">
    <w:name w:val="List Bullet 2"/>
    <w:basedOn w:val="Normal"/>
    <w:uiPriority w:val="99"/>
    <w:unhideWhenUsed/>
    <w:rsid w:val="00B73479"/>
    <w:pPr>
      <w:numPr>
        <w:numId w:val="10"/>
      </w:numPr>
      <w:ind w:left="1440"/>
      <w:contextualSpacing/>
    </w:pPr>
  </w:style>
  <w:style w:type="paragraph" w:customStyle="1" w:styleId="TableTitleContinued">
    <w:name w:val="Table Title Continued"/>
    <w:basedOn w:val="TableTitle"/>
    <w:rsid w:val="00B73479"/>
    <w:pPr>
      <w:keepNext w:val="0"/>
      <w:keepLines w:val="0"/>
      <w:spacing w:before="0"/>
    </w:pPr>
    <w:rPr>
      <w:rFonts w:eastAsiaTheme="minorHAnsi" w:cs="Times New Roman"/>
      <w:szCs w:val="24"/>
    </w:rPr>
  </w:style>
  <w:style w:type="paragraph" w:styleId="ListParagraph">
    <w:name w:val="List Paragraph"/>
    <w:aliases w:val="Bulleted List Level 1"/>
    <w:basedOn w:val="Normal"/>
    <w:uiPriority w:val="34"/>
    <w:qFormat/>
    <w:rsid w:val="00B73479"/>
    <w:pPr>
      <w:numPr>
        <w:numId w:val="12"/>
      </w:numPr>
    </w:pPr>
  </w:style>
  <w:style w:type="paragraph" w:customStyle="1" w:styleId="equation">
    <w:name w:val="equation"/>
    <w:rsid w:val="00B73479"/>
    <w:pPr>
      <w:tabs>
        <w:tab w:val="right" w:pos="9360"/>
      </w:tabs>
      <w:spacing w:after="240" w:line="480" w:lineRule="atLeast"/>
      <w:jc w:val="center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customStyle="1" w:styleId="ListParagraph2">
    <w:name w:val="List Paragraph 2"/>
    <w:basedOn w:val="ListParagraph"/>
    <w:qFormat/>
    <w:rsid w:val="00B73479"/>
    <w:pPr>
      <w:numPr>
        <w:ilvl w:val="1"/>
      </w:numPr>
      <w:tabs>
        <w:tab w:val="clear" w:pos="1440"/>
        <w:tab w:val="num" w:pos="1267"/>
      </w:tabs>
      <w:ind w:left="720"/>
    </w:pPr>
  </w:style>
  <w:style w:type="paragraph" w:customStyle="1" w:styleId="ListParagraph3">
    <w:name w:val="List Paragraph 3"/>
    <w:basedOn w:val="ListParagraph"/>
    <w:qFormat/>
    <w:rsid w:val="00B73479"/>
    <w:pPr>
      <w:numPr>
        <w:ilvl w:val="2"/>
      </w:numPr>
      <w:tabs>
        <w:tab w:val="left" w:pos="1620"/>
      </w:tabs>
    </w:pPr>
  </w:style>
  <w:style w:type="paragraph" w:styleId="BodyText2">
    <w:name w:val="Body Text 2"/>
    <w:basedOn w:val="TableText"/>
    <w:link w:val="BodyText2Char"/>
    <w:rsid w:val="00B73479"/>
    <w:pPr>
      <w:ind w:left="810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73479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73479"/>
    <w:pPr>
      <w:spacing w:line="259" w:lineRule="auto"/>
      <w:outlineLvl w:val="9"/>
    </w:pPr>
    <w:rPr>
      <w:rFonts w:asciiTheme="majorHAnsi" w:hAnsiTheme="majorHAnsi"/>
      <w:b w:val="0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B73479"/>
    <w:pPr>
      <w:spacing w:after="100"/>
      <w:ind w:left="480"/>
    </w:pPr>
  </w:style>
  <w:style w:type="paragraph" w:customStyle="1" w:styleId="TableText2">
    <w:name w:val="Table Text2"/>
    <w:basedOn w:val="TableText"/>
    <w:qFormat/>
    <w:rsid w:val="00B73479"/>
    <w:pPr>
      <w:spacing w:before="80" w:after="80" w:line="200" w:lineRule="exact"/>
    </w:pPr>
    <w:rPr>
      <w:rFonts w:asciiTheme="minorBidi" w:hAnsiTheme="minorBidi" w:cstheme="minorBidi"/>
      <w:iCs/>
      <w:color w:val="000000" w:themeColor="text1"/>
      <w:szCs w:val="18"/>
    </w:rPr>
  </w:style>
  <w:style w:type="paragraph" w:customStyle="1" w:styleId="Appendixtabletitle">
    <w:name w:val="Appendix table title"/>
    <w:basedOn w:val="Normal"/>
    <w:qFormat/>
    <w:rsid w:val="00B73479"/>
    <w:pPr>
      <w:spacing w:after="120"/>
    </w:pPr>
    <w:rPr>
      <w:rFonts w:ascii="Arial" w:eastAsia="Times New Roman" w:hAnsi="Arial" w:cs="Arial"/>
      <w:b/>
      <w:szCs w:val="20"/>
    </w:rPr>
  </w:style>
  <w:style w:type="paragraph" w:styleId="List2">
    <w:name w:val="List 2"/>
    <w:basedOn w:val="Normal"/>
    <w:rsid w:val="00B73479"/>
    <w:pPr>
      <w:spacing w:after="0"/>
      <w:ind w:left="720" w:hanging="360"/>
      <w:contextualSpacing/>
    </w:pPr>
    <w:rPr>
      <w:rFonts w:eastAsia="Times New Roman" w:cs="Times New Roman"/>
      <w:szCs w:val="20"/>
    </w:rPr>
  </w:style>
  <w:style w:type="paragraph" w:customStyle="1" w:styleId="TableHeader">
    <w:name w:val="Table Header"/>
    <w:basedOn w:val="Normal"/>
    <w:qFormat/>
    <w:rsid w:val="00B73479"/>
    <w:pPr>
      <w:keepNext/>
      <w:spacing w:before="80" w:after="80"/>
      <w:jc w:val="center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Default">
    <w:name w:val="Default"/>
    <w:rsid w:val="00B734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uthor">
    <w:name w:val="Author"/>
    <w:basedOn w:val="Normal"/>
    <w:qFormat/>
    <w:rsid w:val="00B73479"/>
    <w:pPr>
      <w:spacing w:after="0"/>
      <w:jc w:val="right"/>
    </w:pPr>
    <w:rPr>
      <w:rFonts w:ascii="Arial" w:eastAsia="Times New Roman" w:hAnsi="Arial" w:cs="Times New Roman"/>
      <w:b/>
      <w:szCs w:val="20"/>
    </w:rPr>
  </w:style>
  <w:style w:type="paragraph" w:customStyle="1" w:styleId="Listnumberindent">
    <w:name w:val="List number indent"/>
    <w:basedOn w:val="ListParagraph"/>
    <w:qFormat/>
    <w:rsid w:val="00B73479"/>
    <w:pPr>
      <w:numPr>
        <w:numId w:val="0"/>
      </w:numPr>
      <w:spacing w:after="200"/>
      <w:ind w:left="1440" w:hanging="360"/>
    </w:pPr>
    <w:rPr>
      <w:rFonts w:eastAsia="Times New Roman" w:cs="Times New Roman"/>
      <w:szCs w:val="20"/>
    </w:rPr>
  </w:style>
  <w:style w:type="paragraph" w:styleId="BodyText3">
    <w:name w:val="Body Text 3"/>
    <w:basedOn w:val="BodyText2"/>
    <w:link w:val="BodyText3Char"/>
    <w:uiPriority w:val="99"/>
    <w:unhideWhenUsed/>
    <w:rsid w:val="00B73479"/>
    <w:pPr>
      <w:spacing w:before="120" w:after="120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rsid w:val="00B7347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ource2">
    <w:name w:val="Source2"/>
    <w:basedOn w:val="Source"/>
    <w:qFormat/>
    <w:rsid w:val="00B73479"/>
    <w:pPr>
      <w:spacing w:after="0"/>
      <w:ind w:left="274" w:hanging="274"/>
    </w:pPr>
  </w:style>
  <w:style w:type="paragraph" w:customStyle="1" w:styleId="TableTitlecont">
    <w:name w:val="Table Title cont"/>
    <w:basedOn w:val="TableTitle"/>
    <w:qFormat/>
    <w:rsid w:val="00B73479"/>
  </w:style>
  <w:style w:type="paragraph" w:customStyle="1" w:styleId="Listcontinue2">
    <w:name w:val="List continue2"/>
    <w:basedOn w:val="ListContinue"/>
    <w:qFormat/>
    <w:rsid w:val="00B73479"/>
    <w:pPr>
      <w:ind w:left="1260" w:hanging="540"/>
    </w:pPr>
  </w:style>
  <w:style w:type="paragraph" w:customStyle="1" w:styleId="Listcontinue3">
    <w:name w:val="List continue3"/>
    <w:basedOn w:val="Listcontinue2"/>
    <w:qFormat/>
    <w:rsid w:val="00B73479"/>
    <w:pPr>
      <w:ind w:left="1980" w:hanging="720"/>
    </w:pPr>
  </w:style>
  <w:style w:type="paragraph" w:styleId="ListContinue30">
    <w:name w:val="List Continue 3"/>
    <w:basedOn w:val="Normal"/>
    <w:uiPriority w:val="99"/>
    <w:unhideWhenUsed/>
    <w:rsid w:val="00B73479"/>
    <w:pPr>
      <w:spacing w:after="120"/>
      <w:ind w:left="1980" w:hanging="720"/>
      <w:contextualSpacing/>
    </w:pPr>
  </w:style>
  <w:style w:type="paragraph" w:styleId="ListContinue20">
    <w:name w:val="List Continue 2"/>
    <w:basedOn w:val="Normal"/>
    <w:uiPriority w:val="99"/>
    <w:unhideWhenUsed/>
    <w:rsid w:val="00B73479"/>
    <w:pPr>
      <w:spacing w:after="120"/>
      <w:ind w:left="1267" w:hanging="547"/>
    </w:pPr>
  </w:style>
  <w:style w:type="paragraph" w:customStyle="1" w:styleId="ListBulletnospace">
    <w:name w:val="List Bullet no space"/>
    <w:basedOn w:val="ListBullet"/>
    <w:qFormat/>
    <w:rsid w:val="00B73479"/>
    <w:pPr>
      <w:numPr>
        <w:numId w:val="33"/>
      </w:numPr>
      <w:spacing w:after="0"/>
      <w:ind w:left="1620"/>
    </w:pPr>
  </w:style>
  <w:style w:type="paragraph" w:customStyle="1" w:styleId="listnumber1">
    <w:name w:val="listnumber1"/>
    <w:basedOn w:val="ListNumber"/>
    <w:qFormat/>
    <w:rsid w:val="00B73479"/>
    <w:pPr>
      <w:numPr>
        <w:numId w:val="16"/>
      </w:numPr>
    </w:pPr>
  </w:style>
  <w:style w:type="paragraph" w:customStyle="1" w:styleId="listletter">
    <w:name w:val="listletter"/>
    <w:basedOn w:val="ListNumber2"/>
    <w:qFormat/>
    <w:rsid w:val="00B73479"/>
    <w:pPr>
      <w:numPr>
        <w:numId w:val="0"/>
      </w:numPr>
      <w:ind w:left="1080" w:hanging="360"/>
    </w:pPr>
  </w:style>
  <w:style w:type="paragraph" w:customStyle="1" w:styleId="ListBulletindented">
    <w:name w:val="List Bullet indented"/>
    <w:basedOn w:val="ListBullet"/>
    <w:qFormat/>
    <w:rsid w:val="00B73479"/>
    <w:pPr>
      <w:numPr>
        <w:numId w:val="0"/>
      </w:numPr>
      <w:ind w:left="1260" w:hanging="360"/>
    </w:pPr>
  </w:style>
  <w:style w:type="paragraph" w:customStyle="1" w:styleId="ListBulletindented2">
    <w:name w:val="List Bullet indented2"/>
    <w:basedOn w:val="ListBulletindented"/>
    <w:qFormat/>
    <w:rsid w:val="00B73479"/>
    <w:pPr>
      <w:ind w:left="1620"/>
    </w:pPr>
  </w:style>
  <w:style w:type="paragraph" w:customStyle="1" w:styleId="ListBulletnslast">
    <w:name w:val="List Bullet ns last"/>
    <w:basedOn w:val="ListBulletindented2"/>
    <w:qFormat/>
    <w:rsid w:val="00B73479"/>
  </w:style>
  <w:style w:type="paragraph" w:customStyle="1" w:styleId="Items">
    <w:name w:val="Items"/>
    <w:basedOn w:val="ListContinue"/>
    <w:qFormat/>
    <w:rsid w:val="00B73479"/>
    <w:pPr>
      <w:spacing w:after="0"/>
      <w:ind w:left="1260"/>
    </w:pPr>
  </w:style>
  <w:style w:type="paragraph" w:customStyle="1" w:styleId="items2">
    <w:name w:val="items2"/>
    <w:basedOn w:val="ListContinue"/>
    <w:qFormat/>
    <w:rsid w:val="00B73479"/>
    <w:pPr>
      <w:spacing w:after="0"/>
    </w:pPr>
  </w:style>
  <w:style w:type="character" w:styleId="PageNumber">
    <w:name w:val="page number"/>
    <w:basedOn w:val="DefaultParagraphFont"/>
    <w:rsid w:val="00B73479"/>
    <w:rPr>
      <w:rFonts w:ascii="Verdana" w:hAnsi="Verdana"/>
      <w:b/>
      <w:sz w:val="20"/>
    </w:rPr>
  </w:style>
  <w:style w:type="paragraph" w:customStyle="1" w:styleId="Apptabletitle">
    <w:name w:val="App table title"/>
    <w:basedOn w:val="TableTitle"/>
    <w:qFormat/>
    <w:rsid w:val="00B73479"/>
  </w:style>
  <w:style w:type="table" w:customStyle="1" w:styleId="TableGrid1">
    <w:name w:val="Table Grid1"/>
    <w:basedOn w:val="TableNormal"/>
    <w:next w:val="TableGrid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3479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73479"/>
    <w:rPr>
      <w:color w:val="808080"/>
    </w:rPr>
  </w:style>
  <w:style w:type="paragraph" w:styleId="Revision">
    <w:name w:val="Revision"/>
    <w:hidden/>
    <w:uiPriority w:val="99"/>
    <w:semiHidden/>
    <w:rsid w:val="00B73479"/>
    <w:pPr>
      <w:spacing w:after="0" w:line="240" w:lineRule="auto"/>
    </w:pPr>
    <w:rPr>
      <w:rFonts w:ascii="Times New Roman" w:hAnsi="Times New Roman"/>
      <w:sz w:val="24"/>
    </w:rPr>
  </w:style>
  <w:style w:type="table" w:customStyle="1" w:styleId="Acumen1">
    <w:name w:val="Acumen1"/>
    <w:basedOn w:val="TableNormal"/>
    <w:next w:val="TableGrid"/>
    <w:rsid w:val="00B734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347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3479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3479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34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3479"/>
    <w:rPr>
      <w:rFonts w:ascii="Times New Roman" w:hAnsi="Times New Roman"/>
      <w:sz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Mention1">
    <w:name w:val="Mention1"/>
    <w:basedOn w:val="DefaultParagraphFont"/>
    <w:uiPriority w:val="99"/>
    <w:semiHidden/>
    <w:unhideWhenUsed/>
    <w:rsid w:val="00B73479"/>
    <w:rPr>
      <w:color w:val="2B579A"/>
      <w:shd w:val="clear" w:color="auto" w:fill="E6E6E6"/>
    </w:rPr>
  </w:style>
  <w:style w:type="paragraph" w:styleId="TOC5">
    <w:name w:val="toc 5"/>
    <w:basedOn w:val="Normal"/>
    <w:next w:val="Normal"/>
    <w:autoRedefine/>
    <w:uiPriority w:val="39"/>
    <w:unhideWhenUsed/>
    <w:rsid w:val="00B73479"/>
    <w:pPr>
      <w:spacing w:after="100"/>
      <w:ind w:left="960"/>
    </w:pPr>
  </w:style>
  <w:style w:type="paragraph" w:customStyle="1" w:styleId="TableSubtitle">
    <w:name w:val="TableSubtitle"/>
    <w:basedOn w:val="Apptabletitle"/>
    <w:qFormat/>
    <w:rsid w:val="00B73479"/>
    <w:pPr>
      <w:jc w:val="left"/>
    </w:pPr>
    <w:rPr>
      <w:rFonts w:cs="Times New Roman"/>
      <w:b w:val="0"/>
      <w:sz w:val="22"/>
    </w:rPr>
  </w:style>
  <w:style w:type="paragraph" w:customStyle="1" w:styleId="TablebulletIndent025">
    <w:name w:val="Table bullet_Indent025"/>
    <w:basedOn w:val="TableText"/>
    <w:qFormat/>
    <w:rsid w:val="00B73479"/>
    <w:pPr>
      <w:numPr>
        <w:numId w:val="64"/>
      </w:numPr>
      <w:spacing w:before="0" w:after="0" w:line="256" w:lineRule="auto"/>
    </w:pPr>
    <w:rPr>
      <w:color w:val="00000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customStyle="1" w:styleId="TablebulletIndent036">
    <w:name w:val="Table bullet_Indent036"/>
    <w:basedOn w:val="TablebulletIndent025"/>
    <w:qFormat/>
    <w:rsid w:val="00B73479"/>
    <w:pPr>
      <w:spacing w:line="257" w:lineRule="auto"/>
      <w:ind w:left="8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62404EB1014F3EAB55494328083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878B6-BFE3-40CD-9A83-732F7E8B9E7B}"/>
      </w:docPartPr>
      <w:docPartBody>
        <w:p w:rsidR="001835CE" w:rsidRDefault="0051318D" w:rsidP="0051318D">
          <w:pPr>
            <w:pStyle w:val="8962404EB1014F3EAB5549432808386F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[Document title]</w:t>
          </w:r>
        </w:p>
      </w:docPartBody>
    </w:docPart>
    <w:docPart>
      <w:docPartPr>
        <w:name w:val="94E0B02AE91142BF9A54A61102D7A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60C87-77EE-44BB-8570-4B8AD3579FA5}"/>
      </w:docPartPr>
      <w:docPartBody>
        <w:p w:rsidR="001835CE" w:rsidRDefault="0051318D" w:rsidP="0051318D">
          <w:pPr>
            <w:pStyle w:val="94E0B02AE91142BF9A54A61102D7A6A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8D"/>
    <w:rsid w:val="001835CE"/>
    <w:rsid w:val="0051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62404EB1014F3EAB5549432808386F">
    <w:name w:val="8962404EB1014F3EAB5549432808386F"/>
    <w:rsid w:val="0051318D"/>
  </w:style>
  <w:style w:type="paragraph" w:customStyle="1" w:styleId="94E0B02AE91142BF9A54A61102D7A6A3">
    <w:name w:val="94E0B02AE91142BF9A54A61102D7A6A3"/>
    <w:rsid w:val="0051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2019-01-07T00:00:00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818</Words>
  <Characters>4676</Characters>
  <Application>Microsoft Office Word</Application>
  <DocSecurity>0</DocSecurity>
  <Lines>150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IRF Functional Outcome Measure</vt:lpstr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Functional Outcome Measure</dc:title>
  <dc:subject/>
  <dc:creator>Deutsch, Anne</dc:creator>
  <cp:keywords/>
  <dc:description/>
  <cp:lastModifiedBy>Deutsch, Anne</cp:lastModifiedBy>
  <cp:revision>16</cp:revision>
  <dcterms:created xsi:type="dcterms:W3CDTF">2019-01-02T01:27:00Z</dcterms:created>
  <dcterms:modified xsi:type="dcterms:W3CDTF">2019-01-07T22:35:00Z</dcterms:modified>
</cp:coreProperties>
</file>