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3A65C" w14:textId="6E320FB6" w:rsidR="00655A3E" w:rsidRDefault="00655A3E">
      <w:pPr>
        <w:rPr>
          <w:b/>
        </w:rPr>
      </w:pPr>
      <w:bookmarkStart w:id="0" w:name="_GoBack"/>
      <w:bookmarkEnd w:id="0"/>
      <w:r w:rsidRPr="00655A3E">
        <w:rPr>
          <w:b/>
        </w:rPr>
        <w:t xml:space="preserve">Centers for Medicare &amp; Medicaid Services    </w:t>
      </w:r>
      <w:r>
        <w:rPr>
          <w:b/>
        </w:rPr>
        <w:t xml:space="preserve">     </w:t>
      </w:r>
      <w:r w:rsidR="000F4E72">
        <w:rPr>
          <w:b/>
        </w:rPr>
        <w:t>Measures u</w:t>
      </w:r>
      <w:r w:rsidR="00AF1754">
        <w:rPr>
          <w:b/>
        </w:rPr>
        <w:t xml:space="preserve">nder Consideration </w:t>
      </w:r>
      <w:r w:rsidR="00E7143B">
        <w:rPr>
          <w:b/>
        </w:rPr>
        <w:t>2019</w:t>
      </w:r>
      <w:r w:rsidR="00E7143B" w:rsidRPr="00655A3E">
        <w:rPr>
          <w:b/>
        </w:rPr>
        <w:t xml:space="preserve">    </w:t>
      </w:r>
      <w:r w:rsidR="00E7143B">
        <w:rPr>
          <w:b/>
        </w:rPr>
        <w:t xml:space="preserve">     </w:t>
      </w:r>
      <w:r w:rsidR="00E7143B" w:rsidRPr="00655A3E">
        <w:rPr>
          <w:b/>
        </w:rPr>
        <w:t xml:space="preserve"> </w:t>
      </w:r>
      <w:r w:rsidRPr="00655A3E">
        <w:rPr>
          <w:b/>
        </w:rPr>
        <w:t>Data Template for Candidate Measures</w:t>
      </w:r>
    </w:p>
    <w:p w14:paraId="1561CDE6" w14:textId="77777777" w:rsidR="00632377" w:rsidRDefault="00632377">
      <w:pPr>
        <w:rPr>
          <w:b/>
        </w:rPr>
      </w:pP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990"/>
        <w:gridCol w:w="692"/>
        <w:gridCol w:w="2368"/>
        <w:gridCol w:w="1080"/>
        <w:gridCol w:w="3420"/>
        <w:gridCol w:w="3150"/>
      </w:tblGrid>
      <w:tr w:rsidR="00642624" w:rsidRPr="00F279E3" w14:paraId="163756FD" w14:textId="77777777" w:rsidTr="00FB7AAD">
        <w:trPr>
          <w:cantSplit/>
          <w:tblHeader/>
        </w:trPr>
        <w:tc>
          <w:tcPr>
            <w:tcW w:w="615" w:type="dxa"/>
            <w:shd w:val="clear" w:color="000000" w:fill="FFE699"/>
            <w:vAlign w:val="bottom"/>
            <w:hideMark/>
          </w:tcPr>
          <w:p w14:paraId="6424A60D" w14:textId="77777777" w:rsidR="00F279E3" w:rsidRPr="00BB7E1B" w:rsidRDefault="00F279E3" w:rsidP="00BB7E1B">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Row</w:t>
            </w:r>
          </w:p>
        </w:tc>
        <w:tc>
          <w:tcPr>
            <w:tcW w:w="1990" w:type="dxa"/>
            <w:shd w:val="clear" w:color="000000" w:fill="FFE699"/>
            <w:vAlign w:val="bottom"/>
            <w:hideMark/>
          </w:tcPr>
          <w:p w14:paraId="6D033515" w14:textId="77777777" w:rsidR="00F279E3" w:rsidRPr="00BB7E1B" w:rsidRDefault="00F279E3" w:rsidP="00BE579C">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Field </w:t>
            </w:r>
            <w:r w:rsidR="00BE579C">
              <w:rPr>
                <w:rFonts w:ascii="Calibri" w:eastAsia="Times New Roman" w:hAnsi="Calibri" w:cs="Times New Roman"/>
                <w:b/>
                <w:bCs/>
                <w:color w:val="000000"/>
                <w:sz w:val="18"/>
                <w:szCs w:val="18"/>
              </w:rPr>
              <w:t>L</w:t>
            </w:r>
            <w:r w:rsidRPr="00BB7E1B">
              <w:rPr>
                <w:rFonts w:ascii="Calibri" w:eastAsia="Times New Roman" w:hAnsi="Calibri" w:cs="Times New Roman"/>
                <w:b/>
                <w:bCs/>
                <w:color w:val="000000"/>
                <w:sz w:val="18"/>
                <w:szCs w:val="18"/>
              </w:rPr>
              <w:t>abel</w:t>
            </w:r>
          </w:p>
        </w:tc>
        <w:tc>
          <w:tcPr>
            <w:tcW w:w="692" w:type="dxa"/>
            <w:shd w:val="clear" w:color="000000" w:fill="FFE699"/>
            <w:vAlign w:val="bottom"/>
            <w:hideMark/>
          </w:tcPr>
          <w:p w14:paraId="2F186A34" w14:textId="77777777" w:rsidR="00F279E3" w:rsidRPr="00BB7E1B" w:rsidRDefault="00F279E3" w:rsidP="00BB7E1B">
            <w:pPr>
              <w:jc w:val="center"/>
              <w:rPr>
                <w:rFonts w:ascii="Calibri" w:eastAsia="Times New Roman" w:hAnsi="Calibri" w:cs="Times New Roman"/>
                <w:b/>
                <w:bCs/>
                <w:color w:val="000000"/>
                <w:sz w:val="18"/>
                <w:szCs w:val="18"/>
              </w:rPr>
            </w:pPr>
            <w:proofErr w:type="spellStart"/>
            <w:r w:rsidRPr="00BB7E1B">
              <w:rPr>
                <w:rFonts w:ascii="Calibri" w:eastAsia="Times New Roman" w:hAnsi="Calibri" w:cs="Times New Roman"/>
                <w:b/>
                <w:bCs/>
                <w:color w:val="000000"/>
                <w:sz w:val="18"/>
                <w:szCs w:val="18"/>
              </w:rPr>
              <w:t>Req'd</w:t>
            </w:r>
            <w:proofErr w:type="spellEnd"/>
          </w:p>
        </w:tc>
        <w:tc>
          <w:tcPr>
            <w:tcW w:w="2368" w:type="dxa"/>
            <w:shd w:val="clear" w:color="000000" w:fill="FFE699"/>
            <w:vAlign w:val="bottom"/>
            <w:hideMark/>
          </w:tcPr>
          <w:p w14:paraId="56AF253B" w14:textId="77777777" w:rsidR="00F279E3" w:rsidRPr="00BB7E1B" w:rsidRDefault="00BE579C" w:rsidP="00BB7E1B">
            <w:pPr>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Screen </w:t>
            </w:r>
            <w:r w:rsidR="00F279E3" w:rsidRPr="00BB7E1B">
              <w:rPr>
                <w:rFonts w:ascii="Calibri" w:eastAsia="Times New Roman" w:hAnsi="Calibri" w:cs="Times New Roman"/>
                <w:b/>
                <w:bCs/>
                <w:color w:val="000000"/>
                <w:sz w:val="18"/>
                <w:szCs w:val="18"/>
              </w:rPr>
              <w:t>Guidance</w:t>
            </w:r>
          </w:p>
        </w:tc>
        <w:tc>
          <w:tcPr>
            <w:tcW w:w="1080" w:type="dxa"/>
            <w:shd w:val="clear" w:color="000000" w:fill="FFE699"/>
            <w:vAlign w:val="bottom"/>
            <w:hideMark/>
          </w:tcPr>
          <w:p w14:paraId="18342832" w14:textId="77777777" w:rsidR="00F279E3" w:rsidRPr="00BB7E1B" w:rsidRDefault="00F279E3" w:rsidP="00BE579C">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Data </w:t>
            </w:r>
            <w:r w:rsidR="00BE579C">
              <w:rPr>
                <w:rFonts w:ascii="Calibri" w:eastAsia="Times New Roman" w:hAnsi="Calibri" w:cs="Times New Roman"/>
                <w:b/>
                <w:bCs/>
                <w:color w:val="000000"/>
                <w:sz w:val="18"/>
                <w:szCs w:val="18"/>
              </w:rPr>
              <w:t>F</w:t>
            </w:r>
            <w:r>
              <w:rPr>
                <w:rFonts w:ascii="Calibri" w:eastAsia="Times New Roman" w:hAnsi="Calibri" w:cs="Times New Roman"/>
                <w:b/>
                <w:bCs/>
                <w:color w:val="000000"/>
                <w:sz w:val="18"/>
                <w:szCs w:val="18"/>
              </w:rPr>
              <w:t>orm</w:t>
            </w:r>
          </w:p>
        </w:tc>
        <w:tc>
          <w:tcPr>
            <w:tcW w:w="3420" w:type="dxa"/>
            <w:shd w:val="clear" w:color="auto" w:fill="FFE599" w:themeFill="accent4" w:themeFillTint="66"/>
            <w:vAlign w:val="bottom"/>
            <w:hideMark/>
          </w:tcPr>
          <w:p w14:paraId="23F6BEE3" w14:textId="77777777" w:rsidR="00F279E3" w:rsidRPr="00BB7E1B" w:rsidRDefault="00F279E3" w:rsidP="00BE579C">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xml:space="preserve">Possible </w:t>
            </w:r>
            <w:r w:rsidR="00BE579C">
              <w:rPr>
                <w:rFonts w:ascii="Calibri" w:eastAsia="Times New Roman" w:hAnsi="Calibri" w:cs="Times New Roman"/>
                <w:b/>
                <w:bCs/>
                <w:color w:val="000000"/>
                <w:sz w:val="18"/>
                <w:szCs w:val="18"/>
              </w:rPr>
              <w:t>V</w:t>
            </w:r>
            <w:r w:rsidRPr="00BB7E1B">
              <w:rPr>
                <w:rFonts w:ascii="Calibri" w:eastAsia="Times New Roman" w:hAnsi="Calibri" w:cs="Times New Roman"/>
                <w:b/>
                <w:bCs/>
                <w:color w:val="000000"/>
                <w:sz w:val="18"/>
                <w:szCs w:val="18"/>
              </w:rPr>
              <w:t>alues</w:t>
            </w:r>
          </w:p>
        </w:tc>
        <w:tc>
          <w:tcPr>
            <w:tcW w:w="3150" w:type="dxa"/>
            <w:shd w:val="clear" w:color="000000" w:fill="FFE699"/>
            <w:vAlign w:val="bottom"/>
            <w:hideMark/>
          </w:tcPr>
          <w:p w14:paraId="4C05D132" w14:textId="77777777" w:rsidR="00F279E3" w:rsidRPr="00BB7E1B" w:rsidRDefault="00F279E3" w:rsidP="00BB7E1B">
            <w:pPr>
              <w:jc w:val="cente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Add Your Content Here</w:t>
            </w:r>
          </w:p>
        </w:tc>
      </w:tr>
      <w:tr w:rsidR="00642624" w:rsidRPr="00F279E3" w14:paraId="6E092B9F" w14:textId="77777777" w:rsidTr="00CB3846">
        <w:tc>
          <w:tcPr>
            <w:tcW w:w="615" w:type="dxa"/>
            <w:shd w:val="clear" w:color="auto" w:fill="auto"/>
            <w:hideMark/>
          </w:tcPr>
          <w:p w14:paraId="6410E9FF" w14:textId="77777777" w:rsidR="00F279E3" w:rsidRPr="004F6A74" w:rsidRDefault="00F279E3" w:rsidP="004F6A74">
            <w:pPr>
              <w:rPr>
                <w:rFonts w:ascii="Calibri" w:eastAsia="Times New Roman" w:hAnsi="Calibri" w:cs="Times New Roman"/>
                <w:sz w:val="18"/>
                <w:szCs w:val="18"/>
              </w:rPr>
            </w:pPr>
            <w:r w:rsidRPr="00BB7E1B">
              <w:rPr>
                <w:rFonts w:ascii="Calibri" w:eastAsia="Times New Roman" w:hAnsi="Calibri" w:cs="Times New Roman"/>
                <w:color w:val="000000"/>
                <w:sz w:val="18"/>
                <w:szCs w:val="18"/>
              </w:rPr>
              <w:t>1</w:t>
            </w:r>
          </w:p>
        </w:tc>
        <w:tc>
          <w:tcPr>
            <w:tcW w:w="1990" w:type="dxa"/>
            <w:shd w:val="clear" w:color="auto" w:fill="auto"/>
            <w:hideMark/>
          </w:tcPr>
          <w:p w14:paraId="77EDBD6A" w14:textId="77777777" w:rsidR="00F279E3" w:rsidRPr="00CB3846" w:rsidRDefault="00F279E3" w:rsidP="00CB3846">
            <w:pPr>
              <w:rPr>
                <w:rFonts w:ascii="Calibri" w:eastAsia="Times New Roman" w:hAnsi="Calibri" w:cs="Times New Roman"/>
                <w:sz w:val="18"/>
                <w:szCs w:val="18"/>
              </w:rPr>
            </w:pPr>
            <w:r w:rsidRPr="00F279E3">
              <w:rPr>
                <w:rFonts w:ascii="Calibri" w:eastAsia="Times New Roman" w:hAnsi="Calibri" w:cs="Times New Roman"/>
                <w:color w:val="000000"/>
                <w:sz w:val="18"/>
                <w:szCs w:val="18"/>
              </w:rPr>
              <w:t xml:space="preserve">Auto </w:t>
            </w:r>
            <w:r w:rsidRPr="00BB7E1B">
              <w:rPr>
                <w:rFonts w:ascii="Calibri" w:eastAsia="Times New Roman" w:hAnsi="Calibri" w:cs="Times New Roman"/>
                <w:color w:val="000000"/>
                <w:sz w:val="18"/>
                <w:szCs w:val="18"/>
              </w:rPr>
              <w:t xml:space="preserve">Date </w:t>
            </w:r>
            <w:r w:rsidRPr="00F279E3">
              <w:rPr>
                <w:rFonts w:ascii="Calibri" w:eastAsia="Times New Roman" w:hAnsi="Calibri" w:cs="Times New Roman"/>
                <w:color w:val="000000"/>
                <w:sz w:val="18"/>
                <w:szCs w:val="18"/>
              </w:rPr>
              <w:t>(no user input required)</w:t>
            </w:r>
          </w:p>
        </w:tc>
        <w:tc>
          <w:tcPr>
            <w:tcW w:w="692" w:type="dxa"/>
            <w:shd w:val="clear" w:color="auto" w:fill="AEAAAA" w:themeFill="background2" w:themeFillShade="BF"/>
            <w:hideMark/>
          </w:tcPr>
          <w:p w14:paraId="76888D48" w14:textId="77777777" w:rsidR="00F279E3" w:rsidRPr="00BB7E1B" w:rsidRDefault="00F279E3" w:rsidP="00BB7E1B">
            <w:pPr>
              <w:jc w:val="center"/>
              <w:rPr>
                <w:rFonts w:ascii="Calibri" w:eastAsia="Times New Roman" w:hAnsi="Calibri" w:cs="Times New Roman"/>
                <w:color w:val="000000"/>
                <w:sz w:val="18"/>
                <w:szCs w:val="18"/>
              </w:rPr>
            </w:pPr>
          </w:p>
        </w:tc>
        <w:tc>
          <w:tcPr>
            <w:tcW w:w="2368" w:type="dxa"/>
            <w:shd w:val="clear" w:color="auto" w:fill="AEAAAA" w:themeFill="background2" w:themeFillShade="BF"/>
            <w:hideMark/>
          </w:tcPr>
          <w:p w14:paraId="6FA0F412" w14:textId="77777777" w:rsidR="00F279E3" w:rsidRPr="00BB7E1B" w:rsidRDefault="00F279E3" w:rsidP="00BB7E1B">
            <w:pPr>
              <w:rPr>
                <w:rFonts w:ascii="Calibri" w:eastAsia="Times New Roman" w:hAnsi="Calibri" w:cs="Times New Roman"/>
                <w:color w:val="000000"/>
                <w:sz w:val="18"/>
                <w:szCs w:val="18"/>
              </w:rPr>
            </w:pPr>
          </w:p>
        </w:tc>
        <w:tc>
          <w:tcPr>
            <w:tcW w:w="1080" w:type="dxa"/>
            <w:shd w:val="clear" w:color="auto" w:fill="AEAAAA" w:themeFill="background2" w:themeFillShade="BF"/>
            <w:hideMark/>
          </w:tcPr>
          <w:p w14:paraId="0CC04C8E" w14:textId="77777777" w:rsidR="00F279E3" w:rsidRPr="00BB7E1B" w:rsidRDefault="00F279E3" w:rsidP="00BB7E1B">
            <w:pPr>
              <w:rPr>
                <w:rFonts w:ascii="Calibri" w:eastAsia="Times New Roman" w:hAnsi="Calibri" w:cs="Times New Roman"/>
                <w:color w:val="000000"/>
                <w:sz w:val="18"/>
                <w:szCs w:val="18"/>
              </w:rPr>
            </w:pPr>
          </w:p>
        </w:tc>
        <w:tc>
          <w:tcPr>
            <w:tcW w:w="3420" w:type="dxa"/>
            <w:shd w:val="clear" w:color="auto" w:fill="AEAAAA" w:themeFill="background2" w:themeFillShade="BF"/>
            <w:hideMark/>
          </w:tcPr>
          <w:p w14:paraId="48459A5C" w14:textId="77777777" w:rsidR="00F279E3" w:rsidRPr="00BB7E1B" w:rsidRDefault="00F279E3" w:rsidP="00BB7E1B">
            <w:pPr>
              <w:rPr>
                <w:rFonts w:ascii="Calibri" w:eastAsia="Times New Roman" w:hAnsi="Calibri" w:cs="Times New Roman"/>
                <w:color w:val="000000"/>
                <w:sz w:val="18"/>
                <w:szCs w:val="18"/>
              </w:rPr>
            </w:pPr>
          </w:p>
        </w:tc>
        <w:tc>
          <w:tcPr>
            <w:tcW w:w="3150" w:type="dxa"/>
            <w:shd w:val="clear" w:color="auto" w:fill="AEAAAA" w:themeFill="background2" w:themeFillShade="BF"/>
            <w:hideMark/>
          </w:tcPr>
          <w:p w14:paraId="313F8CCC" w14:textId="77777777" w:rsidR="00F279E3" w:rsidRPr="00BB7E1B" w:rsidRDefault="00F279E3" w:rsidP="00BB7E1B">
            <w:pPr>
              <w:rPr>
                <w:rFonts w:ascii="Calibri" w:eastAsia="Times New Roman" w:hAnsi="Calibri" w:cs="Times New Roman"/>
                <w:b/>
                <w:bCs/>
                <w:color w:val="000000"/>
                <w:sz w:val="18"/>
                <w:szCs w:val="18"/>
              </w:rPr>
            </w:pPr>
            <w:r w:rsidRPr="00BB7E1B">
              <w:rPr>
                <w:rFonts w:ascii="Calibri" w:eastAsia="Times New Roman" w:hAnsi="Calibri" w:cs="Times New Roman"/>
                <w:b/>
                <w:bCs/>
                <w:color w:val="000000"/>
                <w:sz w:val="18"/>
                <w:szCs w:val="18"/>
              </w:rPr>
              <w:t> </w:t>
            </w:r>
          </w:p>
        </w:tc>
      </w:tr>
      <w:tr w:rsidR="00F279E3" w:rsidRPr="00F279E3" w14:paraId="54D46657" w14:textId="77777777" w:rsidTr="00FB7AAD">
        <w:trPr>
          <w:cantSplit/>
        </w:trPr>
        <w:tc>
          <w:tcPr>
            <w:tcW w:w="615" w:type="dxa"/>
            <w:shd w:val="clear" w:color="auto" w:fill="auto"/>
            <w:hideMark/>
          </w:tcPr>
          <w:p w14:paraId="70DB77D5" w14:textId="77777777" w:rsidR="00F279E3" w:rsidRPr="004F6A74" w:rsidRDefault="00F279E3" w:rsidP="004F6A74">
            <w:pPr>
              <w:rPr>
                <w:rFonts w:ascii="Calibri" w:eastAsia="Times New Roman" w:hAnsi="Calibri" w:cs="Times New Roman"/>
                <w:sz w:val="18"/>
                <w:szCs w:val="18"/>
              </w:rPr>
            </w:pPr>
            <w:r w:rsidRPr="00690A81">
              <w:rPr>
                <w:rFonts w:ascii="Calibri" w:eastAsia="Times New Roman" w:hAnsi="Calibri" w:cs="Times New Roman"/>
                <w:color w:val="000000"/>
                <w:sz w:val="18"/>
                <w:szCs w:val="18"/>
              </w:rPr>
              <w:t>2</w:t>
            </w:r>
          </w:p>
        </w:tc>
        <w:tc>
          <w:tcPr>
            <w:tcW w:w="1990" w:type="dxa"/>
            <w:shd w:val="clear" w:color="auto" w:fill="auto"/>
            <w:hideMark/>
          </w:tcPr>
          <w:p w14:paraId="2E9116FF" w14:textId="77777777" w:rsidR="00F279E3" w:rsidRPr="00CB3846" w:rsidRDefault="00F279E3" w:rsidP="00CB3846">
            <w:pPr>
              <w:rPr>
                <w:rFonts w:ascii="Calibri" w:eastAsia="Times New Roman" w:hAnsi="Calibri" w:cs="Times New Roman"/>
                <w:sz w:val="18"/>
                <w:szCs w:val="18"/>
              </w:rPr>
            </w:pPr>
            <w:r w:rsidRPr="00690A81">
              <w:rPr>
                <w:rFonts w:ascii="Calibri" w:eastAsia="Times New Roman" w:hAnsi="Calibri" w:cs="Times New Roman"/>
                <w:color w:val="000000"/>
                <w:sz w:val="18"/>
                <w:szCs w:val="18"/>
              </w:rPr>
              <w:t>Issue Type</w:t>
            </w:r>
          </w:p>
        </w:tc>
        <w:tc>
          <w:tcPr>
            <w:tcW w:w="692" w:type="dxa"/>
            <w:shd w:val="clear" w:color="auto" w:fill="auto"/>
            <w:hideMark/>
          </w:tcPr>
          <w:p w14:paraId="0F2C0EC7" w14:textId="77777777" w:rsidR="00F279E3" w:rsidRPr="00690A81" w:rsidRDefault="00F279E3" w:rsidP="00BB7E1B">
            <w:pPr>
              <w:jc w:val="center"/>
              <w:rPr>
                <w:rFonts w:ascii="Calibri" w:eastAsia="Times New Roman" w:hAnsi="Calibri" w:cs="Times New Roman"/>
                <w:color w:val="000000"/>
                <w:sz w:val="18"/>
                <w:szCs w:val="18"/>
              </w:rPr>
            </w:pPr>
            <w:r w:rsidRPr="00690A81">
              <w:rPr>
                <w:rFonts w:ascii="Calibri" w:eastAsia="Times New Roman" w:hAnsi="Calibri" w:cs="Times New Roman"/>
                <w:color w:val="000000"/>
                <w:sz w:val="18"/>
                <w:szCs w:val="18"/>
              </w:rPr>
              <w:t>Yes</w:t>
            </w:r>
          </w:p>
        </w:tc>
        <w:tc>
          <w:tcPr>
            <w:tcW w:w="2368" w:type="dxa"/>
            <w:shd w:val="clear" w:color="auto" w:fill="auto"/>
            <w:hideMark/>
          </w:tcPr>
          <w:p w14:paraId="283FAF7A" w14:textId="77777777" w:rsidR="00F279E3" w:rsidRPr="00690A81" w:rsidRDefault="00F279E3" w:rsidP="00BB7E1B">
            <w:pPr>
              <w:rPr>
                <w:rFonts w:ascii="Calibri" w:eastAsia="Times New Roman" w:hAnsi="Calibri" w:cs="Times New Roman"/>
                <w:color w:val="000000"/>
                <w:sz w:val="18"/>
                <w:szCs w:val="18"/>
              </w:rPr>
            </w:pPr>
            <w:r w:rsidRPr="00690A81">
              <w:rPr>
                <w:rFonts w:ascii="Calibri" w:eastAsia="Times New Roman" w:hAnsi="Calibri" w:cs="Times New Roman"/>
                <w:color w:val="000000"/>
                <w:sz w:val="18"/>
                <w:szCs w:val="18"/>
              </w:rPr>
              <w:t xml:space="preserve">Select Measure Submission to nominate a measure for </w:t>
            </w:r>
            <w:r w:rsidR="00AD174D">
              <w:rPr>
                <w:rFonts w:ascii="Calibri" w:eastAsia="Times New Roman" w:hAnsi="Calibri" w:cs="Times New Roman"/>
                <w:color w:val="000000"/>
                <w:sz w:val="18"/>
                <w:szCs w:val="18"/>
              </w:rPr>
              <w:t xml:space="preserve">the </w:t>
            </w:r>
            <w:r w:rsidR="00E7143B">
              <w:rPr>
                <w:rFonts w:ascii="Calibri" w:eastAsia="Times New Roman" w:hAnsi="Calibri" w:cs="Times New Roman"/>
                <w:color w:val="000000"/>
                <w:sz w:val="18"/>
                <w:szCs w:val="18"/>
              </w:rPr>
              <w:t>2019</w:t>
            </w:r>
            <w:r w:rsidR="00AD174D">
              <w:rPr>
                <w:rFonts w:ascii="Calibri" w:eastAsia="Times New Roman" w:hAnsi="Calibri" w:cs="Times New Roman"/>
                <w:color w:val="000000"/>
                <w:sz w:val="18"/>
                <w:szCs w:val="18"/>
              </w:rPr>
              <w:t xml:space="preserve"> </w:t>
            </w:r>
            <w:r w:rsidRPr="00690A81">
              <w:rPr>
                <w:rFonts w:ascii="Calibri" w:eastAsia="Times New Roman" w:hAnsi="Calibri" w:cs="Times New Roman"/>
                <w:color w:val="000000"/>
                <w:sz w:val="18"/>
                <w:szCs w:val="18"/>
              </w:rPr>
              <w:t xml:space="preserve">MUC list. </w:t>
            </w:r>
            <w:r w:rsidR="00AD174D" w:rsidRPr="00690A81">
              <w:rPr>
                <w:rFonts w:ascii="Calibri" w:eastAsia="Times New Roman" w:hAnsi="Calibri" w:cs="Times New Roman"/>
                <w:color w:val="000000"/>
                <w:sz w:val="18"/>
                <w:szCs w:val="18"/>
              </w:rPr>
              <w:t xml:space="preserve">Select Question to ask a question on the MUC process. </w:t>
            </w:r>
            <w:r w:rsidRPr="00690A81">
              <w:rPr>
                <w:rFonts w:ascii="Calibri" w:eastAsia="Times New Roman" w:hAnsi="Calibri" w:cs="Times New Roman"/>
                <w:color w:val="000000"/>
                <w:sz w:val="18"/>
                <w:szCs w:val="18"/>
              </w:rPr>
              <w:t xml:space="preserve">Select Modify </w:t>
            </w:r>
            <w:r w:rsidR="0065012A">
              <w:rPr>
                <w:rFonts w:ascii="Calibri" w:eastAsia="Times New Roman" w:hAnsi="Calibri" w:cs="Times New Roman"/>
                <w:color w:val="000000"/>
                <w:sz w:val="18"/>
                <w:szCs w:val="18"/>
              </w:rPr>
              <w:t xml:space="preserve">Candidate </w:t>
            </w:r>
            <w:r w:rsidRPr="00690A81">
              <w:rPr>
                <w:rFonts w:ascii="Calibri" w:eastAsia="Times New Roman" w:hAnsi="Calibri" w:cs="Times New Roman"/>
                <w:color w:val="000000"/>
                <w:sz w:val="18"/>
                <w:szCs w:val="18"/>
              </w:rPr>
              <w:t xml:space="preserve">Measure to change a measure already submitted for </w:t>
            </w:r>
            <w:r w:rsidR="00E7143B">
              <w:rPr>
                <w:rFonts w:ascii="Calibri" w:eastAsia="Times New Roman" w:hAnsi="Calibri" w:cs="Times New Roman"/>
                <w:color w:val="000000"/>
                <w:sz w:val="18"/>
                <w:szCs w:val="18"/>
              </w:rPr>
              <w:t>2019</w:t>
            </w:r>
            <w:r w:rsidRPr="00690A81">
              <w:rPr>
                <w:rFonts w:ascii="Calibri" w:eastAsia="Times New Roman" w:hAnsi="Calibri" w:cs="Times New Roman"/>
                <w:color w:val="000000"/>
                <w:sz w:val="18"/>
                <w:szCs w:val="18"/>
              </w:rPr>
              <w:t xml:space="preserve">. Select Feedback </w:t>
            </w:r>
            <w:r w:rsidR="00966222" w:rsidRPr="00690A81">
              <w:rPr>
                <w:rFonts w:ascii="Calibri" w:eastAsia="Times New Roman" w:hAnsi="Calibri" w:cs="Times New Roman"/>
                <w:color w:val="000000"/>
                <w:sz w:val="18"/>
                <w:szCs w:val="18"/>
              </w:rPr>
              <w:t xml:space="preserve">to leave feedback about the </w:t>
            </w:r>
            <w:r w:rsidR="00E7143B">
              <w:rPr>
                <w:rFonts w:ascii="Calibri" w:eastAsia="Times New Roman" w:hAnsi="Calibri" w:cs="Times New Roman"/>
                <w:color w:val="000000"/>
                <w:sz w:val="18"/>
                <w:szCs w:val="18"/>
              </w:rPr>
              <w:t>2019</w:t>
            </w:r>
            <w:r w:rsidR="000D7781" w:rsidRPr="00690A81">
              <w:rPr>
                <w:rFonts w:ascii="Calibri" w:eastAsia="Times New Roman" w:hAnsi="Calibri" w:cs="Times New Roman"/>
                <w:color w:val="000000"/>
                <w:sz w:val="18"/>
                <w:szCs w:val="18"/>
              </w:rPr>
              <w:t xml:space="preserve"> </w:t>
            </w:r>
            <w:r w:rsidRPr="00690A81">
              <w:rPr>
                <w:rFonts w:ascii="Calibri" w:eastAsia="Times New Roman" w:hAnsi="Calibri" w:cs="Times New Roman"/>
                <w:color w:val="000000"/>
                <w:sz w:val="18"/>
                <w:szCs w:val="18"/>
              </w:rPr>
              <w:t>MUC process.</w:t>
            </w:r>
          </w:p>
        </w:tc>
        <w:tc>
          <w:tcPr>
            <w:tcW w:w="1080" w:type="dxa"/>
            <w:shd w:val="clear" w:color="auto" w:fill="auto"/>
            <w:hideMark/>
          </w:tcPr>
          <w:p w14:paraId="2E3BA43A" w14:textId="77777777" w:rsidR="00F279E3" w:rsidRPr="00690A81" w:rsidRDefault="00F279E3" w:rsidP="00F279E3">
            <w:pPr>
              <w:rPr>
                <w:rFonts w:ascii="Calibri" w:eastAsia="Times New Roman" w:hAnsi="Calibri" w:cs="Times New Roman"/>
                <w:color w:val="000000"/>
                <w:sz w:val="18"/>
                <w:szCs w:val="18"/>
              </w:rPr>
            </w:pPr>
            <w:r w:rsidRPr="00690A81">
              <w:rPr>
                <w:rFonts w:ascii="Calibri" w:eastAsia="Times New Roman" w:hAnsi="Calibri" w:cs="Times New Roman"/>
                <w:color w:val="000000"/>
                <w:sz w:val="18"/>
                <w:szCs w:val="18"/>
              </w:rPr>
              <w:t>Select one</w:t>
            </w:r>
          </w:p>
        </w:tc>
        <w:tc>
          <w:tcPr>
            <w:tcW w:w="3420" w:type="dxa"/>
            <w:shd w:val="clear" w:color="auto" w:fill="auto"/>
            <w:hideMark/>
          </w:tcPr>
          <w:p w14:paraId="411814CB" w14:textId="77777777" w:rsidR="00BE579C" w:rsidRPr="00690A81" w:rsidRDefault="00F279E3" w:rsidP="00BB7E1B">
            <w:pPr>
              <w:rPr>
                <w:rFonts w:ascii="Calibri" w:eastAsia="Times New Roman" w:hAnsi="Calibri" w:cs="Times New Roman"/>
                <w:color w:val="000000"/>
                <w:sz w:val="18"/>
                <w:szCs w:val="18"/>
              </w:rPr>
            </w:pPr>
            <w:r w:rsidRPr="00690A81">
              <w:rPr>
                <w:rFonts w:ascii="Calibri" w:eastAsia="Times New Roman" w:hAnsi="Calibri" w:cs="Times New Roman"/>
                <w:color w:val="000000"/>
                <w:sz w:val="18"/>
                <w:szCs w:val="18"/>
              </w:rPr>
              <w:t>Measure Submission</w:t>
            </w:r>
          </w:p>
          <w:p w14:paraId="53E293C6" w14:textId="77777777" w:rsidR="00BE579C" w:rsidRPr="00690A81" w:rsidRDefault="00BE579C" w:rsidP="00BE579C">
            <w:pPr>
              <w:rPr>
                <w:rFonts w:ascii="Calibri" w:eastAsia="Times New Roman" w:hAnsi="Calibri" w:cs="Times New Roman"/>
                <w:color w:val="000000"/>
                <w:sz w:val="18"/>
                <w:szCs w:val="18"/>
              </w:rPr>
            </w:pPr>
            <w:r w:rsidRPr="00690A81">
              <w:rPr>
                <w:rFonts w:ascii="Calibri" w:eastAsia="Times New Roman" w:hAnsi="Calibri" w:cs="Times New Roman"/>
                <w:color w:val="000000"/>
                <w:sz w:val="18"/>
                <w:szCs w:val="18"/>
              </w:rPr>
              <w:t>Question</w:t>
            </w:r>
          </w:p>
          <w:p w14:paraId="364BFF94" w14:textId="77777777" w:rsidR="00BE579C" w:rsidRPr="00690A81" w:rsidRDefault="00966222" w:rsidP="00BE579C">
            <w:pPr>
              <w:rPr>
                <w:rFonts w:ascii="Calibri" w:eastAsia="Times New Roman" w:hAnsi="Calibri" w:cs="Times New Roman"/>
                <w:color w:val="000000"/>
                <w:sz w:val="18"/>
                <w:szCs w:val="18"/>
              </w:rPr>
            </w:pPr>
            <w:r w:rsidRPr="00690A81">
              <w:rPr>
                <w:rFonts w:ascii="Calibri" w:eastAsia="Times New Roman" w:hAnsi="Calibri" w:cs="Times New Roman"/>
                <w:color w:val="000000"/>
                <w:sz w:val="18"/>
                <w:szCs w:val="18"/>
              </w:rPr>
              <w:t xml:space="preserve">Modify </w:t>
            </w:r>
            <w:r w:rsidR="00844E2D" w:rsidRPr="00690A81">
              <w:rPr>
                <w:rFonts w:ascii="Calibri" w:eastAsia="Times New Roman" w:hAnsi="Calibri" w:cs="Times New Roman"/>
                <w:color w:val="000000"/>
                <w:sz w:val="18"/>
                <w:szCs w:val="18"/>
              </w:rPr>
              <w:t>C</w:t>
            </w:r>
            <w:r w:rsidR="00F279E3" w:rsidRPr="00690A81">
              <w:rPr>
                <w:rFonts w:ascii="Calibri" w:eastAsia="Times New Roman" w:hAnsi="Calibri" w:cs="Times New Roman"/>
                <w:color w:val="000000"/>
                <w:sz w:val="18"/>
                <w:szCs w:val="18"/>
              </w:rPr>
              <w:t>andidate Measure</w:t>
            </w:r>
          </w:p>
          <w:p w14:paraId="1C9892C8" w14:textId="77777777" w:rsidR="00844E2D" w:rsidRPr="00690A81" w:rsidRDefault="00F279E3" w:rsidP="00BE579C">
            <w:pPr>
              <w:rPr>
                <w:rFonts w:ascii="Calibri" w:eastAsia="Times New Roman" w:hAnsi="Calibri" w:cs="Times New Roman"/>
                <w:color w:val="000000"/>
                <w:sz w:val="18"/>
                <w:szCs w:val="18"/>
              </w:rPr>
            </w:pPr>
            <w:r w:rsidRPr="00690A81">
              <w:rPr>
                <w:rFonts w:ascii="Calibri" w:eastAsia="Times New Roman" w:hAnsi="Calibri" w:cs="Times New Roman"/>
                <w:color w:val="000000"/>
                <w:sz w:val="18"/>
                <w:szCs w:val="18"/>
              </w:rPr>
              <w:t>Feedback</w:t>
            </w:r>
          </w:p>
        </w:tc>
        <w:tc>
          <w:tcPr>
            <w:tcW w:w="3150" w:type="dxa"/>
            <w:shd w:val="clear" w:color="auto" w:fill="auto"/>
          </w:tcPr>
          <w:p w14:paraId="2443B71C" w14:textId="14DAFEDD" w:rsidR="00683BFB" w:rsidRPr="00BB7E1B" w:rsidRDefault="0049145A"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Measure Submission</w:t>
            </w:r>
          </w:p>
        </w:tc>
      </w:tr>
      <w:tr w:rsidR="00F279E3" w:rsidRPr="00F279E3" w14:paraId="40DB7A2F" w14:textId="77777777" w:rsidTr="00FB7AAD">
        <w:trPr>
          <w:cantSplit/>
        </w:trPr>
        <w:tc>
          <w:tcPr>
            <w:tcW w:w="615" w:type="dxa"/>
            <w:shd w:val="clear" w:color="auto" w:fill="auto"/>
            <w:hideMark/>
          </w:tcPr>
          <w:p w14:paraId="73670825" w14:textId="77777777" w:rsidR="00F279E3" w:rsidRPr="004835EF" w:rsidRDefault="00F279E3" w:rsidP="00BB7E1B">
            <w:pPr>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lastRenderedPageBreak/>
              <w:t>3</w:t>
            </w:r>
          </w:p>
        </w:tc>
        <w:tc>
          <w:tcPr>
            <w:tcW w:w="1990" w:type="dxa"/>
            <w:shd w:val="clear" w:color="auto" w:fill="auto"/>
            <w:hideMark/>
          </w:tcPr>
          <w:p w14:paraId="52B06CE6" w14:textId="77777777" w:rsidR="00F279E3" w:rsidRPr="004835EF" w:rsidRDefault="006B657E"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Component/s</w:t>
            </w:r>
          </w:p>
        </w:tc>
        <w:tc>
          <w:tcPr>
            <w:tcW w:w="692" w:type="dxa"/>
            <w:shd w:val="clear" w:color="auto" w:fill="auto"/>
            <w:hideMark/>
          </w:tcPr>
          <w:p w14:paraId="554E9E54" w14:textId="77777777" w:rsidR="00F279E3" w:rsidRPr="004835EF" w:rsidRDefault="00F279E3" w:rsidP="00BB7E1B">
            <w:pPr>
              <w:jc w:val="center"/>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Yes</w:t>
            </w:r>
          </w:p>
        </w:tc>
        <w:tc>
          <w:tcPr>
            <w:tcW w:w="2368" w:type="dxa"/>
            <w:shd w:val="clear" w:color="auto" w:fill="auto"/>
            <w:hideMark/>
          </w:tcPr>
          <w:p w14:paraId="441CD023" w14:textId="77777777" w:rsidR="00F279E3" w:rsidRDefault="00F279E3" w:rsidP="003B1581">
            <w:pPr>
              <w:rPr>
                <w:rFonts w:ascii="Calibri" w:eastAsia="Times New Roman" w:hAnsi="Calibri" w:cs="Times New Roman"/>
                <w:sz w:val="18"/>
                <w:szCs w:val="18"/>
              </w:rPr>
            </w:pPr>
            <w:r w:rsidRPr="004835EF">
              <w:rPr>
                <w:rFonts w:ascii="Calibri" w:eastAsia="Times New Roman" w:hAnsi="Calibri" w:cs="Times New Roman"/>
                <w:sz w:val="18"/>
                <w:szCs w:val="18"/>
              </w:rPr>
              <w:t xml:space="preserve">Start typing to get a list of possible matches or press down to select. Enter CMS program(s) for which the measure is being submitted. </w:t>
            </w:r>
          </w:p>
          <w:p w14:paraId="20699D77" w14:textId="77777777" w:rsidR="00BC0ED2" w:rsidRDefault="00BC0ED2" w:rsidP="003B1581">
            <w:pPr>
              <w:rPr>
                <w:rFonts w:ascii="Calibri" w:eastAsia="Times New Roman" w:hAnsi="Calibri" w:cs="Times New Roman"/>
                <w:sz w:val="18"/>
                <w:szCs w:val="18"/>
              </w:rPr>
            </w:pPr>
          </w:p>
          <w:p w14:paraId="0ECAB467" w14:textId="77777777" w:rsidR="00BC0ED2" w:rsidRDefault="00BC0ED2" w:rsidP="003B1581">
            <w:pPr>
              <w:rPr>
                <w:rFonts w:ascii="Calibri" w:eastAsia="Times New Roman" w:hAnsi="Calibri" w:cs="Times New Roman"/>
                <w:sz w:val="18"/>
                <w:szCs w:val="18"/>
              </w:rPr>
            </w:pPr>
            <w:r w:rsidRPr="00BC0ED2">
              <w:rPr>
                <w:rFonts w:ascii="Calibri" w:eastAsia="Times New Roman" w:hAnsi="Calibri" w:cs="Times New Roman"/>
                <w:sz w:val="18"/>
                <w:szCs w:val="18"/>
              </w:rPr>
              <w:t>If you are submitting for MIPS, there are two choices of program. Choose MIPS-Quality for measures that pertain to quality and</w:t>
            </w:r>
            <w:r>
              <w:rPr>
                <w:rFonts w:ascii="Calibri" w:eastAsia="Times New Roman" w:hAnsi="Calibri" w:cs="Times New Roman"/>
                <w:sz w:val="18"/>
                <w:szCs w:val="18"/>
              </w:rPr>
              <w:t>/or</w:t>
            </w:r>
            <w:r w:rsidRPr="00BC0ED2">
              <w:rPr>
                <w:rFonts w:ascii="Calibri" w:eastAsia="Times New Roman" w:hAnsi="Calibri" w:cs="Times New Roman"/>
                <w:sz w:val="18"/>
                <w:szCs w:val="18"/>
              </w:rPr>
              <w:t xml:space="preserve"> efficiency. Choose MIPS-Cost only for measures that pertain to cost. Do not select both MIPS-Quality and MIPS-Cost for the same measure.</w:t>
            </w:r>
          </w:p>
          <w:p w14:paraId="1177828D" w14:textId="77777777" w:rsidR="005827B4" w:rsidRDefault="005827B4" w:rsidP="003B1581">
            <w:pPr>
              <w:rPr>
                <w:rFonts w:ascii="Calibri" w:eastAsia="Times New Roman" w:hAnsi="Calibri" w:cs="Times New Roman"/>
                <w:sz w:val="18"/>
                <w:szCs w:val="18"/>
              </w:rPr>
            </w:pPr>
          </w:p>
          <w:p w14:paraId="30D8185E" w14:textId="77777777" w:rsidR="005827B4" w:rsidRPr="004835EF" w:rsidRDefault="00350BB2" w:rsidP="003B1581">
            <w:pPr>
              <w:rPr>
                <w:rFonts w:ascii="Calibri" w:eastAsia="Times New Roman" w:hAnsi="Calibri" w:cs="Times New Roman"/>
                <w:sz w:val="18"/>
                <w:szCs w:val="18"/>
              </w:rPr>
            </w:pPr>
            <w:r w:rsidRPr="00350BB2">
              <w:rPr>
                <w:rFonts w:ascii="Calibri" w:eastAsia="Times New Roman" w:hAnsi="Calibri" w:cs="Times New Roman"/>
                <w:sz w:val="18"/>
                <w:szCs w:val="18"/>
              </w:rPr>
              <w:t>If you select MIPS</w:t>
            </w:r>
            <w:r w:rsidR="00BC0ED2">
              <w:rPr>
                <w:rFonts w:ascii="Calibri" w:eastAsia="Times New Roman" w:hAnsi="Calibri" w:cs="Times New Roman"/>
                <w:sz w:val="18"/>
                <w:szCs w:val="18"/>
              </w:rPr>
              <w:t xml:space="preserve"> (either Quality or Cost)</w:t>
            </w:r>
            <w:r w:rsidRPr="00350BB2">
              <w:rPr>
                <w:rFonts w:ascii="Calibri" w:eastAsia="Times New Roman" w:hAnsi="Calibri" w:cs="Times New Roman"/>
                <w:sz w:val="18"/>
                <w:szCs w:val="18"/>
              </w:rPr>
              <w:t>, please navigate to the Additional Resources list at this web site: https://www.cms.gov/Medicare/Quality-Initiatives-Patient-Assessment-Instruments/QualityMeasures/Pre-Rule-Making.html, download the “MIPS Peer</w:t>
            </w:r>
            <w:r w:rsidR="0065012A">
              <w:rPr>
                <w:rFonts w:ascii="Calibri" w:eastAsia="Times New Roman" w:hAnsi="Calibri" w:cs="Times New Roman"/>
                <w:sz w:val="18"/>
                <w:szCs w:val="18"/>
              </w:rPr>
              <w:t xml:space="preserve"> </w:t>
            </w:r>
            <w:r w:rsidRPr="00350BB2">
              <w:rPr>
                <w:rFonts w:ascii="Calibri" w:eastAsia="Times New Roman" w:hAnsi="Calibri" w:cs="Times New Roman"/>
                <w:sz w:val="18"/>
                <w:szCs w:val="18"/>
              </w:rPr>
              <w:t>Review Template and a Completed Sample,” and attach the completed form to your JIRA submission using the “Attachments” field at the bottom of this web page.</w:t>
            </w:r>
          </w:p>
        </w:tc>
        <w:tc>
          <w:tcPr>
            <w:tcW w:w="1080" w:type="dxa"/>
            <w:shd w:val="clear" w:color="auto" w:fill="auto"/>
            <w:hideMark/>
          </w:tcPr>
          <w:p w14:paraId="6D2B8A04" w14:textId="77777777" w:rsidR="00F279E3" w:rsidRPr="004835EF" w:rsidRDefault="00F279E3" w:rsidP="00F279E3">
            <w:pPr>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Multi-select</w:t>
            </w:r>
          </w:p>
        </w:tc>
        <w:tc>
          <w:tcPr>
            <w:tcW w:w="3420" w:type="dxa"/>
            <w:shd w:val="clear" w:color="auto" w:fill="auto"/>
            <w:hideMark/>
          </w:tcPr>
          <w:p w14:paraId="3A5A9A50"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Ambulatory Surgical Center Quality Reporting</w:t>
            </w:r>
            <w:r w:rsidR="002F25C1" w:rsidRPr="004835EF">
              <w:rPr>
                <w:rFonts w:ascii="Calibri" w:eastAsia="Times New Roman" w:hAnsi="Calibri" w:cs="Times New Roman"/>
                <w:color w:val="000000"/>
                <w:sz w:val="18"/>
                <w:szCs w:val="18"/>
              </w:rPr>
              <w:t xml:space="preserve"> Program</w:t>
            </w:r>
          </w:p>
          <w:p w14:paraId="40DEC767"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End-Stage Renal Disease Q</w:t>
            </w:r>
            <w:r w:rsidR="00205A72" w:rsidRPr="004835EF">
              <w:rPr>
                <w:rFonts w:ascii="Calibri" w:eastAsia="Times New Roman" w:hAnsi="Calibri" w:cs="Times New Roman"/>
                <w:color w:val="000000"/>
                <w:sz w:val="18"/>
                <w:szCs w:val="18"/>
              </w:rPr>
              <w:t xml:space="preserve">uality </w:t>
            </w:r>
            <w:r w:rsidRPr="004835EF">
              <w:rPr>
                <w:rFonts w:ascii="Calibri" w:eastAsia="Times New Roman" w:hAnsi="Calibri" w:cs="Times New Roman"/>
                <w:color w:val="000000"/>
                <w:sz w:val="18"/>
                <w:szCs w:val="18"/>
              </w:rPr>
              <w:t>I</w:t>
            </w:r>
            <w:r w:rsidR="00205A72" w:rsidRPr="004835EF">
              <w:rPr>
                <w:rFonts w:ascii="Calibri" w:eastAsia="Times New Roman" w:hAnsi="Calibri" w:cs="Times New Roman"/>
                <w:color w:val="000000"/>
                <w:sz w:val="18"/>
                <w:szCs w:val="18"/>
              </w:rPr>
              <w:t xml:space="preserve">ncentive </w:t>
            </w:r>
            <w:r w:rsidRPr="004835EF">
              <w:rPr>
                <w:rFonts w:ascii="Calibri" w:eastAsia="Times New Roman" w:hAnsi="Calibri" w:cs="Times New Roman"/>
                <w:color w:val="000000"/>
                <w:sz w:val="18"/>
                <w:szCs w:val="18"/>
              </w:rPr>
              <w:t>P</w:t>
            </w:r>
            <w:r w:rsidR="00205A72" w:rsidRPr="004835EF">
              <w:rPr>
                <w:rFonts w:ascii="Calibri" w:eastAsia="Times New Roman" w:hAnsi="Calibri" w:cs="Times New Roman"/>
                <w:color w:val="000000"/>
                <w:sz w:val="18"/>
                <w:szCs w:val="18"/>
              </w:rPr>
              <w:t>rogram</w:t>
            </w:r>
          </w:p>
          <w:p w14:paraId="3D949A2D"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Home Health Quality Reporting</w:t>
            </w:r>
            <w:r w:rsidR="00124D80" w:rsidRPr="004835EF">
              <w:rPr>
                <w:rFonts w:ascii="Calibri" w:eastAsia="Times New Roman" w:hAnsi="Calibri" w:cs="Times New Roman"/>
                <w:color w:val="000000"/>
                <w:sz w:val="18"/>
                <w:szCs w:val="18"/>
              </w:rPr>
              <w:t xml:space="preserve"> Program</w:t>
            </w:r>
          </w:p>
          <w:p w14:paraId="08EB8F6F"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Hospice Quality Reporting</w:t>
            </w:r>
            <w:r w:rsidR="00FE63E2" w:rsidRPr="004835EF">
              <w:rPr>
                <w:rFonts w:ascii="Calibri" w:eastAsia="Times New Roman" w:hAnsi="Calibri" w:cs="Times New Roman"/>
                <w:color w:val="000000"/>
                <w:sz w:val="18"/>
                <w:szCs w:val="18"/>
              </w:rPr>
              <w:t xml:space="preserve"> Program</w:t>
            </w:r>
          </w:p>
          <w:p w14:paraId="4FEA5C0E" w14:textId="77777777" w:rsidR="00BE579C" w:rsidRPr="004835EF" w:rsidRDefault="00EE19A9"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Hospital-</w:t>
            </w:r>
            <w:r w:rsidR="00F279E3" w:rsidRPr="004835EF">
              <w:rPr>
                <w:rFonts w:ascii="Calibri" w:eastAsia="Times New Roman" w:hAnsi="Calibri" w:cs="Times New Roman"/>
                <w:color w:val="000000"/>
                <w:sz w:val="18"/>
                <w:szCs w:val="18"/>
              </w:rPr>
              <w:t>Acquired Condition Reduction Program</w:t>
            </w:r>
          </w:p>
          <w:p w14:paraId="6CDA70E8"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Hospital Inpatient Quality Reporting</w:t>
            </w:r>
            <w:r w:rsidR="0027704E" w:rsidRPr="004835EF">
              <w:rPr>
                <w:rFonts w:ascii="Calibri" w:eastAsia="Times New Roman" w:hAnsi="Calibri" w:cs="Times New Roman"/>
                <w:color w:val="000000"/>
                <w:sz w:val="18"/>
                <w:szCs w:val="18"/>
              </w:rPr>
              <w:t xml:space="preserve"> Program</w:t>
            </w:r>
          </w:p>
          <w:p w14:paraId="132A5CBC"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Hospital Outpatient Quality Reporting</w:t>
            </w:r>
            <w:r w:rsidR="0027704E" w:rsidRPr="004835EF">
              <w:rPr>
                <w:rFonts w:ascii="Calibri" w:eastAsia="Times New Roman" w:hAnsi="Calibri" w:cs="Times New Roman"/>
                <w:color w:val="000000"/>
                <w:sz w:val="18"/>
                <w:szCs w:val="18"/>
              </w:rPr>
              <w:t xml:space="preserve"> Program</w:t>
            </w:r>
          </w:p>
          <w:p w14:paraId="5B3453DD"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Hospital Readmission</w:t>
            </w:r>
            <w:r w:rsidR="00EE19A9" w:rsidRPr="004835EF">
              <w:rPr>
                <w:rFonts w:ascii="Calibri" w:eastAsia="Times New Roman" w:hAnsi="Calibri" w:cs="Times New Roman"/>
                <w:color w:val="000000"/>
                <w:sz w:val="18"/>
                <w:szCs w:val="18"/>
              </w:rPr>
              <w:t>s</w:t>
            </w:r>
            <w:r w:rsidRPr="004835EF">
              <w:rPr>
                <w:rFonts w:ascii="Calibri" w:eastAsia="Times New Roman" w:hAnsi="Calibri" w:cs="Times New Roman"/>
                <w:color w:val="000000"/>
                <w:sz w:val="18"/>
                <w:szCs w:val="18"/>
              </w:rPr>
              <w:t xml:space="preserve"> Reduction Program</w:t>
            </w:r>
          </w:p>
          <w:p w14:paraId="01822EA3"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Hospital Value-Based Purchasing</w:t>
            </w:r>
            <w:r w:rsidR="0027704E" w:rsidRPr="004835EF">
              <w:rPr>
                <w:rFonts w:ascii="Calibri" w:eastAsia="Times New Roman" w:hAnsi="Calibri" w:cs="Times New Roman"/>
                <w:color w:val="000000"/>
                <w:sz w:val="18"/>
                <w:szCs w:val="18"/>
              </w:rPr>
              <w:t xml:space="preserve"> Program</w:t>
            </w:r>
          </w:p>
          <w:p w14:paraId="7A43E586"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Inpatient Psychiatric Facility Quality Reporting</w:t>
            </w:r>
            <w:r w:rsidR="00063A8E" w:rsidRPr="004835EF">
              <w:rPr>
                <w:rFonts w:ascii="Calibri" w:eastAsia="Times New Roman" w:hAnsi="Calibri" w:cs="Times New Roman"/>
                <w:color w:val="000000"/>
                <w:sz w:val="18"/>
                <w:szCs w:val="18"/>
              </w:rPr>
              <w:t xml:space="preserve"> Program</w:t>
            </w:r>
          </w:p>
          <w:p w14:paraId="19C93C5F"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Inpatient Rehabilitation Facility Quality Reporting</w:t>
            </w:r>
            <w:r w:rsidR="00545335" w:rsidRPr="004835EF">
              <w:rPr>
                <w:rFonts w:ascii="Calibri" w:eastAsia="Times New Roman" w:hAnsi="Calibri" w:cs="Times New Roman"/>
                <w:color w:val="000000"/>
                <w:sz w:val="18"/>
                <w:szCs w:val="18"/>
              </w:rPr>
              <w:t xml:space="preserve"> Program</w:t>
            </w:r>
          </w:p>
          <w:p w14:paraId="581DBCBC"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Long-Term Care Hospital Quality Reporting</w:t>
            </w:r>
            <w:r w:rsidR="00545335" w:rsidRPr="004835EF">
              <w:rPr>
                <w:rFonts w:ascii="Calibri" w:eastAsia="Times New Roman" w:hAnsi="Calibri" w:cs="Times New Roman"/>
                <w:color w:val="000000"/>
                <w:sz w:val="18"/>
                <w:szCs w:val="18"/>
              </w:rPr>
              <w:t xml:space="preserve"> Program</w:t>
            </w:r>
          </w:p>
          <w:p w14:paraId="07DE694B" w14:textId="77777777" w:rsidR="004359B3" w:rsidRDefault="004359B3" w:rsidP="004359B3">
            <w:pPr>
              <w:spacing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Medicare and Medicaid Promoting Interoperability Program for Eligible Hospitals and Critical Access Hospitals (CAHs)</w:t>
            </w:r>
          </w:p>
          <w:p w14:paraId="7A7A126C"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Medicare Shared Savings</w:t>
            </w:r>
            <w:r w:rsidR="00545335" w:rsidRPr="004835EF">
              <w:rPr>
                <w:rFonts w:ascii="Calibri" w:eastAsia="Times New Roman" w:hAnsi="Calibri" w:cs="Times New Roman"/>
                <w:color w:val="000000"/>
                <w:sz w:val="18"/>
                <w:szCs w:val="18"/>
              </w:rPr>
              <w:t xml:space="preserve"> Program</w:t>
            </w:r>
          </w:p>
          <w:p w14:paraId="3821B192" w14:textId="77777777" w:rsidR="00D635DF" w:rsidRPr="004835EF" w:rsidRDefault="00D635DF"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Merit-based Incentive Payment System</w:t>
            </w:r>
            <w:r w:rsidR="00BC0ED2">
              <w:rPr>
                <w:rFonts w:ascii="Calibri" w:eastAsia="Times New Roman" w:hAnsi="Calibri" w:cs="Times New Roman"/>
                <w:color w:val="000000"/>
                <w:sz w:val="18"/>
                <w:szCs w:val="18"/>
              </w:rPr>
              <w:t>-Cost</w:t>
            </w:r>
          </w:p>
          <w:p w14:paraId="7FA5FD16" w14:textId="77777777" w:rsidR="00BC0ED2" w:rsidRDefault="00BC0ED2"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Merit-based Incentive Payment System</w:t>
            </w:r>
            <w:r>
              <w:rPr>
                <w:rFonts w:ascii="Calibri" w:eastAsia="Times New Roman" w:hAnsi="Calibri" w:cs="Times New Roman"/>
                <w:color w:val="000000"/>
                <w:sz w:val="18"/>
                <w:szCs w:val="18"/>
              </w:rPr>
              <w:t>-Qual</w:t>
            </w:r>
            <w:r w:rsidR="0073168A">
              <w:rPr>
                <w:rFonts w:ascii="Calibri" w:eastAsia="Times New Roman" w:hAnsi="Calibri" w:cs="Times New Roman"/>
                <w:color w:val="000000"/>
                <w:sz w:val="18"/>
                <w:szCs w:val="18"/>
              </w:rPr>
              <w:t>i</w:t>
            </w:r>
            <w:r>
              <w:rPr>
                <w:rFonts w:ascii="Calibri" w:eastAsia="Times New Roman" w:hAnsi="Calibri" w:cs="Times New Roman"/>
                <w:color w:val="000000"/>
                <w:sz w:val="18"/>
                <w:szCs w:val="18"/>
              </w:rPr>
              <w:t>ty</w:t>
            </w:r>
          </w:p>
          <w:p w14:paraId="1DEB2709"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Prospective Payment System-Exempt Cancer Hospital Quality Reporting</w:t>
            </w:r>
            <w:r w:rsidR="00BC407F" w:rsidRPr="004835EF">
              <w:rPr>
                <w:rFonts w:ascii="Calibri" w:eastAsia="Times New Roman" w:hAnsi="Calibri" w:cs="Times New Roman"/>
                <w:color w:val="000000"/>
                <w:sz w:val="18"/>
                <w:szCs w:val="18"/>
              </w:rPr>
              <w:t xml:space="preserve"> Program</w:t>
            </w:r>
          </w:p>
          <w:p w14:paraId="6145496D" w14:textId="77777777" w:rsidR="00BE579C"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Skilled Nursing Facility Quality Reporting Program</w:t>
            </w:r>
          </w:p>
          <w:p w14:paraId="3A1ECD8A" w14:textId="77777777" w:rsidR="00F279E3" w:rsidRPr="004835EF" w:rsidRDefault="00F279E3" w:rsidP="008F695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Skilled Nursing Facility Value-Based Purchasing Program</w:t>
            </w:r>
          </w:p>
        </w:tc>
        <w:tc>
          <w:tcPr>
            <w:tcW w:w="3150" w:type="dxa"/>
            <w:shd w:val="clear" w:color="auto" w:fill="auto"/>
          </w:tcPr>
          <w:p w14:paraId="3C5FB02C" w14:textId="77777777" w:rsidR="0049145A" w:rsidRPr="004835EF" w:rsidRDefault="0049145A" w:rsidP="0049145A">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Medicare Shared Savings Program</w:t>
            </w:r>
          </w:p>
          <w:p w14:paraId="2D564CE2" w14:textId="77777777" w:rsidR="0049145A" w:rsidRDefault="0049145A" w:rsidP="0049145A">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Merit-based Incentive Payment System</w:t>
            </w:r>
            <w:r>
              <w:rPr>
                <w:rFonts w:ascii="Calibri" w:eastAsia="Times New Roman" w:hAnsi="Calibri" w:cs="Times New Roman"/>
                <w:color w:val="000000"/>
                <w:sz w:val="18"/>
                <w:szCs w:val="18"/>
              </w:rPr>
              <w:t>-Quality</w:t>
            </w:r>
          </w:p>
          <w:p w14:paraId="4ABFF309" w14:textId="77777777" w:rsidR="00CD5819" w:rsidRPr="004835EF" w:rsidRDefault="00CD5819" w:rsidP="004835EF">
            <w:pPr>
              <w:rPr>
                <w:rFonts w:ascii="Calibri" w:eastAsia="Times New Roman" w:hAnsi="Calibri" w:cs="Times New Roman"/>
                <w:b/>
                <w:color w:val="000000"/>
                <w:sz w:val="18"/>
                <w:szCs w:val="18"/>
              </w:rPr>
            </w:pPr>
          </w:p>
        </w:tc>
      </w:tr>
      <w:tr w:rsidR="00F279E3" w:rsidRPr="00F279E3" w14:paraId="06C5F1FD" w14:textId="77777777" w:rsidTr="00FB7AAD">
        <w:trPr>
          <w:cantSplit/>
        </w:trPr>
        <w:tc>
          <w:tcPr>
            <w:tcW w:w="615" w:type="dxa"/>
            <w:shd w:val="clear" w:color="auto" w:fill="auto"/>
            <w:hideMark/>
          </w:tcPr>
          <w:p w14:paraId="3EEB35B7"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lastRenderedPageBreak/>
              <w:t>4</w:t>
            </w:r>
          </w:p>
        </w:tc>
        <w:tc>
          <w:tcPr>
            <w:tcW w:w="1990" w:type="dxa"/>
            <w:shd w:val="clear" w:color="auto" w:fill="auto"/>
            <w:hideMark/>
          </w:tcPr>
          <w:p w14:paraId="607882BF"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What is the history or background for including this measure on the </w:t>
            </w:r>
            <w:r w:rsidR="00E7143B">
              <w:rPr>
                <w:rFonts w:ascii="Calibri" w:eastAsia="Times New Roman" w:hAnsi="Calibri" w:cs="Times New Roman"/>
                <w:color w:val="000000"/>
                <w:sz w:val="18"/>
                <w:szCs w:val="18"/>
              </w:rPr>
              <w:t>2019</w:t>
            </w:r>
            <w:r w:rsidR="00B347F6" w:rsidRPr="00BB7E1B">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MUC list?</w:t>
            </w:r>
          </w:p>
        </w:tc>
        <w:tc>
          <w:tcPr>
            <w:tcW w:w="692" w:type="dxa"/>
            <w:shd w:val="clear" w:color="auto" w:fill="auto"/>
            <w:hideMark/>
          </w:tcPr>
          <w:p w14:paraId="0A3CCE5A"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59C51AED" w14:textId="23A2357E" w:rsidR="004E32B2"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Select only one reason</w:t>
            </w:r>
          </w:p>
          <w:p w14:paraId="37995FD9" w14:textId="77777777" w:rsidR="004E32B2" w:rsidRPr="004E32B2" w:rsidRDefault="004E32B2" w:rsidP="004E32B2">
            <w:pPr>
              <w:rPr>
                <w:rFonts w:ascii="Calibri" w:eastAsia="Times New Roman" w:hAnsi="Calibri" w:cs="Times New Roman"/>
                <w:sz w:val="18"/>
                <w:szCs w:val="18"/>
              </w:rPr>
            </w:pPr>
          </w:p>
          <w:p w14:paraId="7B88C51E" w14:textId="77777777" w:rsidR="004E32B2" w:rsidRPr="004E32B2" w:rsidRDefault="004E32B2" w:rsidP="004E32B2">
            <w:pPr>
              <w:rPr>
                <w:rFonts w:ascii="Calibri" w:eastAsia="Times New Roman" w:hAnsi="Calibri" w:cs="Times New Roman"/>
                <w:sz w:val="18"/>
                <w:szCs w:val="18"/>
              </w:rPr>
            </w:pPr>
          </w:p>
          <w:p w14:paraId="20EAE217" w14:textId="48FF035D" w:rsidR="004E32B2" w:rsidRDefault="004E32B2" w:rsidP="004E32B2">
            <w:pPr>
              <w:rPr>
                <w:rFonts w:ascii="Calibri" w:eastAsia="Times New Roman" w:hAnsi="Calibri" w:cs="Times New Roman"/>
                <w:sz w:val="18"/>
                <w:szCs w:val="18"/>
              </w:rPr>
            </w:pPr>
          </w:p>
          <w:p w14:paraId="7A30DD2D" w14:textId="77777777" w:rsidR="00F279E3" w:rsidRPr="004E32B2" w:rsidRDefault="00F279E3" w:rsidP="004E32B2">
            <w:pPr>
              <w:jc w:val="center"/>
              <w:rPr>
                <w:rFonts w:ascii="Calibri" w:eastAsia="Times New Roman" w:hAnsi="Calibri" w:cs="Times New Roman"/>
                <w:sz w:val="18"/>
                <w:szCs w:val="18"/>
              </w:rPr>
            </w:pPr>
          </w:p>
        </w:tc>
        <w:tc>
          <w:tcPr>
            <w:tcW w:w="1080" w:type="dxa"/>
            <w:shd w:val="clear" w:color="auto" w:fill="auto"/>
            <w:hideMark/>
          </w:tcPr>
          <w:p w14:paraId="79A6D3D4" w14:textId="77777777" w:rsidR="00F279E3" w:rsidRPr="00BB7E1B" w:rsidRDefault="00F279E3"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r w:rsidRPr="00BB7E1B">
              <w:rPr>
                <w:rFonts w:ascii="Calibri" w:eastAsia="Times New Roman" w:hAnsi="Calibri" w:cs="Times New Roman"/>
                <w:color w:val="000000"/>
                <w:sz w:val="18"/>
                <w:szCs w:val="18"/>
              </w:rPr>
              <w:t>elect one</w:t>
            </w:r>
          </w:p>
        </w:tc>
        <w:tc>
          <w:tcPr>
            <w:tcW w:w="3420" w:type="dxa"/>
            <w:shd w:val="clear" w:color="auto" w:fill="auto"/>
            <w:hideMark/>
          </w:tcPr>
          <w:p w14:paraId="10197523" w14:textId="77777777" w:rsidR="00BE579C" w:rsidRDefault="00F279E3" w:rsidP="008F6952">
            <w:pPr>
              <w:spacing w:after="60"/>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None</w:t>
            </w:r>
          </w:p>
          <w:p w14:paraId="3BAF82C7" w14:textId="77777777" w:rsidR="00BE579C" w:rsidRDefault="00F279E3" w:rsidP="008F6952">
            <w:pPr>
              <w:spacing w:after="60"/>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New measure never </w:t>
            </w:r>
            <w:r w:rsidR="00B347F6">
              <w:rPr>
                <w:rFonts w:ascii="Calibri" w:eastAsia="Times New Roman" w:hAnsi="Calibri" w:cs="Times New Roman"/>
                <w:color w:val="000000"/>
                <w:sz w:val="18"/>
                <w:szCs w:val="18"/>
              </w:rPr>
              <w:t xml:space="preserve">reviewed by MAP Workgroup or </w:t>
            </w:r>
            <w:r w:rsidRPr="00BB7E1B">
              <w:rPr>
                <w:rFonts w:ascii="Calibri" w:eastAsia="Times New Roman" w:hAnsi="Calibri" w:cs="Times New Roman"/>
                <w:color w:val="000000"/>
                <w:sz w:val="18"/>
                <w:szCs w:val="18"/>
              </w:rPr>
              <w:t xml:space="preserve">used in a </w:t>
            </w:r>
            <w:r w:rsidR="00B347F6">
              <w:rPr>
                <w:rFonts w:ascii="Calibri" w:eastAsia="Times New Roman" w:hAnsi="Calibri" w:cs="Times New Roman"/>
                <w:color w:val="000000"/>
                <w:sz w:val="18"/>
                <w:szCs w:val="18"/>
              </w:rPr>
              <w:t xml:space="preserve">CMS </w:t>
            </w:r>
            <w:r w:rsidRPr="00BB7E1B">
              <w:rPr>
                <w:rFonts w:ascii="Calibri" w:eastAsia="Times New Roman" w:hAnsi="Calibri" w:cs="Times New Roman"/>
                <w:color w:val="000000"/>
                <w:sz w:val="18"/>
                <w:szCs w:val="18"/>
              </w:rPr>
              <w:t>program</w:t>
            </w:r>
          </w:p>
          <w:p w14:paraId="5738D592" w14:textId="77777777" w:rsidR="00B347F6" w:rsidRDefault="00B347F6" w:rsidP="008F6952">
            <w:pPr>
              <w:spacing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Measure previously submitted to MAP, refined and resubmitted per MAP recommendation </w:t>
            </w:r>
          </w:p>
          <w:p w14:paraId="3A66349B" w14:textId="77777777" w:rsidR="00BE579C" w:rsidRDefault="00F279E3" w:rsidP="008F6952">
            <w:pPr>
              <w:spacing w:after="60"/>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Measure currently used in a CMS program being </w:t>
            </w:r>
            <w:r w:rsidR="00CA1D57">
              <w:rPr>
                <w:rFonts w:ascii="Calibri" w:eastAsia="Times New Roman" w:hAnsi="Calibri" w:cs="Times New Roman"/>
                <w:color w:val="000000"/>
                <w:sz w:val="18"/>
                <w:szCs w:val="18"/>
              </w:rPr>
              <w:t>submitted</w:t>
            </w:r>
            <w:r w:rsidR="00CA1D57" w:rsidRPr="00BB7E1B">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as-is for a new or different program</w:t>
            </w:r>
          </w:p>
          <w:p w14:paraId="7DFCEDBB" w14:textId="77777777" w:rsidR="00F279E3" w:rsidRPr="00BB7E1B" w:rsidRDefault="00F279E3" w:rsidP="008F6952">
            <w:pPr>
              <w:spacing w:after="60"/>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Measure currently used in a CMS program, but the measure is undergoing substantial change</w:t>
            </w:r>
          </w:p>
        </w:tc>
        <w:tc>
          <w:tcPr>
            <w:tcW w:w="3150" w:type="dxa"/>
            <w:shd w:val="clear" w:color="auto" w:fill="auto"/>
          </w:tcPr>
          <w:p w14:paraId="6B390D73" w14:textId="19D4E774" w:rsidR="00F279E3" w:rsidRPr="00BB7E1B" w:rsidRDefault="00985EEC"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Measure currently used in a CMS program, but the measure is undergoing substantial change</w:t>
            </w:r>
          </w:p>
        </w:tc>
      </w:tr>
      <w:tr w:rsidR="00642624" w:rsidRPr="00F279E3" w14:paraId="431F52FE" w14:textId="77777777" w:rsidTr="00FB7AAD">
        <w:trPr>
          <w:cantSplit/>
        </w:trPr>
        <w:tc>
          <w:tcPr>
            <w:tcW w:w="615" w:type="dxa"/>
            <w:shd w:val="clear" w:color="auto" w:fill="auto"/>
            <w:hideMark/>
          </w:tcPr>
          <w:p w14:paraId="72E1181A"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5</w:t>
            </w:r>
          </w:p>
        </w:tc>
        <w:tc>
          <w:tcPr>
            <w:tcW w:w="1990" w:type="dxa"/>
            <w:shd w:val="clear" w:color="auto" w:fill="auto"/>
            <w:hideMark/>
          </w:tcPr>
          <w:p w14:paraId="40668931"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currently used:</w:t>
            </w:r>
          </w:p>
        </w:tc>
        <w:tc>
          <w:tcPr>
            <w:tcW w:w="692" w:type="dxa"/>
            <w:shd w:val="clear" w:color="auto" w:fill="AEAAAA" w:themeFill="background2" w:themeFillShade="BF"/>
            <w:hideMark/>
          </w:tcPr>
          <w:p w14:paraId="38A9FE6F"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2368" w:type="dxa"/>
            <w:shd w:val="clear" w:color="auto" w:fill="AEAAAA" w:themeFill="background2" w:themeFillShade="BF"/>
            <w:hideMark/>
          </w:tcPr>
          <w:p w14:paraId="6C92B5CC"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1080" w:type="dxa"/>
            <w:shd w:val="clear" w:color="auto" w:fill="AEAAAA" w:themeFill="background2" w:themeFillShade="BF"/>
            <w:hideMark/>
          </w:tcPr>
          <w:p w14:paraId="53554C44"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420" w:type="dxa"/>
            <w:shd w:val="clear" w:color="auto" w:fill="AEAAAA" w:themeFill="background2" w:themeFillShade="BF"/>
            <w:hideMark/>
          </w:tcPr>
          <w:p w14:paraId="0A5BC1F8"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EAAAA" w:themeFill="background2" w:themeFillShade="BF"/>
          </w:tcPr>
          <w:p w14:paraId="7D2D04D5" w14:textId="77777777" w:rsidR="00F279E3" w:rsidRPr="00BB7E1B" w:rsidRDefault="00F279E3" w:rsidP="00BB7E1B">
            <w:pPr>
              <w:rPr>
                <w:rFonts w:ascii="Calibri" w:eastAsia="Times New Roman" w:hAnsi="Calibri" w:cs="Times New Roman"/>
                <w:color w:val="000000"/>
                <w:sz w:val="18"/>
                <w:szCs w:val="18"/>
              </w:rPr>
            </w:pPr>
          </w:p>
        </w:tc>
      </w:tr>
      <w:tr w:rsidR="00982416" w:rsidRPr="00F279E3" w14:paraId="1F97E1EA" w14:textId="77777777" w:rsidTr="008D6D8F">
        <w:trPr>
          <w:cantSplit/>
        </w:trPr>
        <w:tc>
          <w:tcPr>
            <w:tcW w:w="615" w:type="dxa"/>
            <w:shd w:val="clear" w:color="auto" w:fill="auto"/>
            <w:hideMark/>
          </w:tcPr>
          <w:p w14:paraId="23BFBE9B" w14:textId="77777777" w:rsidR="00982416" w:rsidRPr="00BB7E1B" w:rsidRDefault="00982416"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6</w:t>
            </w:r>
          </w:p>
        </w:tc>
        <w:tc>
          <w:tcPr>
            <w:tcW w:w="1990" w:type="dxa"/>
            <w:shd w:val="clear" w:color="auto" w:fill="auto"/>
            <w:hideMark/>
          </w:tcPr>
          <w:p w14:paraId="0DFFFC1B" w14:textId="77777777" w:rsidR="00982416" w:rsidRPr="00BB7E1B" w:rsidRDefault="00982416" w:rsidP="00BB7E1B">
            <w:pPr>
              <w:rPr>
                <w:rFonts w:ascii="Calibri" w:eastAsia="Times New Roman" w:hAnsi="Calibri" w:cs="Times New Roman"/>
                <w:sz w:val="18"/>
                <w:szCs w:val="18"/>
              </w:rPr>
            </w:pPr>
            <w:r w:rsidRPr="00BB7E1B">
              <w:rPr>
                <w:rFonts w:ascii="Calibri" w:eastAsia="Times New Roman" w:hAnsi="Calibri" w:cs="Times New Roman"/>
                <w:sz w:val="18"/>
                <w:szCs w:val="18"/>
              </w:rPr>
              <w:t>Range of year(s) this measure has been used by CMS Program(s).</w:t>
            </w:r>
          </w:p>
        </w:tc>
        <w:tc>
          <w:tcPr>
            <w:tcW w:w="692" w:type="dxa"/>
            <w:shd w:val="clear" w:color="auto" w:fill="auto"/>
            <w:hideMark/>
          </w:tcPr>
          <w:p w14:paraId="30774956" w14:textId="77777777" w:rsidR="00982416" w:rsidRPr="00BB7E1B" w:rsidRDefault="00982416"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6B45448D" w14:textId="77777777" w:rsidR="00982416" w:rsidRPr="00BB7E1B" w:rsidRDefault="00982416" w:rsidP="00BB7E1B">
            <w:pPr>
              <w:rPr>
                <w:rFonts w:ascii="Calibri" w:eastAsia="Times New Roman" w:hAnsi="Calibri" w:cs="Times New Roman"/>
                <w:sz w:val="18"/>
                <w:szCs w:val="18"/>
              </w:rPr>
            </w:pPr>
            <w:r w:rsidRPr="00BB7E1B">
              <w:rPr>
                <w:rFonts w:ascii="Calibri" w:eastAsia="Times New Roman" w:hAnsi="Calibri" w:cs="Times New Roman"/>
                <w:sz w:val="18"/>
                <w:szCs w:val="18"/>
              </w:rPr>
              <w:t>For example: Hosp</w:t>
            </w:r>
            <w:r>
              <w:rPr>
                <w:rFonts w:ascii="Calibri" w:eastAsia="Times New Roman" w:hAnsi="Calibri" w:cs="Times New Roman"/>
                <w:sz w:val="18"/>
                <w:szCs w:val="18"/>
              </w:rPr>
              <w:t>ice Quality Reporting (2012-</w:t>
            </w:r>
            <w:r w:rsidR="00CA270F">
              <w:rPr>
                <w:rFonts w:ascii="Calibri" w:eastAsia="Times New Roman" w:hAnsi="Calibri" w:cs="Times New Roman"/>
                <w:sz w:val="18"/>
                <w:szCs w:val="18"/>
              </w:rPr>
              <w:t>2018</w:t>
            </w:r>
            <w:r w:rsidRPr="00BB7E1B">
              <w:rPr>
                <w:rFonts w:ascii="Calibri" w:eastAsia="Times New Roman" w:hAnsi="Calibri" w:cs="Times New Roman"/>
                <w:sz w:val="18"/>
                <w:szCs w:val="18"/>
              </w:rPr>
              <w:t>)</w:t>
            </w:r>
          </w:p>
        </w:tc>
        <w:tc>
          <w:tcPr>
            <w:tcW w:w="1080" w:type="dxa"/>
            <w:shd w:val="clear" w:color="auto" w:fill="auto"/>
            <w:hideMark/>
          </w:tcPr>
          <w:p w14:paraId="5B63CD08" w14:textId="77777777" w:rsidR="00982416" w:rsidRPr="00BB7E1B" w:rsidRDefault="00982416" w:rsidP="001519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w:t>
            </w:r>
            <w:r>
              <w:rPr>
                <w:rFonts w:ascii="Calibri" w:eastAsia="Times New Roman" w:hAnsi="Calibri" w:cs="Times New Roman"/>
                <w:color w:val="000000"/>
                <w:sz w:val="18"/>
                <w:szCs w:val="18"/>
              </w:rPr>
              <w:t>text</w:t>
            </w:r>
          </w:p>
        </w:tc>
        <w:tc>
          <w:tcPr>
            <w:tcW w:w="3420" w:type="dxa"/>
            <w:shd w:val="clear" w:color="auto" w:fill="auto"/>
            <w:hideMark/>
          </w:tcPr>
          <w:p w14:paraId="1EBD96D5" w14:textId="77777777" w:rsidR="00982416" w:rsidRPr="00BB7E1B" w:rsidRDefault="00982416"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6A502492" w14:textId="44DAF066" w:rsidR="00982416" w:rsidRPr="00BB7E1B" w:rsidRDefault="009C5261" w:rsidP="00C65CA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applicable; this is a new measure. However, another version of this measure specified for Accountable Care Organizations (ACOs), “Risk-standardized Acute Admission Rates for Patients with Multiple Chronic Conditions” (ACO-38) has been used in the CMS Medicare Shared Savings Program since 2015.</w:t>
            </w:r>
            <w:r w:rsidR="00C65CA4">
              <w:rPr>
                <w:rFonts w:ascii="Calibri" w:eastAsia="Times New Roman" w:hAnsi="Calibri" w:cs="Times New Roman"/>
                <w:color w:val="000000"/>
                <w:sz w:val="18"/>
                <w:szCs w:val="18"/>
              </w:rPr>
              <w:t xml:space="preserve"> The primary difference of the currently reported </w:t>
            </w:r>
            <w:r w:rsidR="00E304D6">
              <w:rPr>
                <w:rFonts w:ascii="Calibri" w:eastAsia="Times New Roman" w:hAnsi="Calibri" w:cs="Times New Roman"/>
                <w:color w:val="000000"/>
                <w:sz w:val="18"/>
                <w:szCs w:val="18"/>
              </w:rPr>
              <w:t xml:space="preserve">ACO-level </w:t>
            </w:r>
            <w:r w:rsidR="00C65CA4">
              <w:rPr>
                <w:rFonts w:ascii="Calibri" w:eastAsia="Times New Roman" w:hAnsi="Calibri" w:cs="Times New Roman"/>
                <w:color w:val="000000"/>
                <w:sz w:val="18"/>
                <w:szCs w:val="18"/>
              </w:rPr>
              <w:t>measure and the new measure</w:t>
            </w:r>
            <w:r w:rsidR="00E304D6">
              <w:rPr>
                <w:rFonts w:ascii="Calibri" w:eastAsia="Times New Roman" w:hAnsi="Calibri" w:cs="Times New Roman"/>
                <w:color w:val="000000"/>
                <w:sz w:val="18"/>
                <w:szCs w:val="18"/>
              </w:rPr>
              <w:t xml:space="preserve"> for MIPS</w:t>
            </w:r>
            <w:r w:rsidR="00C65CA4">
              <w:rPr>
                <w:rFonts w:ascii="Calibri" w:eastAsia="Times New Roman" w:hAnsi="Calibri" w:cs="Times New Roman"/>
                <w:color w:val="000000"/>
                <w:sz w:val="18"/>
                <w:szCs w:val="18"/>
              </w:rPr>
              <w:t xml:space="preserve"> are that the new measure adds diabetes to the list of conditions that qualify patients for the cohort (in combinations of </w:t>
            </w:r>
            <w:r w:rsidR="00985EEC">
              <w:rPr>
                <w:rFonts w:ascii="Calibri" w:eastAsia="Times New Roman" w:hAnsi="Calibri" w:cs="Times New Roman"/>
                <w:color w:val="000000"/>
                <w:sz w:val="18"/>
                <w:szCs w:val="18"/>
              </w:rPr>
              <w:t>two</w:t>
            </w:r>
            <w:r w:rsidR="00C65CA4">
              <w:rPr>
                <w:rFonts w:ascii="Calibri" w:eastAsia="Times New Roman" w:hAnsi="Calibri" w:cs="Times New Roman"/>
                <w:color w:val="000000"/>
                <w:sz w:val="18"/>
                <w:szCs w:val="18"/>
              </w:rPr>
              <w:t xml:space="preserve"> or more) and narrows the types of admissions counted in the outcome to those most influenced by ambulatory care providers. </w:t>
            </w:r>
          </w:p>
        </w:tc>
      </w:tr>
      <w:tr w:rsidR="00982416" w:rsidRPr="00F279E3" w14:paraId="3E3C6D90" w14:textId="77777777" w:rsidTr="008D6D8F">
        <w:trPr>
          <w:cantSplit/>
        </w:trPr>
        <w:tc>
          <w:tcPr>
            <w:tcW w:w="615" w:type="dxa"/>
            <w:shd w:val="clear" w:color="auto" w:fill="auto"/>
            <w:hideMark/>
          </w:tcPr>
          <w:p w14:paraId="20C27E90" w14:textId="77777777" w:rsidR="00982416" w:rsidRPr="004835EF" w:rsidRDefault="00982416" w:rsidP="00BB7E1B">
            <w:pPr>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lastRenderedPageBreak/>
              <w:t>7</w:t>
            </w:r>
          </w:p>
        </w:tc>
        <w:tc>
          <w:tcPr>
            <w:tcW w:w="1990" w:type="dxa"/>
            <w:shd w:val="clear" w:color="auto" w:fill="auto"/>
            <w:hideMark/>
          </w:tcPr>
          <w:p w14:paraId="607E28C3" w14:textId="77777777" w:rsidR="00982416" w:rsidRPr="004835EF" w:rsidRDefault="00982416" w:rsidP="00BB7E1B">
            <w:pPr>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 xml:space="preserve">What other </w:t>
            </w:r>
            <w:r w:rsidR="00F12C0B">
              <w:rPr>
                <w:rFonts w:ascii="Calibri" w:eastAsia="Times New Roman" w:hAnsi="Calibri" w:cs="Times New Roman"/>
                <w:color w:val="000000"/>
                <w:sz w:val="18"/>
                <w:szCs w:val="18"/>
              </w:rPr>
              <w:t xml:space="preserve">federal </w:t>
            </w:r>
            <w:r w:rsidRPr="004835EF">
              <w:rPr>
                <w:rFonts w:ascii="Calibri" w:eastAsia="Times New Roman" w:hAnsi="Calibri" w:cs="Times New Roman"/>
                <w:color w:val="000000"/>
                <w:sz w:val="18"/>
                <w:szCs w:val="18"/>
              </w:rPr>
              <w:t>programs are currently using this measure?</w:t>
            </w:r>
          </w:p>
        </w:tc>
        <w:tc>
          <w:tcPr>
            <w:tcW w:w="692" w:type="dxa"/>
            <w:shd w:val="clear" w:color="auto" w:fill="auto"/>
            <w:hideMark/>
          </w:tcPr>
          <w:p w14:paraId="62EEA17F" w14:textId="77777777" w:rsidR="00982416" w:rsidRPr="00BB7E1B" w:rsidRDefault="00982416"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77B66B1C" w14:textId="77777777" w:rsidR="00982416" w:rsidRPr="00BB7E1B" w:rsidRDefault="00982416"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Select as many as apply.  These should be current use programs only, not programs</w:t>
            </w:r>
            <w:r w:rsidR="00EB2685">
              <w:rPr>
                <w:rFonts w:ascii="Calibri" w:eastAsia="Times New Roman" w:hAnsi="Calibri" w:cs="Times New Roman"/>
                <w:color w:val="000000"/>
                <w:sz w:val="18"/>
                <w:szCs w:val="18"/>
              </w:rPr>
              <w:t xml:space="preserve"> for the </w:t>
            </w:r>
            <w:r w:rsidR="00E7143B">
              <w:rPr>
                <w:rFonts w:ascii="Calibri" w:eastAsia="Times New Roman" w:hAnsi="Calibri" w:cs="Times New Roman"/>
                <w:color w:val="000000"/>
                <w:sz w:val="18"/>
                <w:szCs w:val="18"/>
              </w:rPr>
              <w:t>2019</w:t>
            </w:r>
            <w:r w:rsidR="00EB2685">
              <w:rPr>
                <w:rFonts w:ascii="Calibri" w:eastAsia="Times New Roman" w:hAnsi="Calibri" w:cs="Times New Roman"/>
                <w:color w:val="000000"/>
                <w:sz w:val="18"/>
                <w:szCs w:val="18"/>
              </w:rPr>
              <w:t xml:space="preserve"> submittal</w:t>
            </w:r>
            <w:r w:rsidRPr="00BB7E1B">
              <w:rPr>
                <w:rFonts w:ascii="Calibri" w:eastAsia="Times New Roman" w:hAnsi="Calibri" w:cs="Times New Roman"/>
                <w:color w:val="000000"/>
                <w:sz w:val="18"/>
                <w:szCs w:val="18"/>
              </w:rPr>
              <w:t>.</w:t>
            </w:r>
          </w:p>
        </w:tc>
        <w:tc>
          <w:tcPr>
            <w:tcW w:w="1080" w:type="dxa"/>
            <w:shd w:val="clear" w:color="auto" w:fill="auto"/>
            <w:hideMark/>
          </w:tcPr>
          <w:p w14:paraId="2C38198B" w14:textId="77777777" w:rsidR="00982416" w:rsidRPr="00BB7E1B" w:rsidRDefault="00982416"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w:t>
            </w:r>
            <w:r w:rsidRPr="00BB7E1B">
              <w:rPr>
                <w:rFonts w:ascii="Calibri" w:eastAsia="Times New Roman" w:hAnsi="Calibri" w:cs="Times New Roman"/>
                <w:color w:val="000000"/>
                <w:sz w:val="18"/>
                <w:szCs w:val="18"/>
              </w:rPr>
              <w:t>ulti</w:t>
            </w:r>
            <w:r>
              <w:rPr>
                <w:rFonts w:ascii="Calibri" w:eastAsia="Times New Roman" w:hAnsi="Calibri" w:cs="Times New Roman"/>
                <w:color w:val="000000"/>
                <w:sz w:val="18"/>
                <w:szCs w:val="18"/>
              </w:rPr>
              <w:t>-</w:t>
            </w:r>
            <w:r w:rsidRPr="00BB7E1B">
              <w:rPr>
                <w:rFonts w:ascii="Calibri" w:eastAsia="Times New Roman" w:hAnsi="Calibri" w:cs="Times New Roman"/>
                <w:color w:val="000000"/>
                <w:sz w:val="18"/>
                <w:szCs w:val="18"/>
              </w:rPr>
              <w:t>select</w:t>
            </w:r>
          </w:p>
        </w:tc>
        <w:tc>
          <w:tcPr>
            <w:tcW w:w="3420" w:type="dxa"/>
            <w:shd w:val="clear" w:color="auto" w:fill="auto"/>
          </w:tcPr>
          <w:p w14:paraId="7F38B372" w14:textId="77777777" w:rsidR="00982416" w:rsidRPr="004835EF"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Ambulatory Surgical Center Quality Reporting Program</w:t>
            </w:r>
          </w:p>
          <w:p w14:paraId="3D492755" w14:textId="77777777" w:rsidR="00982416" w:rsidRPr="004835EF"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End-Stage Renal Disease Quality Incentive Program</w:t>
            </w:r>
          </w:p>
          <w:p w14:paraId="3A76B8BA" w14:textId="77777777" w:rsidR="006328D1" w:rsidRDefault="006328D1" w:rsidP="004835EF">
            <w:pPr>
              <w:spacing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Comprehensive Primary Care Plus (CPC+)</w:t>
            </w:r>
          </w:p>
          <w:p w14:paraId="77999108" w14:textId="77777777" w:rsidR="009B6E38" w:rsidRDefault="009B6E38" w:rsidP="004835EF">
            <w:pPr>
              <w:spacing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 Homes Core Set</w:t>
            </w:r>
          </w:p>
          <w:p w14:paraId="595DDB76" w14:textId="77777777" w:rsidR="00982416" w:rsidRPr="004835EF"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Home Health Quality Reporting Program</w:t>
            </w:r>
          </w:p>
          <w:p w14:paraId="00B92BF1" w14:textId="77777777" w:rsidR="00982416" w:rsidRPr="004835EF"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Hospice Quality Reporting Program</w:t>
            </w:r>
          </w:p>
          <w:p w14:paraId="5AD76982" w14:textId="77777777" w:rsidR="00982416" w:rsidRPr="004835EF"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Hospital-Acquired Condition Reduction Program</w:t>
            </w:r>
          </w:p>
          <w:p w14:paraId="14F77978" w14:textId="77777777" w:rsidR="00982416" w:rsidRPr="004835EF"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Hospital Inpatient Quality Reporting Program</w:t>
            </w:r>
          </w:p>
          <w:p w14:paraId="74FBBC58" w14:textId="77777777" w:rsidR="00982416" w:rsidRPr="004835EF"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Hospital Outpatient Quality Reporting Program</w:t>
            </w:r>
          </w:p>
          <w:p w14:paraId="78756E4E" w14:textId="77777777" w:rsidR="00982416" w:rsidRPr="004835EF"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Hospital Readmissions Reduction Program</w:t>
            </w:r>
          </w:p>
          <w:p w14:paraId="4C15ADBB" w14:textId="77777777" w:rsidR="00982416" w:rsidRPr="004835EF"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Hospital Value-Based Purchasing Program</w:t>
            </w:r>
          </w:p>
          <w:p w14:paraId="76B6C176" w14:textId="77777777" w:rsidR="00982416" w:rsidRPr="004835EF"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Inpatient Psychiatric Facility Quality Reporting Program</w:t>
            </w:r>
          </w:p>
          <w:p w14:paraId="5C28C699" w14:textId="77777777" w:rsidR="00982416" w:rsidRPr="004835EF"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Inpatient Rehabilitation Facility Quality Reporting Program</w:t>
            </w:r>
          </w:p>
          <w:p w14:paraId="2357C9CE" w14:textId="77777777" w:rsidR="00982416"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Long-Term Care Hospital Quality Reporting Program</w:t>
            </w:r>
          </w:p>
          <w:p w14:paraId="79E59EBA" w14:textId="77777777" w:rsidR="006328D1" w:rsidRDefault="006328D1" w:rsidP="004835EF">
            <w:pPr>
              <w:spacing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Medicaid Adult Core Set</w:t>
            </w:r>
          </w:p>
          <w:p w14:paraId="79073CEE" w14:textId="77777777" w:rsidR="00647B5B" w:rsidRPr="004835EF" w:rsidRDefault="000B082E" w:rsidP="004835EF">
            <w:pPr>
              <w:spacing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Medicaid and CHIP Child Core Set</w:t>
            </w:r>
            <w:r w:rsidR="00647B5B">
              <w:rPr>
                <w:rFonts w:ascii="Calibri" w:eastAsia="Times New Roman" w:hAnsi="Calibri" w:cs="Times New Roman"/>
                <w:color w:val="000000"/>
                <w:sz w:val="18"/>
                <w:szCs w:val="18"/>
              </w:rPr>
              <w:t xml:space="preserve"> </w:t>
            </w:r>
          </w:p>
          <w:p w14:paraId="25B95DF0" w14:textId="77777777" w:rsidR="004359B3" w:rsidRDefault="004359B3" w:rsidP="004359B3">
            <w:pPr>
              <w:spacing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Medicare and Medicaid Promoting Interoperability Program for Eligible Hospitals and </w:t>
            </w:r>
            <w:r w:rsidR="0013264A">
              <w:rPr>
                <w:rFonts w:ascii="Calibri" w:eastAsia="Times New Roman" w:hAnsi="Calibri" w:cs="Times New Roman"/>
                <w:color w:val="000000"/>
                <w:sz w:val="18"/>
                <w:szCs w:val="18"/>
              </w:rPr>
              <w:t xml:space="preserve">Critical Access Hospitals </w:t>
            </w:r>
          </w:p>
          <w:p w14:paraId="5355942E" w14:textId="77777777" w:rsidR="00FB5670" w:rsidRDefault="00FB5670" w:rsidP="00FB5670">
            <w:pPr>
              <w:spacing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Medicare and Medicaid Promoting Interoperability Program for Eligible Professionals</w:t>
            </w:r>
          </w:p>
          <w:p w14:paraId="15229A4E" w14:textId="77777777" w:rsidR="00AF34D9" w:rsidRDefault="00AF34D9" w:rsidP="00FB5670">
            <w:pPr>
              <w:spacing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Medicare Part C</w:t>
            </w:r>
          </w:p>
          <w:p w14:paraId="6B8663E5" w14:textId="77777777" w:rsidR="00AF34D9" w:rsidRPr="004835EF" w:rsidRDefault="00AF34D9" w:rsidP="00FB5670">
            <w:pPr>
              <w:spacing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Medicare Part D</w:t>
            </w:r>
          </w:p>
          <w:p w14:paraId="1DB345EC" w14:textId="77777777" w:rsidR="00982416" w:rsidRPr="004835EF"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Medicare Shared Savings Program</w:t>
            </w:r>
          </w:p>
          <w:p w14:paraId="18F1018D" w14:textId="11B833C7" w:rsidR="00982416" w:rsidRPr="004835EF" w:rsidRDefault="00982416" w:rsidP="004835EF">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Merit-based Incentive Payment System</w:t>
            </w:r>
          </w:p>
        </w:tc>
        <w:tc>
          <w:tcPr>
            <w:tcW w:w="3150" w:type="dxa"/>
            <w:shd w:val="clear" w:color="auto" w:fill="auto"/>
          </w:tcPr>
          <w:p w14:paraId="66C9E3D5" w14:textId="77777777" w:rsidR="00552493" w:rsidRPr="004835EF" w:rsidRDefault="00552493" w:rsidP="00552493">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Medicare Shared Savings Program</w:t>
            </w:r>
          </w:p>
          <w:p w14:paraId="70D53418" w14:textId="575D60E6" w:rsidR="00982416" w:rsidRPr="00BB7E1B" w:rsidRDefault="00982416" w:rsidP="00BB7E1B">
            <w:pPr>
              <w:rPr>
                <w:rFonts w:ascii="Calibri" w:eastAsia="Times New Roman" w:hAnsi="Calibri" w:cs="Times New Roman"/>
                <w:color w:val="000000"/>
                <w:sz w:val="18"/>
                <w:szCs w:val="18"/>
              </w:rPr>
            </w:pPr>
          </w:p>
        </w:tc>
      </w:tr>
      <w:tr w:rsidR="00022BA2" w:rsidRPr="00F279E3" w14:paraId="4D1A8649" w14:textId="77777777" w:rsidTr="00FB7AAD">
        <w:trPr>
          <w:cantSplit/>
        </w:trPr>
        <w:tc>
          <w:tcPr>
            <w:tcW w:w="615" w:type="dxa"/>
            <w:shd w:val="clear" w:color="auto" w:fill="auto"/>
          </w:tcPr>
          <w:p w14:paraId="70711A5F" w14:textId="77777777" w:rsidR="00022BA2" w:rsidRDefault="00022BA2"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7</w:t>
            </w:r>
          </w:p>
          <w:p w14:paraId="3DF4C946" w14:textId="0177EAA3" w:rsidR="00022BA2" w:rsidRPr="00BB7E1B" w:rsidRDefault="00022BA2" w:rsidP="00BB7E1B">
            <w:pPr>
              <w:rPr>
                <w:rFonts w:ascii="Calibri" w:eastAsia="Times New Roman" w:hAnsi="Calibri" w:cs="Times New Roman"/>
                <w:color w:val="000000"/>
                <w:sz w:val="18"/>
                <w:szCs w:val="18"/>
              </w:rPr>
            </w:pPr>
          </w:p>
        </w:tc>
        <w:tc>
          <w:tcPr>
            <w:tcW w:w="1990" w:type="dxa"/>
            <w:shd w:val="clear" w:color="auto" w:fill="auto"/>
          </w:tcPr>
          <w:p w14:paraId="72DA523A" w14:textId="2DD2F971" w:rsidR="00022BA2" w:rsidRDefault="00022BA2" w:rsidP="00BB7E1B">
            <w:pPr>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 xml:space="preserve">What other </w:t>
            </w:r>
            <w:r>
              <w:rPr>
                <w:rFonts w:ascii="Calibri" w:eastAsia="Times New Roman" w:hAnsi="Calibri" w:cs="Times New Roman"/>
                <w:color w:val="000000"/>
                <w:sz w:val="18"/>
                <w:szCs w:val="18"/>
              </w:rPr>
              <w:t xml:space="preserve">federal </w:t>
            </w:r>
            <w:r w:rsidRPr="004835EF">
              <w:rPr>
                <w:rFonts w:ascii="Calibri" w:eastAsia="Times New Roman" w:hAnsi="Calibri" w:cs="Times New Roman"/>
                <w:color w:val="000000"/>
                <w:sz w:val="18"/>
                <w:szCs w:val="18"/>
              </w:rPr>
              <w:t>programs are currently using this measure?</w:t>
            </w:r>
            <w:r>
              <w:rPr>
                <w:rFonts w:ascii="Calibri" w:eastAsia="Times New Roman" w:hAnsi="Calibri" w:cs="Times New Roman"/>
                <w:color w:val="000000"/>
                <w:sz w:val="18"/>
                <w:szCs w:val="18"/>
              </w:rPr>
              <w:t xml:space="preserve"> (continued)</w:t>
            </w:r>
          </w:p>
        </w:tc>
        <w:tc>
          <w:tcPr>
            <w:tcW w:w="692" w:type="dxa"/>
            <w:shd w:val="clear" w:color="auto" w:fill="auto"/>
          </w:tcPr>
          <w:p w14:paraId="3C916612" w14:textId="77777777" w:rsidR="00022BA2" w:rsidRPr="00BB7E1B" w:rsidRDefault="00022BA2" w:rsidP="00BB7E1B">
            <w:pPr>
              <w:jc w:val="center"/>
              <w:rPr>
                <w:rFonts w:ascii="Calibri" w:eastAsia="Times New Roman" w:hAnsi="Calibri" w:cs="Times New Roman"/>
                <w:color w:val="000000"/>
                <w:sz w:val="18"/>
                <w:szCs w:val="18"/>
              </w:rPr>
            </w:pPr>
          </w:p>
        </w:tc>
        <w:tc>
          <w:tcPr>
            <w:tcW w:w="2368" w:type="dxa"/>
            <w:shd w:val="clear" w:color="auto" w:fill="auto"/>
          </w:tcPr>
          <w:p w14:paraId="310582B4" w14:textId="77777777" w:rsidR="00022BA2" w:rsidRPr="00BB7E1B" w:rsidRDefault="00022BA2" w:rsidP="00BB7E1B">
            <w:pPr>
              <w:rPr>
                <w:rFonts w:ascii="Calibri" w:eastAsia="Times New Roman" w:hAnsi="Calibri" w:cs="Times New Roman"/>
                <w:sz w:val="18"/>
                <w:szCs w:val="18"/>
              </w:rPr>
            </w:pPr>
          </w:p>
        </w:tc>
        <w:tc>
          <w:tcPr>
            <w:tcW w:w="1080" w:type="dxa"/>
            <w:shd w:val="clear" w:color="auto" w:fill="auto"/>
          </w:tcPr>
          <w:p w14:paraId="3B73F5C7" w14:textId="77777777" w:rsidR="00022BA2" w:rsidRPr="00BB7E1B" w:rsidRDefault="00022BA2" w:rsidP="0015193F">
            <w:pPr>
              <w:rPr>
                <w:rFonts w:ascii="Calibri" w:eastAsia="Times New Roman" w:hAnsi="Calibri" w:cs="Times New Roman"/>
                <w:color w:val="000000"/>
                <w:sz w:val="18"/>
                <w:szCs w:val="18"/>
              </w:rPr>
            </w:pPr>
          </w:p>
        </w:tc>
        <w:tc>
          <w:tcPr>
            <w:tcW w:w="3420" w:type="dxa"/>
            <w:shd w:val="clear" w:color="auto" w:fill="auto"/>
          </w:tcPr>
          <w:p w14:paraId="1D87C193" w14:textId="77777777" w:rsidR="00022BA2" w:rsidRDefault="00022BA2" w:rsidP="00022BA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Prospective Payment System-Exempt Cancer Hospital Quality Reporting Program</w:t>
            </w:r>
          </w:p>
          <w:p w14:paraId="7C19F27A" w14:textId="77777777" w:rsidR="00022BA2" w:rsidRPr="004835EF" w:rsidRDefault="00022BA2" w:rsidP="00022BA2">
            <w:pPr>
              <w:spacing w:after="60"/>
              <w:rPr>
                <w:rFonts w:ascii="Calibri" w:eastAsia="Times New Roman" w:hAnsi="Calibri" w:cs="Times New Roman"/>
                <w:color w:val="000000"/>
                <w:sz w:val="18"/>
                <w:szCs w:val="18"/>
              </w:rPr>
            </w:pPr>
            <w:r>
              <w:rPr>
                <w:rFonts w:ascii="Calibri" w:eastAsia="Times New Roman" w:hAnsi="Calibri" w:cs="Times New Roman"/>
                <w:color w:val="000000"/>
                <w:sz w:val="18"/>
                <w:szCs w:val="18"/>
              </w:rPr>
              <w:t>Quality Health Plan Quality Rating System</w:t>
            </w:r>
          </w:p>
          <w:p w14:paraId="0A782D82" w14:textId="77777777" w:rsidR="00022BA2" w:rsidRPr="004835EF" w:rsidRDefault="00022BA2" w:rsidP="00022BA2">
            <w:pPr>
              <w:spacing w:after="60"/>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Skilled Nursing Facility Quality Reporting Program</w:t>
            </w:r>
          </w:p>
          <w:p w14:paraId="6AA8AA95" w14:textId="3F767904" w:rsidR="00022BA2" w:rsidRPr="00BB7E1B" w:rsidRDefault="00022BA2" w:rsidP="00022BA2">
            <w:pPr>
              <w:rPr>
                <w:rFonts w:ascii="Calibri" w:eastAsia="Times New Roman" w:hAnsi="Calibri" w:cs="Times New Roman"/>
                <w:color w:val="000000"/>
                <w:sz w:val="18"/>
                <w:szCs w:val="18"/>
              </w:rPr>
            </w:pPr>
            <w:r w:rsidRPr="004835EF">
              <w:rPr>
                <w:rFonts w:ascii="Calibri" w:eastAsia="Times New Roman" w:hAnsi="Calibri" w:cs="Times New Roman"/>
                <w:color w:val="000000"/>
                <w:sz w:val="18"/>
                <w:szCs w:val="18"/>
              </w:rPr>
              <w:t>Skilled Nursing Facility Value-Based Purchasing Program</w:t>
            </w:r>
          </w:p>
        </w:tc>
        <w:tc>
          <w:tcPr>
            <w:tcW w:w="3150" w:type="dxa"/>
            <w:shd w:val="clear" w:color="auto" w:fill="auto"/>
          </w:tcPr>
          <w:p w14:paraId="63A5076B" w14:textId="1A9F8F06" w:rsidR="00022BA2" w:rsidRPr="00BB7E1B" w:rsidRDefault="00022BA2" w:rsidP="00BB7E1B">
            <w:pPr>
              <w:rPr>
                <w:rFonts w:ascii="Calibri" w:eastAsia="Times New Roman" w:hAnsi="Calibri" w:cs="Times New Roman"/>
                <w:color w:val="000000"/>
                <w:sz w:val="18"/>
                <w:szCs w:val="18"/>
              </w:rPr>
            </w:pPr>
          </w:p>
        </w:tc>
      </w:tr>
      <w:tr w:rsidR="00F279E3" w:rsidRPr="00F279E3" w14:paraId="3143CA24" w14:textId="77777777" w:rsidTr="00FB7AAD">
        <w:trPr>
          <w:cantSplit/>
        </w:trPr>
        <w:tc>
          <w:tcPr>
            <w:tcW w:w="615" w:type="dxa"/>
            <w:shd w:val="clear" w:color="auto" w:fill="auto"/>
            <w:hideMark/>
          </w:tcPr>
          <w:p w14:paraId="2F43F612"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8</w:t>
            </w:r>
          </w:p>
        </w:tc>
        <w:tc>
          <w:tcPr>
            <w:tcW w:w="1990" w:type="dxa"/>
            <w:shd w:val="clear" w:color="auto" w:fill="auto"/>
            <w:hideMark/>
          </w:tcPr>
          <w:p w14:paraId="5D43D253" w14:textId="77777777" w:rsidR="00F279E3" w:rsidRPr="00BB7E1B" w:rsidRDefault="00350BB2"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Summary</w:t>
            </w:r>
          </w:p>
        </w:tc>
        <w:tc>
          <w:tcPr>
            <w:tcW w:w="692" w:type="dxa"/>
            <w:shd w:val="clear" w:color="auto" w:fill="auto"/>
            <w:hideMark/>
          </w:tcPr>
          <w:p w14:paraId="0DE8A66D"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31456922" w14:textId="77777777" w:rsidR="00F279E3" w:rsidRPr="00BB7E1B"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 xml:space="preserve">Provide the measure title only (255 characters or less). Put program-specific ID number in the next field, not in the title.  Note:  </w:t>
            </w:r>
            <w:r w:rsidR="0081431A">
              <w:rPr>
                <w:rFonts w:ascii="Calibri" w:eastAsia="Times New Roman" w:hAnsi="Calibri" w:cs="Times New Roman"/>
                <w:sz w:val="18"/>
                <w:szCs w:val="18"/>
              </w:rPr>
              <w:t>Do not e</w:t>
            </w:r>
            <w:r w:rsidR="0081431A" w:rsidRPr="00BB7E1B">
              <w:rPr>
                <w:rFonts w:ascii="Calibri" w:eastAsia="Times New Roman" w:hAnsi="Calibri" w:cs="Times New Roman"/>
                <w:sz w:val="18"/>
                <w:szCs w:val="18"/>
              </w:rPr>
              <w:t xml:space="preserve">nter </w:t>
            </w:r>
            <w:r w:rsidRPr="00BB7E1B">
              <w:rPr>
                <w:rFonts w:ascii="Calibri" w:eastAsia="Times New Roman" w:hAnsi="Calibri" w:cs="Times New Roman"/>
                <w:sz w:val="18"/>
                <w:szCs w:val="18"/>
              </w:rPr>
              <w:t>the NQF ID</w:t>
            </w:r>
            <w:r w:rsidR="0081431A">
              <w:rPr>
                <w:rFonts w:ascii="Calibri" w:eastAsia="Times New Roman" w:hAnsi="Calibri" w:cs="Times New Roman"/>
                <w:sz w:val="18"/>
                <w:szCs w:val="18"/>
              </w:rPr>
              <w:t>,</w:t>
            </w:r>
            <w:r w:rsidRPr="00BB7E1B">
              <w:rPr>
                <w:rFonts w:ascii="Calibri" w:eastAsia="Times New Roman" w:hAnsi="Calibri" w:cs="Times New Roman"/>
                <w:sz w:val="18"/>
                <w:szCs w:val="18"/>
              </w:rPr>
              <w:t xml:space="preserve"> former </w:t>
            </w:r>
            <w:r w:rsidR="00EB7387">
              <w:rPr>
                <w:rFonts w:ascii="Calibri" w:eastAsia="Times New Roman" w:hAnsi="Calibri" w:cs="Times New Roman"/>
                <w:sz w:val="18"/>
                <w:szCs w:val="18"/>
              </w:rPr>
              <w:t xml:space="preserve">JIRA </w:t>
            </w:r>
            <w:r w:rsidRPr="00BB7E1B">
              <w:rPr>
                <w:rFonts w:ascii="Calibri" w:eastAsia="Times New Roman" w:hAnsi="Calibri" w:cs="Times New Roman"/>
                <w:sz w:val="18"/>
                <w:szCs w:val="18"/>
              </w:rPr>
              <w:t>MUC ID number</w:t>
            </w:r>
            <w:r w:rsidR="0081431A">
              <w:rPr>
                <w:rFonts w:ascii="Calibri" w:eastAsia="Times New Roman" w:hAnsi="Calibri" w:cs="Times New Roman"/>
                <w:sz w:val="18"/>
                <w:szCs w:val="18"/>
              </w:rPr>
              <w:t>, or any other ID numbers here</w:t>
            </w:r>
            <w:r w:rsidRPr="00BB7E1B">
              <w:rPr>
                <w:rFonts w:ascii="Calibri" w:eastAsia="Times New Roman" w:hAnsi="Calibri" w:cs="Times New Roman"/>
                <w:sz w:val="18"/>
                <w:szCs w:val="18"/>
              </w:rPr>
              <w:t xml:space="preserve"> (</w:t>
            </w:r>
            <w:r w:rsidR="0081431A">
              <w:rPr>
                <w:rFonts w:ascii="Calibri" w:eastAsia="Times New Roman" w:hAnsi="Calibri" w:cs="Times New Roman"/>
                <w:sz w:val="18"/>
                <w:szCs w:val="18"/>
              </w:rPr>
              <w:t>see below</w:t>
            </w:r>
            <w:r w:rsidRPr="00BB7E1B">
              <w:rPr>
                <w:rFonts w:ascii="Calibri" w:eastAsia="Times New Roman" w:hAnsi="Calibri" w:cs="Times New Roman"/>
                <w:sz w:val="18"/>
                <w:szCs w:val="18"/>
              </w:rPr>
              <w:t>).</w:t>
            </w:r>
          </w:p>
        </w:tc>
        <w:tc>
          <w:tcPr>
            <w:tcW w:w="1080" w:type="dxa"/>
            <w:shd w:val="clear" w:color="auto" w:fill="auto"/>
            <w:hideMark/>
          </w:tcPr>
          <w:p w14:paraId="4EDF0668" w14:textId="77777777" w:rsidR="00F279E3" w:rsidRPr="00BB7E1B" w:rsidRDefault="00F279E3" w:rsidP="001519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r w:rsidR="0015193F">
              <w:rPr>
                <w:rFonts w:ascii="Calibri" w:eastAsia="Times New Roman" w:hAnsi="Calibri" w:cs="Times New Roman"/>
                <w:color w:val="000000"/>
                <w:sz w:val="18"/>
                <w:szCs w:val="18"/>
              </w:rPr>
              <w:t>255</w:t>
            </w:r>
            <w:r w:rsidRPr="00BB7E1B">
              <w:rPr>
                <w:rFonts w:ascii="Calibri" w:eastAsia="Times New Roman" w:hAnsi="Calibri" w:cs="Times New Roman"/>
                <w:color w:val="000000"/>
                <w:sz w:val="18"/>
                <w:szCs w:val="18"/>
              </w:rPr>
              <w:t xml:space="preserve"> characters </w:t>
            </w:r>
            <w:r w:rsidR="0015193F">
              <w:rPr>
                <w:rFonts w:ascii="Calibri" w:eastAsia="Times New Roman" w:hAnsi="Calibri" w:cs="Times New Roman"/>
                <w:color w:val="000000"/>
                <w:sz w:val="18"/>
                <w:szCs w:val="18"/>
              </w:rPr>
              <w:t>max</w:t>
            </w:r>
          </w:p>
        </w:tc>
        <w:tc>
          <w:tcPr>
            <w:tcW w:w="3420" w:type="dxa"/>
            <w:shd w:val="clear" w:color="auto" w:fill="auto"/>
            <w:hideMark/>
          </w:tcPr>
          <w:p w14:paraId="5D05A171"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3C0F47D7" w14:textId="345B2C99" w:rsidR="00F279E3" w:rsidRPr="00BB7E1B" w:rsidRDefault="001F0120" w:rsidP="00BB7E1B">
            <w:pPr>
              <w:rPr>
                <w:rFonts w:ascii="Calibri" w:eastAsia="Times New Roman" w:hAnsi="Calibri" w:cs="Times New Roman"/>
                <w:color w:val="000000"/>
                <w:sz w:val="18"/>
                <w:szCs w:val="18"/>
              </w:rPr>
            </w:pPr>
            <w:r w:rsidRPr="001F0120">
              <w:rPr>
                <w:rFonts w:ascii="Calibri" w:eastAsia="Times New Roman" w:hAnsi="Calibri" w:cs="Times New Roman"/>
                <w:color w:val="000000"/>
                <w:sz w:val="18"/>
                <w:szCs w:val="18"/>
              </w:rPr>
              <w:t>Clinician and Clinician Group Risk-standardized Hospital Admission Rates for Patients with Multiple Chronic Conditions</w:t>
            </w:r>
            <w:r w:rsidR="00C65CA4">
              <w:rPr>
                <w:rFonts w:ascii="Calibri" w:eastAsia="Times New Roman" w:hAnsi="Calibri" w:cs="Times New Roman"/>
                <w:color w:val="000000"/>
                <w:sz w:val="18"/>
                <w:szCs w:val="18"/>
              </w:rPr>
              <w:t xml:space="preserve">; in </w:t>
            </w:r>
            <w:r w:rsidR="00B8351B">
              <w:rPr>
                <w:rFonts w:ascii="Calibri" w:eastAsia="Times New Roman" w:hAnsi="Calibri" w:cs="Times New Roman"/>
                <w:color w:val="000000"/>
                <w:sz w:val="18"/>
                <w:szCs w:val="18"/>
              </w:rPr>
              <w:t>the Medicare Shared Savings Program,</w:t>
            </w:r>
            <w:r w:rsidR="00C65CA4">
              <w:rPr>
                <w:rFonts w:ascii="Calibri" w:eastAsia="Times New Roman" w:hAnsi="Calibri" w:cs="Times New Roman"/>
                <w:color w:val="000000"/>
                <w:sz w:val="18"/>
                <w:szCs w:val="18"/>
              </w:rPr>
              <w:t xml:space="preserve"> the score would be at the ACO level</w:t>
            </w:r>
            <w:r w:rsidR="0058122D">
              <w:rPr>
                <w:rFonts w:ascii="Calibri" w:eastAsia="Times New Roman" w:hAnsi="Calibri" w:cs="Times New Roman"/>
                <w:color w:val="000000"/>
                <w:sz w:val="18"/>
                <w:szCs w:val="18"/>
              </w:rPr>
              <w:t>.</w:t>
            </w:r>
          </w:p>
        </w:tc>
      </w:tr>
      <w:tr w:rsidR="00F279E3" w:rsidRPr="00F279E3" w14:paraId="666825C1" w14:textId="77777777" w:rsidTr="00FB7AAD">
        <w:trPr>
          <w:cantSplit/>
        </w:trPr>
        <w:tc>
          <w:tcPr>
            <w:tcW w:w="615" w:type="dxa"/>
            <w:shd w:val="clear" w:color="auto" w:fill="auto"/>
            <w:hideMark/>
          </w:tcPr>
          <w:p w14:paraId="10AE820D"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9</w:t>
            </w:r>
          </w:p>
        </w:tc>
        <w:tc>
          <w:tcPr>
            <w:tcW w:w="1990" w:type="dxa"/>
            <w:shd w:val="clear" w:color="auto" w:fill="auto"/>
            <w:hideMark/>
          </w:tcPr>
          <w:p w14:paraId="11BFDE54"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Measure ID</w:t>
            </w:r>
          </w:p>
        </w:tc>
        <w:tc>
          <w:tcPr>
            <w:tcW w:w="692" w:type="dxa"/>
            <w:shd w:val="clear" w:color="auto" w:fill="auto"/>
            <w:hideMark/>
          </w:tcPr>
          <w:p w14:paraId="08C0F970"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6E2DE4A6" w14:textId="77777777" w:rsidR="00BE579C"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Alphanumeric identifier (if applicable), such as a recognized program ID number for this measure (20 characters or less).  Examples:  199 GPRO HF-5; ACO 28; CTM-3; PQI #08.</w:t>
            </w:r>
          </w:p>
          <w:p w14:paraId="71A99F86" w14:textId="77777777" w:rsidR="00F279E3" w:rsidRPr="00BB7E1B"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 xml:space="preserve">Fields for the NQF ID number and previous year(s) </w:t>
            </w:r>
            <w:r w:rsidR="000D7781">
              <w:rPr>
                <w:rFonts w:ascii="Calibri" w:eastAsia="Times New Roman" w:hAnsi="Calibri" w:cs="Times New Roman"/>
                <w:sz w:val="18"/>
                <w:szCs w:val="18"/>
              </w:rPr>
              <w:t>JIRA</w:t>
            </w:r>
            <w:r w:rsidR="000D7781" w:rsidRPr="00BB7E1B">
              <w:rPr>
                <w:rFonts w:ascii="Calibri" w:eastAsia="Times New Roman" w:hAnsi="Calibri" w:cs="Times New Roman"/>
                <w:sz w:val="18"/>
                <w:szCs w:val="18"/>
              </w:rPr>
              <w:t xml:space="preserve"> </w:t>
            </w:r>
            <w:r w:rsidRPr="00BB7E1B">
              <w:rPr>
                <w:rFonts w:ascii="Calibri" w:eastAsia="Times New Roman" w:hAnsi="Calibri" w:cs="Times New Roman"/>
                <w:sz w:val="18"/>
                <w:szCs w:val="18"/>
              </w:rPr>
              <w:t>MUC ID number are provided in other data fields within this form.</w:t>
            </w:r>
          </w:p>
        </w:tc>
        <w:tc>
          <w:tcPr>
            <w:tcW w:w="1080" w:type="dxa"/>
            <w:shd w:val="clear" w:color="auto" w:fill="auto"/>
            <w:hideMark/>
          </w:tcPr>
          <w:p w14:paraId="1359D530" w14:textId="77777777" w:rsidR="00F279E3" w:rsidRPr="00BB7E1B" w:rsidRDefault="00F279E3" w:rsidP="001519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20 characters </w:t>
            </w:r>
            <w:r w:rsidR="0015193F">
              <w:rPr>
                <w:rFonts w:ascii="Calibri" w:eastAsia="Times New Roman" w:hAnsi="Calibri" w:cs="Times New Roman"/>
                <w:color w:val="000000"/>
                <w:sz w:val="18"/>
                <w:szCs w:val="18"/>
              </w:rPr>
              <w:t>max</w:t>
            </w:r>
          </w:p>
        </w:tc>
        <w:tc>
          <w:tcPr>
            <w:tcW w:w="3420" w:type="dxa"/>
            <w:shd w:val="clear" w:color="auto" w:fill="auto"/>
            <w:hideMark/>
          </w:tcPr>
          <w:p w14:paraId="78544F80"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557AE320" w14:textId="3130191D" w:rsidR="00F279E3" w:rsidRPr="00BB7E1B" w:rsidRDefault="000E0C9A"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This is </w:t>
            </w:r>
            <w:r w:rsidR="00F23E41">
              <w:rPr>
                <w:rFonts w:ascii="Calibri" w:eastAsia="Times New Roman" w:hAnsi="Calibri" w:cs="Times New Roman"/>
                <w:color w:val="000000"/>
                <w:sz w:val="18"/>
                <w:szCs w:val="18"/>
              </w:rPr>
              <w:t xml:space="preserve">a </w:t>
            </w:r>
            <w:r w:rsidR="001F0120">
              <w:rPr>
                <w:rFonts w:ascii="Calibri" w:eastAsia="Times New Roman" w:hAnsi="Calibri" w:cs="Times New Roman"/>
                <w:color w:val="000000"/>
                <w:sz w:val="18"/>
                <w:szCs w:val="18"/>
              </w:rPr>
              <w:t xml:space="preserve">new measure, which has not yet been assigned an alphanumeric identifier. </w:t>
            </w:r>
          </w:p>
        </w:tc>
      </w:tr>
      <w:tr w:rsidR="00F279E3" w:rsidRPr="00F279E3" w14:paraId="48E76232" w14:textId="77777777" w:rsidTr="00FB7AAD">
        <w:trPr>
          <w:cantSplit/>
        </w:trPr>
        <w:tc>
          <w:tcPr>
            <w:tcW w:w="615" w:type="dxa"/>
            <w:shd w:val="clear" w:color="auto" w:fill="auto"/>
            <w:hideMark/>
          </w:tcPr>
          <w:p w14:paraId="447D42DE" w14:textId="77777777" w:rsidR="00F279E3" w:rsidRPr="009A46AB" w:rsidRDefault="00F279E3" w:rsidP="00BB7E1B">
            <w:pPr>
              <w:rPr>
                <w:rFonts w:ascii="Calibri" w:eastAsia="Times New Roman" w:hAnsi="Calibri" w:cs="Times New Roman"/>
                <w:color w:val="000000"/>
                <w:sz w:val="18"/>
                <w:szCs w:val="18"/>
              </w:rPr>
            </w:pPr>
            <w:r w:rsidRPr="009A46AB">
              <w:rPr>
                <w:rFonts w:ascii="Calibri" w:eastAsia="Times New Roman" w:hAnsi="Calibri" w:cs="Times New Roman"/>
                <w:color w:val="000000"/>
                <w:sz w:val="18"/>
                <w:szCs w:val="18"/>
              </w:rPr>
              <w:t>10</w:t>
            </w:r>
          </w:p>
        </w:tc>
        <w:tc>
          <w:tcPr>
            <w:tcW w:w="1990" w:type="dxa"/>
            <w:shd w:val="clear" w:color="auto" w:fill="auto"/>
            <w:hideMark/>
          </w:tcPr>
          <w:p w14:paraId="147B0BC1" w14:textId="77777777" w:rsidR="00F279E3" w:rsidRPr="009A46AB" w:rsidRDefault="00F279E3" w:rsidP="00BB7E1B">
            <w:pPr>
              <w:rPr>
                <w:rFonts w:ascii="Calibri" w:eastAsia="Times New Roman" w:hAnsi="Calibri" w:cs="Times New Roman"/>
                <w:color w:val="000000"/>
                <w:sz w:val="18"/>
                <w:szCs w:val="18"/>
              </w:rPr>
            </w:pPr>
            <w:r w:rsidRPr="009A46AB">
              <w:rPr>
                <w:rFonts w:ascii="Calibri" w:eastAsia="Times New Roman" w:hAnsi="Calibri" w:cs="Times New Roman"/>
                <w:color w:val="000000"/>
                <w:sz w:val="18"/>
                <w:szCs w:val="18"/>
              </w:rPr>
              <w:t>Measure description</w:t>
            </w:r>
          </w:p>
        </w:tc>
        <w:tc>
          <w:tcPr>
            <w:tcW w:w="692" w:type="dxa"/>
            <w:shd w:val="clear" w:color="auto" w:fill="auto"/>
            <w:hideMark/>
          </w:tcPr>
          <w:p w14:paraId="4F7E9B11"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470FBE9B" w14:textId="77777777" w:rsidR="00F279E3" w:rsidRPr="00BB7E1B" w:rsidRDefault="00F279E3" w:rsidP="00784FD0">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Provide a brief description of the measure (</w:t>
            </w:r>
            <w:r w:rsidR="00784FD0">
              <w:rPr>
                <w:rFonts w:ascii="Calibri" w:eastAsia="Times New Roman" w:hAnsi="Calibri" w:cs="Times New Roman"/>
                <w:color w:val="000000"/>
                <w:sz w:val="18"/>
                <w:szCs w:val="18"/>
              </w:rPr>
              <w:t>700</w:t>
            </w:r>
            <w:r w:rsidRPr="00BB7E1B">
              <w:rPr>
                <w:rFonts w:ascii="Calibri" w:eastAsia="Times New Roman" w:hAnsi="Calibri" w:cs="Times New Roman"/>
                <w:color w:val="000000"/>
                <w:sz w:val="18"/>
                <w:szCs w:val="18"/>
              </w:rPr>
              <w:t xml:space="preserve"> characters or less). When you paste text, any content over the limit will be truncated.</w:t>
            </w:r>
          </w:p>
        </w:tc>
        <w:tc>
          <w:tcPr>
            <w:tcW w:w="1080" w:type="dxa"/>
            <w:shd w:val="clear" w:color="auto" w:fill="auto"/>
            <w:hideMark/>
          </w:tcPr>
          <w:p w14:paraId="42101B92" w14:textId="77777777" w:rsidR="00F279E3" w:rsidRPr="00BB7E1B" w:rsidRDefault="00F279E3" w:rsidP="00784FD0">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r w:rsidR="00784FD0">
              <w:rPr>
                <w:rFonts w:ascii="Calibri" w:eastAsia="Times New Roman" w:hAnsi="Calibri" w:cs="Times New Roman"/>
                <w:color w:val="000000"/>
                <w:sz w:val="18"/>
                <w:szCs w:val="18"/>
              </w:rPr>
              <w:t>700</w:t>
            </w:r>
            <w:r w:rsidRPr="00BB7E1B">
              <w:rPr>
                <w:rFonts w:ascii="Calibri" w:eastAsia="Times New Roman" w:hAnsi="Calibri" w:cs="Times New Roman"/>
                <w:color w:val="000000"/>
                <w:sz w:val="18"/>
                <w:szCs w:val="18"/>
              </w:rPr>
              <w:t xml:space="preserve"> characters or less)</w:t>
            </w:r>
          </w:p>
        </w:tc>
        <w:tc>
          <w:tcPr>
            <w:tcW w:w="3420" w:type="dxa"/>
            <w:shd w:val="clear" w:color="auto" w:fill="auto"/>
            <w:hideMark/>
          </w:tcPr>
          <w:p w14:paraId="7EFE9304"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075AFEA3" w14:textId="009780DF" w:rsidR="00F279E3" w:rsidRPr="00B643AD" w:rsidRDefault="00B643AD" w:rsidP="00BB7E1B">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Annual risk-standardized rate of acute, unplanned hospital admissions among Medicare Fee-for-Service (FFS) patients aged 65 years and older with multiple chronic conditions (MCCs).</w:t>
            </w:r>
          </w:p>
        </w:tc>
      </w:tr>
      <w:tr w:rsidR="00F279E3" w:rsidRPr="00F279E3" w14:paraId="29AA628A" w14:textId="77777777" w:rsidTr="00FB7AAD">
        <w:trPr>
          <w:cantSplit/>
        </w:trPr>
        <w:tc>
          <w:tcPr>
            <w:tcW w:w="615" w:type="dxa"/>
            <w:shd w:val="clear" w:color="auto" w:fill="auto"/>
            <w:hideMark/>
          </w:tcPr>
          <w:p w14:paraId="6FAEEDBB"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lastRenderedPageBreak/>
              <w:t>11</w:t>
            </w:r>
          </w:p>
        </w:tc>
        <w:tc>
          <w:tcPr>
            <w:tcW w:w="1990" w:type="dxa"/>
            <w:shd w:val="clear" w:color="auto" w:fill="auto"/>
            <w:hideMark/>
          </w:tcPr>
          <w:p w14:paraId="24E30969"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Numerator</w:t>
            </w:r>
          </w:p>
        </w:tc>
        <w:tc>
          <w:tcPr>
            <w:tcW w:w="692" w:type="dxa"/>
            <w:shd w:val="clear" w:color="auto" w:fill="auto"/>
            <w:hideMark/>
          </w:tcPr>
          <w:p w14:paraId="34ECB8F8"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7880C1EE"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The upper portion of a fraction used to calculate a rate, proportion, or ratio. A clinical action to be counted as meeting a measure's requirements. For all fields, especially Numerator and Denominator, use plain text whenever possible. If needed, convert any special symbols, math expressions, or equations to plain text (keyboard alphanumeric, such as + - * /). This will help reduce errors and speed up data conversion, team evaluation, and MUC report formatting.</w:t>
            </w:r>
          </w:p>
        </w:tc>
        <w:tc>
          <w:tcPr>
            <w:tcW w:w="1080" w:type="dxa"/>
            <w:shd w:val="clear" w:color="auto" w:fill="auto"/>
            <w:hideMark/>
          </w:tcPr>
          <w:p w14:paraId="7E9CBE5E" w14:textId="77777777" w:rsidR="00F279E3" w:rsidRPr="00BB7E1B" w:rsidRDefault="00F279E3" w:rsidP="001519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5E40268A"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5F369EF1"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 xml:space="preserve">The outcome for this measure is the number of acute, unplanned hospital admissions per 100 person-years at risk for admission during the measurement period. </w:t>
            </w:r>
          </w:p>
          <w:p w14:paraId="4D7C7F2F" w14:textId="77777777" w:rsidR="00B643AD" w:rsidRPr="00B643AD" w:rsidRDefault="00B643AD" w:rsidP="00B643AD">
            <w:pPr>
              <w:rPr>
                <w:rFonts w:ascii="Calibri" w:eastAsia="Times New Roman" w:hAnsi="Calibri" w:cs="Times New Roman"/>
                <w:color w:val="000000"/>
                <w:sz w:val="18"/>
                <w:szCs w:val="18"/>
              </w:rPr>
            </w:pPr>
          </w:p>
          <w:p w14:paraId="65154114" w14:textId="77777777" w:rsidR="00B643AD" w:rsidRPr="00B643AD" w:rsidRDefault="00B643AD" w:rsidP="00B643AD">
            <w:pPr>
              <w:rPr>
                <w:rFonts w:ascii="Calibri" w:eastAsia="Times New Roman" w:hAnsi="Calibri" w:cs="Times New Roman"/>
                <w:color w:val="000000"/>
                <w:sz w:val="18"/>
                <w:szCs w:val="18"/>
                <w:u w:val="single"/>
              </w:rPr>
            </w:pPr>
            <w:r w:rsidRPr="00B643AD">
              <w:rPr>
                <w:rFonts w:ascii="Calibri" w:eastAsia="Times New Roman" w:hAnsi="Calibri" w:cs="Times New Roman"/>
                <w:color w:val="000000"/>
                <w:sz w:val="18"/>
                <w:szCs w:val="18"/>
                <w:u w:val="single"/>
              </w:rPr>
              <w:t>Time Period</w:t>
            </w:r>
          </w:p>
          <w:p w14:paraId="7B6E79FF"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 xml:space="preserve">The outcome includes inpatient admissions to an acute care hospital during the measurement year. </w:t>
            </w:r>
          </w:p>
          <w:p w14:paraId="584B34C1" w14:textId="77777777" w:rsidR="00B643AD" w:rsidRPr="00B643AD" w:rsidRDefault="00B643AD" w:rsidP="00B643AD">
            <w:pPr>
              <w:rPr>
                <w:rFonts w:ascii="Calibri" w:eastAsia="Times New Roman" w:hAnsi="Calibri" w:cs="Times New Roman"/>
                <w:color w:val="000000"/>
                <w:sz w:val="18"/>
                <w:szCs w:val="18"/>
              </w:rPr>
            </w:pPr>
          </w:p>
          <w:p w14:paraId="5833B989" w14:textId="77777777" w:rsidR="00B643AD" w:rsidRPr="00B643AD" w:rsidRDefault="00B643AD" w:rsidP="00B643AD">
            <w:pPr>
              <w:rPr>
                <w:rFonts w:ascii="Calibri" w:eastAsia="Times New Roman" w:hAnsi="Calibri" w:cs="Times New Roman"/>
                <w:color w:val="000000"/>
                <w:sz w:val="18"/>
                <w:szCs w:val="18"/>
                <w:u w:val="single"/>
              </w:rPr>
            </w:pPr>
            <w:r w:rsidRPr="00B643AD">
              <w:rPr>
                <w:rFonts w:ascii="Calibri" w:eastAsia="Times New Roman" w:hAnsi="Calibri" w:cs="Times New Roman"/>
                <w:color w:val="000000"/>
                <w:sz w:val="18"/>
                <w:szCs w:val="18"/>
                <w:u w:val="single"/>
              </w:rPr>
              <w:t>Excluded Admissions</w:t>
            </w:r>
          </w:p>
          <w:p w14:paraId="5361AC69"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 xml:space="preserve">This measure does not include the following types of admissions in the outcome because they do not reflect the quality of care provided by ambulatory care clinicians who are managing the care of MCC patients: </w:t>
            </w:r>
          </w:p>
          <w:p w14:paraId="65202AB5"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1. Planned hospital admissions.</w:t>
            </w:r>
          </w:p>
          <w:p w14:paraId="1E13578B" w14:textId="6C22CCCB"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2. Admission</w:t>
            </w:r>
            <w:r w:rsidR="0080118C">
              <w:rPr>
                <w:rFonts w:ascii="Calibri" w:eastAsia="Times New Roman" w:hAnsi="Calibri" w:cs="Times New Roman"/>
                <w:color w:val="000000"/>
                <w:sz w:val="18"/>
                <w:szCs w:val="18"/>
              </w:rPr>
              <w:t>s</w:t>
            </w:r>
            <w:r w:rsidRPr="00B643AD">
              <w:rPr>
                <w:rFonts w:ascii="Calibri" w:eastAsia="Times New Roman" w:hAnsi="Calibri" w:cs="Times New Roman"/>
                <w:color w:val="000000"/>
                <w:sz w:val="18"/>
                <w:szCs w:val="18"/>
              </w:rPr>
              <w:t xml:space="preserve"> that occur directly from a skilled nursing facility (SNF) or acute rehabilitation facility.</w:t>
            </w:r>
          </w:p>
          <w:p w14:paraId="671237A6"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3. Admissions that occur within a 10-day “buffer period” of time after discharge from a hospital, SNF, or acute rehabilitation facility.</w:t>
            </w:r>
          </w:p>
          <w:p w14:paraId="40EDD86F"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4. Admissions that occur after the patient has entered hospice.</w:t>
            </w:r>
          </w:p>
          <w:p w14:paraId="7F950132" w14:textId="532674A2"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 xml:space="preserve">5. Admissions related to complications </w:t>
            </w:r>
            <w:r w:rsidR="009A1CCC">
              <w:rPr>
                <w:rFonts w:ascii="Calibri" w:eastAsia="Times New Roman" w:hAnsi="Calibri" w:cs="Times New Roman"/>
                <w:color w:val="000000"/>
                <w:sz w:val="18"/>
                <w:szCs w:val="18"/>
              </w:rPr>
              <w:t>from</w:t>
            </w:r>
            <w:r w:rsidRPr="00B643AD">
              <w:rPr>
                <w:rFonts w:ascii="Calibri" w:eastAsia="Times New Roman" w:hAnsi="Calibri" w:cs="Times New Roman"/>
                <w:color w:val="000000"/>
                <w:sz w:val="18"/>
                <w:szCs w:val="18"/>
              </w:rPr>
              <w:t xml:space="preserve"> procedures or surgeries.</w:t>
            </w:r>
          </w:p>
          <w:p w14:paraId="125BEA6E"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6. Admissions related to accidents or injuries.</w:t>
            </w:r>
          </w:p>
          <w:p w14:paraId="6B3D3CD3"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7. Admissions that occur prior to the first visit with the assigned clinician.</w:t>
            </w:r>
          </w:p>
          <w:p w14:paraId="275353B4" w14:textId="77777777" w:rsidR="00B643AD" w:rsidRPr="00B643AD" w:rsidRDefault="00B643AD" w:rsidP="00B643AD">
            <w:pPr>
              <w:rPr>
                <w:rFonts w:ascii="Calibri" w:eastAsia="Times New Roman" w:hAnsi="Calibri" w:cs="Times New Roman"/>
                <w:color w:val="000000"/>
                <w:sz w:val="18"/>
                <w:szCs w:val="18"/>
              </w:rPr>
            </w:pPr>
          </w:p>
          <w:p w14:paraId="31A4115A" w14:textId="055545BE"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 xml:space="preserve">To identify planned admissions, the measure adopted an algorithm CORE previously developed for CMS’s hospital readmission measures, CMS’s Planned Readmission Algorithm Version 4.0. [1,2] In brief, the algorithm uses the procedure codes and principal </w:t>
            </w:r>
            <w:r w:rsidRPr="00B643AD">
              <w:rPr>
                <w:rFonts w:ascii="Calibri" w:eastAsia="Times New Roman" w:hAnsi="Calibri" w:cs="Times New Roman"/>
                <w:color w:val="000000"/>
                <w:sz w:val="18"/>
                <w:szCs w:val="18"/>
              </w:rPr>
              <w:lastRenderedPageBreak/>
              <w:t xml:space="preserve">discharge diagnosis code on each hospital claim to identify </w:t>
            </w:r>
            <w:r w:rsidR="009A1CCC">
              <w:rPr>
                <w:rFonts w:ascii="Calibri" w:eastAsia="Times New Roman" w:hAnsi="Calibri" w:cs="Times New Roman"/>
                <w:color w:val="000000"/>
                <w:sz w:val="18"/>
                <w:szCs w:val="18"/>
              </w:rPr>
              <w:t xml:space="preserve">planned </w:t>
            </w:r>
            <w:r w:rsidRPr="00B643AD">
              <w:rPr>
                <w:rFonts w:ascii="Calibri" w:eastAsia="Times New Roman" w:hAnsi="Calibri" w:cs="Times New Roman"/>
                <w:color w:val="000000"/>
                <w:sz w:val="18"/>
                <w:szCs w:val="18"/>
              </w:rPr>
              <w:t xml:space="preserve">admissions. A few specific, limited types of care are always considered planned (for example, major organ transplant, rehabilitation, and maintenance chemotherapy). Otherwise, a planned admission is defined as a non-acute admission for a scheduled procedure (for example, total hip replacement or cholecystectomy). Admissions for an acute illness are never considered planned. </w:t>
            </w:r>
          </w:p>
          <w:p w14:paraId="7E3A6F00" w14:textId="77777777" w:rsidR="00B643AD" w:rsidRPr="00B643AD" w:rsidRDefault="00B643AD" w:rsidP="00B643AD">
            <w:pPr>
              <w:rPr>
                <w:rFonts w:ascii="Calibri" w:eastAsia="Times New Roman" w:hAnsi="Calibri" w:cs="Times New Roman"/>
                <w:color w:val="000000"/>
                <w:sz w:val="18"/>
                <w:szCs w:val="18"/>
              </w:rPr>
            </w:pPr>
          </w:p>
          <w:p w14:paraId="5B145F21" w14:textId="0F4C4CB3" w:rsidR="00B643AD" w:rsidRDefault="00B643AD" w:rsidP="00B643A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To identify complications of procedures or surgeries, we use </w:t>
            </w:r>
            <w:r w:rsidRPr="00B643AD">
              <w:rPr>
                <w:rFonts w:ascii="Calibri" w:eastAsia="Times New Roman" w:hAnsi="Calibri" w:cs="Times New Roman"/>
                <w:color w:val="000000"/>
                <w:sz w:val="18"/>
                <w:szCs w:val="18"/>
              </w:rPr>
              <w:t xml:space="preserve">the Agency for Healthcare Research and Quality’s (AHRQ’s) Clinical Classifications Software (CCS), which clusters diagnoses into clinically meaningful categories using International Classification of Diseases, Ninth Revision, Clinical Modification (ICD-9-CM) or International Classification of Diseases, Tenth Revision, </w:t>
            </w:r>
            <w:r w:rsidR="009A1CCC">
              <w:rPr>
                <w:rFonts w:ascii="Calibri" w:eastAsia="Times New Roman" w:hAnsi="Calibri" w:cs="Times New Roman"/>
                <w:color w:val="000000"/>
                <w:sz w:val="18"/>
                <w:szCs w:val="18"/>
              </w:rPr>
              <w:t xml:space="preserve">and </w:t>
            </w:r>
            <w:r w:rsidRPr="00B643AD">
              <w:rPr>
                <w:rFonts w:ascii="Calibri" w:eastAsia="Times New Roman" w:hAnsi="Calibri" w:cs="Times New Roman"/>
                <w:color w:val="000000"/>
                <w:sz w:val="18"/>
                <w:szCs w:val="18"/>
              </w:rPr>
              <w:t xml:space="preserve">Clinical </w:t>
            </w:r>
            <w:r w:rsidR="005A6151">
              <w:rPr>
                <w:rFonts w:ascii="Calibri" w:eastAsia="Times New Roman" w:hAnsi="Calibri" w:cs="Times New Roman"/>
                <w:color w:val="000000"/>
                <w:sz w:val="18"/>
                <w:szCs w:val="18"/>
              </w:rPr>
              <w:t xml:space="preserve">Modification (ICD-10-CM) codes. We exclude the </w:t>
            </w:r>
            <w:r w:rsidRPr="00B643AD">
              <w:rPr>
                <w:rFonts w:ascii="Calibri" w:eastAsia="Times New Roman" w:hAnsi="Calibri" w:cs="Times New Roman"/>
                <w:color w:val="000000"/>
                <w:sz w:val="18"/>
                <w:szCs w:val="18"/>
              </w:rPr>
              <w:t xml:space="preserve">following 23 CCS categories. </w:t>
            </w:r>
          </w:p>
          <w:p w14:paraId="29BC01CF" w14:textId="4F892319"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1. 145: Intestinal obstruction without hernia</w:t>
            </w:r>
          </w:p>
          <w:p w14:paraId="2C9E311A"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2. 237: Complication of device; implant or graft</w:t>
            </w:r>
          </w:p>
          <w:p w14:paraId="4BCE7030"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3. 238: Complications of surgical procedures or medical care</w:t>
            </w:r>
          </w:p>
          <w:p w14:paraId="49B2AEB0"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4. 257: Other aftercare</w:t>
            </w:r>
          </w:p>
          <w:p w14:paraId="66E47A31" w14:textId="77777777" w:rsidR="00B643AD" w:rsidRPr="00B643AD" w:rsidRDefault="00B643AD" w:rsidP="00B643AD">
            <w:pPr>
              <w:rPr>
                <w:rFonts w:ascii="Calibri" w:eastAsia="Times New Roman" w:hAnsi="Calibri" w:cs="Times New Roman"/>
                <w:color w:val="000000"/>
                <w:sz w:val="18"/>
                <w:szCs w:val="18"/>
              </w:rPr>
            </w:pPr>
          </w:p>
          <w:p w14:paraId="663084FD"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 xml:space="preserve">b) Accidents or injuries </w:t>
            </w:r>
          </w:p>
          <w:p w14:paraId="6E6AB9EB"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5. 2601 E Codes: Cut/pierce</w:t>
            </w:r>
          </w:p>
          <w:p w14:paraId="0F6B6EAD"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6. 2602 E Codes: Drowning/submersion</w:t>
            </w:r>
          </w:p>
          <w:p w14:paraId="27819188"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7. 2604 E Codes: Fire/burn</w:t>
            </w:r>
          </w:p>
          <w:p w14:paraId="30B8C81A"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8. 2605 E Codes: Firearm</w:t>
            </w:r>
          </w:p>
          <w:p w14:paraId="3BE1620A"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9. 2606 E Codes: Machinery</w:t>
            </w:r>
          </w:p>
          <w:p w14:paraId="507AF63E"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lastRenderedPageBreak/>
              <w:t>10. 2607 E Codes: Motor vehicle traffic (MVT)</w:t>
            </w:r>
          </w:p>
          <w:p w14:paraId="184595D9"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11. 2608 E Codes: Pedal cyclist; not MVT</w:t>
            </w:r>
          </w:p>
          <w:p w14:paraId="409259D5"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12. 2609 E Codes: Pedestrian; not MVT</w:t>
            </w:r>
          </w:p>
          <w:p w14:paraId="498D1C77"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13. 2610 E Codes: Transport; not MVT</w:t>
            </w:r>
          </w:p>
          <w:p w14:paraId="4589E423"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14. 2611 E Codes: Natural/environment</w:t>
            </w:r>
          </w:p>
          <w:p w14:paraId="5601E390"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15. 2612 E Codes: Overexertion</w:t>
            </w:r>
          </w:p>
          <w:p w14:paraId="2183E4C7"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16. 2613 E Codes: Poisoning</w:t>
            </w:r>
          </w:p>
          <w:p w14:paraId="5BEC7B7C"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17. 2614 E Codes: Struck by; against</w:t>
            </w:r>
          </w:p>
          <w:p w14:paraId="1A4A320B"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18. 2615 E Codes: Suffocation</w:t>
            </w:r>
          </w:p>
          <w:p w14:paraId="2B6E9C59"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19. 2616 E Codes: Adverse effects of medical care</w:t>
            </w:r>
          </w:p>
          <w:p w14:paraId="4D70DFB1"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20. 2618 E Codes: Other specified and classifiable</w:t>
            </w:r>
          </w:p>
          <w:p w14:paraId="7E426F93"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21. 2619 E Codes: Other specified; NEC</w:t>
            </w:r>
          </w:p>
          <w:p w14:paraId="55BF5848"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22. 2620 E Codes: Unspecified</w:t>
            </w:r>
          </w:p>
          <w:p w14:paraId="28AAA1FE"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23. 2621 E Codes: Place of occurrence</w:t>
            </w:r>
          </w:p>
          <w:p w14:paraId="35154CF7" w14:textId="77777777" w:rsidR="00B643AD" w:rsidRPr="00B643AD" w:rsidRDefault="00B643AD" w:rsidP="00B643AD">
            <w:pPr>
              <w:rPr>
                <w:rFonts w:ascii="Calibri" w:eastAsia="Times New Roman" w:hAnsi="Calibri" w:cs="Times New Roman"/>
                <w:color w:val="000000"/>
                <w:sz w:val="18"/>
                <w:szCs w:val="18"/>
              </w:rPr>
            </w:pPr>
          </w:p>
          <w:p w14:paraId="0D366258" w14:textId="77777777" w:rsidR="00B643AD" w:rsidRPr="00B643AD" w:rsidRDefault="00B643AD" w:rsidP="00B643AD">
            <w:pPr>
              <w:rPr>
                <w:rFonts w:ascii="Calibri" w:eastAsia="Times New Roman" w:hAnsi="Calibri" w:cs="Times New Roman"/>
                <w:color w:val="000000"/>
                <w:sz w:val="18"/>
                <w:szCs w:val="18"/>
                <w:u w:val="single"/>
              </w:rPr>
            </w:pPr>
            <w:r w:rsidRPr="00B643AD">
              <w:rPr>
                <w:rFonts w:ascii="Calibri" w:eastAsia="Times New Roman" w:hAnsi="Calibri" w:cs="Times New Roman"/>
                <w:color w:val="000000"/>
                <w:sz w:val="18"/>
                <w:szCs w:val="18"/>
                <w:u w:val="single"/>
              </w:rPr>
              <w:t>Person-time at risk</w:t>
            </w:r>
          </w:p>
          <w:p w14:paraId="7A678FCC" w14:textId="33614A2A"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Persons are considered at risk for hospital admission if they are alive, enrolled in Medicare</w:t>
            </w:r>
            <w:r w:rsidR="00764F87">
              <w:rPr>
                <w:rFonts w:ascii="Calibri" w:eastAsia="Times New Roman" w:hAnsi="Calibri" w:cs="Times New Roman"/>
                <w:color w:val="000000"/>
                <w:sz w:val="18"/>
                <w:szCs w:val="18"/>
              </w:rPr>
              <w:t xml:space="preserve"> FFS</w:t>
            </w:r>
            <w:r w:rsidRPr="00B643AD">
              <w:rPr>
                <w:rFonts w:ascii="Calibri" w:eastAsia="Times New Roman" w:hAnsi="Calibri" w:cs="Times New Roman"/>
                <w:color w:val="000000"/>
                <w:sz w:val="18"/>
                <w:szCs w:val="18"/>
              </w:rPr>
              <w:t>, and not in the hospital during the measurement period. In addition to time spent in the hospital, we also exclude from at-risk time: 1) time spent in a SNF or acute rehabilitation facility; 2) the time within 10 days following discharge from a hospital, SNF, or acute rehabilitation facility; and 3) time after entering hospice care.</w:t>
            </w:r>
          </w:p>
          <w:p w14:paraId="72049066" w14:textId="77777777" w:rsidR="00B643AD" w:rsidRPr="00B643AD" w:rsidRDefault="00B643AD" w:rsidP="00B643AD">
            <w:pPr>
              <w:rPr>
                <w:rFonts w:ascii="Calibri" w:eastAsia="Times New Roman" w:hAnsi="Calibri" w:cs="Times New Roman"/>
                <w:color w:val="000000"/>
                <w:sz w:val="18"/>
                <w:szCs w:val="18"/>
              </w:rPr>
            </w:pPr>
          </w:p>
          <w:p w14:paraId="34248CAC"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Citations</w:t>
            </w:r>
          </w:p>
          <w:p w14:paraId="79356072" w14:textId="77777777" w:rsidR="00B643AD" w:rsidRPr="00B643AD"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 xml:space="preserve">1. Yale New Haven Health Services Corporation – Center for Outcomes Research &amp; Evaluation (YNHHSC/CORE). 2018 All-Cause Hospital Wide Measure Updates and Specifications Report - Hospital-Level 30-Day Risk-Standardized Readmission Measure – </w:t>
            </w:r>
            <w:r w:rsidRPr="00B643AD">
              <w:rPr>
                <w:rFonts w:ascii="Calibri" w:eastAsia="Times New Roman" w:hAnsi="Calibri" w:cs="Times New Roman"/>
                <w:color w:val="000000"/>
                <w:sz w:val="18"/>
                <w:szCs w:val="18"/>
              </w:rPr>
              <w:lastRenderedPageBreak/>
              <w:t>Version 7.0. Centers for Medicare &amp; Medicaid Services; March 2018.</w:t>
            </w:r>
          </w:p>
          <w:p w14:paraId="5E1368DA" w14:textId="6EC28095" w:rsidR="00B643AD" w:rsidRPr="00BB7E1B" w:rsidRDefault="00B643AD" w:rsidP="00B643AD">
            <w:pPr>
              <w:rPr>
                <w:rFonts w:ascii="Calibri" w:eastAsia="Times New Roman" w:hAnsi="Calibri" w:cs="Times New Roman"/>
                <w:color w:val="000000"/>
                <w:sz w:val="18"/>
                <w:szCs w:val="18"/>
              </w:rPr>
            </w:pPr>
            <w:r w:rsidRPr="00B643AD">
              <w:rPr>
                <w:rFonts w:ascii="Calibri" w:eastAsia="Times New Roman" w:hAnsi="Calibri" w:cs="Times New Roman"/>
                <w:color w:val="000000"/>
                <w:sz w:val="18"/>
                <w:szCs w:val="18"/>
              </w:rPr>
              <w:t>2. Horwitz L, Grady J, Cohen D, et al. Development and validation of an algorithm to identify planned readmissions from claims data. Journal of Hospital Medicine. Oct</w:t>
            </w:r>
            <w:r w:rsidR="004F42CD">
              <w:rPr>
                <w:rFonts w:ascii="Calibri" w:eastAsia="Times New Roman" w:hAnsi="Calibri" w:cs="Times New Roman"/>
                <w:color w:val="000000"/>
                <w:sz w:val="18"/>
                <w:szCs w:val="18"/>
              </w:rPr>
              <w:t>ober</w:t>
            </w:r>
            <w:r w:rsidRPr="00B643AD">
              <w:rPr>
                <w:rFonts w:ascii="Calibri" w:eastAsia="Times New Roman" w:hAnsi="Calibri" w:cs="Times New Roman"/>
                <w:color w:val="000000"/>
                <w:sz w:val="18"/>
                <w:szCs w:val="18"/>
              </w:rPr>
              <w:t xml:space="preserve"> 2015;10(10):670-677.</w:t>
            </w:r>
          </w:p>
        </w:tc>
      </w:tr>
      <w:tr w:rsidR="00F279E3" w:rsidRPr="00F279E3" w14:paraId="026B6F11" w14:textId="77777777" w:rsidTr="00FB7AAD">
        <w:trPr>
          <w:cantSplit/>
        </w:trPr>
        <w:tc>
          <w:tcPr>
            <w:tcW w:w="615" w:type="dxa"/>
            <w:shd w:val="clear" w:color="auto" w:fill="auto"/>
            <w:hideMark/>
          </w:tcPr>
          <w:p w14:paraId="08931ED4"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lastRenderedPageBreak/>
              <w:t>12</w:t>
            </w:r>
          </w:p>
        </w:tc>
        <w:tc>
          <w:tcPr>
            <w:tcW w:w="1990" w:type="dxa"/>
            <w:shd w:val="clear" w:color="auto" w:fill="auto"/>
            <w:hideMark/>
          </w:tcPr>
          <w:p w14:paraId="0F126490"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Denominator</w:t>
            </w:r>
          </w:p>
        </w:tc>
        <w:tc>
          <w:tcPr>
            <w:tcW w:w="692" w:type="dxa"/>
            <w:shd w:val="clear" w:color="auto" w:fill="auto"/>
            <w:hideMark/>
          </w:tcPr>
          <w:p w14:paraId="4FA8AEF8"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154D44F3"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The lower part of a fraction used to calculate a rate, proportion, or ratio. The denominator is associated with a given patient population that may be counted as eligible to meet a measure’s inclusion requirements.</w:t>
            </w:r>
          </w:p>
        </w:tc>
        <w:tc>
          <w:tcPr>
            <w:tcW w:w="1080" w:type="dxa"/>
            <w:shd w:val="clear" w:color="auto" w:fill="auto"/>
            <w:hideMark/>
          </w:tcPr>
          <w:p w14:paraId="505AE47C" w14:textId="77777777" w:rsidR="00F279E3" w:rsidRPr="00BB7E1B" w:rsidRDefault="00F279E3" w:rsidP="001519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49FC4A74"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1A0AFC0D" w14:textId="77777777" w:rsidR="005A6151" w:rsidRPr="005A6151" w:rsidRDefault="005A6151" w:rsidP="005A6151">
            <w:pPr>
              <w:rPr>
                <w:rFonts w:ascii="Calibri" w:eastAsia="Times New Roman" w:hAnsi="Calibri" w:cs="Times New Roman"/>
                <w:color w:val="000000"/>
                <w:sz w:val="18"/>
                <w:szCs w:val="18"/>
                <w:u w:val="single"/>
              </w:rPr>
            </w:pPr>
            <w:r w:rsidRPr="005A6151">
              <w:rPr>
                <w:rFonts w:ascii="Calibri" w:eastAsia="Times New Roman" w:hAnsi="Calibri" w:cs="Times New Roman"/>
                <w:color w:val="000000"/>
                <w:sz w:val="18"/>
                <w:szCs w:val="18"/>
                <w:u w:val="single"/>
              </w:rPr>
              <w:t>Patients included in the measure (target patient population)</w:t>
            </w:r>
          </w:p>
          <w:p w14:paraId="79A2A506" w14:textId="3666F351" w:rsidR="005A6151" w:rsidRDefault="005A6151" w:rsidP="005A615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The cohort </w:t>
            </w:r>
            <w:r w:rsidRPr="005A6151">
              <w:rPr>
                <w:rFonts w:ascii="Calibri" w:eastAsia="Times New Roman" w:hAnsi="Calibri" w:cs="Times New Roman"/>
                <w:color w:val="000000"/>
                <w:sz w:val="18"/>
                <w:szCs w:val="18"/>
              </w:rPr>
              <w:t>is comprised of patients whose combinations of chronic conditions put them at high risk of admission and whose admission rates could be lowered through better care. This definition reflects NQF’s “Multiple Chronic Conditions Measurement Framework,” which defines patients with MCCs as people “having two or more concurrent chronic conditions that</w:t>
            </w:r>
            <w:r w:rsidR="00902D12">
              <w:rPr>
                <w:rFonts w:ascii="Calibri" w:eastAsia="Times New Roman" w:hAnsi="Calibri" w:cs="Times New Roman"/>
                <w:color w:val="000000"/>
                <w:sz w:val="18"/>
                <w:szCs w:val="18"/>
              </w:rPr>
              <w:t>. . .</w:t>
            </w:r>
            <w:r w:rsidRPr="005A6151">
              <w:rPr>
                <w:rFonts w:ascii="Calibri" w:eastAsia="Times New Roman" w:hAnsi="Calibri" w:cs="Times New Roman"/>
                <w:color w:val="000000"/>
                <w:sz w:val="18"/>
                <w:szCs w:val="18"/>
              </w:rPr>
              <w:t xml:space="preserve">act together to significantly increase the complexity of management, and affect functional roles and health outcomes, compromise life expectancy, or hinder self-management.” [1] </w:t>
            </w:r>
          </w:p>
          <w:p w14:paraId="2CF9020C" w14:textId="77777777" w:rsidR="005A6151" w:rsidRPr="005A6151" w:rsidRDefault="005A6151" w:rsidP="005A6151">
            <w:pPr>
              <w:rPr>
                <w:rFonts w:ascii="Calibri" w:eastAsia="Times New Roman" w:hAnsi="Calibri" w:cs="Times New Roman"/>
                <w:color w:val="000000"/>
                <w:sz w:val="18"/>
                <w:szCs w:val="18"/>
              </w:rPr>
            </w:pPr>
          </w:p>
          <w:p w14:paraId="6FA1CC11" w14:textId="224CFD17" w:rsidR="005A6151" w:rsidRPr="005A6151" w:rsidRDefault="005A6151" w:rsidP="005A6151">
            <w:p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The specific inclusion criteria are as follows.</w:t>
            </w:r>
          </w:p>
          <w:p w14:paraId="2D1E8FCE" w14:textId="2D00615F" w:rsidR="005A6151" w:rsidRDefault="005A6151" w:rsidP="005A6151">
            <w:pPr>
              <w:pStyle w:val="ListParagraph"/>
              <w:numPr>
                <w:ilvl w:val="0"/>
                <w:numId w:val="14"/>
              </w:num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Patient is alive at the start of the measurement period and has two or more of nine chronic disease groups in the year prior to the measurement period. Chronic conditions, except for diabetes, are defined using CMS’s Chronic Conditions Data Warehouse (CCW). For diabetes, we used the diabetes cohort definition from the Accountable Care Organization (ACO) diabetes admission measure developed by CORE (v2018a ACO-36) as opposed to the definition used in CCW</w:t>
            </w:r>
            <w:r w:rsidR="00902D12">
              <w:rPr>
                <w:rFonts w:ascii="Calibri" w:eastAsia="Times New Roman" w:hAnsi="Calibri" w:cs="Times New Roman"/>
                <w:color w:val="000000"/>
                <w:sz w:val="18"/>
                <w:szCs w:val="18"/>
              </w:rPr>
              <w:t>; CCW</w:t>
            </w:r>
            <w:r w:rsidRPr="005A6151">
              <w:rPr>
                <w:rFonts w:ascii="Calibri" w:eastAsia="Times New Roman" w:hAnsi="Calibri" w:cs="Times New Roman"/>
                <w:color w:val="000000"/>
                <w:sz w:val="18"/>
                <w:szCs w:val="18"/>
              </w:rPr>
              <w:t xml:space="preserve"> includes diagnoses for secondary and drug-induced diabetic conditions that are </w:t>
            </w:r>
            <w:r w:rsidRPr="005A6151">
              <w:rPr>
                <w:rFonts w:ascii="Calibri" w:eastAsia="Times New Roman" w:hAnsi="Calibri" w:cs="Times New Roman"/>
                <w:color w:val="000000"/>
                <w:sz w:val="18"/>
                <w:szCs w:val="18"/>
              </w:rPr>
              <w:lastRenderedPageBreak/>
              <w:t xml:space="preserve">not the focus of the MIPS MCC admission measure. </w:t>
            </w:r>
          </w:p>
          <w:p w14:paraId="7CAB834E" w14:textId="77777777" w:rsidR="005A6151" w:rsidRPr="005A6151" w:rsidRDefault="005A6151" w:rsidP="005A6151">
            <w:pPr>
              <w:pStyle w:val="ListParagraph"/>
              <w:rPr>
                <w:rFonts w:ascii="Calibri" w:eastAsia="Times New Roman" w:hAnsi="Calibri" w:cs="Times New Roman"/>
                <w:color w:val="000000"/>
                <w:sz w:val="18"/>
                <w:szCs w:val="18"/>
              </w:rPr>
            </w:pPr>
          </w:p>
          <w:p w14:paraId="087F8D68" w14:textId="77777777" w:rsidR="005A6151" w:rsidRPr="005A6151" w:rsidRDefault="005A6151" w:rsidP="005A6151">
            <w:pPr>
              <w:ind w:left="720"/>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1. Acute myocardial infarction (AMI),</w:t>
            </w:r>
          </w:p>
          <w:p w14:paraId="206091C5" w14:textId="77777777" w:rsidR="005A6151" w:rsidRPr="005A6151" w:rsidRDefault="005A6151" w:rsidP="005A6151">
            <w:pPr>
              <w:ind w:left="720"/>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2. Alzheimer’s disease and related disorders or senile dementia,</w:t>
            </w:r>
          </w:p>
          <w:p w14:paraId="33C4F4E1" w14:textId="77777777" w:rsidR="005A6151" w:rsidRPr="005A6151" w:rsidRDefault="005A6151" w:rsidP="005A6151">
            <w:pPr>
              <w:ind w:left="720"/>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3. Atrial fibrillation,</w:t>
            </w:r>
          </w:p>
          <w:p w14:paraId="25F32C10" w14:textId="77777777" w:rsidR="005A6151" w:rsidRPr="005A6151" w:rsidRDefault="005A6151" w:rsidP="005A6151">
            <w:pPr>
              <w:ind w:left="720"/>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4. Chronic kidney disease (CKD),</w:t>
            </w:r>
          </w:p>
          <w:p w14:paraId="7CEE30DC" w14:textId="77777777" w:rsidR="005A6151" w:rsidRPr="005A6151" w:rsidRDefault="005A6151" w:rsidP="005A6151">
            <w:pPr>
              <w:ind w:left="720"/>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5. Chronic obstructive pulmonary disease (COPD) or asthma,</w:t>
            </w:r>
          </w:p>
          <w:p w14:paraId="58D559F6" w14:textId="77777777" w:rsidR="005A6151" w:rsidRPr="005A6151" w:rsidRDefault="005A6151" w:rsidP="005A6151">
            <w:pPr>
              <w:ind w:left="720"/>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6. Depression,</w:t>
            </w:r>
          </w:p>
          <w:p w14:paraId="0BE91DE5" w14:textId="77777777" w:rsidR="005A6151" w:rsidRPr="005A6151" w:rsidRDefault="005A6151" w:rsidP="005A6151">
            <w:pPr>
              <w:ind w:left="720"/>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7. Diabetes,</w:t>
            </w:r>
          </w:p>
          <w:p w14:paraId="092C8069" w14:textId="77777777" w:rsidR="005A6151" w:rsidRPr="005A6151" w:rsidRDefault="005A6151" w:rsidP="005A6151">
            <w:pPr>
              <w:ind w:left="720"/>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8. Heart failure, and</w:t>
            </w:r>
          </w:p>
          <w:p w14:paraId="2F0FBC31" w14:textId="394CD07D" w:rsidR="005A6151" w:rsidRDefault="005A6151" w:rsidP="005A6151">
            <w:pPr>
              <w:ind w:left="720"/>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9. Stroke or transient ischemic attack (TIA).</w:t>
            </w:r>
          </w:p>
          <w:p w14:paraId="52E7240D" w14:textId="4FA03DFA" w:rsidR="005A6151" w:rsidRDefault="005A6151" w:rsidP="005A6151">
            <w:pPr>
              <w:rPr>
                <w:rFonts w:ascii="Calibri" w:eastAsia="Times New Roman" w:hAnsi="Calibri" w:cs="Times New Roman"/>
                <w:color w:val="000000"/>
                <w:sz w:val="18"/>
                <w:szCs w:val="18"/>
              </w:rPr>
            </w:pPr>
          </w:p>
          <w:p w14:paraId="1F5C1E0A" w14:textId="603DF7FD" w:rsidR="005A6151" w:rsidRPr="0019178D" w:rsidRDefault="005A6151" w:rsidP="0019178D">
            <w:pPr>
              <w:pStyle w:val="ListParagraph"/>
              <w:numPr>
                <w:ilvl w:val="0"/>
                <w:numId w:val="14"/>
              </w:num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Patient is aged ≥65 years at the start of the year prior to the measurement period.</w:t>
            </w:r>
          </w:p>
          <w:p w14:paraId="633CCADB" w14:textId="08F72022" w:rsidR="00163FF3" w:rsidRDefault="005A6151" w:rsidP="005A6151">
            <w:pPr>
              <w:pStyle w:val="ListParagraph"/>
              <w:numPr>
                <w:ilvl w:val="0"/>
                <w:numId w:val="14"/>
              </w:num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Patient is a Medicare FFS beneficiary with continuous enrollment in Medicare Parts A and B during the year prior to the measurement period.</w:t>
            </w:r>
          </w:p>
          <w:p w14:paraId="0B985E7E" w14:textId="3520798B" w:rsidR="00F96421" w:rsidRPr="00F96421" w:rsidRDefault="00F96421" w:rsidP="00F96421">
            <w:pPr>
              <w:pStyle w:val="ListParagraph"/>
              <w:numPr>
                <w:ilvl w:val="0"/>
                <w:numId w:val="14"/>
              </w:numPr>
              <w:rPr>
                <w:rFonts w:ascii="Calibri" w:eastAsia="Times New Roman" w:hAnsi="Calibri" w:cs="Times New Roman"/>
                <w:color w:val="000000"/>
                <w:sz w:val="18"/>
                <w:szCs w:val="18"/>
              </w:rPr>
            </w:pPr>
            <w:r w:rsidRPr="00F96421">
              <w:rPr>
                <w:rFonts w:ascii="Calibri" w:eastAsia="Times New Roman" w:hAnsi="Calibri" w:cs="Times New Roman"/>
                <w:color w:val="000000"/>
                <w:sz w:val="18"/>
                <w:szCs w:val="18"/>
              </w:rPr>
              <w:t xml:space="preserve">Patients attributed to hematologists and oncologists. </w:t>
            </w:r>
          </w:p>
          <w:p w14:paraId="5FAFECB0" w14:textId="77777777" w:rsidR="005A6151" w:rsidRPr="005A6151" w:rsidRDefault="005A6151" w:rsidP="0019178D">
            <w:pPr>
              <w:pStyle w:val="ListParagraph"/>
            </w:pPr>
          </w:p>
          <w:p w14:paraId="09B37088" w14:textId="33BD7C22" w:rsidR="005A6151" w:rsidRPr="005A6151" w:rsidRDefault="005A6151" w:rsidP="005A6151">
            <w:pPr>
              <w:rPr>
                <w:rFonts w:ascii="Calibri" w:eastAsia="Times New Roman" w:hAnsi="Calibri" w:cs="Times New Roman"/>
                <w:color w:val="000000"/>
                <w:sz w:val="18"/>
                <w:szCs w:val="18"/>
                <w:u w:val="single"/>
              </w:rPr>
            </w:pPr>
            <w:r w:rsidRPr="005A6151">
              <w:rPr>
                <w:rFonts w:ascii="Calibri" w:eastAsia="Times New Roman" w:hAnsi="Calibri" w:cs="Times New Roman"/>
                <w:color w:val="000000"/>
                <w:sz w:val="18"/>
                <w:szCs w:val="18"/>
                <w:u w:val="single"/>
              </w:rPr>
              <w:t xml:space="preserve">Provider types included for </w:t>
            </w:r>
            <w:r w:rsidR="003D121F">
              <w:rPr>
                <w:rFonts w:ascii="Calibri" w:eastAsia="Times New Roman" w:hAnsi="Calibri" w:cs="Times New Roman"/>
                <w:color w:val="000000"/>
                <w:sz w:val="18"/>
                <w:szCs w:val="18"/>
                <w:u w:val="single"/>
              </w:rPr>
              <w:t>attribution</w:t>
            </w:r>
          </w:p>
          <w:p w14:paraId="43D3DDB0" w14:textId="77777777" w:rsidR="005A6151" w:rsidRDefault="005A6151" w:rsidP="005A6151">
            <w:pPr>
              <w:pStyle w:val="ListParagraph"/>
              <w:numPr>
                <w:ilvl w:val="0"/>
                <w:numId w:val="13"/>
              </w:num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 xml:space="preserve">Primary care providers (PCPs): CMS designates PCPs as physicians who practice internal medicine, family medicine, general medicine, or geriatric medicine, and non-physician providers, including nurse practitioners, certified clinical nurse </w:t>
            </w:r>
            <w:r w:rsidRPr="005A6151">
              <w:rPr>
                <w:rFonts w:ascii="Calibri" w:eastAsia="Times New Roman" w:hAnsi="Calibri" w:cs="Times New Roman"/>
                <w:color w:val="000000"/>
                <w:sz w:val="18"/>
                <w:szCs w:val="18"/>
              </w:rPr>
              <w:lastRenderedPageBreak/>
              <w:t>specialists, and physician assistants.</w:t>
            </w:r>
          </w:p>
          <w:p w14:paraId="06BDE3C7" w14:textId="68613E61" w:rsidR="005A6151" w:rsidRPr="005A6151" w:rsidRDefault="005A6151" w:rsidP="005A6151">
            <w:pPr>
              <w:pStyle w:val="ListParagraph"/>
              <w:numPr>
                <w:ilvl w:val="0"/>
                <w:numId w:val="13"/>
              </w:num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Relevant specialists: Specialists covered by the measure are limited to those who provide overall coordination of care for patients with MCCs and who manage the chronic diseases that put the MCC patients in the measure at risk of admission. These specialists were chosen with input from our Technical Expert Panel (TEP) and include cardiologists, pulmonologists, nephrologists, neurologists, endocrinologists, and hematologists/oncologists.</w:t>
            </w:r>
            <w:r w:rsidR="003D121F">
              <w:rPr>
                <w:rFonts w:ascii="Calibri" w:eastAsia="Times New Roman" w:hAnsi="Calibri" w:cs="Times New Roman"/>
                <w:color w:val="000000"/>
                <w:sz w:val="18"/>
                <w:szCs w:val="18"/>
              </w:rPr>
              <w:t xml:space="preserve"> (Note: Hematologists/oncologists are included for attribution but not for measure scoring.)</w:t>
            </w:r>
          </w:p>
          <w:p w14:paraId="3DD7FC52" w14:textId="77777777" w:rsidR="005A6151" w:rsidRPr="005A6151" w:rsidRDefault="005A6151" w:rsidP="005A6151">
            <w:pPr>
              <w:rPr>
                <w:rFonts w:ascii="Calibri" w:eastAsia="Times New Roman" w:hAnsi="Calibri" w:cs="Times New Roman"/>
                <w:color w:val="000000"/>
                <w:sz w:val="18"/>
                <w:szCs w:val="18"/>
              </w:rPr>
            </w:pPr>
          </w:p>
          <w:p w14:paraId="21F7A404" w14:textId="77777777" w:rsidR="005A6151" w:rsidRPr="005A6151" w:rsidRDefault="005A6151" w:rsidP="005A6151">
            <w:pPr>
              <w:rPr>
                <w:rFonts w:ascii="Calibri" w:eastAsia="Times New Roman" w:hAnsi="Calibri" w:cs="Times New Roman"/>
                <w:color w:val="000000"/>
                <w:sz w:val="18"/>
                <w:szCs w:val="18"/>
                <w:u w:val="single"/>
              </w:rPr>
            </w:pPr>
            <w:r w:rsidRPr="005A6151">
              <w:rPr>
                <w:rFonts w:ascii="Calibri" w:eastAsia="Times New Roman" w:hAnsi="Calibri" w:cs="Times New Roman"/>
                <w:color w:val="000000"/>
                <w:sz w:val="18"/>
                <w:szCs w:val="18"/>
                <w:u w:val="single"/>
              </w:rPr>
              <w:t>Outcome attribution</w:t>
            </w:r>
          </w:p>
          <w:p w14:paraId="345BF935" w14:textId="3927621D" w:rsidR="005A6151" w:rsidRPr="005A6151" w:rsidRDefault="005A6151" w:rsidP="005A6151">
            <w:p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We begin by assigning each patient to the clinician most responsible for the patient’s care</w:t>
            </w:r>
            <w:r w:rsidR="00C65CA4">
              <w:rPr>
                <w:rFonts w:ascii="Calibri" w:eastAsia="Times New Roman" w:hAnsi="Calibri" w:cs="Times New Roman"/>
                <w:color w:val="000000"/>
                <w:sz w:val="18"/>
                <w:szCs w:val="18"/>
              </w:rPr>
              <w:t>, based on the pattern of outpatient visits with PCPs and relevant specialists</w:t>
            </w:r>
            <w:r w:rsidRPr="005A6151">
              <w:rPr>
                <w:rFonts w:ascii="Calibri" w:eastAsia="Times New Roman" w:hAnsi="Calibri" w:cs="Times New Roman"/>
                <w:color w:val="000000"/>
                <w:sz w:val="18"/>
                <w:szCs w:val="18"/>
              </w:rPr>
              <w:t xml:space="preserve">. The patient can be assigned to a PCP, a relevant specialist, or can be left unassigned. </w:t>
            </w:r>
          </w:p>
          <w:p w14:paraId="4AA97116" w14:textId="77777777" w:rsidR="005A6151" w:rsidRDefault="005A6151" w:rsidP="005A6151">
            <w:pPr>
              <w:pStyle w:val="ListParagraph"/>
              <w:numPr>
                <w:ilvl w:val="0"/>
                <w:numId w:val="9"/>
              </w:num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 xml:space="preserve">A patient who is eligible for attribution can be assigned to a relevant specialist only if the specialist has been identified as “dominant”. A specialist is considered “dominant” if they have two or more visits with the patient, as well as at least two more visits than any primary </w:t>
            </w:r>
            <w:r w:rsidRPr="005A6151">
              <w:rPr>
                <w:rFonts w:ascii="Calibri" w:eastAsia="Times New Roman" w:hAnsi="Calibri" w:cs="Times New Roman"/>
                <w:color w:val="000000"/>
                <w:sz w:val="18"/>
                <w:szCs w:val="18"/>
              </w:rPr>
              <w:lastRenderedPageBreak/>
              <w:t>care provider or other relevant specialist.</w:t>
            </w:r>
          </w:p>
          <w:p w14:paraId="1E0FC5BE" w14:textId="1E6EBED9" w:rsidR="005A6151" w:rsidRDefault="005A6151" w:rsidP="005A6151">
            <w:pPr>
              <w:pStyle w:val="ListParagraph"/>
              <w:numPr>
                <w:ilvl w:val="0"/>
                <w:numId w:val="9"/>
              </w:num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 xml:space="preserve">There are two scenarios where a patient can be assigned to a PCP. First, the patient must have seen at least one PCP. The patient will then be assigned to the PCP with the highest number of visits </w:t>
            </w:r>
            <w:r w:rsidR="00163FF3" w:rsidRPr="005A6151">
              <w:rPr>
                <w:rFonts w:ascii="Calibri" w:eastAsia="Times New Roman" w:hAnsi="Calibri" w:cs="Times New Roman"/>
                <w:color w:val="000000"/>
                <w:sz w:val="18"/>
                <w:szCs w:val="18"/>
              </w:rPr>
              <w:t>if</w:t>
            </w:r>
            <w:r w:rsidRPr="005A6151">
              <w:rPr>
                <w:rFonts w:ascii="Calibri" w:eastAsia="Times New Roman" w:hAnsi="Calibri" w:cs="Times New Roman"/>
                <w:color w:val="000000"/>
                <w:sz w:val="18"/>
                <w:szCs w:val="18"/>
              </w:rPr>
              <w:t xml:space="preserve"> there are no relevant specialists who are considered “dominant”. Second, if the patient has had more than one visit with a relevant specialist, no “dominant” specialist has been identified, and has two or more visits with a PCP, they will be assigned to that PCP.</w:t>
            </w:r>
          </w:p>
          <w:p w14:paraId="5C7211F2" w14:textId="714C7ACC" w:rsidR="005A6151" w:rsidRPr="005A6151" w:rsidRDefault="005A6151" w:rsidP="005A6151">
            <w:pPr>
              <w:pStyle w:val="ListParagraph"/>
              <w:numPr>
                <w:ilvl w:val="0"/>
                <w:numId w:val="9"/>
              </w:num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Finally, the patient will be unassigned if they only saw non-relevant specialists, if the patient has not seen a PCP and no “dominant” specialist can be identified, or if the patient has not had more than one visit with any individual PCP.</w:t>
            </w:r>
          </w:p>
          <w:p w14:paraId="1F27468F" w14:textId="77777777" w:rsidR="005A6151" w:rsidRPr="005A6151" w:rsidRDefault="005A6151" w:rsidP="005A6151">
            <w:pPr>
              <w:rPr>
                <w:rFonts w:ascii="Calibri" w:eastAsia="Times New Roman" w:hAnsi="Calibri" w:cs="Times New Roman"/>
                <w:color w:val="000000"/>
                <w:sz w:val="18"/>
                <w:szCs w:val="18"/>
              </w:rPr>
            </w:pPr>
          </w:p>
          <w:p w14:paraId="40CAA707" w14:textId="77777777" w:rsidR="005A6151" w:rsidRPr="005A6151" w:rsidRDefault="005A6151" w:rsidP="005A6151">
            <w:pPr>
              <w:rPr>
                <w:rFonts w:ascii="Calibri" w:eastAsia="Times New Roman" w:hAnsi="Calibri" w:cs="Times New Roman"/>
                <w:color w:val="000000"/>
                <w:sz w:val="18"/>
                <w:szCs w:val="18"/>
                <w:u w:val="single"/>
              </w:rPr>
            </w:pPr>
            <w:r w:rsidRPr="005A6151">
              <w:rPr>
                <w:rFonts w:ascii="Calibri" w:eastAsia="Times New Roman" w:hAnsi="Calibri" w:cs="Times New Roman"/>
                <w:color w:val="000000"/>
                <w:sz w:val="18"/>
                <w:szCs w:val="18"/>
                <w:u w:val="single"/>
              </w:rPr>
              <w:t xml:space="preserve">Patients are then assigned at the Taxpayer Identification Number (TIN) level, which includes solo clinicians and groups of clinicians who have chosen to report their quality under a common TIN. </w:t>
            </w:r>
          </w:p>
          <w:p w14:paraId="1C96905A" w14:textId="39B70D99" w:rsidR="00F279E3" w:rsidRDefault="004F3CD5" w:rsidP="005A6151">
            <w:pPr>
              <w:pStyle w:val="ListParagraph"/>
              <w:numPr>
                <w:ilvl w:val="0"/>
                <w:numId w:val="8"/>
              </w:numPr>
              <w:rPr>
                <w:rFonts w:ascii="Calibri" w:eastAsia="Times New Roman" w:hAnsi="Calibri" w:cs="Times New Roman"/>
                <w:color w:val="000000"/>
                <w:sz w:val="18"/>
                <w:szCs w:val="18"/>
              </w:rPr>
            </w:pPr>
            <w:r>
              <w:rPr>
                <w:rFonts w:ascii="Calibri" w:eastAsia="Times New Roman" w:hAnsi="Calibri" w:cs="Times New Roman"/>
                <w:color w:val="000000"/>
                <w:sz w:val="18"/>
                <w:szCs w:val="18"/>
              </w:rPr>
              <w:t>P</w:t>
            </w:r>
            <w:r w:rsidR="005A6151" w:rsidRPr="005A6151">
              <w:rPr>
                <w:rFonts w:ascii="Calibri" w:eastAsia="Times New Roman" w:hAnsi="Calibri" w:cs="Times New Roman"/>
                <w:color w:val="000000"/>
                <w:sz w:val="18"/>
                <w:szCs w:val="18"/>
              </w:rPr>
              <w:t>atients “follow” their clinician to the TIN designated by the clinician</w:t>
            </w:r>
            <w:r>
              <w:rPr>
                <w:rFonts w:ascii="Calibri" w:eastAsia="Times New Roman" w:hAnsi="Calibri" w:cs="Times New Roman"/>
                <w:color w:val="000000"/>
                <w:sz w:val="18"/>
                <w:szCs w:val="18"/>
              </w:rPr>
              <w:t xml:space="preserve"> (i.e. they are assigned to their clinician’s TIN)</w:t>
            </w:r>
            <w:r w:rsidR="005A6151" w:rsidRPr="005A6151">
              <w:rPr>
                <w:rFonts w:ascii="Calibri" w:eastAsia="Times New Roman" w:hAnsi="Calibri" w:cs="Times New Roman"/>
                <w:color w:val="000000"/>
                <w:sz w:val="18"/>
                <w:szCs w:val="18"/>
              </w:rPr>
              <w:t>. Patients unassigned at the individual clinician</w:t>
            </w:r>
            <w:r w:rsidR="00163FF3">
              <w:rPr>
                <w:rFonts w:ascii="Calibri" w:eastAsia="Times New Roman" w:hAnsi="Calibri" w:cs="Times New Roman"/>
                <w:color w:val="000000"/>
                <w:sz w:val="18"/>
                <w:szCs w:val="18"/>
              </w:rPr>
              <w:t>-</w:t>
            </w:r>
            <w:r w:rsidR="005A6151" w:rsidRPr="005A6151">
              <w:rPr>
                <w:rFonts w:ascii="Calibri" w:eastAsia="Times New Roman" w:hAnsi="Calibri" w:cs="Times New Roman"/>
                <w:color w:val="000000"/>
                <w:sz w:val="18"/>
                <w:szCs w:val="18"/>
              </w:rPr>
              <w:t>level</w:t>
            </w:r>
            <w:r>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lastRenderedPageBreak/>
              <w:t>therefore,</w:t>
            </w:r>
            <w:r w:rsidR="005A6151" w:rsidRPr="005A6151">
              <w:rPr>
                <w:rFonts w:ascii="Calibri" w:eastAsia="Times New Roman" w:hAnsi="Calibri" w:cs="Times New Roman"/>
                <w:color w:val="000000"/>
                <w:sz w:val="18"/>
                <w:szCs w:val="18"/>
              </w:rPr>
              <w:t xml:space="preserve"> continue to be unassigned at the TIN level.</w:t>
            </w:r>
          </w:p>
          <w:p w14:paraId="1CA94FA2" w14:textId="77777777" w:rsidR="005A6151" w:rsidRDefault="005A6151" w:rsidP="005A6151">
            <w:pPr>
              <w:rPr>
                <w:rFonts w:ascii="Calibri" w:eastAsia="Times New Roman" w:hAnsi="Calibri" w:cs="Times New Roman"/>
                <w:color w:val="000000"/>
                <w:sz w:val="18"/>
                <w:szCs w:val="18"/>
              </w:rPr>
            </w:pPr>
          </w:p>
          <w:p w14:paraId="76280DDC" w14:textId="77777777" w:rsidR="005A6151" w:rsidRPr="005A6151" w:rsidRDefault="005A6151" w:rsidP="005A6151">
            <w:pPr>
              <w:rPr>
                <w:rFonts w:ascii="Calibri" w:eastAsia="Times New Roman" w:hAnsi="Calibri" w:cs="Times New Roman"/>
                <w:color w:val="000000"/>
                <w:sz w:val="18"/>
                <w:szCs w:val="18"/>
                <w:u w:val="single"/>
              </w:rPr>
            </w:pPr>
            <w:r w:rsidRPr="005A6151">
              <w:rPr>
                <w:rFonts w:ascii="Calibri" w:eastAsia="Times New Roman" w:hAnsi="Calibri" w:cs="Times New Roman"/>
                <w:color w:val="000000"/>
                <w:sz w:val="18"/>
                <w:szCs w:val="18"/>
                <w:u w:val="single"/>
              </w:rPr>
              <w:t>Citations</w:t>
            </w:r>
          </w:p>
          <w:p w14:paraId="6EC12312" w14:textId="7BD24F10" w:rsidR="005A6151" w:rsidRPr="005A6151" w:rsidRDefault="005A6151" w:rsidP="005A6151">
            <w:p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1. National Quality Forum. Multiple Chronic Conditions Measurement Framework.  http://www.qualityforum.org/WorkArea/linkit.aspx?LinkIdentifier=id&amp;ItemID=71227. Accessed February 20, 2019.</w:t>
            </w:r>
          </w:p>
        </w:tc>
      </w:tr>
      <w:tr w:rsidR="00F279E3" w:rsidRPr="00F279E3" w14:paraId="4CCA2998" w14:textId="77777777" w:rsidTr="00FB7AAD">
        <w:trPr>
          <w:cantSplit/>
        </w:trPr>
        <w:tc>
          <w:tcPr>
            <w:tcW w:w="615" w:type="dxa"/>
            <w:shd w:val="clear" w:color="auto" w:fill="auto"/>
            <w:hideMark/>
          </w:tcPr>
          <w:p w14:paraId="6E9086A9" w14:textId="77777777" w:rsidR="00F279E3" w:rsidRPr="001D3374" w:rsidRDefault="00F279E3" w:rsidP="00BB7E1B">
            <w:pPr>
              <w:rPr>
                <w:rFonts w:ascii="Calibri" w:eastAsia="Times New Roman" w:hAnsi="Calibri" w:cs="Times New Roman"/>
                <w:color w:val="000000"/>
                <w:sz w:val="18"/>
                <w:szCs w:val="18"/>
              </w:rPr>
            </w:pPr>
            <w:r w:rsidRPr="001D3374">
              <w:rPr>
                <w:rFonts w:ascii="Calibri" w:eastAsia="Times New Roman" w:hAnsi="Calibri" w:cs="Times New Roman"/>
                <w:color w:val="000000"/>
                <w:sz w:val="18"/>
                <w:szCs w:val="18"/>
              </w:rPr>
              <w:lastRenderedPageBreak/>
              <w:t>13</w:t>
            </w:r>
          </w:p>
        </w:tc>
        <w:tc>
          <w:tcPr>
            <w:tcW w:w="1990" w:type="dxa"/>
            <w:shd w:val="clear" w:color="auto" w:fill="auto"/>
            <w:hideMark/>
          </w:tcPr>
          <w:p w14:paraId="398AF709" w14:textId="77777777" w:rsidR="00F279E3" w:rsidRPr="001D3374" w:rsidRDefault="00F279E3" w:rsidP="00BB7E1B">
            <w:pPr>
              <w:rPr>
                <w:rFonts w:ascii="Calibri" w:eastAsia="Times New Roman" w:hAnsi="Calibri" w:cs="Times New Roman"/>
                <w:color w:val="000000"/>
                <w:sz w:val="18"/>
                <w:szCs w:val="18"/>
              </w:rPr>
            </w:pPr>
            <w:r w:rsidRPr="001D3374">
              <w:rPr>
                <w:rFonts w:ascii="Calibri" w:eastAsia="Times New Roman" w:hAnsi="Calibri" w:cs="Times New Roman"/>
                <w:color w:val="000000"/>
                <w:sz w:val="18"/>
                <w:szCs w:val="18"/>
              </w:rPr>
              <w:t>Exclusions</w:t>
            </w:r>
            <w:r w:rsidR="00CA270F">
              <w:rPr>
                <w:rFonts w:ascii="Calibri" w:eastAsia="Times New Roman" w:hAnsi="Calibri" w:cs="Times New Roman"/>
                <w:color w:val="000000"/>
                <w:sz w:val="18"/>
                <w:szCs w:val="18"/>
              </w:rPr>
              <w:t>/Exceptions</w:t>
            </w:r>
          </w:p>
        </w:tc>
        <w:tc>
          <w:tcPr>
            <w:tcW w:w="692" w:type="dxa"/>
            <w:shd w:val="clear" w:color="auto" w:fill="auto"/>
            <w:hideMark/>
          </w:tcPr>
          <w:p w14:paraId="2333E592"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18FAC897" w14:textId="77777777" w:rsidR="00F279E3" w:rsidRPr="00BB7E1B" w:rsidRDefault="00A9286A" w:rsidP="00BB7E1B">
            <w:pPr>
              <w:rPr>
                <w:rFonts w:ascii="Calibri" w:eastAsia="Times New Roman" w:hAnsi="Calibri" w:cs="Times New Roman"/>
                <w:sz w:val="18"/>
                <w:szCs w:val="18"/>
              </w:rPr>
            </w:pPr>
            <w:r>
              <w:rPr>
                <w:rFonts w:ascii="Calibri" w:eastAsia="Times New Roman" w:hAnsi="Calibri" w:cs="Times New Roman"/>
                <w:sz w:val="18"/>
                <w:szCs w:val="18"/>
              </w:rPr>
              <w:t xml:space="preserve">If applicable, specify </w:t>
            </w:r>
            <w:r w:rsidR="00F279E3" w:rsidRPr="00BB7E1B">
              <w:rPr>
                <w:rFonts w:ascii="Calibri" w:eastAsia="Times New Roman" w:hAnsi="Calibri" w:cs="Times New Roman"/>
                <w:sz w:val="18"/>
                <w:szCs w:val="18"/>
              </w:rPr>
              <w:t xml:space="preserve">Numerator </w:t>
            </w:r>
            <w:r>
              <w:rPr>
                <w:rFonts w:ascii="Calibri" w:eastAsia="Times New Roman" w:hAnsi="Calibri" w:cs="Times New Roman"/>
                <w:sz w:val="18"/>
                <w:szCs w:val="18"/>
              </w:rPr>
              <w:t xml:space="preserve">Exclusion, </w:t>
            </w:r>
            <w:r w:rsidR="00F279E3" w:rsidRPr="00BB7E1B">
              <w:rPr>
                <w:rFonts w:ascii="Calibri" w:eastAsia="Times New Roman" w:hAnsi="Calibri" w:cs="Times New Roman"/>
                <w:sz w:val="18"/>
                <w:szCs w:val="18"/>
              </w:rPr>
              <w:t>Denominator</w:t>
            </w:r>
            <w:r>
              <w:rPr>
                <w:rFonts w:ascii="Calibri" w:eastAsia="Times New Roman" w:hAnsi="Calibri" w:cs="Times New Roman"/>
                <w:sz w:val="18"/>
                <w:szCs w:val="18"/>
              </w:rPr>
              <w:t xml:space="preserve"> Exclusion, or Denominator Exception</w:t>
            </w:r>
            <w:r w:rsidR="00F279E3" w:rsidRPr="00BB7E1B">
              <w:rPr>
                <w:rFonts w:ascii="Calibri" w:eastAsia="Times New Roman" w:hAnsi="Calibri" w:cs="Times New Roman"/>
                <w:sz w:val="18"/>
                <w:szCs w:val="18"/>
              </w:rPr>
              <w:t>.</w:t>
            </w:r>
          </w:p>
        </w:tc>
        <w:tc>
          <w:tcPr>
            <w:tcW w:w="1080" w:type="dxa"/>
            <w:shd w:val="clear" w:color="auto" w:fill="auto"/>
            <w:hideMark/>
          </w:tcPr>
          <w:p w14:paraId="67EE0552" w14:textId="77777777" w:rsidR="00F279E3" w:rsidRPr="00BB7E1B" w:rsidRDefault="00F279E3" w:rsidP="001519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314F0B08"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49EC2DD9" w14:textId="15F3229B" w:rsidR="005A6151" w:rsidRPr="005A6151" w:rsidRDefault="005A6151" w:rsidP="005A615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The cohort excludes the following patients:</w:t>
            </w:r>
          </w:p>
          <w:p w14:paraId="04A7C264" w14:textId="77777777" w:rsidR="005A6151" w:rsidRPr="005A6151" w:rsidRDefault="005A6151" w:rsidP="005A6151">
            <w:pPr>
              <w:rPr>
                <w:rFonts w:ascii="Calibri" w:eastAsia="Times New Roman" w:hAnsi="Calibri" w:cs="Times New Roman"/>
                <w:color w:val="000000"/>
                <w:sz w:val="18"/>
                <w:szCs w:val="18"/>
              </w:rPr>
            </w:pPr>
          </w:p>
          <w:p w14:paraId="4EC6E549" w14:textId="270B76E4" w:rsidR="005A6151" w:rsidRPr="005A6151" w:rsidRDefault="005A6151" w:rsidP="005A6151">
            <w:p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1) Patients without continuous enrollment in Medicare Part A or B during the measurement period.</w:t>
            </w:r>
          </w:p>
          <w:p w14:paraId="4B8AAEDC" w14:textId="7DDCCD02" w:rsidR="005A6151" w:rsidRPr="005A6151" w:rsidRDefault="005A6151" w:rsidP="005A6151">
            <w:p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2) Patients who were in hospice at any time during the year prior to the measurement year or at the start of the measurement year.</w:t>
            </w:r>
          </w:p>
          <w:p w14:paraId="40670F7E" w14:textId="1AB1D12C" w:rsidR="00F279E3" w:rsidRPr="005A6151" w:rsidRDefault="005A6151" w:rsidP="005A6151">
            <w:pPr>
              <w:rPr>
                <w:rFonts w:ascii="Calibri" w:eastAsia="Times New Roman" w:hAnsi="Calibri" w:cs="Times New Roman"/>
                <w:color w:val="000000"/>
                <w:sz w:val="18"/>
                <w:szCs w:val="18"/>
              </w:rPr>
            </w:pPr>
            <w:r w:rsidRPr="005A6151">
              <w:rPr>
                <w:rFonts w:ascii="Calibri" w:eastAsia="Times New Roman" w:hAnsi="Calibri" w:cs="Times New Roman"/>
                <w:color w:val="000000"/>
                <w:sz w:val="18"/>
                <w:szCs w:val="18"/>
              </w:rPr>
              <w:t>3) Patients who had no</w:t>
            </w:r>
            <w:r w:rsidR="005A1E8B">
              <w:rPr>
                <w:rFonts w:ascii="Calibri" w:eastAsia="Times New Roman" w:hAnsi="Calibri" w:cs="Times New Roman"/>
                <w:color w:val="000000"/>
                <w:sz w:val="18"/>
                <w:szCs w:val="18"/>
              </w:rPr>
              <w:t xml:space="preserve"> Evaluation &amp; Management</w:t>
            </w:r>
            <w:r w:rsidRPr="005A6151">
              <w:rPr>
                <w:rFonts w:ascii="Calibri" w:eastAsia="Times New Roman" w:hAnsi="Calibri" w:cs="Times New Roman"/>
                <w:color w:val="000000"/>
                <w:sz w:val="18"/>
                <w:szCs w:val="18"/>
              </w:rPr>
              <w:t xml:space="preserve"> </w:t>
            </w:r>
            <w:r w:rsidR="005A1E8B">
              <w:rPr>
                <w:rFonts w:ascii="Calibri" w:eastAsia="Times New Roman" w:hAnsi="Calibri" w:cs="Times New Roman"/>
                <w:color w:val="000000"/>
                <w:sz w:val="18"/>
                <w:szCs w:val="18"/>
              </w:rPr>
              <w:t>(</w:t>
            </w:r>
            <w:r w:rsidRPr="005A6151">
              <w:rPr>
                <w:rFonts w:ascii="Calibri" w:eastAsia="Times New Roman" w:hAnsi="Calibri" w:cs="Times New Roman"/>
                <w:color w:val="000000"/>
                <w:sz w:val="18"/>
                <w:szCs w:val="18"/>
              </w:rPr>
              <w:t>E&amp;M</w:t>
            </w:r>
            <w:r w:rsidR="005A1E8B">
              <w:rPr>
                <w:rFonts w:ascii="Calibri" w:eastAsia="Times New Roman" w:hAnsi="Calibri" w:cs="Times New Roman"/>
                <w:color w:val="000000"/>
                <w:sz w:val="18"/>
                <w:szCs w:val="18"/>
              </w:rPr>
              <w:t>)</w:t>
            </w:r>
            <w:r w:rsidRPr="005A6151">
              <w:rPr>
                <w:rFonts w:ascii="Calibri" w:eastAsia="Times New Roman" w:hAnsi="Calibri" w:cs="Times New Roman"/>
                <w:color w:val="000000"/>
                <w:sz w:val="18"/>
                <w:szCs w:val="18"/>
              </w:rPr>
              <w:t xml:space="preserve"> visits to a MIPS-eligible clinician.</w:t>
            </w:r>
          </w:p>
        </w:tc>
      </w:tr>
      <w:tr w:rsidR="00F279E3" w:rsidRPr="00F279E3" w14:paraId="06221C43" w14:textId="77777777" w:rsidTr="00FB7AAD">
        <w:trPr>
          <w:cantSplit/>
        </w:trPr>
        <w:tc>
          <w:tcPr>
            <w:tcW w:w="615" w:type="dxa"/>
            <w:shd w:val="clear" w:color="auto" w:fill="auto"/>
            <w:hideMark/>
          </w:tcPr>
          <w:p w14:paraId="02AA7760"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14</w:t>
            </w:r>
          </w:p>
        </w:tc>
        <w:tc>
          <w:tcPr>
            <w:tcW w:w="1990" w:type="dxa"/>
            <w:shd w:val="clear" w:color="auto" w:fill="auto"/>
            <w:hideMark/>
          </w:tcPr>
          <w:p w14:paraId="60B25878"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Measure Type</w:t>
            </w:r>
          </w:p>
        </w:tc>
        <w:tc>
          <w:tcPr>
            <w:tcW w:w="692" w:type="dxa"/>
            <w:shd w:val="clear" w:color="auto" w:fill="auto"/>
            <w:hideMark/>
          </w:tcPr>
          <w:p w14:paraId="34F8CF16"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482D4127"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Select only one type of measure.</w:t>
            </w:r>
            <w:r w:rsidR="00CB1287">
              <w:rPr>
                <w:rFonts w:ascii="Calibri" w:eastAsia="Times New Roman" w:hAnsi="Calibri" w:cs="Times New Roman"/>
                <w:color w:val="000000"/>
                <w:sz w:val="18"/>
                <w:szCs w:val="18"/>
              </w:rPr>
              <w:t xml:space="preserve"> For definitions, visit this web site: </w:t>
            </w:r>
            <w:hyperlink r:id="rId13" w:history="1">
              <w:r w:rsidR="00CB1287" w:rsidRPr="00AC7E3A">
                <w:rPr>
                  <w:rStyle w:val="Hyperlink"/>
                  <w:rFonts w:ascii="Calibri" w:eastAsia="Times New Roman" w:hAnsi="Calibri" w:cs="Times New Roman"/>
                  <w:sz w:val="18"/>
                  <w:szCs w:val="18"/>
                </w:rPr>
                <w:t>https://www.cms.gov/Medicare/Quality-Initiatives-Patient-Assessment-Instruments/QualityMeasures/Pre-Rule-Making.html</w:t>
              </w:r>
            </w:hyperlink>
            <w:r w:rsidR="00CB1287">
              <w:rPr>
                <w:rFonts w:ascii="Calibri" w:eastAsia="Times New Roman" w:hAnsi="Calibri" w:cs="Times New Roman"/>
                <w:color w:val="000000"/>
                <w:sz w:val="18"/>
                <w:szCs w:val="18"/>
              </w:rPr>
              <w:t xml:space="preserve"> and link to the user guide under The JIRA System.</w:t>
            </w:r>
          </w:p>
        </w:tc>
        <w:tc>
          <w:tcPr>
            <w:tcW w:w="1080" w:type="dxa"/>
            <w:shd w:val="clear" w:color="auto" w:fill="auto"/>
            <w:hideMark/>
          </w:tcPr>
          <w:p w14:paraId="0B295DEC" w14:textId="77777777" w:rsidR="00F279E3" w:rsidRPr="00BB7E1B" w:rsidRDefault="00F279E3"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r w:rsidRPr="00BB7E1B">
              <w:rPr>
                <w:rFonts w:ascii="Calibri" w:eastAsia="Times New Roman" w:hAnsi="Calibri" w:cs="Times New Roman"/>
                <w:color w:val="000000"/>
                <w:sz w:val="18"/>
                <w:szCs w:val="18"/>
              </w:rPr>
              <w:t>elect one</w:t>
            </w:r>
          </w:p>
        </w:tc>
        <w:tc>
          <w:tcPr>
            <w:tcW w:w="3420" w:type="dxa"/>
            <w:shd w:val="clear" w:color="auto" w:fill="auto"/>
            <w:hideMark/>
          </w:tcPr>
          <w:p w14:paraId="4D04D7A9" w14:textId="77777777" w:rsidR="00BE579C"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None</w:t>
            </w:r>
          </w:p>
          <w:p w14:paraId="4DD25FB0" w14:textId="77777777" w:rsidR="00A842FE"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Composite</w:t>
            </w:r>
          </w:p>
          <w:p w14:paraId="1AADAEFE" w14:textId="77777777" w:rsidR="00BE579C"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Cost/Resource Use</w:t>
            </w:r>
          </w:p>
          <w:p w14:paraId="141F07C4" w14:textId="77777777" w:rsidR="00BE579C"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Efficiency</w:t>
            </w:r>
          </w:p>
          <w:p w14:paraId="0579943E" w14:textId="77777777" w:rsidR="00BE579C"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Intermediate Outcome</w:t>
            </w:r>
          </w:p>
          <w:p w14:paraId="2438BE2E" w14:textId="77777777" w:rsidR="00BE579C"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Outcome</w:t>
            </w:r>
          </w:p>
          <w:p w14:paraId="2FE4B245" w14:textId="77777777" w:rsidR="00BE579C"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Patient Reported Outcome</w:t>
            </w:r>
          </w:p>
          <w:p w14:paraId="7397C672" w14:textId="77777777" w:rsidR="00BE579C"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Process</w:t>
            </w:r>
          </w:p>
          <w:p w14:paraId="20A50B43" w14:textId="77777777" w:rsidR="00BE579C"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Structure</w:t>
            </w:r>
          </w:p>
          <w:p w14:paraId="76ADC8F3" w14:textId="77777777" w:rsidR="00F279E3" w:rsidRPr="00BB7E1B"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Other (enter in Comments at far bottom of this form)</w:t>
            </w:r>
          </w:p>
        </w:tc>
        <w:tc>
          <w:tcPr>
            <w:tcW w:w="3150" w:type="dxa"/>
            <w:shd w:val="clear" w:color="auto" w:fill="auto"/>
          </w:tcPr>
          <w:p w14:paraId="04031AA7" w14:textId="6922D44F" w:rsidR="00263F7E" w:rsidRPr="00BB7E1B" w:rsidRDefault="005A6151"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Outcome</w:t>
            </w:r>
          </w:p>
        </w:tc>
      </w:tr>
      <w:tr w:rsidR="00F279E3" w:rsidRPr="00F279E3" w14:paraId="22434656" w14:textId="77777777" w:rsidTr="00FB7AAD">
        <w:trPr>
          <w:cantSplit/>
        </w:trPr>
        <w:tc>
          <w:tcPr>
            <w:tcW w:w="615" w:type="dxa"/>
            <w:shd w:val="clear" w:color="auto" w:fill="auto"/>
            <w:hideMark/>
          </w:tcPr>
          <w:p w14:paraId="65A2F487"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lastRenderedPageBreak/>
              <w:t>15</w:t>
            </w:r>
          </w:p>
        </w:tc>
        <w:tc>
          <w:tcPr>
            <w:tcW w:w="1990" w:type="dxa"/>
            <w:shd w:val="clear" w:color="auto" w:fill="auto"/>
            <w:hideMark/>
          </w:tcPr>
          <w:p w14:paraId="378BD61B"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Which clinical guideline(s)?</w:t>
            </w:r>
          </w:p>
        </w:tc>
        <w:tc>
          <w:tcPr>
            <w:tcW w:w="692" w:type="dxa"/>
            <w:shd w:val="clear" w:color="auto" w:fill="auto"/>
            <w:hideMark/>
          </w:tcPr>
          <w:p w14:paraId="0AA19557"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73EAE1AD"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The measure should improve compliance with standard clinical guidelines. Provide a detailed description of which guideline </w:t>
            </w:r>
            <w:r w:rsidR="000517DF">
              <w:rPr>
                <w:rFonts w:ascii="Calibri" w:eastAsia="Times New Roman" w:hAnsi="Calibri" w:cs="Times New Roman"/>
                <w:color w:val="000000"/>
                <w:sz w:val="18"/>
                <w:szCs w:val="18"/>
              </w:rPr>
              <w:t xml:space="preserve">supports </w:t>
            </w:r>
            <w:r w:rsidRPr="00BB7E1B">
              <w:rPr>
                <w:rFonts w:ascii="Calibri" w:eastAsia="Times New Roman" w:hAnsi="Calibri" w:cs="Times New Roman"/>
                <w:color w:val="000000"/>
                <w:sz w:val="18"/>
                <w:szCs w:val="18"/>
              </w:rPr>
              <w:t>the measure and how the measure will enhance compliance with the clinical guidelines.</w:t>
            </w:r>
            <w:r w:rsidR="000517DF">
              <w:rPr>
                <w:rFonts w:ascii="Calibri" w:eastAsia="Times New Roman" w:hAnsi="Calibri" w:cs="Times New Roman"/>
                <w:color w:val="000000"/>
                <w:sz w:val="18"/>
                <w:szCs w:val="18"/>
              </w:rPr>
              <w:t xml:space="preserve"> Indicate whether the guideline </w:t>
            </w:r>
            <w:r w:rsidR="005D5963">
              <w:rPr>
                <w:rFonts w:ascii="Calibri" w:eastAsia="Times New Roman" w:hAnsi="Calibri" w:cs="Times New Roman"/>
                <w:color w:val="000000"/>
                <w:sz w:val="18"/>
                <w:szCs w:val="18"/>
              </w:rPr>
              <w:t>is evidence-based or consensus-based.</w:t>
            </w:r>
          </w:p>
        </w:tc>
        <w:tc>
          <w:tcPr>
            <w:tcW w:w="1080" w:type="dxa"/>
            <w:shd w:val="clear" w:color="auto" w:fill="auto"/>
            <w:hideMark/>
          </w:tcPr>
          <w:p w14:paraId="14E09719" w14:textId="77777777" w:rsidR="00F279E3" w:rsidRPr="00BB7E1B" w:rsidRDefault="00F279E3" w:rsidP="001519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07114745"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3CE7C37C" w14:textId="77777777" w:rsidR="00F279E3" w:rsidRPr="00BB7E1B" w:rsidRDefault="00F279E3" w:rsidP="00BB7E1B">
            <w:pPr>
              <w:rPr>
                <w:rFonts w:ascii="Calibri" w:eastAsia="Times New Roman" w:hAnsi="Calibri" w:cs="Times New Roman"/>
                <w:color w:val="000000"/>
                <w:sz w:val="18"/>
                <w:szCs w:val="18"/>
              </w:rPr>
            </w:pPr>
          </w:p>
        </w:tc>
      </w:tr>
      <w:tr w:rsidR="00F279E3" w:rsidRPr="00F279E3" w14:paraId="279E0772" w14:textId="77777777" w:rsidTr="00FB7AAD">
        <w:trPr>
          <w:cantSplit/>
        </w:trPr>
        <w:tc>
          <w:tcPr>
            <w:tcW w:w="615" w:type="dxa"/>
            <w:shd w:val="clear" w:color="auto" w:fill="auto"/>
            <w:hideMark/>
          </w:tcPr>
          <w:p w14:paraId="09EE265D"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16</w:t>
            </w:r>
          </w:p>
        </w:tc>
        <w:tc>
          <w:tcPr>
            <w:tcW w:w="1990" w:type="dxa"/>
            <w:shd w:val="clear" w:color="auto" w:fill="auto"/>
            <w:hideMark/>
          </w:tcPr>
          <w:p w14:paraId="10427E74"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Is this measure </w:t>
            </w:r>
            <w:proofErr w:type="gramStart"/>
            <w:r w:rsidRPr="00BB7E1B">
              <w:rPr>
                <w:rFonts w:ascii="Calibri" w:eastAsia="Times New Roman" w:hAnsi="Calibri" w:cs="Times New Roman"/>
                <w:color w:val="000000"/>
                <w:sz w:val="18"/>
                <w:szCs w:val="18"/>
              </w:rPr>
              <w:t>similar to</w:t>
            </w:r>
            <w:proofErr w:type="gramEnd"/>
            <w:r w:rsidRPr="00BB7E1B">
              <w:rPr>
                <w:rFonts w:ascii="Calibri" w:eastAsia="Times New Roman" w:hAnsi="Calibri" w:cs="Times New Roman"/>
                <w:color w:val="000000"/>
                <w:sz w:val="18"/>
                <w:szCs w:val="18"/>
              </w:rPr>
              <w:t xml:space="preserve"> and/or competing with measure(s) already in a program?</w:t>
            </w:r>
          </w:p>
        </w:tc>
        <w:tc>
          <w:tcPr>
            <w:tcW w:w="692" w:type="dxa"/>
            <w:shd w:val="clear" w:color="auto" w:fill="auto"/>
            <w:hideMark/>
          </w:tcPr>
          <w:p w14:paraId="61F9D240"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4803BE3C"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Consider other measures with similar purposes.</w:t>
            </w:r>
          </w:p>
        </w:tc>
        <w:tc>
          <w:tcPr>
            <w:tcW w:w="1080" w:type="dxa"/>
            <w:shd w:val="clear" w:color="auto" w:fill="auto"/>
            <w:hideMark/>
          </w:tcPr>
          <w:p w14:paraId="52A5ED98" w14:textId="77777777" w:rsidR="00F279E3" w:rsidRPr="00BB7E1B" w:rsidRDefault="00F279E3"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r w:rsidRPr="00BB7E1B">
              <w:rPr>
                <w:rFonts w:ascii="Calibri" w:eastAsia="Times New Roman" w:hAnsi="Calibri" w:cs="Times New Roman"/>
                <w:color w:val="000000"/>
                <w:sz w:val="18"/>
                <w:szCs w:val="18"/>
              </w:rPr>
              <w:t>elect one</w:t>
            </w:r>
          </w:p>
        </w:tc>
        <w:tc>
          <w:tcPr>
            <w:tcW w:w="3420" w:type="dxa"/>
            <w:shd w:val="clear" w:color="auto" w:fill="auto"/>
            <w:hideMark/>
          </w:tcPr>
          <w:p w14:paraId="4298CC57" w14:textId="77777777" w:rsidR="00BE579C"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p w14:paraId="7AE40390"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3150" w:type="dxa"/>
            <w:shd w:val="clear" w:color="auto" w:fill="auto"/>
          </w:tcPr>
          <w:p w14:paraId="1869A2FA" w14:textId="58267ACC" w:rsidR="00F279E3" w:rsidRPr="00BB7E1B" w:rsidRDefault="00787166"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Yes</w:t>
            </w:r>
          </w:p>
        </w:tc>
      </w:tr>
      <w:tr w:rsidR="00642624" w:rsidRPr="00F279E3" w14:paraId="1461F888" w14:textId="77777777" w:rsidTr="00FB7AAD">
        <w:trPr>
          <w:cantSplit/>
        </w:trPr>
        <w:tc>
          <w:tcPr>
            <w:tcW w:w="615" w:type="dxa"/>
            <w:shd w:val="clear" w:color="auto" w:fill="auto"/>
            <w:hideMark/>
          </w:tcPr>
          <w:p w14:paraId="749063D9"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17</w:t>
            </w:r>
          </w:p>
        </w:tc>
        <w:tc>
          <w:tcPr>
            <w:tcW w:w="1990" w:type="dxa"/>
            <w:shd w:val="clear" w:color="auto" w:fill="auto"/>
            <w:hideMark/>
          </w:tcPr>
          <w:p w14:paraId="625367F4"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Yes:</w:t>
            </w:r>
          </w:p>
        </w:tc>
        <w:tc>
          <w:tcPr>
            <w:tcW w:w="692" w:type="dxa"/>
            <w:shd w:val="clear" w:color="auto" w:fill="AEAAAA" w:themeFill="background2" w:themeFillShade="BF"/>
            <w:hideMark/>
          </w:tcPr>
          <w:p w14:paraId="34C7D9AD"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2368" w:type="dxa"/>
            <w:shd w:val="clear" w:color="auto" w:fill="AEAAAA" w:themeFill="background2" w:themeFillShade="BF"/>
            <w:vAlign w:val="bottom"/>
            <w:hideMark/>
          </w:tcPr>
          <w:p w14:paraId="71F69A1C" w14:textId="77777777" w:rsidR="00F279E3" w:rsidRPr="00BB7E1B"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 </w:t>
            </w:r>
          </w:p>
        </w:tc>
        <w:tc>
          <w:tcPr>
            <w:tcW w:w="1080" w:type="dxa"/>
            <w:shd w:val="clear" w:color="auto" w:fill="AEAAAA" w:themeFill="background2" w:themeFillShade="BF"/>
            <w:hideMark/>
          </w:tcPr>
          <w:p w14:paraId="1C832354"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420" w:type="dxa"/>
            <w:shd w:val="clear" w:color="auto" w:fill="AEAAAA" w:themeFill="background2" w:themeFillShade="BF"/>
            <w:hideMark/>
          </w:tcPr>
          <w:p w14:paraId="6DEF0A6E"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EAAAA" w:themeFill="background2" w:themeFillShade="BF"/>
          </w:tcPr>
          <w:p w14:paraId="067011A7" w14:textId="77777777" w:rsidR="00F279E3" w:rsidRPr="00BB7E1B" w:rsidRDefault="00F279E3" w:rsidP="00BB7E1B">
            <w:pPr>
              <w:rPr>
                <w:rFonts w:ascii="Calibri" w:eastAsia="Times New Roman" w:hAnsi="Calibri" w:cs="Times New Roman"/>
                <w:color w:val="000000"/>
                <w:sz w:val="18"/>
                <w:szCs w:val="18"/>
              </w:rPr>
            </w:pPr>
          </w:p>
        </w:tc>
      </w:tr>
      <w:tr w:rsidR="00982416" w:rsidRPr="00F279E3" w14:paraId="48FDEBFE" w14:textId="77777777" w:rsidTr="008D6D8F">
        <w:trPr>
          <w:cantSplit/>
        </w:trPr>
        <w:tc>
          <w:tcPr>
            <w:tcW w:w="615" w:type="dxa"/>
            <w:shd w:val="clear" w:color="auto" w:fill="auto"/>
            <w:hideMark/>
          </w:tcPr>
          <w:p w14:paraId="0D882A1D" w14:textId="77777777" w:rsidR="00982416" w:rsidRPr="00BB7E1B" w:rsidRDefault="00982416"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18</w:t>
            </w:r>
          </w:p>
        </w:tc>
        <w:tc>
          <w:tcPr>
            <w:tcW w:w="1990" w:type="dxa"/>
            <w:shd w:val="clear" w:color="auto" w:fill="auto"/>
            <w:hideMark/>
          </w:tcPr>
          <w:p w14:paraId="3BC4508F" w14:textId="77777777" w:rsidR="00982416" w:rsidRPr="00BB7E1B" w:rsidRDefault="00982416"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Which measure(s) </w:t>
            </w:r>
            <w:r w:rsidR="005D5963">
              <w:rPr>
                <w:rFonts w:ascii="Calibri" w:eastAsia="Times New Roman" w:hAnsi="Calibri" w:cs="Times New Roman"/>
                <w:color w:val="000000"/>
                <w:sz w:val="18"/>
                <w:szCs w:val="18"/>
              </w:rPr>
              <w:t xml:space="preserve">already in a program </w:t>
            </w:r>
            <w:r w:rsidRPr="00BB7E1B">
              <w:rPr>
                <w:rFonts w:ascii="Calibri" w:eastAsia="Times New Roman" w:hAnsi="Calibri" w:cs="Times New Roman"/>
                <w:color w:val="000000"/>
                <w:sz w:val="18"/>
                <w:szCs w:val="18"/>
              </w:rPr>
              <w:t xml:space="preserve">is your measure </w:t>
            </w:r>
            <w:proofErr w:type="gramStart"/>
            <w:r w:rsidRPr="00BB7E1B">
              <w:rPr>
                <w:rFonts w:ascii="Calibri" w:eastAsia="Times New Roman" w:hAnsi="Calibri" w:cs="Times New Roman"/>
                <w:color w:val="000000"/>
                <w:sz w:val="18"/>
                <w:szCs w:val="18"/>
              </w:rPr>
              <w:t>similar to</w:t>
            </w:r>
            <w:proofErr w:type="gramEnd"/>
            <w:r w:rsidRPr="00BB7E1B">
              <w:rPr>
                <w:rFonts w:ascii="Calibri" w:eastAsia="Times New Roman" w:hAnsi="Calibri" w:cs="Times New Roman"/>
                <w:color w:val="000000"/>
                <w:sz w:val="18"/>
                <w:szCs w:val="18"/>
              </w:rPr>
              <w:t xml:space="preserve"> and/or competing with?</w:t>
            </w:r>
          </w:p>
        </w:tc>
        <w:tc>
          <w:tcPr>
            <w:tcW w:w="692" w:type="dxa"/>
            <w:shd w:val="clear" w:color="auto" w:fill="auto"/>
            <w:hideMark/>
          </w:tcPr>
          <w:p w14:paraId="7553565D" w14:textId="77777777" w:rsidR="00982416" w:rsidRPr="00BB7E1B" w:rsidRDefault="00982416"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19251484" w14:textId="77777777" w:rsidR="00982416" w:rsidRPr="00BB7E1B" w:rsidRDefault="00982416" w:rsidP="00BB7E1B">
            <w:pPr>
              <w:rPr>
                <w:rFonts w:ascii="Calibri" w:eastAsia="Times New Roman" w:hAnsi="Calibri" w:cs="Times New Roman"/>
                <w:sz w:val="18"/>
                <w:szCs w:val="18"/>
              </w:rPr>
            </w:pPr>
            <w:r w:rsidRPr="00BB7E1B">
              <w:rPr>
                <w:rFonts w:ascii="Calibri" w:eastAsia="Times New Roman" w:hAnsi="Calibri" w:cs="Times New Roman"/>
                <w:sz w:val="18"/>
                <w:szCs w:val="18"/>
              </w:rPr>
              <w:t>Identify the other measure(s) including title and any other unique identifier</w:t>
            </w:r>
          </w:p>
        </w:tc>
        <w:tc>
          <w:tcPr>
            <w:tcW w:w="1080" w:type="dxa"/>
            <w:shd w:val="clear" w:color="auto" w:fill="auto"/>
            <w:hideMark/>
          </w:tcPr>
          <w:p w14:paraId="3E90C0A1" w14:textId="77777777" w:rsidR="00982416" w:rsidRPr="00BB7E1B" w:rsidRDefault="00982416" w:rsidP="001519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523AAE90" w14:textId="77777777" w:rsidR="00982416" w:rsidRPr="00BB7E1B" w:rsidRDefault="00982416"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3A5F67F2" w14:textId="4125E139" w:rsidR="00787166" w:rsidRDefault="00787166" w:rsidP="00BB7E1B">
            <w:pPr>
              <w:rPr>
                <w:rFonts w:ascii="Calibri" w:eastAsia="Times New Roman" w:hAnsi="Calibri" w:cs="Times New Roman"/>
                <w:color w:val="000000"/>
                <w:sz w:val="18"/>
                <w:szCs w:val="18"/>
              </w:rPr>
            </w:pPr>
            <w:r w:rsidRPr="00787166">
              <w:rPr>
                <w:rFonts w:ascii="Calibri" w:eastAsia="Times New Roman" w:hAnsi="Calibri" w:cs="Times New Roman"/>
                <w:color w:val="000000"/>
                <w:sz w:val="18"/>
                <w:szCs w:val="18"/>
              </w:rPr>
              <w:t>There is one related measure to the measure being submitted for initial endorsement:</w:t>
            </w:r>
            <w:r>
              <w:rPr>
                <w:rFonts w:ascii="Calibri" w:eastAsia="Times New Roman" w:hAnsi="Calibri" w:cs="Times New Roman"/>
                <w:color w:val="000000"/>
                <w:sz w:val="18"/>
                <w:szCs w:val="18"/>
              </w:rPr>
              <w:t xml:space="preserve"> ACO-38/</w:t>
            </w:r>
            <w:r w:rsidRPr="00787166">
              <w:rPr>
                <w:rFonts w:ascii="Calibri" w:eastAsia="Times New Roman" w:hAnsi="Calibri" w:cs="Times New Roman"/>
                <w:color w:val="000000"/>
                <w:sz w:val="18"/>
                <w:szCs w:val="18"/>
              </w:rPr>
              <w:t>NQF #2888 “Risk-Standardized Acute Admission Rates for Patients with Multiple Chronic Conditions</w:t>
            </w:r>
            <w:r w:rsidR="008E4BBF">
              <w:rPr>
                <w:rFonts w:ascii="Calibri" w:eastAsia="Times New Roman" w:hAnsi="Calibri" w:cs="Times New Roman"/>
                <w:color w:val="000000"/>
                <w:sz w:val="18"/>
                <w:szCs w:val="18"/>
              </w:rPr>
              <w:t>.</w:t>
            </w:r>
            <w:r w:rsidRPr="00787166">
              <w:rPr>
                <w:rFonts w:ascii="Calibri" w:eastAsia="Times New Roman" w:hAnsi="Calibri" w:cs="Times New Roman"/>
                <w:color w:val="000000"/>
                <w:sz w:val="18"/>
                <w:szCs w:val="18"/>
              </w:rPr>
              <w:t xml:space="preserve">” The measure being submitted </w:t>
            </w:r>
            <w:r w:rsidR="004F3CD5">
              <w:rPr>
                <w:rFonts w:ascii="Calibri" w:eastAsia="Times New Roman" w:hAnsi="Calibri" w:cs="Times New Roman"/>
                <w:color w:val="000000"/>
                <w:sz w:val="18"/>
                <w:szCs w:val="18"/>
              </w:rPr>
              <w:t xml:space="preserve">is adapted from </w:t>
            </w:r>
            <w:r w:rsidRPr="00787166">
              <w:rPr>
                <w:rFonts w:ascii="Calibri" w:eastAsia="Times New Roman" w:hAnsi="Calibri" w:cs="Times New Roman"/>
                <w:color w:val="000000"/>
                <w:sz w:val="18"/>
                <w:szCs w:val="18"/>
              </w:rPr>
              <w:t>NQF #2888</w:t>
            </w:r>
            <w:r w:rsidR="004F3CD5">
              <w:rPr>
                <w:rFonts w:ascii="Calibri" w:eastAsia="Times New Roman" w:hAnsi="Calibri" w:cs="Times New Roman"/>
                <w:color w:val="000000"/>
                <w:sz w:val="18"/>
                <w:szCs w:val="18"/>
              </w:rPr>
              <w:t xml:space="preserve"> to assess the quality of ambulatory care provided by individual clinicians and clinician groups caring for patients with MCCs</w:t>
            </w:r>
            <w:r w:rsidRPr="00787166">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w:t>
            </w:r>
          </w:p>
          <w:p w14:paraId="61FA7487" w14:textId="77777777" w:rsidR="00787166" w:rsidRDefault="00787166" w:rsidP="00BB7E1B">
            <w:pPr>
              <w:rPr>
                <w:rFonts w:ascii="Calibri" w:eastAsia="Times New Roman" w:hAnsi="Calibri" w:cs="Times New Roman"/>
                <w:color w:val="000000"/>
                <w:sz w:val="18"/>
                <w:szCs w:val="18"/>
              </w:rPr>
            </w:pPr>
          </w:p>
          <w:p w14:paraId="3047AE7E" w14:textId="653E2AAF" w:rsidR="00982416" w:rsidRPr="00BB7E1B" w:rsidRDefault="00787166"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CMS intends to harmonize the ACO-38/NQF #2888 measure with this MIPS MCC measure in the future</w:t>
            </w:r>
            <w:r w:rsidR="004F3CD5">
              <w:rPr>
                <w:rFonts w:ascii="Calibri" w:eastAsia="Times New Roman" w:hAnsi="Calibri" w:cs="Times New Roman"/>
                <w:color w:val="000000"/>
                <w:sz w:val="18"/>
                <w:szCs w:val="18"/>
              </w:rPr>
              <w:t xml:space="preserve"> (i.e. replace the currently reported measure with the new measure); hence, CMS is submitting this new measure to the MUC for consideration in both programs.</w:t>
            </w:r>
          </w:p>
        </w:tc>
      </w:tr>
      <w:tr w:rsidR="00982416" w:rsidRPr="00F279E3" w14:paraId="78F9DD53" w14:textId="77777777" w:rsidTr="008D6D8F">
        <w:trPr>
          <w:cantSplit/>
        </w:trPr>
        <w:tc>
          <w:tcPr>
            <w:tcW w:w="615" w:type="dxa"/>
            <w:shd w:val="clear" w:color="auto" w:fill="auto"/>
            <w:hideMark/>
          </w:tcPr>
          <w:p w14:paraId="50534F68" w14:textId="77777777" w:rsidR="00982416" w:rsidRPr="00BB7E1B" w:rsidRDefault="00982416"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19</w:t>
            </w:r>
          </w:p>
        </w:tc>
        <w:tc>
          <w:tcPr>
            <w:tcW w:w="1990" w:type="dxa"/>
            <w:shd w:val="clear" w:color="auto" w:fill="auto"/>
            <w:hideMark/>
          </w:tcPr>
          <w:p w14:paraId="271A2458" w14:textId="77777777" w:rsidR="00982416" w:rsidRPr="00BB7E1B" w:rsidRDefault="00B54647"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H</w:t>
            </w:r>
            <w:r w:rsidR="00982416" w:rsidRPr="00BB7E1B">
              <w:rPr>
                <w:rFonts w:ascii="Calibri" w:eastAsia="Times New Roman" w:hAnsi="Calibri" w:cs="Times New Roman"/>
                <w:color w:val="000000"/>
                <w:sz w:val="18"/>
                <w:szCs w:val="18"/>
              </w:rPr>
              <w:t>ow</w:t>
            </w:r>
            <w:r>
              <w:rPr>
                <w:rFonts w:ascii="Calibri" w:eastAsia="Times New Roman" w:hAnsi="Calibri" w:cs="Times New Roman"/>
                <w:color w:val="000000"/>
                <w:sz w:val="18"/>
                <w:szCs w:val="18"/>
              </w:rPr>
              <w:t xml:space="preserve"> will</w:t>
            </w:r>
            <w:r w:rsidR="00982416" w:rsidRPr="00BB7E1B">
              <w:rPr>
                <w:rFonts w:ascii="Calibri" w:eastAsia="Times New Roman" w:hAnsi="Calibri" w:cs="Times New Roman"/>
                <w:color w:val="000000"/>
                <w:sz w:val="18"/>
                <w:szCs w:val="18"/>
              </w:rPr>
              <w:t xml:space="preserve"> this measure add </w:t>
            </w:r>
            <w:r w:rsidR="005D5963">
              <w:rPr>
                <w:rFonts w:ascii="Calibri" w:eastAsia="Times New Roman" w:hAnsi="Calibri" w:cs="Times New Roman"/>
                <w:color w:val="000000"/>
                <w:sz w:val="18"/>
                <w:szCs w:val="18"/>
              </w:rPr>
              <w:t xml:space="preserve">value </w:t>
            </w:r>
            <w:r w:rsidR="00982416" w:rsidRPr="00BB7E1B">
              <w:rPr>
                <w:rFonts w:ascii="Calibri" w:eastAsia="Times New Roman" w:hAnsi="Calibri" w:cs="Times New Roman"/>
                <w:color w:val="000000"/>
                <w:sz w:val="18"/>
                <w:szCs w:val="18"/>
              </w:rPr>
              <w:t>to the CMS program</w:t>
            </w:r>
            <w:r>
              <w:rPr>
                <w:rFonts w:ascii="Calibri" w:eastAsia="Times New Roman" w:hAnsi="Calibri" w:cs="Times New Roman"/>
                <w:color w:val="000000"/>
                <w:sz w:val="18"/>
                <w:szCs w:val="18"/>
              </w:rPr>
              <w:t>?</w:t>
            </w:r>
          </w:p>
        </w:tc>
        <w:tc>
          <w:tcPr>
            <w:tcW w:w="692" w:type="dxa"/>
            <w:shd w:val="clear" w:color="auto" w:fill="auto"/>
            <w:hideMark/>
          </w:tcPr>
          <w:p w14:paraId="30F11C76" w14:textId="77777777" w:rsidR="00982416" w:rsidRPr="00BB7E1B" w:rsidRDefault="00982416"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2CDDA233" w14:textId="77777777" w:rsidR="00982416" w:rsidRPr="00BB7E1B" w:rsidRDefault="00982416" w:rsidP="00BB7E1B">
            <w:pPr>
              <w:rPr>
                <w:rFonts w:ascii="Calibri" w:eastAsia="Times New Roman" w:hAnsi="Calibri" w:cs="Times New Roman"/>
                <w:sz w:val="18"/>
                <w:szCs w:val="18"/>
              </w:rPr>
            </w:pPr>
            <w:r w:rsidRPr="00BB7E1B">
              <w:rPr>
                <w:rFonts w:ascii="Calibri" w:eastAsia="Times New Roman" w:hAnsi="Calibri" w:cs="Times New Roman"/>
                <w:sz w:val="18"/>
                <w:szCs w:val="18"/>
              </w:rPr>
              <w:t>Describe benefits of this measure, in comparison to measure(s)</w:t>
            </w:r>
            <w:r w:rsidR="005D5963">
              <w:rPr>
                <w:rFonts w:ascii="Calibri" w:eastAsia="Times New Roman" w:hAnsi="Calibri" w:cs="Times New Roman"/>
                <w:sz w:val="18"/>
                <w:szCs w:val="18"/>
              </w:rPr>
              <w:t xml:space="preserve"> already in a program</w:t>
            </w:r>
            <w:r w:rsidRPr="00BB7E1B">
              <w:rPr>
                <w:rFonts w:ascii="Calibri" w:eastAsia="Times New Roman" w:hAnsi="Calibri" w:cs="Times New Roman"/>
                <w:sz w:val="18"/>
                <w:szCs w:val="18"/>
              </w:rPr>
              <w:t>.</w:t>
            </w:r>
          </w:p>
        </w:tc>
        <w:tc>
          <w:tcPr>
            <w:tcW w:w="1080" w:type="dxa"/>
            <w:shd w:val="clear" w:color="auto" w:fill="auto"/>
            <w:hideMark/>
          </w:tcPr>
          <w:p w14:paraId="4DA4555E" w14:textId="77777777" w:rsidR="00982416" w:rsidRPr="00BB7E1B" w:rsidRDefault="00982416" w:rsidP="001519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346BE4FF" w14:textId="77777777" w:rsidR="00982416" w:rsidRPr="00BB7E1B" w:rsidRDefault="00982416"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1253CC36" w14:textId="77777777" w:rsidR="004F6317" w:rsidRDefault="00787166"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p w14:paraId="7B80C866" w14:textId="77777777" w:rsidR="004F6317" w:rsidRDefault="004F6317" w:rsidP="00BB7E1B">
            <w:pPr>
              <w:rPr>
                <w:rFonts w:ascii="Calibri" w:eastAsia="Times New Roman" w:hAnsi="Calibri" w:cs="Times New Roman"/>
                <w:color w:val="000000"/>
                <w:sz w:val="18"/>
                <w:szCs w:val="18"/>
              </w:rPr>
            </w:pPr>
          </w:p>
          <w:p w14:paraId="2A3CC90E" w14:textId="33CDDC14" w:rsidR="00982416" w:rsidRPr="00BB7E1B" w:rsidRDefault="00982416" w:rsidP="00BB7E1B">
            <w:pPr>
              <w:rPr>
                <w:rFonts w:ascii="Calibri" w:eastAsia="Times New Roman" w:hAnsi="Calibri" w:cs="Times New Roman"/>
                <w:color w:val="000000"/>
                <w:sz w:val="18"/>
                <w:szCs w:val="18"/>
              </w:rPr>
            </w:pPr>
          </w:p>
        </w:tc>
      </w:tr>
      <w:tr w:rsidR="00982416" w:rsidRPr="00F279E3" w14:paraId="0316BE68" w14:textId="77777777" w:rsidTr="008D6D8F">
        <w:trPr>
          <w:cantSplit/>
        </w:trPr>
        <w:tc>
          <w:tcPr>
            <w:tcW w:w="615" w:type="dxa"/>
            <w:shd w:val="clear" w:color="auto" w:fill="auto"/>
            <w:hideMark/>
          </w:tcPr>
          <w:p w14:paraId="24AC9EAF" w14:textId="77777777" w:rsidR="00982416" w:rsidRPr="00BB7E1B" w:rsidRDefault="00982416"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lastRenderedPageBreak/>
              <w:t>20</w:t>
            </w:r>
          </w:p>
        </w:tc>
        <w:tc>
          <w:tcPr>
            <w:tcW w:w="1990" w:type="dxa"/>
            <w:shd w:val="clear" w:color="auto" w:fill="auto"/>
            <w:hideMark/>
          </w:tcPr>
          <w:p w14:paraId="0D5057D9" w14:textId="77777777" w:rsidR="00982416" w:rsidRPr="00BB7E1B" w:rsidRDefault="00982416"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How will this measure be distinguished from other similar and/or competing measures?</w:t>
            </w:r>
          </w:p>
        </w:tc>
        <w:tc>
          <w:tcPr>
            <w:tcW w:w="692" w:type="dxa"/>
            <w:shd w:val="clear" w:color="auto" w:fill="auto"/>
            <w:hideMark/>
          </w:tcPr>
          <w:p w14:paraId="5E46E31E" w14:textId="77777777" w:rsidR="00982416" w:rsidRPr="00BB7E1B" w:rsidRDefault="00982416"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6083D415" w14:textId="77777777" w:rsidR="00982416" w:rsidRPr="00BB7E1B" w:rsidRDefault="00982416" w:rsidP="00BB7E1B">
            <w:pPr>
              <w:rPr>
                <w:rFonts w:ascii="Calibri" w:eastAsia="Times New Roman" w:hAnsi="Calibri" w:cs="Times New Roman"/>
                <w:sz w:val="18"/>
                <w:szCs w:val="18"/>
              </w:rPr>
            </w:pPr>
            <w:r w:rsidRPr="00BB7E1B">
              <w:rPr>
                <w:rFonts w:ascii="Calibri" w:eastAsia="Times New Roman" w:hAnsi="Calibri" w:cs="Times New Roman"/>
                <w:sz w:val="18"/>
                <w:szCs w:val="18"/>
              </w:rPr>
              <w:t>Describe key differences that set this measure apart from others.</w:t>
            </w:r>
          </w:p>
        </w:tc>
        <w:tc>
          <w:tcPr>
            <w:tcW w:w="1080" w:type="dxa"/>
            <w:shd w:val="clear" w:color="auto" w:fill="auto"/>
            <w:hideMark/>
          </w:tcPr>
          <w:p w14:paraId="3C6C0FD5" w14:textId="77777777" w:rsidR="00982416" w:rsidRPr="00BB7E1B" w:rsidRDefault="00982416" w:rsidP="001519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18A82EEE" w14:textId="77777777" w:rsidR="00982416" w:rsidRPr="00BB7E1B" w:rsidRDefault="00982416"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56C5BE91" w14:textId="329406C9" w:rsidR="00787166" w:rsidRDefault="00787166" w:rsidP="00787166">
            <w:pPr>
              <w:rPr>
                <w:rFonts w:ascii="Calibri" w:eastAsia="Times New Roman" w:hAnsi="Calibri" w:cs="Times New Roman"/>
                <w:color w:val="000000"/>
                <w:sz w:val="18"/>
                <w:szCs w:val="18"/>
              </w:rPr>
            </w:pPr>
            <w:r w:rsidRPr="00787166">
              <w:rPr>
                <w:rFonts w:ascii="Calibri" w:eastAsia="Times New Roman" w:hAnsi="Calibri" w:cs="Times New Roman"/>
                <w:color w:val="000000"/>
                <w:sz w:val="18"/>
                <w:szCs w:val="18"/>
              </w:rPr>
              <w:t xml:space="preserve">The MIPS MCC admission measure is adapted from the ACO MCC admission measure, which was implemented in the Medicare Shared Savings Program in 2015. There are three main ways that the newly developed measure differs from its predecessor. </w:t>
            </w:r>
          </w:p>
          <w:p w14:paraId="73D52176" w14:textId="77777777" w:rsidR="00787166" w:rsidRPr="00787166" w:rsidRDefault="00787166" w:rsidP="00787166">
            <w:pPr>
              <w:rPr>
                <w:rFonts w:ascii="Calibri" w:eastAsia="Times New Roman" w:hAnsi="Calibri" w:cs="Times New Roman"/>
                <w:color w:val="000000"/>
                <w:sz w:val="18"/>
                <w:szCs w:val="18"/>
              </w:rPr>
            </w:pPr>
          </w:p>
          <w:p w14:paraId="4E706B03" w14:textId="1CF879C2" w:rsidR="00787166" w:rsidRPr="00787166" w:rsidRDefault="00787166" w:rsidP="0078716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r w:rsidRPr="00787166">
              <w:rPr>
                <w:rFonts w:ascii="Calibri" w:eastAsia="Times New Roman" w:hAnsi="Calibri" w:cs="Times New Roman"/>
                <w:color w:val="000000"/>
                <w:sz w:val="18"/>
                <w:szCs w:val="18"/>
              </w:rPr>
              <w:t xml:space="preserve">Cohort: </w:t>
            </w:r>
            <w:r w:rsidR="004F3CD5">
              <w:rPr>
                <w:rFonts w:ascii="Calibri" w:eastAsia="Times New Roman" w:hAnsi="Calibri" w:cs="Times New Roman"/>
                <w:color w:val="000000"/>
                <w:sz w:val="18"/>
                <w:szCs w:val="18"/>
              </w:rPr>
              <w:t>CMS</w:t>
            </w:r>
            <w:r w:rsidRPr="00787166">
              <w:rPr>
                <w:rFonts w:ascii="Calibri" w:eastAsia="Times New Roman" w:hAnsi="Calibri" w:cs="Times New Roman"/>
                <w:color w:val="000000"/>
                <w:sz w:val="18"/>
                <w:szCs w:val="18"/>
              </w:rPr>
              <w:t xml:space="preserve"> added diabetes as a cohort-qualifying condition. </w:t>
            </w:r>
          </w:p>
          <w:p w14:paraId="5CCBCDAB" w14:textId="0363B676" w:rsidR="00787166" w:rsidRPr="00787166" w:rsidRDefault="00787166" w:rsidP="0078716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r w:rsidRPr="00787166">
              <w:rPr>
                <w:rFonts w:ascii="Calibri" w:eastAsia="Times New Roman" w:hAnsi="Calibri" w:cs="Times New Roman"/>
                <w:color w:val="000000"/>
                <w:sz w:val="18"/>
                <w:szCs w:val="18"/>
              </w:rPr>
              <w:t xml:space="preserve">Outcome: </w:t>
            </w:r>
            <w:r w:rsidR="004F3CD5">
              <w:rPr>
                <w:rFonts w:ascii="Calibri" w:eastAsia="Times New Roman" w:hAnsi="Calibri" w:cs="Times New Roman"/>
                <w:color w:val="000000"/>
                <w:sz w:val="18"/>
                <w:szCs w:val="18"/>
              </w:rPr>
              <w:t>CMS</w:t>
            </w:r>
            <w:r w:rsidRPr="00787166">
              <w:rPr>
                <w:rFonts w:ascii="Calibri" w:eastAsia="Times New Roman" w:hAnsi="Calibri" w:cs="Times New Roman"/>
                <w:color w:val="000000"/>
                <w:sz w:val="18"/>
                <w:szCs w:val="18"/>
              </w:rPr>
              <w:t xml:space="preserve"> narrowed the outcome to focus on admissions where risk can be reduced by providing high-quality ambulatory care</w:t>
            </w:r>
            <w:r w:rsidR="004F3CD5">
              <w:rPr>
                <w:rFonts w:ascii="Calibri" w:eastAsia="Times New Roman" w:hAnsi="Calibri" w:cs="Times New Roman"/>
                <w:color w:val="000000"/>
                <w:sz w:val="18"/>
                <w:szCs w:val="18"/>
              </w:rPr>
              <w:t>, so that the measure can be used to assess ambulatory (rather than ACO-wide) care quality</w:t>
            </w:r>
            <w:r w:rsidRPr="00787166">
              <w:rPr>
                <w:rFonts w:ascii="Calibri" w:eastAsia="Times New Roman" w:hAnsi="Calibri" w:cs="Times New Roman"/>
                <w:color w:val="000000"/>
                <w:sz w:val="18"/>
                <w:szCs w:val="18"/>
              </w:rPr>
              <w:t>.</w:t>
            </w:r>
          </w:p>
          <w:p w14:paraId="071D1E0E" w14:textId="27DE777B" w:rsidR="00982416" w:rsidRPr="00BB7E1B" w:rsidRDefault="00787166" w:rsidP="00787166">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r w:rsidRPr="00787166">
              <w:rPr>
                <w:rFonts w:ascii="Calibri" w:eastAsia="Times New Roman" w:hAnsi="Calibri" w:cs="Times New Roman"/>
                <w:color w:val="000000"/>
                <w:sz w:val="18"/>
                <w:szCs w:val="18"/>
              </w:rPr>
              <w:t xml:space="preserve">Risk-adjustment: We added social risk factors to the risk-adjustment </w:t>
            </w:r>
            <w:r w:rsidR="008F759A" w:rsidRPr="00787166">
              <w:rPr>
                <w:rFonts w:ascii="Calibri" w:eastAsia="Times New Roman" w:hAnsi="Calibri" w:cs="Times New Roman"/>
                <w:color w:val="000000"/>
                <w:sz w:val="18"/>
                <w:szCs w:val="18"/>
              </w:rPr>
              <w:t>model.</w:t>
            </w:r>
          </w:p>
        </w:tc>
      </w:tr>
      <w:tr w:rsidR="00F279E3" w:rsidRPr="00F279E3" w14:paraId="54490B36" w14:textId="77777777" w:rsidTr="00FB7AAD">
        <w:trPr>
          <w:cantSplit/>
        </w:trPr>
        <w:tc>
          <w:tcPr>
            <w:tcW w:w="615" w:type="dxa"/>
            <w:shd w:val="clear" w:color="auto" w:fill="auto"/>
            <w:hideMark/>
          </w:tcPr>
          <w:p w14:paraId="1A933B8E"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21</w:t>
            </w:r>
          </w:p>
        </w:tc>
        <w:tc>
          <w:tcPr>
            <w:tcW w:w="1990" w:type="dxa"/>
            <w:shd w:val="clear" w:color="auto" w:fill="auto"/>
            <w:hideMark/>
          </w:tcPr>
          <w:p w14:paraId="1D606AAA"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What is the target population of the measure?</w:t>
            </w:r>
          </w:p>
        </w:tc>
        <w:tc>
          <w:tcPr>
            <w:tcW w:w="692" w:type="dxa"/>
            <w:shd w:val="clear" w:color="auto" w:fill="auto"/>
            <w:hideMark/>
          </w:tcPr>
          <w:p w14:paraId="16E8CF75"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7C6B6ADB" w14:textId="77777777" w:rsidR="00F279E3" w:rsidRPr="00BB7E1B"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 xml:space="preserve">What populations are included in this measure? e.g., Medicare Fee for Service, Medicare Advantage, Medicaid, </w:t>
            </w:r>
            <w:r w:rsidR="000B082E">
              <w:rPr>
                <w:rFonts w:ascii="Calibri" w:eastAsia="Times New Roman" w:hAnsi="Calibri" w:cs="Times New Roman"/>
                <w:sz w:val="18"/>
                <w:szCs w:val="18"/>
              </w:rPr>
              <w:t xml:space="preserve">CHIP, </w:t>
            </w:r>
            <w:r w:rsidRPr="00BB7E1B">
              <w:rPr>
                <w:rFonts w:ascii="Calibri" w:eastAsia="Times New Roman" w:hAnsi="Calibri" w:cs="Times New Roman"/>
                <w:sz w:val="18"/>
                <w:szCs w:val="18"/>
              </w:rPr>
              <w:t>All Payer, etc.</w:t>
            </w:r>
          </w:p>
        </w:tc>
        <w:tc>
          <w:tcPr>
            <w:tcW w:w="1080" w:type="dxa"/>
            <w:shd w:val="clear" w:color="auto" w:fill="auto"/>
            <w:hideMark/>
          </w:tcPr>
          <w:p w14:paraId="3FEF4BF8" w14:textId="77777777" w:rsidR="00F279E3" w:rsidRPr="00BB7E1B" w:rsidRDefault="00F279E3" w:rsidP="001519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5A423F09"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3A792339" w14:textId="203F878D" w:rsidR="00F279E3" w:rsidRPr="00BB7E1B" w:rsidRDefault="00787166" w:rsidP="00BB7E1B">
            <w:pPr>
              <w:rPr>
                <w:rFonts w:ascii="Calibri" w:eastAsia="Times New Roman" w:hAnsi="Calibri" w:cs="Times New Roman"/>
                <w:sz w:val="18"/>
                <w:szCs w:val="18"/>
              </w:rPr>
            </w:pPr>
            <w:r w:rsidRPr="00787166">
              <w:rPr>
                <w:rFonts w:ascii="Calibri" w:eastAsia="Times New Roman" w:hAnsi="Calibri" w:cs="Times New Roman"/>
                <w:sz w:val="18"/>
                <w:szCs w:val="18"/>
              </w:rPr>
              <w:t xml:space="preserve">The target patient population for the outcome includes Medicare FFS patients aged 65 years and older with </w:t>
            </w:r>
            <w:r>
              <w:rPr>
                <w:rFonts w:ascii="Calibri" w:eastAsia="Times New Roman" w:hAnsi="Calibri" w:cs="Times New Roman"/>
                <w:sz w:val="18"/>
                <w:szCs w:val="18"/>
              </w:rPr>
              <w:t xml:space="preserve">MCCs. </w:t>
            </w:r>
          </w:p>
        </w:tc>
      </w:tr>
      <w:tr w:rsidR="00F279E3" w:rsidRPr="00F279E3" w14:paraId="67D3878B" w14:textId="77777777" w:rsidTr="00FB7AAD">
        <w:trPr>
          <w:cantSplit/>
        </w:trPr>
        <w:tc>
          <w:tcPr>
            <w:tcW w:w="615" w:type="dxa"/>
            <w:shd w:val="clear" w:color="auto" w:fill="auto"/>
            <w:hideMark/>
          </w:tcPr>
          <w:p w14:paraId="113FF7BA"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22</w:t>
            </w:r>
          </w:p>
        </w:tc>
        <w:tc>
          <w:tcPr>
            <w:tcW w:w="1990" w:type="dxa"/>
            <w:shd w:val="clear" w:color="auto" w:fill="auto"/>
            <w:hideMark/>
          </w:tcPr>
          <w:p w14:paraId="5E0F5DA1"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What </w:t>
            </w:r>
            <w:r w:rsidR="002D6AA7">
              <w:rPr>
                <w:rFonts w:ascii="Calibri" w:eastAsia="Times New Roman" w:hAnsi="Calibri" w:cs="Times New Roman"/>
                <w:color w:val="000000"/>
                <w:sz w:val="18"/>
                <w:szCs w:val="18"/>
              </w:rPr>
              <w:t xml:space="preserve">one </w:t>
            </w:r>
            <w:r w:rsidRPr="00BB7E1B">
              <w:rPr>
                <w:rFonts w:ascii="Calibri" w:eastAsia="Times New Roman" w:hAnsi="Calibri" w:cs="Times New Roman"/>
                <w:color w:val="000000"/>
                <w:sz w:val="18"/>
                <w:szCs w:val="18"/>
              </w:rPr>
              <w:t xml:space="preserve">area of specialty </w:t>
            </w:r>
            <w:r w:rsidR="002D6AA7">
              <w:rPr>
                <w:rFonts w:ascii="Calibri" w:eastAsia="Times New Roman" w:hAnsi="Calibri" w:cs="Times New Roman"/>
                <w:color w:val="000000"/>
                <w:sz w:val="18"/>
                <w:szCs w:val="18"/>
              </w:rPr>
              <w:t>is</w:t>
            </w:r>
            <w:r w:rsidRPr="00BB7E1B">
              <w:rPr>
                <w:rFonts w:ascii="Calibri" w:eastAsia="Times New Roman" w:hAnsi="Calibri" w:cs="Times New Roman"/>
                <w:color w:val="000000"/>
                <w:sz w:val="18"/>
                <w:szCs w:val="18"/>
              </w:rPr>
              <w:t xml:space="preserve"> the measure</w:t>
            </w:r>
            <w:r w:rsidR="002D6AA7">
              <w:rPr>
                <w:rFonts w:ascii="Calibri" w:eastAsia="Times New Roman" w:hAnsi="Calibri" w:cs="Times New Roman"/>
                <w:color w:val="000000"/>
                <w:sz w:val="18"/>
                <w:szCs w:val="18"/>
              </w:rPr>
              <w:t xml:space="preserve"> aimed to, or which specialty is most likely to report this measure</w:t>
            </w:r>
            <w:r w:rsidRPr="00BB7E1B">
              <w:rPr>
                <w:rFonts w:ascii="Calibri" w:eastAsia="Times New Roman" w:hAnsi="Calibri" w:cs="Times New Roman"/>
                <w:color w:val="000000"/>
                <w:sz w:val="18"/>
                <w:szCs w:val="18"/>
              </w:rPr>
              <w:t>?</w:t>
            </w:r>
          </w:p>
        </w:tc>
        <w:tc>
          <w:tcPr>
            <w:tcW w:w="692" w:type="dxa"/>
            <w:shd w:val="clear" w:color="auto" w:fill="auto"/>
            <w:hideMark/>
          </w:tcPr>
          <w:p w14:paraId="0E87D923"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0CA1B98F" w14:textId="77777777" w:rsidR="00F279E3" w:rsidRPr="00BB7E1B" w:rsidRDefault="00F279E3" w:rsidP="00BB7E1B">
            <w:pPr>
              <w:rPr>
                <w:rFonts w:ascii="Calibri" w:eastAsia="Times New Roman" w:hAnsi="Calibri" w:cs="Times New Roman"/>
                <w:sz w:val="18"/>
                <w:szCs w:val="18"/>
              </w:rPr>
            </w:pPr>
            <w:r w:rsidRPr="00BB7E1B">
              <w:rPr>
                <w:rFonts w:ascii="Calibri" w:eastAsia="Times New Roman" w:hAnsi="Calibri" w:cs="Times New Roman"/>
                <w:sz w:val="18"/>
                <w:szCs w:val="18"/>
              </w:rPr>
              <w:t>Select the most applicable area of specialty. Use the scroll bar to view all available specialties.</w:t>
            </w:r>
          </w:p>
        </w:tc>
        <w:tc>
          <w:tcPr>
            <w:tcW w:w="1080" w:type="dxa"/>
            <w:shd w:val="clear" w:color="auto" w:fill="auto"/>
            <w:hideMark/>
          </w:tcPr>
          <w:p w14:paraId="33584C03" w14:textId="77777777" w:rsidR="00F279E3" w:rsidRPr="00BB7E1B" w:rsidRDefault="00F279E3" w:rsidP="00BB7E1B">
            <w:pPr>
              <w:rPr>
                <w:rFonts w:ascii="Calibri" w:eastAsia="Times New Roman" w:hAnsi="Calibri" w:cs="Times New Roman"/>
                <w:sz w:val="18"/>
                <w:szCs w:val="18"/>
              </w:rPr>
            </w:pPr>
            <w:r>
              <w:rPr>
                <w:rFonts w:ascii="Calibri" w:eastAsia="Times New Roman" w:hAnsi="Calibri" w:cs="Times New Roman"/>
                <w:color w:val="000000"/>
                <w:sz w:val="18"/>
                <w:szCs w:val="18"/>
              </w:rPr>
              <w:t>S</w:t>
            </w:r>
            <w:r w:rsidRPr="00BB7E1B">
              <w:rPr>
                <w:rFonts w:ascii="Calibri" w:eastAsia="Times New Roman" w:hAnsi="Calibri" w:cs="Times New Roman"/>
                <w:color w:val="000000"/>
                <w:sz w:val="18"/>
                <w:szCs w:val="18"/>
              </w:rPr>
              <w:t>elect one</w:t>
            </w:r>
          </w:p>
        </w:tc>
        <w:tc>
          <w:tcPr>
            <w:tcW w:w="3420" w:type="dxa"/>
            <w:shd w:val="clear" w:color="auto" w:fill="FFE599" w:themeFill="accent4" w:themeFillTint="66"/>
            <w:vAlign w:val="center"/>
            <w:hideMark/>
          </w:tcPr>
          <w:p w14:paraId="5D68D73F" w14:textId="77777777" w:rsidR="00F279E3" w:rsidRPr="00F41A14" w:rsidRDefault="003278DE" w:rsidP="008F6952">
            <w:pPr>
              <w:rPr>
                <w:rFonts w:ascii="Calibri" w:eastAsia="Times New Roman" w:hAnsi="Calibri" w:cs="Times New Roman"/>
                <w:b/>
                <w:color w:val="000000"/>
                <w:sz w:val="18"/>
                <w:szCs w:val="18"/>
              </w:rPr>
            </w:pPr>
            <w:r w:rsidRPr="00F41A14">
              <w:rPr>
                <w:rFonts w:ascii="Calibri" w:eastAsia="Times New Roman" w:hAnsi="Calibri" w:cs="Times New Roman"/>
                <w:b/>
                <w:color w:val="000000"/>
                <w:sz w:val="18"/>
                <w:szCs w:val="18"/>
              </w:rPr>
              <w:t>See Appendix A.22 for list choices.</w:t>
            </w:r>
          </w:p>
        </w:tc>
        <w:tc>
          <w:tcPr>
            <w:tcW w:w="3150" w:type="dxa"/>
            <w:shd w:val="clear" w:color="auto" w:fill="auto"/>
          </w:tcPr>
          <w:p w14:paraId="1A1662A8" w14:textId="2B7BF822" w:rsidR="00F279E3" w:rsidRPr="00BB7E1B" w:rsidRDefault="00787166"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Primary care</w:t>
            </w:r>
          </w:p>
        </w:tc>
      </w:tr>
      <w:tr w:rsidR="00F279E3" w:rsidRPr="00F279E3" w14:paraId="66E629AA" w14:textId="77777777" w:rsidTr="00FB7AAD">
        <w:trPr>
          <w:cantSplit/>
        </w:trPr>
        <w:tc>
          <w:tcPr>
            <w:tcW w:w="615" w:type="dxa"/>
            <w:shd w:val="clear" w:color="auto" w:fill="auto"/>
            <w:hideMark/>
          </w:tcPr>
          <w:p w14:paraId="3903C865"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lastRenderedPageBreak/>
              <w:t>23</w:t>
            </w:r>
          </w:p>
        </w:tc>
        <w:tc>
          <w:tcPr>
            <w:tcW w:w="1990" w:type="dxa"/>
            <w:shd w:val="clear" w:color="auto" w:fill="auto"/>
            <w:hideMark/>
          </w:tcPr>
          <w:p w14:paraId="612BAFEB" w14:textId="77777777" w:rsidR="00F279E3" w:rsidRPr="00BB7E1B" w:rsidRDefault="00F279E3" w:rsidP="00BB7E1B">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What </w:t>
            </w:r>
            <w:r w:rsidR="001B5A68">
              <w:rPr>
                <w:rFonts w:ascii="Calibri" w:eastAsia="Times New Roman" w:hAnsi="Calibri" w:cs="Times New Roman"/>
                <w:color w:val="000000"/>
                <w:sz w:val="18"/>
                <w:szCs w:val="18"/>
              </w:rPr>
              <w:t xml:space="preserve">one </w:t>
            </w:r>
            <w:r w:rsidR="00457F97">
              <w:rPr>
                <w:rFonts w:ascii="Calibri" w:eastAsia="Times New Roman" w:hAnsi="Calibri" w:cs="Times New Roman"/>
                <w:color w:val="000000"/>
                <w:sz w:val="18"/>
                <w:szCs w:val="18"/>
              </w:rPr>
              <w:t>primary</w:t>
            </w:r>
            <w:r w:rsidR="00112222">
              <w:rPr>
                <w:rFonts w:ascii="Calibri" w:eastAsia="Times New Roman" w:hAnsi="Calibri" w:cs="Times New Roman"/>
                <w:color w:val="000000"/>
                <w:sz w:val="18"/>
                <w:szCs w:val="18"/>
              </w:rPr>
              <w:t xml:space="preserve"> healthcare</w:t>
            </w:r>
            <w:r w:rsidR="00112222" w:rsidRPr="00BB7E1B">
              <w:rPr>
                <w:rFonts w:ascii="Calibri" w:eastAsia="Times New Roman" w:hAnsi="Calibri" w:cs="Times New Roman"/>
                <w:color w:val="000000"/>
                <w:sz w:val="18"/>
                <w:szCs w:val="18"/>
              </w:rPr>
              <w:t xml:space="preserve"> </w:t>
            </w:r>
            <w:r w:rsidRPr="00BB7E1B">
              <w:rPr>
                <w:rFonts w:ascii="Calibri" w:eastAsia="Times New Roman" w:hAnsi="Calibri" w:cs="Times New Roman"/>
                <w:color w:val="000000"/>
                <w:sz w:val="18"/>
                <w:szCs w:val="18"/>
              </w:rPr>
              <w:t>priority applies to this measure?</w:t>
            </w:r>
          </w:p>
        </w:tc>
        <w:tc>
          <w:tcPr>
            <w:tcW w:w="692" w:type="dxa"/>
            <w:shd w:val="clear" w:color="auto" w:fill="auto"/>
            <w:hideMark/>
          </w:tcPr>
          <w:p w14:paraId="6408B36B" w14:textId="77777777" w:rsidR="00F279E3" w:rsidRPr="00BB7E1B" w:rsidRDefault="00F279E3" w:rsidP="00BB7E1B">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3CD80309" w14:textId="77777777" w:rsidR="00F279E3" w:rsidRPr="00BB7E1B" w:rsidRDefault="00112222"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Healthcare </w:t>
            </w:r>
            <w:r w:rsidR="00F279E3" w:rsidRPr="00BB7E1B">
              <w:rPr>
                <w:rFonts w:ascii="Calibri" w:eastAsia="Times New Roman" w:hAnsi="Calibri" w:cs="Times New Roman"/>
                <w:color w:val="000000"/>
                <w:sz w:val="18"/>
                <w:szCs w:val="18"/>
              </w:rPr>
              <w:t xml:space="preserve">priorities (also known as domains); select </w:t>
            </w:r>
            <w:r w:rsidR="00457F97">
              <w:rPr>
                <w:rFonts w:ascii="Calibri" w:eastAsia="Times New Roman" w:hAnsi="Calibri" w:cs="Times New Roman"/>
                <w:color w:val="000000"/>
                <w:sz w:val="18"/>
                <w:szCs w:val="18"/>
              </w:rPr>
              <w:t xml:space="preserve">the best </w:t>
            </w:r>
            <w:r>
              <w:rPr>
                <w:rFonts w:ascii="Calibri" w:eastAsia="Times New Roman" w:hAnsi="Calibri" w:cs="Times New Roman"/>
                <w:color w:val="000000"/>
                <w:sz w:val="18"/>
                <w:szCs w:val="18"/>
              </w:rPr>
              <w:t>one</w:t>
            </w:r>
            <w:r w:rsidR="00F279E3" w:rsidRPr="00BB7E1B">
              <w:rPr>
                <w:rFonts w:ascii="Calibri" w:eastAsia="Times New Roman" w:hAnsi="Calibri" w:cs="Times New Roman"/>
                <w:color w:val="000000"/>
                <w:sz w:val="18"/>
                <w:szCs w:val="18"/>
              </w:rPr>
              <w:t>.</w:t>
            </w:r>
          </w:p>
        </w:tc>
        <w:tc>
          <w:tcPr>
            <w:tcW w:w="1080" w:type="dxa"/>
            <w:shd w:val="clear" w:color="auto" w:fill="auto"/>
            <w:hideMark/>
          </w:tcPr>
          <w:p w14:paraId="45F95114" w14:textId="77777777" w:rsidR="00F279E3" w:rsidRPr="00BB7E1B" w:rsidRDefault="00EE2C45" w:rsidP="00BB7E1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one</w:t>
            </w:r>
          </w:p>
        </w:tc>
        <w:tc>
          <w:tcPr>
            <w:tcW w:w="3420" w:type="dxa"/>
            <w:shd w:val="clear" w:color="auto" w:fill="auto"/>
            <w:hideMark/>
          </w:tcPr>
          <w:p w14:paraId="08A839D2" w14:textId="77777777" w:rsidR="00093CBF" w:rsidRDefault="00EE2C45" w:rsidP="00093CBF">
            <w:pPr>
              <w:rPr>
                <w:rFonts w:ascii="Calibri" w:eastAsia="Times New Roman" w:hAnsi="Calibri" w:cs="Times New Roman"/>
                <w:color w:val="000000"/>
                <w:sz w:val="18"/>
                <w:szCs w:val="18"/>
              </w:rPr>
            </w:pPr>
            <w:r w:rsidRPr="00093CBF">
              <w:rPr>
                <w:rFonts w:ascii="Calibri" w:eastAsia="Times New Roman" w:hAnsi="Calibri" w:cs="Times New Roman"/>
                <w:color w:val="000000"/>
                <w:sz w:val="18"/>
                <w:szCs w:val="18"/>
              </w:rPr>
              <w:t>Mak</w:t>
            </w:r>
            <w:r>
              <w:rPr>
                <w:rFonts w:ascii="Calibri" w:eastAsia="Times New Roman" w:hAnsi="Calibri" w:cs="Times New Roman"/>
                <w:color w:val="000000"/>
                <w:sz w:val="18"/>
                <w:szCs w:val="18"/>
              </w:rPr>
              <w:t>e</w:t>
            </w:r>
            <w:r w:rsidRPr="00093CBF">
              <w:rPr>
                <w:rFonts w:ascii="Calibri" w:eastAsia="Times New Roman" w:hAnsi="Calibri" w:cs="Times New Roman"/>
                <w:color w:val="000000"/>
                <w:sz w:val="18"/>
                <w:szCs w:val="18"/>
              </w:rPr>
              <w:t xml:space="preserve"> </w:t>
            </w:r>
            <w:r w:rsidR="00F279E3" w:rsidRPr="00093CBF">
              <w:rPr>
                <w:rFonts w:ascii="Calibri" w:eastAsia="Times New Roman" w:hAnsi="Calibri" w:cs="Times New Roman"/>
                <w:color w:val="000000"/>
                <w:sz w:val="18"/>
                <w:szCs w:val="18"/>
              </w:rPr>
              <w:t>care safer by reducing harm caused in the delivery of care</w:t>
            </w:r>
          </w:p>
          <w:p w14:paraId="38BEE0B1" w14:textId="77777777" w:rsidR="00093CBF" w:rsidRPr="00093CBF" w:rsidRDefault="00093CBF" w:rsidP="00093CBF">
            <w:pPr>
              <w:rPr>
                <w:rFonts w:ascii="Calibri" w:eastAsia="Times New Roman" w:hAnsi="Calibri" w:cs="Times New Roman"/>
                <w:color w:val="000000"/>
                <w:sz w:val="18"/>
                <w:szCs w:val="18"/>
              </w:rPr>
            </w:pPr>
          </w:p>
          <w:p w14:paraId="0DBEB102" w14:textId="77777777" w:rsidR="00093CBF" w:rsidRDefault="00EE2C45" w:rsidP="00093CB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Strengthen </w:t>
            </w:r>
            <w:r w:rsidR="00F279E3" w:rsidRPr="00093CBF">
              <w:rPr>
                <w:rFonts w:ascii="Calibri" w:eastAsia="Times New Roman" w:hAnsi="Calibri" w:cs="Times New Roman"/>
                <w:color w:val="000000"/>
                <w:sz w:val="18"/>
                <w:szCs w:val="18"/>
              </w:rPr>
              <w:t xml:space="preserve">person and family </w:t>
            </w:r>
            <w:r w:rsidRPr="00093CBF">
              <w:rPr>
                <w:rFonts w:ascii="Calibri" w:eastAsia="Times New Roman" w:hAnsi="Calibri" w:cs="Times New Roman"/>
                <w:color w:val="000000"/>
                <w:sz w:val="18"/>
                <w:szCs w:val="18"/>
              </w:rPr>
              <w:t>engage</w:t>
            </w:r>
            <w:r>
              <w:rPr>
                <w:rFonts w:ascii="Calibri" w:eastAsia="Times New Roman" w:hAnsi="Calibri" w:cs="Times New Roman"/>
                <w:color w:val="000000"/>
                <w:sz w:val="18"/>
                <w:szCs w:val="18"/>
              </w:rPr>
              <w:t>ment</w:t>
            </w:r>
            <w:r w:rsidRPr="00093CBF">
              <w:rPr>
                <w:rFonts w:ascii="Calibri" w:eastAsia="Times New Roman" w:hAnsi="Calibri" w:cs="Times New Roman"/>
                <w:color w:val="000000"/>
                <w:sz w:val="18"/>
                <w:szCs w:val="18"/>
              </w:rPr>
              <w:t xml:space="preserve"> </w:t>
            </w:r>
            <w:r w:rsidR="00093CBF" w:rsidRPr="00093CBF">
              <w:rPr>
                <w:rFonts w:ascii="Calibri" w:eastAsia="Times New Roman" w:hAnsi="Calibri" w:cs="Times New Roman"/>
                <w:color w:val="000000"/>
                <w:sz w:val="18"/>
                <w:szCs w:val="18"/>
              </w:rPr>
              <w:t>as partners in their care</w:t>
            </w:r>
          </w:p>
          <w:p w14:paraId="679950DF" w14:textId="77777777" w:rsidR="00093CBF" w:rsidRPr="00093CBF" w:rsidRDefault="00093CBF" w:rsidP="00093CBF">
            <w:pPr>
              <w:rPr>
                <w:rFonts w:ascii="Calibri" w:eastAsia="Times New Roman" w:hAnsi="Calibri" w:cs="Times New Roman"/>
                <w:color w:val="000000"/>
                <w:sz w:val="18"/>
                <w:szCs w:val="18"/>
              </w:rPr>
            </w:pPr>
          </w:p>
          <w:p w14:paraId="7FC06F39" w14:textId="77777777" w:rsidR="00093CBF" w:rsidRDefault="00EE2C45" w:rsidP="00093CBF">
            <w:pPr>
              <w:rPr>
                <w:rFonts w:ascii="Calibri" w:eastAsia="Times New Roman" w:hAnsi="Calibri" w:cs="Times New Roman"/>
                <w:color w:val="000000"/>
                <w:sz w:val="18"/>
                <w:szCs w:val="18"/>
              </w:rPr>
            </w:pPr>
            <w:r w:rsidRPr="00093CBF">
              <w:rPr>
                <w:rFonts w:ascii="Calibri" w:eastAsia="Times New Roman" w:hAnsi="Calibri" w:cs="Times New Roman"/>
                <w:color w:val="000000"/>
                <w:sz w:val="18"/>
                <w:szCs w:val="18"/>
              </w:rPr>
              <w:t>Promot</w:t>
            </w:r>
            <w:r>
              <w:rPr>
                <w:rFonts w:ascii="Calibri" w:eastAsia="Times New Roman" w:hAnsi="Calibri" w:cs="Times New Roman"/>
                <w:color w:val="000000"/>
                <w:sz w:val="18"/>
                <w:szCs w:val="18"/>
              </w:rPr>
              <w:t>e</w:t>
            </w:r>
            <w:r w:rsidRPr="00093CBF">
              <w:rPr>
                <w:rFonts w:ascii="Calibri" w:eastAsia="Times New Roman" w:hAnsi="Calibri" w:cs="Times New Roman"/>
                <w:color w:val="000000"/>
                <w:sz w:val="18"/>
                <w:szCs w:val="18"/>
              </w:rPr>
              <w:t xml:space="preserve"> </w:t>
            </w:r>
            <w:r w:rsidR="00F279E3" w:rsidRPr="00093CBF">
              <w:rPr>
                <w:rFonts w:ascii="Calibri" w:eastAsia="Times New Roman" w:hAnsi="Calibri" w:cs="Times New Roman"/>
                <w:color w:val="000000"/>
                <w:sz w:val="18"/>
                <w:szCs w:val="18"/>
              </w:rPr>
              <w:t xml:space="preserve">effective communication and coordination of care </w:t>
            </w:r>
          </w:p>
          <w:p w14:paraId="1477D359" w14:textId="77777777" w:rsidR="00093CBF" w:rsidRPr="00093CBF" w:rsidRDefault="00093CBF" w:rsidP="00093CBF">
            <w:pPr>
              <w:rPr>
                <w:rFonts w:ascii="Calibri" w:eastAsia="Times New Roman" w:hAnsi="Calibri" w:cs="Times New Roman"/>
                <w:color w:val="000000"/>
                <w:sz w:val="18"/>
                <w:szCs w:val="18"/>
              </w:rPr>
            </w:pPr>
          </w:p>
          <w:p w14:paraId="53F3B7B3" w14:textId="77777777" w:rsidR="00093CBF" w:rsidRPr="00093CBF" w:rsidRDefault="00EE2C45" w:rsidP="00093CBF">
            <w:pPr>
              <w:rPr>
                <w:rFonts w:ascii="Calibri" w:eastAsia="Times New Roman" w:hAnsi="Calibri" w:cs="Times New Roman"/>
                <w:color w:val="000000"/>
                <w:sz w:val="18"/>
                <w:szCs w:val="18"/>
              </w:rPr>
            </w:pPr>
            <w:r w:rsidRPr="00093CBF">
              <w:rPr>
                <w:rFonts w:ascii="Calibri" w:eastAsia="Times New Roman" w:hAnsi="Calibri" w:cs="Times New Roman"/>
                <w:color w:val="000000"/>
                <w:sz w:val="18"/>
                <w:szCs w:val="18"/>
              </w:rPr>
              <w:t>Promot</w:t>
            </w:r>
            <w:r>
              <w:rPr>
                <w:rFonts w:ascii="Calibri" w:eastAsia="Times New Roman" w:hAnsi="Calibri" w:cs="Times New Roman"/>
                <w:color w:val="000000"/>
                <w:sz w:val="18"/>
                <w:szCs w:val="18"/>
              </w:rPr>
              <w:t>e</w:t>
            </w:r>
            <w:r w:rsidRPr="00093CBF">
              <w:rPr>
                <w:rFonts w:ascii="Calibri" w:eastAsia="Times New Roman" w:hAnsi="Calibri" w:cs="Times New Roman"/>
                <w:color w:val="000000"/>
                <w:sz w:val="18"/>
                <w:szCs w:val="18"/>
              </w:rPr>
              <w:t xml:space="preserve"> </w:t>
            </w:r>
            <w:r w:rsidR="00F279E3" w:rsidRPr="00093CBF">
              <w:rPr>
                <w:rFonts w:ascii="Calibri" w:eastAsia="Times New Roman" w:hAnsi="Calibri" w:cs="Times New Roman"/>
                <w:color w:val="000000"/>
                <w:sz w:val="18"/>
                <w:szCs w:val="18"/>
              </w:rPr>
              <w:t xml:space="preserve">effective prevention and treatment </w:t>
            </w:r>
            <w:r>
              <w:rPr>
                <w:rFonts w:ascii="Calibri" w:eastAsia="Times New Roman" w:hAnsi="Calibri" w:cs="Times New Roman"/>
                <w:color w:val="000000"/>
                <w:sz w:val="18"/>
                <w:szCs w:val="18"/>
              </w:rPr>
              <w:t>of chronic</w:t>
            </w:r>
            <w:r w:rsidR="00093CBF" w:rsidRPr="00093CBF">
              <w:rPr>
                <w:rFonts w:ascii="Calibri" w:eastAsia="Times New Roman" w:hAnsi="Calibri" w:cs="Times New Roman"/>
                <w:color w:val="000000"/>
                <w:sz w:val="18"/>
                <w:szCs w:val="18"/>
              </w:rPr>
              <w:t xml:space="preserve"> disease </w:t>
            </w:r>
          </w:p>
          <w:p w14:paraId="47DB3AF9" w14:textId="77777777" w:rsidR="00093CBF" w:rsidRDefault="00093CBF" w:rsidP="00093CBF">
            <w:pPr>
              <w:rPr>
                <w:rFonts w:ascii="Calibri" w:eastAsia="Times New Roman" w:hAnsi="Calibri" w:cs="Times New Roman"/>
                <w:color w:val="000000"/>
                <w:sz w:val="18"/>
                <w:szCs w:val="18"/>
              </w:rPr>
            </w:pPr>
          </w:p>
          <w:p w14:paraId="40724058" w14:textId="77777777" w:rsidR="00093CBF" w:rsidRPr="00093CBF" w:rsidRDefault="00F279E3" w:rsidP="00093CBF">
            <w:pPr>
              <w:rPr>
                <w:rFonts w:ascii="Calibri" w:eastAsia="Times New Roman" w:hAnsi="Calibri" w:cs="Times New Roman"/>
                <w:color w:val="000000"/>
                <w:sz w:val="18"/>
                <w:szCs w:val="18"/>
              </w:rPr>
            </w:pPr>
            <w:r w:rsidRPr="00093CBF">
              <w:rPr>
                <w:rFonts w:ascii="Calibri" w:eastAsia="Times New Roman" w:hAnsi="Calibri" w:cs="Times New Roman"/>
                <w:color w:val="000000"/>
                <w:sz w:val="18"/>
                <w:szCs w:val="18"/>
              </w:rPr>
              <w:t xml:space="preserve">Work with communities to promote best practices </w:t>
            </w:r>
            <w:r w:rsidR="00EE2C45">
              <w:rPr>
                <w:rFonts w:ascii="Calibri" w:eastAsia="Times New Roman" w:hAnsi="Calibri" w:cs="Times New Roman"/>
                <w:color w:val="000000"/>
                <w:sz w:val="18"/>
                <w:szCs w:val="18"/>
              </w:rPr>
              <w:t xml:space="preserve">of </w:t>
            </w:r>
            <w:r w:rsidR="00093CBF" w:rsidRPr="00093CBF">
              <w:rPr>
                <w:rFonts w:ascii="Calibri" w:eastAsia="Times New Roman" w:hAnsi="Calibri" w:cs="Times New Roman"/>
                <w:color w:val="000000"/>
                <w:sz w:val="18"/>
                <w:szCs w:val="18"/>
              </w:rPr>
              <w:t xml:space="preserve">healthy living </w:t>
            </w:r>
          </w:p>
          <w:p w14:paraId="7A1B3A4B" w14:textId="77777777" w:rsidR="00093CBF" w:rsidRDefault="00093CBF" w:rsidP="00093CBF">
            <w:pPr>
              <w:rPr>
                <w:rFonts w:ascii="Calibri" w:eastAsia="Times New Roman" w:hAnsi="Calibri" w:cs="Times New Roman"/>
                <w:color w:val="000000"/>
                <w:sz w:val="18"/>
                <w:szCs w:val="18"/>
              </w:rPr>
            </w:pPr>
          </w:p>
          <w:p w14:paraId="019856A5" w14:textId="77777777" w:rsidR="00093CBF" w:rsidRPr="00093CBF" w:rsidRDefault="00EE2C45" w:rsidP="00093CBF">
            <w:pPr>
              <w:rPr>
                <w:rFonts w:ascii="Calibri" w:eastAsia="Times New Roman" w:hAnsi="Calibri" w:cs="Times New Roman"/>
                <w:color w:val="000000"/>
                <w:sz w:val="18"/>
                <w:szCs w:val="18"/>
              </w:rPr>
            </w:pPr>
            <w:r w:rsidRPr="00093CBF">
              <w:rPr>
                <w:rFonts w:ascii="Calibri" w:eastAsia="Times New Roman" w:hAnsi="Calibri" w:cs="Times New Roman"/>
                <w:color w:val="000000"/>
                <w:sz w:val="18"/>
                <w:szCs w:val="18"/>
              </w:rPr>
              <w:t>Mak</w:t>
            </w:r>
            <w:r>
              <w:rPr>
                <w:rFonts w:ascii="Calibri" w:eastAsia="Times New Roman" w:hAnsi="Calibri" w:cs="Times New Roman"/>
                <w:color w:val="000000"/>
                <w:sz w:val="18"/>
                <w:szCs w:val="18"/>
              </w:rPr>
              <w:t>e</w:t>
            </w:r>
            <w:r w:rsidRPr="00093CBF">
              <w:rPr>
                <w:rFonts w:ascii="Calibri" w:eastAsia="Times New Roman" w:hAnsi="Calibri" w:cs="Times New Roman"/>
                <w:color w:val="000000"/>
                <w:sz w:val="18"/>
                <w:szCs w:val="18"/>
              </w:rPr>
              <w:t xml:space="preserve"> </w:t>
            </w:r>
            <w:r w:rsidR="00F279E3" w:rsidRPr="00093CBF">
              <w:rPr>
                <w:rFonts w:ascii="Calibri" w:eastAsia="Times New Roman" w:hAnsi="Calibri" w:cs="Times New Roman"/>
                <w:color w:val="000000"/>
                <w:sz w:val="18"/>
                <w:szCs w:val="18"/>
              </w:rPr>
              <w:t xml:space="preserve">care affordable </w:t>
            </w:r>
          </w:p>
          <w:p w14:paraId="4C40B41C" w14:textId="77777777" w:rsidR="00093CBF" w:rsidRPr="00093CBF" w:rsidRDefault="00093CBF" w:rsidP="005F3C23">
            <w:pPr>
              <w:rPr>
                <w:rFonts w:ascii="Calibri" w:eastAsia="Times New Roman" w:hAnsi="Calibri" w:cs="Times New Roman"/>
                <w:color w:val="000000"/>
                <w:sz w:val="18"/>
                <w:szCs w:val="18"/>
              </w:rPr>
            </w:pPr>
          </w:p>
        </w:tc>
        <w:tc>
          <w:tcPr>
            <w:tcW w:w="3150" w:type="dxa"/>
            <w:shd w:val="clear" w:color="auto" w:fill="auto"/>
          </w:tcPr>
          <w:p w14:paraId="694A6A8A" w14:textId="7AE967BF" w:rsidR="00A640AB" w:rsidRPr="00BB7E1B" w:rsidRDefault="00FF66F5" w:rsidP="00BB7E1B">
            <w:pPr>
              <w:rPr>
                <w:rFonts w:ascii="Calibri" w:eastAsia="Times New Roman" w:hAnsi="Calibri" w:cs="Times New Roman"/>
                <w:color w:val="000000"/>
                <w:sz w:val="18"/>
                <w:szCs w:val="18"/>
              </w:rPr>
            </w:pPr>
            <w:r w:rsidRPr="00FF66F5">
              <w:rPr>
                <w:rFonts w:ascii="Calibri" w:eastAsia="Times New Roman" w:hAnsi="Calibri" w:cs="Times New Roman"/>
                <w:color w:val="000000"/>
                <w:sz w:val="18"/>
                <w:szCs w:val="18"/>
              </w:rPr>
              <w:t>Promote effective prevention and treatment of chronic disease</w:t>
            </w:r>
          </w:p>
        </w:tc>
      </w:tr>
      <w:tr w:rsidR="00457F97" w:rsidRPr="00F279E3" w14:paraId="7AD034F3" w14:textId="77777777" w:rsidTr="00FB7AAD">
        <w:trPr>
          <w:cantSplit/>
        </w:trPr>
        <w:tc>
          <w:tcPr>
            <w:tcW w:w="615" w:type="dxa"/>
            <w:shd w:val="clear" w:color="auto" w:fill="auto"/>
          </w:tcPr>
          <w:p w14:paraId="7A37722E" w14:textId="5960AE63" w:rsidR="00457F97" w:rsidRPr="00F47C57" w:rsidRDefault="00457F97" w:rsidP="00457F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2</w:t>
            </w:r>
            <w:r w:rsidR="00F2043F">
              <w:rPr>
                <w:rFonts w:ascii="Calibri" w:eastAsia="Times New Roman" w:hAnsi="Calibri" w:cs="Times New Roman"/>
                <w:color w:val="000000"/>
                <w:sz w:val="18"/>
                <w:szCs w:val="18"/>
              </w:rPr>
              <w:t>4</w:t>
            </w:r>
          </w:p>
        </w:tc>
        <w:tc>
          <w:tcPr>
            <w:tcW w:w="1990" w:type="dxa"/>
            <w:shd w:val="clear" w:color="auto" w:fill="auto"/>
          </w:tcPr>
          <w:p w14:paraId="3C244D44" w14:textId="77777777" w:rsidR="00457F97" w:rsidRPr="00F47C57" w:rsidRDefault="00457F97" w:rsidP="00457F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What</w:t>
            </w:r>
            <w:r w:rsidR="001B5A68">
              <w:rPr>
                <w:rFonts w:ascii="Calibri" w:eastAsia="Times New Roman" w:hAnsi="Calibri" w:cs="Times New Roman"/>
                <w:color w:val="000000"/>
                <w:sz w:val="18"/>
                <w:szCs w:val="18"/>
              </w:rPr>
              <w:t xml:space="preserve"> one</w:t>
            </w:r>
            <w:r>
              <w:rPr>
                <w:rFonts w:ascii="Calibri" w:eastAsia="Times New Roman" w:hAnsi="Calibri" w:cs="Times New Roman"/>
                <w:color w:val="000000"/>
                <w:sz w:val="18"/>
                <w:szCs w:val="18"/>
              </w:rPr>
              <w:t xml:space="preserve"> </w:t>
            </w:r>
            <w:r w:rsidR="00CF53A5">
              <w:rPr>
                <w:rFonts w:ascii="Calibri" w:eastAsia="Times New Roman" w:hAnsi="Calibri" w:cs="Times New Roman"/>
                <w:color w:val="000000"/>
                <w:sz w:val="18"/>
                <w:szCs w:val="18"/>
              </w:rPr>
              <w:t>primary</w:t>
            </w:r>
            <w:r>
              <w:rPr>
                <w:rFonts w:ascii="Calibri" w:eastAsia="Times New Roman" w:hAnsi="Calibri" w:cs="Times New Roman"/>
                <w:color w:val="000000"/>
                <w:sz w:val="18"/>
                <w:szCs w:val="18"/>
              </w:rPr>
              <w:t xml:space="preserve"> meaningful measure area applies to this measure?</w:t>
            </w:r>
          </w:p>
        </w:tc>
        <w:tc>
          <w:tcPr>
            <w:tcW w:w="692" w:type="dxa"/>
            <w:shd w:val="clear" w:color="auto" w:fill="auto"/>
          </w:tcPr>
          <w:p w14:paraId="57B4FB99" w14:textId="77777777" w:rsidR="00457F97" w:rsidRPr="00BB7E1B" w:rsidRDefault="00457F97" w:rsidP="00457F97">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Yes</w:t>
            </w:r>
          </w:p>
        </w:tc>
        <w:tc>
          <w:tcPr>
            <w:tcW w:w="2368" w:type="dxa"/>
            <w:shd w:val="clear" w:color="auto" w:fill="auto"/>
          </w:tcPr>
          <w:p w14:paraId="55250AE0" w14:textId="77777777" w:rsidR="00457F97" w:rsidRPr="00BB7E1B" w:rsidRDefault="00457F97" w:rsidP="00457F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Select </w:t>
            </w:r>
            <w:r w:rsidR="00CF53A5">
              <w:rPr>
                <w:rFonts w:ascii="Calibri" w:eastAsia="Times New Roman" w:hAnsi="Calibri" w:cs="Times New Roman"/>
                <w:color w:val="000000"/>
                <w:sz w:val="18"/>
                <w:szCs w:val="18"/>
              </w:rPr>
              <w:t xml:space="preserve">the best </w:t>
            </w:r>
            <w:r>
              <w:rPr>
                <w:rFonts w:ascii="Calibri" w:eastAsia="Times New Roman" w:hAnsi="Calibri" w:cs="Times New Roman"/>
                <w:color w:val="000000"/>
                <w:sz w:val="18"/>
                <w:szCs w:val="18"/>
              </w:rPr>
              <w:t xml:space="preserve">one. The meaningful measure area choices depend on your selection of </w:t>
            </w:r>
            <w:r w:rsidR="00711E10">
              <w:rPr>
                <w:rFonts w:ascii="Calibri" w:eastAsia="Times New Roman" w:hAnsi="Calibri" w:cs="Times New Roman"/>
                <w:color w:val="000000"/>
                <w:sz w:val="18"/>
                <w:szCs w:val="18"/>
              </w:rPr>
              <w:t xml:space="preserve">primary </w:t>
            </w:r>
            <w:r>
              <w:rPr>
                <w:rFonts w:ascii="Calibri" w:eastAsia="Times New Roman" w:hAnsi="Calibri" w:cs="Times New Roman"/>
                <w:color w:val="000000"/>
                <w:sz w:val="18"/>
                <w:szCs w:val="18"/>
              </w:rPr>
              <w:t>healthcare priority above.</w:t>
            </w:r>
          </w:p>
        </w:tc>
        <w:tc>
          <w:tcPr>
            <w:tcW w:w="1080" w:type="dxa"/>
            <w:shd w:val="clear" w:color="auto" w:fill="auto"/>
          </w:tcPr>
          <w:p w14:paraId="091F1B9B" w14:textId="77777777" w:rsidR="00457F97" w:rsidRPr="00BB7E1B" w:rsidRDefault="00457F97" w:rsidP="00457F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one</w:t>
            </w:r>
          </w:p>
        </w:tc>
        <w:tc>
          <w:tcPr>
            <w:tcW w:w="3420" w:type="dxa"/>
            <w:shd w:val="clear" w:color="auto" w:fill="auto"/>
          </w:tcPr>
          <w:p w14:paraId="0972AFD3" w14:textId="77777777" w:rsidR="00457F97" w:rsidRDefault="00457F97" w:rsidP="00457F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#23 is Make care safer…, then choices are:</w:t>
            </w:r>
          </w:p>
          <w:p w14:paraId="0FCFF311"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Healthcare-associated infections</w:t>
            </w:r>
          </w:p>
          <w:p w14:paraId="37AC9C9B"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Preventable healthcare harm</w:t>
            </w:r>
          </w:p>
          <w:p w14:paraId="7400C072" w14:textId="77777777" w:rsidR="00457F97" w:rsidRDefault="00457F97" w:rsidP="00457F97">
            <w:pPr>
              <w:rPr>
                <w:rFonts w:ascii="Calibri" w:eastAsia="Times New Roman" w:hAnsi="Calibri" w:cs="Times New Roman"/>
                <w:color w:val="000000"/>
                <w:sz w:val="18"/>
                <w:szCs w:val="18"/>
              </w:rPr>
            </w:pPr>
          </w:p>
          <w:p w14:paraId="5BE3C2F5" w14:textId="77777777" w:rsidR="00457F97" w:rsidRDefault="00457F97" w:rsidP="00457F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#23 is Strengthen person…, then choices are:</w:t>
            </w:r>
          </w:p>
          <w:p w14:paraId="4BBB206C"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Care is personalized and aligned with patient’s goals</w:t>
            </w:r>
          </w:p>
          <w:p w14:paraId="64D7ACE5"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End of life care according to preferences</w:t>
            </w:r>
          </w:p>
          <w:p w14:paraId="4110A8FB"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Patient’s experience of care</w:t>
            </w:r>
          </w:p>
          <w:p w14:paraId="372F6C37"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Functional outcomes</w:t>
            </w:r>
          </w:p>
          <w:p w14:paraId="31575B50" w14:textId="77777777" w:rsidR="00457F97" w:rsidRDefault="00457F97" w:rsidP="00457F97">
            <w:pPr>
              <w:rPr>
                <w:rFonts w:ascii="Calibri" w:eastAsia="Times New Roman" w:hAnsi="Calibri" w:cs="Times New Roman"/>
                <w:color w:val="000000"/>
                <w:sz w:val="18"/>
                <w:szCs w:val="18"/>
              </w:rPr>
            </w:pPr>
          </w:p>
          <w:p w14:paraId="7F56E406" w14:textId="77777777" w:rsidR="00457F97" w:rsidRDefault="00457F97" w:rsidP="00457F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#23 is Promote effective communication…, then choices are:</w:t>
            </w:r>
          </w:p>
          <w:p w14:paraId="4376C3D3"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Medication management</w:t>
            </w:r>
          </w:p>
          <w:p w14:paraId="3E43430E"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Admissions and readmissions to hospitals</w:t>
            </w:r>
          </w:p>
          <w:p w14:paraId="35703BEA"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Transfer of health information and interoperability</w:t>
            </w:r>
          </w:p>
          <w:p w14:paraId="2DB752F4" w14:textId="77777777" w:rsidR="00457F97" w:rsidRDefault="00457F97" w:rsidP="00457F97">
            <w:pPr>
              <w:rPr>
                <w:rFonts w:ascii="Calibri" w:eastAsia="Times New Roman" w:hAnsi="Calibri" w:cs="Times New Roman"/>
                <w:color w:val="000000"/>
                <w:sz w:val="18"/>
                <w:szCs w:val="18"/>
              </w:rPr>
            </w:pPr>
          </w:p>
          <w:p w14:paraId="6CF63766" w14:textId="77777777" w:rsidR="00457F97" w:rsidRDefault="00457F97" w:rsidP="00457F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#23 is Promote effective prevention…, then choices are:</w:t>
            </w:r>
          </w:p>
          <w:p w14:paraId="3CB83F50"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Preventive care</w:t>
            </w:r>
          </w:p>
          <w:p w14:paraId="0361B243"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Management of chronic conditions</w:t>
            </w:r>
          </w:p>
          <w:p w14:paraId="560071C8"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Prevention, treatment, and management of mental health</w:t>
            </w:r>
          </w:p>
          <w:p w14:paraId="6A19DD65"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Prevention and treatment of opioid and substance use disorders</w:t>
            </w:r>
          </w:p>
          <w:p w14:paraId="7D4F606D"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adjusted mortality</w:t>
            </w:r>
          </w:p>
          <w:p w14:paraId="693335A6" w14:textId="77777777" w:rsidR="00457F97" w:rsidRDefault="00457F97" w:rsidP="00457F97">
            <w:pPr>
              <w:ind w:left="346"/>
              <w:rPr>
                <w:rFonts w:ascii="Calibri" w:eastAsia="Times New Roman" w:hAnsi="Calibri" w:cs="Times New Roman"/>
                <w:color w:val="000000"/>
                <w:sz w:val="18"/>
                <w:szCs w:val="18"/>
              </w:rPr>
            </w:pPr>
          </w:p>
          <w:p w14:paraId="6C9E0B7A" w14:textId="77777777" w:rsidR="00457F97" w:rsidRDefault="00457F97" w:rsidP="00457F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#23 is Work with communities…, then choices are:</w:t>
            </w:r>
          </w:p>
          <w:p w14:paraId="062B2FED"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Equity of care</w:t>
            </w:r>
          </w:p>
          <w:p w14:paraId="41DA3A17"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Community engagement</w:t>
            </w:r>
          </w:p>
          <w:p w14:paraId="6BF35786" w14:textId="77777777" w:rsidR="00457F97" w:rsidRDefault="00457F97" w:rsidP="00457F97">
            <w:pPr>
              <w:rPr>
                <w:rFonts w:ascii="Calibri" w:eastAsia="Times New Roman" w:hAnsi="Calibri" w:cs="Times New Roman"/>
                <w:color w:val="000000"/>
                <w:sz w:val="18"/>
                <w:szCs w:val="18"/>
              </w:rPr>
            </w:pPr>
          </w:p>
          <w:p w14:paraId="7171A158" w14:textId="77777777" w:rsidR="00457F97" w:rsidRDefault="00457F97" w:rsidP="00457F9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#23 is Make care affordable, then choices are:</w:t>
            </w:r>
          </w:p>
          <w:p w14:paraId="2F479BF0"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Appropriate use of healthcare</w:t>
            </w:r>
          </w:p>
          <w:p w14:paraId="69362079" w14:textId="77777777" w:rsidR="00457F97"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Patient-focused episode of care</w:t>
            </w:r>
          </w:p>
          <w:p w14:paraId="5C88BD70" w14:textId="77777777" w:rsidR="00457F97" w:rsidRPr="00BB7E1B" w:rsidRDefault="00457F97" w:rsidP="00457F97">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adjusted total cost of care</w:t>
            </w:r>
          </w:p>
        </w:tc>
        <w:tc>
          <w:tcPr>
            <w:tcW w:w="3150" w:type="dxa"/>
            <w:shd w:val="clear" w:color="auto" w:fill="auto"/>
          </w:tcPr>
          <w:p w14:paraId="04D858B8" w14:textId="25E25F36" w:rsidR="00457F97" w:rsidRPr="00BB7E1B" w:rsidRDefault="00FF66F5" w:rsidP="00457F97">
            <w:pPr>
              <w:rPr>
                <w:rFonts w:ascii="Calibri" w:eastAsia="Times New Roman" w:hAnsi="Calibri" w:cs="Times New Roman"/>
                <w:color w:val="000000"/>
                <w:sz w:val="18"/>
                <w:szCs w:val="18"/>
              </w:rPr>
            </w:pPr>
            <w:r w:rsidRPr="00FF66F5">
              <w:rPr>
                <w:rFonts w:ascii="Calibri" w:eastAsia="Times New Roman" w:hAnsi="Calibri" w:cs="Times New Roman"/>
                <w:color w:val="000000"/>
                <w:sz w:val="18"/>
                <w:szCs w:val="18"/>
              </w:rPr>
              <w:t>Management of chronic conditions</w:t>
            </w:r>
          </w:p>
        </w:tc>
      </w:tr>
      <w:tr w:rsidR="00F2043F" w:rsidRPr="00F279E3" w14:paraId="45EEB17C" w14:textId="77777777" w:rsidTr="00FB7AAD">
        <w:trPr>
          <w:cantSplit/>
        </w:trPr>
        <w:tc>
          <w:tcPr>
            <w:tcW w:w="615" w:type="dxa"/>
            <w:shd w:val="clear" w:color="auto" w:fill="auto"/>
          </w:tcPr>
          <w:p w14:paraId="14AA8E29" w14:textId="735E75CB"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lastRenderedPageBreak/>
              <w:t>2</w:t>
            </w:r>
            <w:r>
              <w:rPr>
                <w:rFonts w:ascii="Calibri" w:eastAsia="Times New Roman" w:hAnsi="Calibri" w:cs="Times New Roman"/>
                <w:color w:val="000000"/>
                <w:sz w:val="18"/>
                <w:szCs w:val="18"/>
              </w:rPr>
              <w:t>5</w:t>
            </w:r>
          </w:p>
        </w:tc>
        <w:tc>
          <w:tcPr>
            <w:tcW w:w="1990" w:type="dxa"/>
            <w:shd w:val="clear" w:color="auto" w:fill="auto"/>
          </w:tcPr>
          <w:p w14:paraId="6E1C67D9" w14:textId="7E1B528D"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What </w:t>
            </w:r>
            <w:r>
              <w:rPr>
                <w:rFonts w:ascii="Calibri" w:eastAsia="Times New Roman" w:hAnsi="Calibri" w:cs="Times New Roman"/>
                <w:color w:val="000000"/>
                <w:sz w:val="18"/>
                <w:szCs w:val="18"/>
              </w:rPr>
              <w:t>secondary healthcare</w:t>
            </w:r>
            <w:r w:rsidRPr="00BB7E1B">
              <w:rPr>
                <w:rFonts w:ascii="Calibri" w:eastAsia="Times New Roman" w:hAnsi="Calibri" w:cs="Times New Roman"/>
                <w:color w:val="000000"/>
                <w:sz w:val="18"/>
                <w:szCs w:val="18"/>
              </w:rPr>
              <w:t xml:space="preserve"> priority applies to this measure?</w:t>
            </w:r>
          </w:p>
        </w:tc>
        <w:tc>
          <w:tcPr>
            <w:tcW w:w="692" w:type="dxa"/>
            <w:shd w:val="clear" w:color="auto" w:fill="auto"/>
          </w:tcPr>
          <w:p w14:paraId="52C8EF6F" w14:textId="793AE8F3" w:rsidR="00F2043F" w:rsidRDefault="00F2043F" w:rsidP="00F2043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No</w:t>
            </w:r>
          </w:p>
        </w:tc>
        <w:tc>
          <w:tcPr>
            <w:tcW w:w="2368" w:type="dxa"/>
            <w:shd w:val="clear" w:color="auto" w:fill="auto"/>
          </w:tcPr>
          <w:p w14:paraId="01965C0E" w14:textId="6407AAAF"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Healthcare </w:t>
            </w:r>
            <w:r w:rsidRPr="00BB7E1B">
              <w:rPr>
                <w:rFonts w:ascii="Calibri" w:eastAsia="Times New Roman" w:hAnsi="Calibri" w:cs="Times New Roman"/>
                <w:color w:val="000000"/>
                <w:sz w:val="18"/>
                <w:szCs w:val="18"/>
              </w:rPr>
              <w:t xml:space="preserve">priorities (also known as domains); select </w:t>
            </w:r>
            <w:r>
              <w:rPr>
                <w:rFonts w:ascii="Calibri" w:eastAsia="Times New Roman" w:hAnsi="Calibri" w:cs="Times New Roman"/>
                <w:color w:val="000000"/>
                <w:sz w:val="18"/>
                <w:szCs w:val="18"/>
              </w:rPr>
              <w:t>one alternate or secondary priority only if applicable</w:t>
            </w:r>
            <w:r w:rsidRPr="00BB7E1B">
              <w:rPr>
                <w:rFonts w:ascii="Calibri" w:eastAsia="Times New Roman" w:hAnsi="Calibri" w:cs="Times New Roman"/>
                <w:color w:val="000000"/>
                <w:sz w:val="18"/>
                <w:szCs w:val="18"/>
              </w:rPr>
              <w:t>.</w:t>
            </w:r>
          </w:p>
        </w:tc>
        <w:tc>
          <w:tcPr>
            <w:tcW w:w="1080" w:type="dxa"/>
            <w:shd w:val="clear" w:color="auto" w:fill="auto"/>
          </w:tcPr>
          <w:p w14:paraId="005639B1" w14:textId="152BF7E2"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one</w:t>
            </w:r>
          </w:p>
        </w:tc>
        <w:tc>
          <w:tcPr>
            <w:tcW w:w="3420" w:type="dxa"/>
            <w:shd w:val="clear" w:color="auto" w:fill="auto"/>
          </w:tcPr>
          <w:p w14:paraId="52D159B0" w14:textId="77777777" w:rsidR="00F2043F" w:rsidRDefault="00F2043F" w:rsidP="00F2043F">
            <w:pPr>
              <w:rPr>
                <w:rFonts w:ascii="Calibri" w:eastAsia="Times New Roman" w:hAnsi="Calibri" w:cs="Times New Roman"/>
                <w:color w:val="000000"/>
                <w:sz w:val="18"/>
                <w:szCs w:val="18"/>
              </w:rPr>
            </w:pPr>
            <w:r w:rsidRPr="00093CBF">
              <w:rPr>
                <w:rFonts w:ascii="Calibri" w:eastAsia="Times New Roman" w:hAnsi="Calibri" w:cs="Times New Roman"/>
                <w:color w:val="000000"/>
                <w:sz w:val="18"/>
                <w:szCs w:val="18"/>
              </w:rPr>
              <w:t>Mak</w:t>
            </w:r>
            <w:r>
              <w:rPr>
                <w:rFonts w:ascii="Calibri" w:eastAsia="Times New Roman" w:hAnsi="Calibri" w:cs="Times New Roman"/>
                <w:color w:val="000000"/>
                <w:sz w:val="18"/>
                <w:szCs w:val="18"/>
              </w:rPr>
              <w:t>e</w:t>
            </w:r>
            <w:r w:rsidRPr="00093CBF">
              <w:rPr>
                <w:rFonts w:ascii="Calibri" w:eastAsia="Times New Roman" w:hAnsi="Calibri" w:cs="Times New Roman"/>
                <w:color w:val="000000"/>
                <w:sz w:val="18"/>
                <w:szCs w:val="18"/>
              </w:rPr>
              <w:t xml:space="preserve"> care safer by reducing harm caused in the delivery of care</w:t>
            </w:r>
          </w:p>
          <w:p w14:paraId="446AA4CE" w14:textId="77777777" w:rsidR="00F2043F" w:rsidRPr="00093CBF" w:rsidRDefault="00F2043F" w:rsidP="00F2043F">
            <w:pPr>
              <w:rPr>
                <w:rFonts w:ascii="Calibri" w:eastAsia="Times New Roman" w:hAnsi="Calibri" w:cs="Times New Roman"/>
                <w:color w:val="000000"/>
                <w:sz w:val="18"/>
                <w:szCs w:val="18"/>
              </w:rPr>
            </w:pPr>
          </w:p>
          <w:p w14:paraId="4A4153F1"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Strengthen </w:t>
            </w:r>
            <w:r w:rsidRPr="00093CBF">
              <w:rPr>
                <w:rFonts w:ascii="Calibri" w:eastAsia="Times New Roman" w:hAnsi="Calibri" w:cs="Times New Roman"/>
                <w:color w:val="000000"/>
                <w:sz w:val="18"/>
                <w:szCs w:val="18"/>
              </w:rPr>
              <w:t>person and family engage</w:t>
            </w:r>
            <w:r>
              <w:rPr>
                <w:rFonts w:ascii="Calibri" w:eastAsia="Times New Roman" w:hAnsi="Calibri" w:cs="Times New Roman"/>
                <w:color w:val="000000"/>
                <w:sz w:val="18"/>
                <w:szCs w:val="18"/>
              </w:rPr>
              <w:t>ment</w:t>
            </w:r>
            <w:r w:rsidRPr="00093CBF">
              <w:rPr>
                <w:rFonts w:ascii="Calibri" w:eastAsia="Times New Roman" w:hAnsi="Calibri" w:cs="Times New Roman"/>
                <w:color w:val="000000"/>
                <w:sz w:val="18"/>
                <w:szCs w:val="18"/>
              </w:rPr>
              <w:t xml:space="preserve"> as partners in their care</w:t>
            </w:r>
          </w:p>
          <w:p w14:paraId="473E2DFA" w14:textId="77777777" w:rsidR="00F2043F" w:rsidRPr="00093CBF" w:rsidRDefault="00F2043F" w:rsidP="00F2043F">
            <w:pPr>
              <w:rPr>
                <w:rFonts w:ascii="Calibri" w:eastAsia="Times New Roman" w:hAnsi="Calibri" w:cs="Times New Roman"/>
                <w:color w:val="000000"/>
                <w:sz w:val="18"/>
                <w:szCs w:val="18"/>
              </w:rPr>
            </w:pPr>
          </w:p>
          <w:p w14:paraId="3776991A" w14:textId="77777777" w:rsidR="00F2043F" w:rsidRDefault="00F2043F" w:rsidP="00F2043F">
            <w:pPr>
              <w:rPr>
                <w:rFonts w:ascii="Calibri" w:eastAsia="Times New Roman" w:hAnsi="Calibri" w:cs="Times New Roman"/>
                <w:color w:val="000000"/>
                <w:sz w:val="18"/>
                <w:szCs w:val="18"/>
              </w:rPr>
            </w:pPr>
            <w:r w:rsidRPr="00093CBF">
              <w:rPr>
                <w:rFonts w:ascii="Calibri" w:eastAsia="Times New Roman" w:hAnsi="Calibri" w:cs="Times New Roman"/>
                <w:color w:val="000000"/>
                <w:sz w:val="18"/>
                <w:szCs w:val="18"/>
              </w:rPr>
              <w:t>Promot</w:t>
            </w:r>
            <w:r>
              <w:rPr>
                <w:rFonts w:ascii="Calibri" w:eastAsia="Times New Roman" w:hAnsi="Calibri" w:cs="Times New Roman"/>
                <w:color w:val="000000"/>
                <w:sz w:val="18"/>
                <w:szCs w:val="18"/>
              </w:rPr>
              <w:t>e</w:t>
            </w:r>
            <w:r w:rsidRPr="00093CBF">
              <w:rPr>
                <w:rFonts w:ascii="Calibri" w:eastAsia="Times New Roman" w:hAnsi="Calibri" w:cs="Times New Roman"/>
                <w:color w:val="000000"/>
                <w:sz w:val="18"/>
                <w:szCs w:val="18"/>
              </w:rPr>
              <w:t xml:space="preserve"> effective communication and coordination of care </w:t>
            </w:r>
          </w:p>
          <w:p w14:paraId="5BDC46A5" w14:textId="77777777" w:rsidR="00F2043F" w:rsidRPr="00093CBF" w:rsidRDefault="00F2043F" w:rsidP="00F2043F">
            <w:pPr>
              <w:rPr>
                <w:rFonts w:ascii="Calibri" w:eastAsia="Times New Roman" w:hAnsi="Calibri" w:cs="Times New Roman"/>
                <w:color w:val="000000"/>
                <w:sz w:val="18"/>
                <w:szCs w:val="18"/>
              </w:rPr>
            </w:pPr>
          </w:p>
          <w:p w14:paraId="2C8F1DBB" w14:textId="77777777" w:rsidR="00F2043F" w:rsidRPr="00093CBF" w:rsidRDefault="00F2043F" w:rsidP="00F2043F">
            <w:pPr>
              <w:rPr>
                <w:rFonts w:ascii="Calibri" w:eastAsia="Times New Roman" w:hAnsi="Calibri" w:cs="Times New Roman"/>
                <w:color w:val="000000"/>
                <w:sz w:val="18"/>
                <w:szCs w:val="18"/>
              </w:rPr>
            </w:pPr>
            <w:r w:rsidRPr="00093CBF">
              <w:rPr>
                <w:rFonts w:ascii="Calibri" w:eastAsia="Times New Roman" w:hAnsi="Calibri" w:cs="Times New Roman"/>
                <w:color w:val="000000"/>
                <w:sz w:val="18"/>
                <w:szCs w:val="18"/>
              </w:rPr>
              <w:t>Promot</w:t>
            </w:r>
            <w:r>
              <w:rPr>
                <w:rFonts w:ascii="Calibri" w:eastAsia="Times New Roman" w:hAnsi="Calibri" w:cs="Times New Roman"/>
                <w:color w:val="000000"/>
                <w:sz w:val="18"/>
                <w:szCs w:val="18"/>
              </w:rPr>
              <w:t>e</w:t>
            </w:r>
            <w:r w:rsidRPr="00093CBF">
              <w:rPr>
                <w:rFonts w:ascii="Calibri" w:eastAsia="Times New Roman" w:hAnsi="Calibri" w:cs="Times New Roman"/>
                <w:color w:val="000000"/>
                <w:sz w:val="18"/>
                <w:szCs w:val="18"/>
              </w:rPr>
              <w:t xml:space="preserve"> effective prevention and treatment </w:t>
            </w:r>
            <w:r>
              <w:rPr>
                <w:rFonts w:ascii="Calibri" w:eastAsia="Times New Roman" w:hAnsi="Calibri" w:cs="Times New Roman"/>
                <w:color w:val="000000"/>
                <w:sz w:val="18"/>
                <w:szCs w:val="18"/>
              </w:rPr>
              <w:t>of chronic</w:t>
            </w:r>
            <w:r w:rsidRPr="00093CBF">
              <w:rPr>
                <w:rFonts w:ascii="Calibri" w:eastAsia="Times New Roman" w:hAnsi="Calibri" w:cs="Times New Roman"/>
                <w:color w:val="000000"/>
                <w:sz w:val="18"/>
                <w:szCs w:val="18"/>
              </w:rPr>
              <w:t xml:space="preserve"> disease </w:t>
            </w:r>
          </w:p>
          <w:p w14:paraId="09745718" w14:textId="77777777" w:rsidR="00F2043F" w:rsidRDefault="00F2043F" w:rsidP="00F2043F">
            <w:pPr>
              <w:rPr>
                <w:rFonts w:ascii="Calibri" w:eastAsia="Times New Roman" w:hAnsi="Calibri" w:cs="Times New Roman"/>
                <w:color w:val="000000"/>
                <w:sz w:val="18"/>
                <w:szCs w:val="18"/>
              </w:rPr>
            </w:pPr>
          </w:p>
          <w:p w14:paraId="4F3DE41F" w14:textId="77777777" w:rsidR="00F2043F" w:rsidRPr="00093CBF" w:rsidRDefault="00F2043F" w:rsidP="00F2043F">
            <w:pPr>
              <w:rPr>
                <w:rFonts w:ascii="Calibri" w:eastAsia="Times New Roman" w:hAnsi="Calibri" w:cs="Times New Roman"/>
                <w:color w:val="000000"/>
                <w:sz w:val="18"/>
                <w:szCs w:val="18"/>
              </w:rPr>
            </w:pPr>
            <w:r w:rsidRPr="00093CBF">
              <w:rPr>
                <w:rFonts w:ascii="Calibri" w:eastAsia="Times New Roman" w:hAnsi="Calibri" w:cs="Times New Roman"/>
                <w:color w:val="000000"/>
                <w:sz w:val="18"/>
                <w:szCs w:val="18"/>
              </w:rPr>
              <w:t xml:space="preserve">Work with communities to promote best practices </w:t>
            </w:r>
            <w:r>
              <w:rPr>
                <w:rFonts w:ascii="Calibri" w:eastAsia="Times New Roman" w:hAnsi="Calibri" w:cs="Times New Roman"/>
                <w:color w:val="000000"/>
                <w:sz w:val="18"/>
                <w:szCs w:val="18"/>
              </w:rPr>
              <w:t xml:space="preserve">of </w:t>
            </w:r>
            <w:r w:rsidRPr="00093CBF">
              <w:rPr>
                <w:rFonts w:ascii="Calibri" w:eastAsia="Times New Roman" w:hAnsi="Calibri" w:cs="Times New Roman"/>
                <w:color w:val="000000"/>
                <w:sz w:val="18"/>
                <w:szCs w:val="18"/>
              </w:rPr>
              <w:t xml:space="preserve">healthy living </w:t>
            </w:r>
          </w:p>
          <w:p w14:paraId="14656024" w14:textId="77777777" w:rsidR="00F2043F" w:rsidRDefault="00F2043F" w:rsidP="00F2043F">
            <w:pPr>
              <w:rPr>
                <w:rFonts w:ascii="Calibri" w:eastAsia="Times New Roman" w:hAnsi="Calibri" w:cs="Times New Roman"/>
                <w:color w:val="000000"/>
                <w:sz w:val="18"/>
                <w:szCs w:val="18"/>
              </w:rPr>
            </w:pPr>
          </w:p>
          <w:p w14:paraId="1026079E" w14:textId="77777777" w:rsidR="00F2043F" w:rsidRPr="00093CBF" w:rsidRDefault="00F2043F" w:rsidP="00F2043F">
            <w:pPr>
              <w:rPr>
                <w:rFonts w:ascii="Calibri" w:eastAsia="Times New Roman" w:hAnsi="Calibri" w:cs="Times New Roman"/>
                <w:color w:val="000000"/>
                <w:sz w:val="18"/>
                <w:szCs w:val="18"/>
              </w:rPr>
            </w:pPr>
            <w:r w:rsidRPr="00093CBF">
              <w:rPr>
                <w:rFonts w:ascii="Calibri" w:eastAsia="Times New Roman" w:hAnsi="Calibri" w:cs="Times New Roman"/>
                <w:color w:val="000000"/>
                <w:sz w:val="18"/>
                <w:szCs w:val="18"/>
              </w:rPr>
              <w:t>Mak</w:t>
            </w:r>
            <w:r>
              <w:rPr>
                <w:rFonts w:ascii="Calibri" w:eastAsia="Times New Roman" w:hAnsi="Calibri" w:cs="Times New Roman"/>
                <w:color w:val="000000"/>
                <w:sz w:val="18"/>
                <w:szCs w:val="18"/>
              </w:rPr>
              <w:t>e</w:t>
            </w:r>
            <w:r w:rsidRPr="00093CBF">
              <w:rPr>
                <w:rFonts w:ascii="Calibri" w:eastAsia="Times New Roman" w:hAnsi="Calibri" w:cs="Times New Roman"/>
                <w:color w:val="000000"/>
                <w:sz w:val="18"/>
                <w:szCs w:val="18"/>
              </w:rPr>
              <w:t xml:space="preserve"> care affordable </w:t>
            </w:r>
          </w:p>
          <w:p w14:paraId="06EFDC0D" w14:textId="77777777" w:rsidR="00F2043F" w:rsidRDefault="00F2043F" w:rsidP="00F2043F">
            <w:pPr>
              <w:rPr>
                <w:rFonts w:ascii="Calibri" w:eastAsia="Times New Roman" w:hAnsi="Calibri" w:cs="Times New Roman"/>
                <w:color w:val="000000"/>
                <w:sz w:val="18"/>
                <w:szCs w:val="18"/>
              </w:rPr>
            </w:pPr>
          </w:p>
        </w:tc>
        <w:tc>
          <w:tcPr>
            <w:tcW w:w="3150" w:type="dxa"/>
            <w:shd w:val="clear" w:color="auto" w:fill="auto"/>
          </w:tcPr>
          <w:p w14:paraId="3AD985CC" w14:textId="16D3277A" w:rsidR="00F2043F" w:rsidRPr="00BB7E1B" w:rsidRDefault="00FF66F5" w:rsidP="00F2043F">
            <w:pPr>
              <w:rPr>
                <w:rFonts w:ascii="Calibri" w:eastAsia="Times New Roman" w:hAnsi="Calibri" w:cs="Times New Roman"/>
                <w:color w:val="000000"/>
                <w:sz w:val="18"/>
                <w:szCs w:val="18"/>
              </w:rPr>
            </w:pPr>
            <w:r w:rsidRPr="00FF66F5">
              <w:rPr>
                <w:rFonts w:ascii="Calibri" w:eastAsia="Times New Roman" w:hAnsi="Calibri" w:cs="Times New Roman"/>
                <w:color w:val="000000"/>
                <w:sz w:val="18"/>
                <w:szCs w:val="18"/>
              </w:rPr>
              <w:t>Promote effective communication and coordination of care</w:t>
            </w:r>
          </w:p>
        </w:tc>
      </w:tr>
      <w:tr w:rsidR="00F2043F" w:rsidRPr="00F279E3" w14:paraId="357AC0EC" w14:textId="77777777" w:rsidTr="00FB7AAD">
        <w:trPr>
          <w:cantSplit/>
        </w:trPr>
        <w:tc>
          <w:tcPr>
            <w:tcW w:w="615" w:type="dxa"/>
            <w:shd w:val="clear" w:color="auto" w:fill="auto"/>
          </w:tcPr>
          <w:p w14:paraId="208C51A1" w14:textId="77777777" w:rsidR="00F2043F" w:rsidRPr="00F47C57"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26</w:t>
            </w:r>
          </w:p>
        </w:tc>
        <w:tc>
          <w:tcPr>
            <w:tcW w:w="1990" w:type="dxa"/>
            <w:shd w:val="clear" w:color="auto" w:fill="auto"/>
          </w:tcPr>
          <w:p w14:paraId="42245100" w14:textId="77777777" w:rsidR="00F2043F" w:rsidRPr="00F47C57"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What secondary meaningful measure area applies to this measure?</w:t>
            </w:r>
          </w:p>
        </w:tc>
        <w:tc>
          <w:tcPr>
            <w:tcW w:w="692" w:type="dxa"/>
            <w:shd w:val="clear" w:color="auto" w:fill="auto"/>
          </w:tcPr>
          <w:p w14:paraId="064439BB" w14:textId="77777777" w:rsidR="00F2043F" w:rsidRPr="00BB7E1B" w:rsidRDefault="00F2043F" w:rsidP="00F2043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No</w:t>
            </w:r>
          </w:p>
        </w:tc>
        <w:tc>
          <w:tcPr>
            <w:tcW w:w="2368" w:type="dxa"/>
            <w:shd w:val="clear" w:color="auto" w:fill="auto"/>
          </w:tcPr>
          <w:p w14:paraId="02676E6A"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an alternate or secondary area only if applicable. The meaningful measure area choices depend on your selection of secondary healthcare priority above.</w:t>
            </w:r>
          </w:p>
        </w:tc>
        <w:tc>
          <w:tcPr>
            <w:tcW w:w="1080" w:type="dxa"/>
            <w:shd w:val="clear" w:color="auto" w:fill="auto"/>
          </w:tcPr>
          <w:p w14:paraId="550383D1"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one</w:t>
            </w:r>
          </w:p>
        </w:tc>
        <w:tc>
          <w:tcPr>
            <w:tcW w:w="3420" w:type="dxa"/>
            <w:shd w:val="clear" w:color="auto" w:fill="auto"/>
          </w:tcPr>
          <w:p w14:paraId="02E4C252"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#24 is Make care safer…, then choices are:</w:t>
            </w:r>
          </w:p>
          <w:p w14:paraId="1CFF82A8"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Healthcare-associated infections</w:t>
            </w:r>
          </w:p>
          <w:p w14:paraId="114429B9"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Preventable healthcare harm</w:t>
            </w:r>
          </w:p>
          <w:p w14:paraId="7F015BA5" w14:textId="77777777" w:rsidR="00F2043F" w:rsidRDefault="00F2043F" w:rsidP="00F2043F">
            <w:pPr>
              <w:rPr>
                <w:rFonts w:ascii="Calibri" w:eastAsia="Times New Roman" w:hAnsi="Calibri" w:cs="Times New Roman"/>
                <w:color w:val="000000"/>
                <w:sz w:val="18"/>
                <w:szCs w:val="18"/>
              </w:rPr>
            </w:pPr>
          </w:p>
          <w:p w14:paraId="7225C70B"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#24 is Strengthen person…, then choices are:</w:t>
            </w:r>
          </w:p>
          <w:p w14:paraId="2E51E5D0"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Care is personalized and aligned with patient’s goals</w:t>
            </w:r>
          </w:p>
          <w:p w14:paraId="16EA16EF"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End of life care according to preferences</w:t>
            </w:r>
          </w:p>
          <w:p w14:paraId="2D7E9568"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Patient’s experience of care</w:t>
            </w:r>
          </w:p>
          <w:p w14:paraId="6C3694AA"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Functional outcomes</w:t>
            </w:r>
          </w:p>
          <w:p w14:paraId="04F22E74" w14:textId="77777777" w:rsidR="00F2043F" w:rsidRDefault="00F2043F" w:rsidP="00F2043F">
            <w:pPr>
              <w:rPr>
                <w:rFonts w:ascii="Calibri" w:eastAsia="Times New Roman" w:hAnsi="Calibri" w:cs="Times New Roman"/>
                <w:color w:val="000000"/>
                <w:sz w:val="18"/>
                <w:szCs w:val="18"/>
              </w:rPr>
            </w:pPr>
          </w:p>
          <w:p w14:paraId="59ECD2CF"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#24 is Promote effective communication…, then choices are:</w:t>
            </w:r>
          </w:p>
          <w:p w14:paraId="6D6031A7"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Medication management</w:t>
            </w:r>
          </w:p>
          <w:p w14:paraId="1E5DC76F"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Admissions and readmissions to hospitals</w:t>
            </w:r>
          </w:p>
          <w:p w14:paraId="0EB8B93B"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Transfer of health information and interoperability</w:t>
            </w:r>
          </w:p>
          <w:p w14:paraId="5FA6BFFC" w14:textId="77777777" w:rsidR="00F2043F" w:rsidRDefault="00F2043F" w:rsidP="00F2043F">
            <w:pPr>
              <w:rPr>
                <w:rFonts w:ascii="Calibri" w:eastAsia="Times New Roman" w:hAnsi="Calibri" w:cs="Times New Roman"/>
                <w:color w:val="000000"/>
                <w:sz w:val="18"/>
                <w:szCs w:val="18"/>
              </w:rPr>
            </w:pPr>
          </w:p>
          <w:p w14:paraId="1B1FFF31"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#24 is Promote effective prevention…, then choices are:</w:t>
            </w:r>
          </w:p>
          <w:p w14:paraId="358DA9B5"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Preventive care</w:t>
            </w:r>
          </w:p>
          <w:p w14:paraId="16B4535B"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Management of chronic conditions</w:t>
            </w:r>
          </w:p>
          <w:p w14:paraId="1EEE924B"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Prevention, treatment, and management of mental health</w:t>
            </w:r>
          </w:p>
          <w:p w14:paraId="416EFE9E"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Prevention and treatment of opioid and substance use disorders</w:t>
            </w:r>
          </w:p>
          <w:p w14:paraId="5A2AD627"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adjusted mortality</w:t>
            </w:r>
          </w:p>
          <w:p w14:paraId="38667F71" w14:textId="77777777" w:rsidR="00F2043F" w:rsidRDefault="00F2043F" w:rsidP="00F2043F">
            <w:pPr>
              <w:ind w:left="346"/>
              <w:rPr>
                <w:rFonts w:ascii="Calibri" w:eastAsia="Times New Roman" w:hAnsi="Calibri" w:cs="Times New Roman"/>
                <w:color w:val="000000"/>
                <w:sz w:val="18"/>
                <w:szCs w:val="18"/>
              </w:rPr>
            </w:pPr>
          </w:p>
          <w:p w14:paraId="4F33F3C2"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#24 is Work with communities…, then choices are:</w:t>
            </w:r>
          </w:p>
          <w:p w14:paraId="171B2DEC"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Equity of care</w:t>
            </w:r>
          </w:p>
          <w:p w14:paraId="08BD856A"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Community engagement</w:t>
            </w:r>
          </w:p>
          <w:p w14:paraId="69B3DC57" w14:textId="77777777" w:rsidR="00F2043F" w:rsidRDefault="00F2043F" w:rsidP="00F2043F">
            <w:pPr>
              <w:rPr>
                <w:rFonts w:ascii="Calibri" w:eastAsia="Times New Roman" w:hAnsi="Calibri" w:cs="Times New Roman"/>
                <w:color w:val="000000"/>
                <w:sz w:val="18"/>
                <w:szCs w:val="18"/>
              </w:rPr>
            </w:pPr>
          </w:p>
          <w:p w14:paraId="3418F596"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#24 is Make care affordable, then choices are:</w:t>
            </w:r>
          </w:p>
          <w:p w14:paraId="3C923842"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Appropriate use of healthcare</w:t>
            </w:r>
          </w:p>
          <w:p w14:paraId="508521BA" w14:textId="77777777" w:rsidR="00F2043F"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Patient-focused episode of care</w:t>
            </w:r>
          </w:p>
          <w:p w14:paraId="1E6BD00A" w14:textId="77777777" w:rsidR="00F2043F" w:rsidRPr="00BB7E1B" w:rsidRDefault="00F2043F" w:rsidP="00F2043F">
            <w:pPr>
              <w:ind w:left="346"/>
              <w:rPr>
                <w:rFonts w:ascii="Calibri" w:eastAsia="Times New Roman" w:hAnsi="Calibri" w:cs="Times New Roman"/>
                <w:color w:val="000000"/>
                <w:sz w:val="18"/>
                <w:szCs w:val="18"/>
              </w:rPr>
            </w:pPr>
            <w:r>
              <w:rPr>
                <w:rFonts w:ascii="Calibri" w:eastAsia="Times New Roman" w:hAnsi="Calibri" w:cs="Times New Roman"/>
                <w:color w:val="000000"/>
                <w:sz w:val="18"/>
                <w:szCs w:val="18"/>
              </w:rPr>
              <w:t>Risk adjusted total cost of care</w:t>
            </w:r>
          </w:p>
        </w:tc>
        <w:tc>
          <w:tcPr>
            <w:tcW w:w="3150" w:type="dxa"/>
            <w:shd w:val="clear" w:color="auto" w:fill="auto"/>
          </w:tcPr>
          <w:p w14:paraId="2918BF97" w14:textId="5520E412" w:rsidR="00F2043F" w:rsidRPr="00BB7E1B" w:rsidRDefault="00FF66F5" w:rsidP="00F2043F">
            <w:pPr>
              <w:rPr>
                <w:rFonts w:ascii="Calibri" w:eastAsia="Times New Roman" w:hAnsi="Calibri" w:cs="Times New Roman"/>
                <w:color w:val="000000"/>
                <w:sz w:val="18"/>
                <w:szCs w:val="18"/>
              </w:rPr>
            </w:pPr>
            <w:r w:rsidRPr="00FF66F5">
              <w:rPr>
                <w:rFonts w:ascii="Calibri" w:eastAsia="Times New Roman" w:hAnsi="Calibri" w:cs="Times New Roman"/>
                <w:color w:val="000000"/>
                <w:sz w:val="18"/>
                <w:szCs w:val="18"/>
              </w:rPr>
              <w:t>Admissions and readmissions to hospitals</w:t>
            </w:r>
          </w:p>
        </w:tc>
      </w:tr>
      <w:tr w:rsidR="00F2043F" w:rsidRPr="00F279E3" w14:paraId="501C3E6E" w14:textId="77777777" w:rsidTr="00FB7AAD">
        <w:trPr>
          <w:cantSplit/>
        </w:trPr>
        <w:tc>
          <w:tcPr>
            <w:tcW w:w="615" w:type="dxa"/>
            <w:shd w:val="clear" w:color="auto" w:fill="auto"/>
            <w:hideMark/>
          </w:tcPr>
          <w:p w14:paraId="4147F8FF" w14:textId="77777777" w:rsidR="00F2043F" w:rsidRPr="00F47C57" w:rsidRDefault="00F2043F" w:rsidP="00F2043F">
            <w:pPr>
              <w:rPr>
                <w:rFonts w:ascii="Calibri" w:eastAsia="Times New Roman" w:hAnsi="Calibri" w:cs="Times New Roman"/>
                <w:color w:val="000000"/>
                <w:sz w:val="18"/>
                <w:szCs w:val="18"/>
              </w:rPr>
            </w:pPr>
            <w:r w:rsidRPr="00F47C57">
              <w:rPr>
                <w:rFonts w:ascii="Calibri" w:eastAsia="Times New Roman" w:hAnsi="Calibri" w:cs="Times New Roman"/>
                <w:color w:val="000000"/>
                <w:sz w:val="18"/>
                <w:szCs w:val="18"/>
              </w:rPr>
              <w:lastRenderedPageBreak/>
              <w:t>2</w:t>
            </w:r>
            <w:r>
              <w:rPr>
                <w:rFonts w:ascii="Calibri" w:eastAsia="Times New Roman" w:hAnsi="Calibri" w:cs="Times New Roman"/>
                <w:color w:val="000000"/>
                <w:sz w:val="18"/>
                <w:szCs w:val="18"/>
              </w:rPr>
              <w:t>7</w:t>
            </w:r>
          </w:p>
        </w:tc>
        <w:tc>
          <w:tcPr>
            <w:tcW w:w="1990" w:type="dxa"/>
            <w:shd w:val="clear" w:color="auto" w:fill="auto"/>
            <w:hideMark/>
          </w:tcPr>
          <w:p w14:paraId="0128319F" w14:textId="77777777" w:rsidR="00F2043F" w:rsidRPr="00F47C57" w:rsidRDefault="00F2043F" w:rsidP="00F2043F">
            <w:pPr>
              <w:rPr>
                <w:rFonts w:ascii="Calibri" w:eastAsia="Times New Roman" w:hAnsi="Calibri" w:cs="Times New Roman"/>
                <w:color w:val="000000"/>
                <w:sz w:val="18"/>
                <w:szCs w:val="18"/>
              </w:rPr>
            </w:pPr>
            <w:r w:rsidRPr="00F47C57">
              <w:rPr>
                <w:rFonts w:ascii="Calibri" w:eastAsia="Times New Roman" w:hAnsi="Calibri" w:cs="Times New Roman"/>
                <w:color w:val="000000"/>
                <w:sz w:val="18"/>
                <w:szCs w:val="18"/>
              </w:rPr>
              <w:t>Briefly describe the peer reviewed evidence justifying this measure</w:t>
            </w:r>
          </w:p>
        </w:tc>
        <w:tc>
          <w:tcPr>
            <w:tcW w:w="692" w:type="dxa"/>
            <w:shd w:val="clear" w:color="auto" w:fill="auto"/>
            <w:hideMark/>
          </w:tcPr>
          <w:p w14:paraId="7E045236"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06D2DD54"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Add description of evidence.</w:t>
            </w:r>
          </w:p>
        </w:tc>
        <w:tc>
          <w:tcPr>
            <w:tcW w:w="1080" w:type="dxa"/>
            <w:shd w:val="clear" w:color="auto" w:fill="auto"/>
            <w:hideMark/>
          </w:tcPr>
          <w:p w14:paraId="62819A55"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210A9F46"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3BF2CCD1" w14:textId="77777777" w:rsidR="00D41D0F" w:rsidRPr="00D41D0F" w:rsidRDefault="00D41D0F" w:rsidP="00D41D0F">
            <w:pPr>
              <w:rPr>
                <w:rFonts w:ascii="Calibri" w:eastAsia="Times New Roman" w:hAnsi="Calibri" w:cs="Times New Roman"/>
                <w:color w:val="000000"/>
                <w:sz w:val="18"/>
                <w:szCs w:val="18"/>
              </w:rPr>
            </w:pPr>
            <w:r w:rsidRPr="00D41D0F">
              <w:rPr>
                <w:rFonts w:ascii="Calibri" w:eastAsia="Times New Roman" w:hAnsi="Calibri" w:cs="Times New Roman"/>
                <w:color w:val="000000"/>
                <w:sz w:val="18"/>
                <w:szCs w:val="18"/>
              </w:rPr>
              <w:t>Hospital admission rates are an effective marker of ambulatory care quality. Hospital admissions from the outpatient setting reflect a deterioration in patients’ clinical status and as such reflect an outcome that is meaningful to both patients and providers. Patients receiving optimal, coordinated high-quality care should use fewer inpatient services than patients receiving fragmented, low-quality care. Thus, high population rates of hospitalization may, at least to some extent, signal poor quality of care or inefficiency in health system performance.</w:t>
            </w:r>
          </w:p>
          <w:p w14:paraId="6CA832C8" w14:textId="77777777" w:rsidR="00D41D0F" w:rsidRPr="00D41D0F" w:rsidRDefault="00D41D0F" w:rsidP="00D41D0F">
            <w:pPr>
              <w:rPr>
                <w:rFonts w:ascii="Calibri" w:eastAsia="Times New Roman" w:hAnsi="Calibri" w:cs="Times New Roman"/>
                <w:color w:val="000000"/>
                <w:sz w:val="18"/>
                <w:szCs w:val="18"/>
              </w:rPr>
            </w:pPr>
            <w:r w:rsidRPr="00D41D0F">
              <w:rPr>
                <w:rFonts w:ascii="Calibri" w:eastAsia="Times New Roman" w:hAnsi="Calibri" w:cs="Times New Roman"/>
                <w:color w:val="000000"/>
                <w:sz w:val="18"/>
                <w:szCs w:val="18"/>
              </w:rPr>
              <w:t>Patients with MCCs are at high risk for hospital admission, often for potentially preventable causes, such as exacerbation of pulmonary disease. [1] Evidence from several Medicare demonstration projects suggests that care coordination results in decreased hospital admission rates among high-risk patients. [2] In addition, studies have shown that the types of ambulatory care clinicians this measure targets (for example, primary care providers and specialists caring for patients with MCCs) can influence admission rates through primary care clinician supply, continuity of care, and patient-centered medical home interventions such as team-based and patient-oriented care. [3-5]</w:t>
            </w:r>
          </w:p>
          <w:p w14:paraId="0BB12017" w14:textId="4BDB27FC" w:rsidR="00D41D0F" w:rsidRDefault="00D41D0F" w:rsidP="00D41D0F">
            <w:pPr>
              <w:rPr>
                <w:rFonts w:ascii="Calibri" w:eastAsia="Times New Roman" w:hAnsi="Calibri" w:cs="Times New Roman"/>
                <w:color w:val="000000"/>
                <w:sz w:val="18"/>
                <w:szCs w:val="18"/>
              </w:rPr>
            </w:pPr>
            <w:r w:rsidRPr="00D41D0F">
              <w:rPr>
                <w:rFonts w:ascii="Calibri" w:eastAsia="Times New Roman" w:hAnsi="Calibri" w:cs="Times New Roman"/>
                <w:color w:val="000000"/>
                <w:sz w:val="18"/>
                <w:szCs w:val="18"/>
              </w:rPr>
              <w:t>Given evidence that ambulatory care clinicians can influence hospital admission rates through optimal care and coordination, this measure will incentivize quality improvement efforts leading to improved patient outcomes.</w:t>
            </w:r>
          </w:p>
          <w:p w14:paraId="3199D44D" w14:textId="77777777" w:rsidR="00D41D0F" w:rsidRPr="00D41D0F" w:rsidRDefault="00D41D0F" w:rsidP="00D41D0F">
            <w:pPr>
              <w:rPr>
                <w:rFonts w:ascii="Calibri" w:eastAsia="Times New Roman" w:hAnsi="Calibri" w:cs="Times New Roman"/>
                <w:color w:val="000000"/>
                <w:sz w:val="18"/>
                <w:szCs w:val="18"/>
              </w:rPr>
            </w:pPr>
          </w:p>
          <w:p w14:paraId="2528C888" w14:textId="77777777" w:rsidR="00D41D0F" w:rsidRPr="00D41D0F" w:rsidRDefault="00D41D0F" w:rsidP="00D41D0F">
            <w:pPr>
              <w:rPr>
                <w:rFonts w:ascii="Calibri" w:eastAsia="Times New Roman" w:hAnsi="Calibri" w:cs="Times New Roman"/>
                <w:color w:val="000000"/>
                <w:sz w:val="18"/>
                <w:szCs w:val="18"/>
              </w:rPr>
            </w:pPr>
            <w:r w:rsidRPr="00D41D0F">
              <w:rPr>
                <w:rFonts w:ascii="Calibri" w:eastAsia="Times New Roman" w:hAnsi="Calibri" w:cs="Times New Roman"/>
                <w:color w:val="000000"/>
                <w:sz w:val="18"/>
                <w:szCs w:val="18"/>
              </w:rPr>
              <w:lastRenderedPageBreak/>
              <w:t>Citations:</w:t>
            </w:r>
          </w:p>
          <w:p w14:paraId="28A1C966" w14:textId="7EFC74FC" w:rsidR="00D41D0F" w:rsidRPr="00D41D0F" w:rsidRDefault="00D41D0F" w:rsidP="00D41D0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 </w:t>
            </w:r>
            <w:r w:rsidRPr="00D41D0F">
              <w:rPr>
                <w:rFonts w:ascii="Calibri" w:eastAsia="Times New Roman" w:hAnsi="Calibri" w:cs="Times New Roman"/>
                <w:color w:val="000000"/>
                <w:sz w:val="18"/>
                <w:szCs w:val="18"/>
              </w:rPr>
              <w:t xml:space="preserve">Abernathy K, Zhang J, Mauldin P, et al. Acute Care Utilization in Patients </w:t>
            </w:r>
            <w:proofErr w:type="gramStart"/>
            <w:r w:rsidRPr="00D41D0F">
              <w:rPr>
                <w:rFonts w:ascii="Calibri" w:eastAsia="Times New Roman" w:hAnsi="Calibri" w:cs="Times New Roman"/>
                <w:color w:val="000000"/>
                <w:sz w:val="18"/>
                <w:szCs w:val="18"/>
              </w:rPr>
              <w:t>With</w:t>
            </w:r>
            <w:proofErr w:type="gramEnd"/>
            <w:r w:rsidRPr="00D41D0F">
              <w:rPr>
                <w:rFonts w:ascii="Calibri" w:eastAsia="Times New Roman" w:hAnsi="Calibri" w:cs="Times New Roman"/>
                <w:color w:val="000000"/>
                <w:sz w:val="18"/>
                <w:szCs w:val="18"/>
              </w:rPr>
              <w:t xml:space="preserve"> Concurrent Mental Health and Complex Chronic Medical Conditions.</w:t>
            </w:r>
            <w:r w:rsidR="00511025">
              <w:t xml:space="preserve"> </w:t>
            </w:r>
            <w:r w:rsidR="00511025" w:rsidRPr="00511025">
              <w:rPr>
                <w:rFonts w:ascii="Calibri" w:eastAsia="Times New Roman" w:hAnsi="Calibri" w:cs="Times New Roman"/>
                <w:color w:val="000000"/>
                <w:sz w:val="18"/>
                <w:szCs w:val="18"/>
              </w:rPr>
              <w:t>Journal of primary care &amp; community health</w:t>
            </w:r>
            <w:r w:rsidRPr="00D41D0F">
              <w:rPr>
                <w:rFonts w:ascii="Calibri" w:eastAsia="Times New Roman" w:hAnsi="Calibri" w:cs="Times New Roman"/>
                <w:color w:val="000000"/>
                <w:sz w:val="18"/>
                <w:szCs w:val="18"/>
              </w:rPr>
              <w:t xml:space="preserve">. 2016;7(4):226-233. </w:t>
            </w:r>
          </w:p>
          <w:p w14:paraId="61B8062D" w14:textId="59DAC579" w:rsidR="00D41D0F" w:rsidRPr="00D41D0F" w:rsidRDefault="00D41D0F" w:rsidP="00D41D0F">
            <w:pPr>
              <w:rPr>
                <w:rFonts w:ascii="Calibri" w:eastAsia="Times New Roman" w:hAnsi="Calibri" w:cs="Times New Roman"/>
                <w:color w:val="000000"/>
                <w:sz w:val="18"/>
                <w:szCs w:val="18"/>
              </w:rPr>
            </w:pPr>
            <w:r w:rsidRPr="00D41D0F">
              <w:rPr>
                <w:rFonts w:ascii="Calibri" w:eastAsia="Times New Roman" w:hAnsi="Calibri" w:cs="Times New Roman"/>
                <w:color w:val="000000"/>
                <w:sz w:val="18"/>
                <w:szCs w:val="18"/>
              </w:rPr>
              <w:t>2.</w:t>
            </w:r>
            <w:r>
              <w:rPr>
                <w:rFonts w:ascii="Calibri" w:eastAsia="Times New Roman" w:hAnsi="Calibri" w:cs="Times New Roman"/>
                <w:color w:val="000000"/>
                <w:sz w:val="18"/>
                <w:szCs w:val="18"/>
              </w:rPr>
              <w:t xml:space="preserve"> </w:t>
            </w:r>
            <w:r w:rsidRPr="00D41D0F">
              <w:rPr>
                <w:rFonts w:ascii="Calibri" w:eastAsia="Times New Roman" w:hAnsi="Calibri" w:cs="Times New Roman"/>
                <w:color w:val="000000"/>
                <w:sz w:val="18"/>
                <w:szCs w:val="18"/>
              </w:rPr>
              <w:t xml:space="preserve">Brown RS, </w:t>
            </w:r>
            <w:proofErr w:type="spellStart"/>
            <w:r w:rsidRPr="00D41D0F">
              <w:rPr>
                <w:rFonts w:ascii="Calibri" w:eastAsia="Times New Roman" w:hAnsi="Calibri" w:cs="Times New Roman"/>
                <w:color w:val="000000"/>
                <w:sz w:val="18"/>
                <w:szCs w:val="18"/>
              </w:rPr>
              <w:t>Peikes</w:t>
            </w:r>
            <w:proofErr w:type="spellEnd"/>
            <w:r w:rsidRPr="00D41D0F">
              <w:rPr>
                <w:rFonts w:ascii="Calibri" w:eastAsia="Times New Roman" w:hAnsi="Calibri" w:cs="Times New Roman"/>
                <w:color w:val="000000"/>
                <w:sz w:val="18"/>
                <w:szCs w:val="18"/>
              </w:rPr>
              <w:t xml:space="preserve"> D, Peterson G, </w:t>
            </w:r>
            <w:proofErr w:type="spellStart"/>
            <w:r w:rsidRPr="00D41D0F">
              <w:rPr>
                <w:rFonts w:ascii="Calibri" w:eastAsia="Times New Roman" w:hAnsi="Calibri" w:cs="Times New Roman"/>
                <w:color w:val="000000"/>
                <w:sz w:val="18"/>
                <w:szCs w:val="18"/>
              </w:rPr>
              <w:t>Schore</w:t>
            </w:r>
            <w:proofErr w:type="spellEnd"/>
            <w:r w:rsidRPr="00D41D0F">
              <w:rPr>
                <w:rFonts w:ascii="Calibri" w:eastAsia="Times New Roman" w:hAnsi="Calibri" w:cs="Times New Roman"/>
                <w:color w:val="000000"/>
                <w:sz w:val="18"/>
                <w:szCs w:val="18"/>
              </w:rPr>
              <w:t xml:space="preserve"> J, </w:t>
            </w:r>
            <w:proofErr w:type="spellStart"/>
            <w:r w:rsidRPr="00D41D0F">
              <w:rPr>
                <w:rFonts w:ascii="Calibri" w:eastAsia="Times New Roman" w:hAnsi="Calibri" w:cs="Times New Roman"/>
                <w:color w:val="000000"/>
                <w:sz w:val="18"/>
                <w:szCs w:val="18"/>
              </w:rPr>
              <w:t>Razafindrakoto</w:t>
            </w:r>
            <w:proofErr w:type="spellEnd"/>
            <w:r w:rsidRPr="00D41D0F">
              <w:rPr>
                <w:rFonts w:ascii="Calibri" w:eastAsia="Times New Roman" w:hAnsi="Calibri" w:cs="Times New Roman"/>
                <w:color w:val="000000"/>
                <w:sz w:val="18"/>
                <w:szCs w:val="18"/>
              </w:rPr>
              <w:t xml:space="preserve"> CM. Six features of Medicare coordinated care demonstration programs that cut hospital admissions of high-risk patients. Health </w:t>
            </w:r>
            <w:proofErr w:type="spellStart"/>
            <w:r w:rsidRPr="00D41D0F">
              <w:rPr>
                <w:rFonts w:ascii="Calibri" w:eastAsia="Times New Roman" w:hAnsi="Calibri" w:cs="Times New Roman"/>
                <w:color w:val="000000"/>
                <w:sz w:val="18"/>
                <w:szCs w:val="18"/>
              </w:rPr>
              <w:t>Aff</w:t>
            </w:r>
            <w:proofErr w:type="spellEnd"/>
            <w:r w:rsidRPr="00D41D0F">
              <w:rPr>
                <w:rFonts w:ascii="Calibri" w:eastAsia="Times New Roman" w:hAnsi="Calibri" w:cs="Times New Roman"/>
                <w:color w:val="000000"/>
                <w:sz w:val="18"/>
                <w:szCs w:val="18"/>
              </w:rPr>
              <w:t xml:space="preserve"> (Millwood). 2012;31(6):1156-1166.  </w:t>
            </w:r>
          </w:p>
          <w:p w14:paraId="6BD1C80F" w14:textId="1C346525" w:rsidR="00D41D0F" w:rsidRPr="00D41D0F" w:rsidRDefault="00D41D0F" w:rsidP="00D41D0F">
            <w:pPr>
              <w:rPr>
                <w:rFonts w:ascii="Calibri" w:eastAsia="Times New Roman" w:hAnsi="Calibri" w:cs="Times New Roman"/>
                <w:color w:val="000000"/>
                <w:sz w:val="18"/>
                <w:szCs w:val="18"/>
              </w:rPr>
            </w:pPr>
            <w:r w:rsidRPr="00D41D0F">
              <w:rPr>
                <w:rFonts w:ascii="Calibri" w:eastAsia="Times New Roman" w:hAnsi="Calibri" w:cs="Times New Roman"/>
                <w:color w:val="000000"/>
                <w:sz w:val="18"/>
                <w:szCs w:val="18"/>
              </w:rPr>
              <w:t>3.</w:t>
            </w:r>
            <w:r>
              <w:rPr>
                <w:rFonts w:ascii="Calibri" w:eastAsia="Times New Roman" w:hAnsi="Calibri" w:cs="Times New Roman"/>
                <w:color w:val="000000"/>
                <w:sz w:val="18"/>
                <w:szCs w:val="18"/>
              </w:rPr>
              <w:t xml:space="preserve"> </w:t>
            </w:r>
            <w:r w:rsidRPr="00D41D0F">
              <w:rPr>
                <w:rFonts w:ascii="Calibri" w:eastAsia="Times New Roman" w:hAnsi="Calibri" w:cs="Times New Roman"/>
                <w:color w:val="000000"/>
                <w:sz w:val="18"/>
                <w:szCs w:val="18"/>
              </w:rPr>
              <w:t xml:space="preserve">van </w:t>
            </w:r>
            <w:proofErr w:type="spellStart"/>
            <w:r w:rsidRPr="00D41D0F">
              <w:rPr>
                <w:rFonts w:ascii="Calibri" w:eastAsia="Times New Roman" w:hAnsi="Calibri" w:cs="Times New Roman"/>
                <w:color w:val="000000"/>
                <w:sz w:val="18"/>
                <w:szCs w:val="18"/>
              </w:rPr>
              <w:t>Loenen</w:t>
            </w:r>
            <w:proofErr w:type="spellEnd"/>
            <w:r w:rsidRPr="00D41D0F">
              <w:rPr>
                <w:rFonts w:ascii="Calibri" w:eastAsia="Times New Roman" w:hAnsi="Calibri" w:cs="Times New Roman"/>
                <w:color w:val="000000"/>
                <w:sz w:val="18"/>
                <w:szCs w:val="18"/>
              </w:rPr>
              <w:t xml:space="preserve"> T, van den Berg MJ, </w:t>
            </w:r>
            <w:proofErr w:type="spellStart"/>
            <w:r w:rsidRPr="00D41D0F">
              <w:rPr>
                <w:rFonts w:ascii="Calibri" w:eastAsia="Times New Roman" w:hAnsi="Calibri" w:cs="Times New Roman"/>
                <w:color w:val="000000"/>
                <w:sz w:val="18"/>
                <w:szCs w:val="18"/>
              </w:rPr>
              <w:t>Westert</w:t>
            </w:r>
            <w:proofErr w:type="spellEnd"/>
            <w:r w:rsidRPr="00D41D0F">
              <w:rPr>
                <w:rFonts w:ascii="Calibri" w:eastAsia="Times New Roman" w:hAnsi="Calibri" w:cs="Times New Roman"/>
                <w:color w:val="000000"/>
                <w:sz w:val="18"/>
                <w:szCs w:val="18"/>
              </w:rPr>
              <w:t xml:space="preserve"> GP, Faber MJ. Organizational aspects of primary care related to avoidable hospitalization: a systematic review. Fam </w:t>
            </w:r>
            <w:proofErr w:type="spellStart"/>
            <w:r w:rsidRPr="00D41D0F">
              <w:rPr>
                <w:rFonts w:ascii="Calibri" w:eastAsia="Times New Roman" w:hAnsi="Calibri" w:cs="Times New Roman"/>
                <w:color w:val="000000"/>
                <w:sz w:val="18"/>
                <w:szCs w:val="18"/>
              </w:rPr>
              <w:t>Pract</w:t>
            </w:r>
            <w:proofErr w:type="spellEnd"/>
            <w:r w:rsidRPr="00D41D0F">
              <w:rPr>
                <w:rFonts w:ascii="Calibri" w:eastAsia="Times New Roman" w:hAnsi="Calibri" w:cs="Times New Roman"/>
                <w:color w:val="000000"/>
                <w:sz w:val="18"/>
                <w:szCs w:val="18"/>
              </w:rPr>
              <w:t>. 2014;31(5):502-516.</w:t>
            </w:r>
          </w:p>
          <w:p w14:paraId="69F4CDE0" w14:textId="53E9E55A" w:rsidR="00D41D0F" w:rsidRPr="00D41D0F" w:rsidRDefault="00D41D0F" w:rsidP="00D41D0F">
            <w:pPr>
              <w:rPr>
                <w:rFonts w:ascii="Calibri" w:eastAsia="Times New Roman" w:hAnsi="Calibri" w:cs="Times New Roman"/>
                <w:color w:val="000000"/>
                <w:sz w:val="18"/>
                <w:szCs w:val="18"/>
              </w:rPr>
            </w:pPr>
            <w:r w:rsidRPr="00D41D0F">
              <w:rPr>
                <w:rFonts w:ascii="Calibri" w:eastAsia="Times New Roman" w:hAnsi="Calibri" w:cs="Times New Roman"/>
                <w:color w:val="000000"/>
                <w:sz w:val="18"/>
                <w:szCs w:val="18"/>
              </w:rPr>
              <w:t>4.</w:t>
            </w:r>
            <w:r>
              <w:rPr>
                <w:rFonts w:ascii="Calibri" w:eastAsia="Times New Roman" w:hAnsi="Calibri" w:cs="Times New Roman"/>
                <w:color w:val="000000"/>
                <w:sz w:val="18"/>
                <w:szCs w:val="18"/>
              </w:rPr>
              <w:t xml:space="preserve"> </w:t>
            </w:r>
            <w:r w:rsidRPr="00D41D0F">
              <w:rPr>
                <w:rFonts w:ascii="Calibri" w:eastAsia="Times New Roman" w:hAnsi="Calibri" w:cs="Times New Roman"/>
                <w:color w:val="000000"/>
                <w:sz w:val="18"/>
                <w:szCs w:val="18"/>
              </w:rPr>
              <w:t xml:space="preserve">Dale SB, Ghosh A, </w:t>
            </w:r>
            <w:proofErr w:type="spellStart"/>
            <w:r w:rsidRPr="00D41D0F">
              <w:rPr>
                <w:rFonts w:ascii="Calibri" w:eastAsia="Times New Roman" w:hAnsi="Calibri" w:cs="Times New Roman"/>
                <w:color w:val="000000"/>
                <w:sz w:val="18"/>
                <w:szCs w:val="18"/>
              </w:rPr>
              <w:t>Peikes</w:t>
            </w:r>
            <w:proofErr w:type="spellEnd"/>
            <w:r w:rsidRPr="00D41D0F">
              <w:rPr>
                <w:rFonts w:ascii="Calibri" w:eastAsia="Times New Roman" w:hAnsi="Calibri" w:cs="Times New Roman"/>
                <w:color w:val="000000"/>
                <w:sz w:val="18"/>
                <w:szCs w:val="18"/>
              </w:rPr>
              <w:t xml:space="preserve"> DN, et al. Two-Year Costs and Quality in the Comprehensive Primary Care Initiative. N </w:t>
            </w:r>
            <w:proofErr w:type="spellStart"/>
            <w:r w:rsidRPr="00D41D0F">
              <w:rPr>
                <w:rFonts w:ascii="Calibri" w:eastAsia="Times New Roman" w:hAnsi="Calibri" w:cs="Times New Roman"/>
                <w:color w:val="000000"/>
                <w:sz w:val="18"/>
                <w:szCs w:val="18"/>
              </w:rPr>
              <w:t>Engl</w:t>
            </w:r>
            <w:proofErr w:type="spellEnd"/>
            <w:r w:rsidRPr="00D41D0F">
              <w:rPr>
                <w:rFonts w:ascii="Calibri" w:eastAsia="Times New Roman" w:hAnsi="Calibri" w:cs="Times New Roman"/>
                <w:color w:val="000000"/>
                <w:sz w:val="18"/>
                <w:szCs w:val="18"/>
              </w:rPr>
              <w:t xml:space="preserve"> J Med. 2016;374(24):2345-2356.</w:t>
            </w:r>
          </w:p>
          <w:p w14:paraId="2F8D0597" w14:textId="0234F477" w:rsidR="00F2043F" w:rsidRPr="00BB7E1B" w:rsidRDefault="00D41D0F" w:rsidP="00D41D0F">
            <w:pPr>
              <w:rPr>
                <w:rFonts w:ascii="Calibri" w:eastAsia="Times New Roman" w:hAnsi="Calibri" w:cs="Times New Roman"/>
                <w:color w:val="000000"/>
                <w:sz w:val="18"/>
                <w:szCs w:val="18"/>
              </w:rPr>
            </w:pPr>
            <w:r w:rsidRPr="00D41D0F">
              <w:rPr>
                <w:rFonts w:ascii="Calibri" w:eastAsia="Times New Roman" w:hAnsi="Calibri" w:cs="Times New Roman"/>
                <w:color w:val="000000"/>
                <w:sz w:val="18"/>
                <w:szCs w:val="18"/>
              </w:rPr>
              <w:t>5.</w:t>
            </w:r>
            <w:r>
              <w:rPr>
                <w:rFonts w:ascii="Calibri" w:eastAsia="Times New Roman" w:hAnsi="Calibri" w:cs="Times New Roman"/>
                <w:color w:val="000000"/>
                <w:sz w:val="18"/>
                <w:szCs w:val="18"/>
              </w:rPr>
              <w:t xml:space="preserve"> </w:t>
            </w:r>
            <w:proofErr w:type="spellStart"/>
            <w:r w:rsidRPr="00D41D0F">
              <w:rPr>
                <w:rFonts w:ascii="Calibri" w:eastAsia="Times New Roman" w:hAnsi="Calibri" w:cs="Times New Roman"/>
                <w:color w:val="000000"/>
                <w:sz w:val="18"/>
                <w:szCs w:val="18"/>
              </w:rPr>
              <w:t>Casalino</w:t>
            </w:r>
            <w:proofErr w:type="spellEnd"/>
            <w:r w:rsidRPr="00D41D0F">
              <w:rPr>
                <w:rFonts w:ascii="Calibri" w:eastAsia="Times New Roman" w:hAnsi="Calibri" w:cs="Times New Roman"/>
                <w:color w:val="000000"/>
                <w:sz w:val="18"/>
                <w:szCs w:val="18"/>
              </w:rPr>
              <w:t xml:space="preserve"> LP, </w:t>
            </w:r>
            <w:proofErr w:type="spellStart"/>
            <w:r w:rsidRPr="00D41D0F">
              <w:rPr>
                <w:rFonts w:ascii="Calibri" w:eastAsia="Times New Roman" w:hAnsi="Calibri" w:cs="Times New Roman"/>
                <w:color w:val="000000"/>
                <w:sz w:val="18"/>
                <w:szCs w:val="18"/>
              </w:rPr>
              <w:t>Pesko</w:t>
            </w:r>
            <w:proofErr w:type="spellEnd"/>
            <w:r w:rsidRPr="00D41D0F">
              <w:rPr>
                <w:rFonts w:ascii="Calibri" w:eastAsia="Times New Roman" w:hAnsi="Calibri" w:cs="Times New Roman"/>
                <w:color w:val="000000"/>
                <w:sz w:val="18"/>
                <w:szCs w:val="18"/>
              </w:rPr>
              <w:t xml:space="preserve"> MF, Ryan AM, et al. Small primary care physician practices have low rates of preventable hospital admissions. Health </w:t>
            </w:r>
            <w:proofErr w:type="spellStart"/>
            <w:r w:rsidRPr="00D41D0F">
              <w:rPr>
                <w:rFonts w:ascii="Calibri" w:eastAsia="Times New Roman" w:hAnsi="Calibri" w:cs="Times New Roman"/>
                <w:color w:val="000000"/>
                <w:sz w:val="18"/>
                <w:szCs w:val="18"/>
              </w:rPr>
              <w:t>Aff</w:t>
            </w:r>
            <w:proofErr w:type="spellEnd"/>
            <w:r w:rsidRPr="00D41D0F">
              <w:rPr>
                <w:rFonts w:ascii="Calibri" w:eastAsia="Times New Roman" w:hAnsi="Calibri" w:cs="Times New Roman"/>
                <w:color w:val="000000"/>
                <w:sz w:val="18"/>
                <w:szCs w:val="18"/>
              </w:rPr>
              <w:t xml:space="preserve"> (Millwood). 2014;33(9):1680-1688</w:t>
            </w:r>
            <w:r w:rsidR="00611F9A">
              <w:rPr>
                <w:rFonts w:ascii="Calibri" w:eastAsia="Times New Roman" w:hAnsi="Calibri" w:cs="Times New Roman"/>
                <w:color w:val="000000"/>
                <w:sz w:val="18"/>
                <w:szCs w:val="18"/>
              </w:rPr>
              <w:t>.</w:t>
            </w:r>
          </w:p>
        </w:tc>
      </w:tr>
      <w:tr w:rsidR="00F2043F" w:rsidRPr="00F279E3" w14:paraId="76FB2B3C" w14:textId="77777777" w:rsidTr="00FB7AAD">
        <w:trPr>
          <w:cantSplit/>
        </w:trPr>
        <w:tc>
          <w:tcPr>
            <w:tcW w:w="615" w:type="dxa"/>
            <w:shd w:val="clear" w:color="auto" w:fill="auto"/>
            <w:hideMark/>
          </w:tcPr>
          <w:p w14:paraId="6693F439"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lastRenderedPageBreak/>
              <w:t>2</w:t>
            </w:r>
            <w:r>
              <w:rPr>
                <w:rFonts w:ascii="Calibri" w:eastAsia="Times New Roman" w:hAnsi="Calibri" w:cs="Times New Roman"/>
                <w:color w:val="000000"/>
                <w:sz w:val="18"/>
                <w:szCs w:val="18"/>
              </w:rPr>
              <w:t>8</w:t>
            </w:r>
          </w:p>
        </w:tc>
        <w:tc>
          <w:tcPr>
            <w:tcW w:w="1990" w:type="dxa"/>
            <w:shd w:val="clear" w:color="auto" w:fill="auto"/>
            <w:hideMark/>
          </w:tcPr>
          <w:p w14:paraId="550D2EFC"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What is the NQF status of the measure?</w:t>
            </w:r>
          </w:p>
        </w:tc>
        <w:tc>
          <w:tcPr>
            <w:tcW w:w="692" w:type="dxa"/>
            <w:shd w:val="clear" w:color="auto" w:fill="auto"/>
            <w:hideMark/>
          </w:tcPr>
          <w:p w14:paraId="75D0522F"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53EDD0B4"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Select only one</w:t>
            </w:r>
            <w:r>
              <w:rPr>
                <w:rFonts w:ascii="Calibri" w:eastAsia="Times New Roman" w:hAnsi="Calibri" w:cs="Times New Roman"/>
                <w:color w:val="000000"/>
                <w:sz w:val="18"/>
                <w:szCs w:val="18"/>
              </w:rPr>
              <w:t xml:space="preserve">. Refer to </w:t>
            </w:r>
            <w:hyperlink r:id="rId14" w:history="1">
              <w:r w:rsidRPr="0044583F">
                <w:rPr>
                  <w:rStyle w:val="Hyperlink"/>
                  <w:rFonts w:ascii="Calibri" w:eastAsia="Times New Roman" w:hAnsi="Calibri" w:cs="Times New Roman"/>
                  <w:sz w:val="18"/>
                  <w:szCs w:val="18"/>
                </w:rPr>
                <w:t>http://www.qualityforum.org/QPS/</w:t>
              </w:r>
            </w:hyperlink>
            <w:r>
              <w:rPr>
                <w:rFonts w:ascii="Calibri" w:eastAsia="Times New Roman" w:hAnsi="Calibri" w:cs="Times New Roman"/>
                <w:color w:val="000000"/>
                <w:sz w:val="18"/>
                <w:szCs w:val="18"/>
              </w:rPr>
              <w:t xml:space="preserve"> for information on NQF endorsement, measure ID, and other information.</w:t>
            </w:r>
          </w:p>
        </w:tc>
        <w:tc>
          <w:tcPr>
            <w:tcW w:w="1080" w:type="dxa"/>
            <w:shd w:val="clear" w:color="auto" w:fill="auto"/>
            <w:hideMark/>
          </w:tcPr>
          <w:p w14:paraId="656C7E80"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r w:rsidRPr="00BB7E1B">
              <w:rPr>
                <w:rFonts w:ascii="Calibri" w:eastAsia="Times New Roman" w:hAnsi="Calibri" w:cs="Times New Roman"/>
                <w:color w:val="000000"/>
                <w:sz w:val="18"/>
                <w:szCs w:val="18"/>
              </w:rPr>
              <w:t>elect one</w:t>
            </w:r>
          </w:p>
        </w:tc>
        <w:tc>
          <w:tcPr>
            <w:tcW w:w="3420" w:type="dxa"/>
            <w:shd w:val="clear" w:color="auto" w:fill="auto"/>
            <w:hideMark/>
          </w:tcPr>
          <w:p w14:paraId="0E3DF109"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None</w:t>
            </w:r>
          </w:p>
          <w:p w14:paraId="79549565"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Endorsed</w:t>
            </w:r>
          </w:p>
          <w:p w14:paraId="3CF44D8F"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Endorsement Removed</w:t>
            </w:r>
          </w:p>
          <w:p w14:paraId="0350492F"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Submitted </w:t>
            </w:r>
          </w:p>
          <w:p w14:paraId="3A144892"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Failed endorsement </w:t>
            </w:r>
          </w:p>
          <w:p w14:paraId="3730E13C"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Never submitted</w:t>
            </w:r>
          </w:p>
        </w:tc>
        <w:tc>
          <w:tcPr>
            <w:tcW w:w="3150" w:type="dxa"/>
            <w:shd w:val="clear" w:color="auto" w:fill="auto"/>
          </w:tcPr>
          <w:p w14:paraId="693D7D42" w14:textId="0D4AC4C7" w:rsidR="00F2043F" w:rsidRPr="00BB7E1B" w:rsidRDefault="00D41D0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Never submitted</w:t>
            </w:r>
          </w:p>
        </w:tc>
      </w:tr>
      <w:tr w:rsidR="00F2043F" w:rsidRPr="00F279E3" w14:paraId="14318C5F" w14:textId="77777777" w:rsidTr="00FB7AAD">
        <w:trPr>
          <w:cantSplit/>
        </w:trPr>
        <w:tc>
          <w:tcPr>
            <w:tcW w:w="615" w:type="dxa"/>
            <w:shd w:val="clear" w:color="auto" w:fill="auto"/>
            <w:hideMark/>
          </w:tcPr>
          <w:p w14:paraId="1CB689F8"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w:t>
            </w:r>
            <w:r>
              <w:rPr>
                <w:rFonts w:ascii="Calibri" w:eastAsia="Times New Roman" w:hAnsi="Calibri" w:cs="Times New Roman"/>
                <w:color w:val="000000"/>
                <w:sz w:val="18"/>
                <w:szCs w:val="18"/>
              </w:rPr>
              <w:t>9</w:t>
            </w:r>
          </w:p>
        </w:tc>
        <w:tc>
          <w:tcPr>
            <w:tcW w:w="1990" w:type="dxa"/>
            <w:shd w:val="clear" w:color="auto" w:fill="auto"/>
            <w:hideMark/>
          </w:tcPr>
          <w:p w14:paraId="21D7BB99" w14:textId="2C706733"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NQF ID</w:t>
            </w:r>
          </w:p>
        </w:tc>
        <w:tc>
          <w:tcPr>
            <w:tcW w:w="692" w:type="dxa"/>
            <w:shd w:val="clear" w:color="auto" w:fill="auto"/>
            <w:hideMark/>
          </w:tcPr>
          <w:p w14:paraId="6C44A184" w14:textId="77777777" w:rsidR="00F2043F" w:rsidRPr="00BB7E1B" w:rsidRDefault="00F2043F" w:rsidP="00F2043F">
            <w:pPr>
              <w:jc w:val="center"/>
              <w:rPr>
                <w:rFonts w:ascii="Calibri" w:eastAsia="Times New Roman" w:hAnsi="Calibri" w:cs="Times New Roman"/>
                <w:sz w:val="18"/>
                <w:szCs w:val="18"/>
              </w:rPr>
            </w:pPr>
            <w:r w:rsidRPr="00BB7E1B">
              <w:rPr>
                <w:rFonts w:ascii="Calibri" w:eastAsia="Times New Roman" w:hAnsi="Calibri" w:cs="Times New Roman"/>
                <w:sz w:val="18"/>
                <w:szCs w:val="18"/>
              </w:rPr>
              <w:t>Yes</w:t>
            </w:r>
          </w:p>
        </w:tc>
        <w:tc>
          <w:tcPr>
            <w:tcW w:w="2368" w:type="dxa"/>
            <w:shd w:val="clear" w:color="auto" w:fill="auto"/>
            <w:hideMark/>
          </w:tcPr>
          <w:p w14:paraId="1FF522FE" w14:textId="6F33E47E"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Four-</w:t>
            </w:r>
            <w:r>
              <w:rPr>
                <w:rFonts w:ascii="Calibri" w:eastAsia="Times New Roman" w:hAnsi="Calibri" w:cs="Times New Roman"/>
                <w:sz w:val="18"/>
                <w:szCs w:val="18"/>
              </w:rPr>
              <w:t xml:space="preserve"> or five-</w:t>
            </w:r>
            <w:r w:rsidRPr="00BB7E1B">
              <w:rPr>
                <w:rFonts w:ascii="Calibri" w:eastAsia="Times New Roman" w:hAnsi="Calibri" w:cs="Times New Roman"/>
                <w:sz w:val="18"/>
                <w:szCs w:val="18"/>
              </w:rPr>
              <w:t xml:space="preserve">digit </w:t>
            </w:r>
            <w:r>
              <w:rPr>
                <w:rFonts w:ascii="Calibri" w:eastAsia="Times New Roman" w:hAnsi="Calibri" w:cs="Times New Roman"/>
                <w:sz w:val="18"/>
                <w:szCs w:val="18"/>
              </w:rPr>
              <w:t>identifier</w:t>
            </w:r>
            <w:r w:rsidRPr="00BB7E1B">
              <w:rPr>
                <w:rFonts w:ascii="Calibri" w:eastAsia="Times New Roman" w:hAnsi="Calibri" w:cs="Times New Roman"/>
                <w:sz w:val="18"/>
                <w:szCs w:val="18"/>
              </w:rPr>
              <w:t xml:space="preserve"> with leading zeros </w:t>
            </w:r>
            <w:r>
              <w:rPr>
                <w:rFonts w:ascii="Calibri" w:eastAsia="Times New Roman" w:hAnsi="Calibri" w:cs="Times New Roman"/>
                <w:sz w:val="18"/>
                <w:szCs w:val="18"/>
              </w:rPr>
              <w:t xml:space="preserve">and following letter </w:t>
            </w:r>
            <w:r w:rsidRPr="00BB7E1B">
              <w:rPr>
                <w:rFonts w:ascii="Calibri" w:eastAsia="Times New Roman" w:hAnsi="Calibri" w:cs="Times New Roman"/>
                <w:sz w:val="18"/>
                <w:szCs w:val="18"/>
              </w:rPr>
              <w:t>if needed. If no NQF ID number is known, enter numerals 0000.</w:t>
            </w:r>
          </w:p>
        </w:tc>
        <w:tc>
          <w:tcPr>
            <w:tcW w:w="1080" w:type="dxa"/>
            <w:shd w:val="clear" w:color="auto" w:fill="auto"/>
            <w:hideMark/>
          </w:tcPr>
          <w:p w14:paraId="1A4C1C41" w14:textId="6C224ADC"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Can be four- or five-character alphanumeric ID value</w:t>
            </w:r>
          </w:p>
        </w:tc>
        <w:tc>
          <w:tcPr>
            <w:tcW w:w="3420" w:type="dxa"/>
            <w:shd w:val="clear" w:color="auto" w:fill="auto"/>
            <w:hideMark/>
          </w:tcPr>
          <w:p w14:paraId="74E4A301"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024E62D1" w14:textId="0F2F3802" w:rsidR="00F2043F" w:rsidRPr="00BB7E1B" w:rsidRDefault="00B24FE0"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0000</w:t>
            </w:r>
          </w:p>
        </w:tc>
      </w:tr>
      <w:tr w:rsidR="00F2043F" w:rsidRPr="00F279E3" w14:paraId="51445AF9" w14:textId="77777777" w:rsidTr="00FB7AAD">
        <w:trPr>
          <w:cantSplit/>
        </w:trPr>
        <w:tc>
          <w:tcPr>
            <w:tcW w:w="615" w:type="dxa"/>
            <w:shd w:val="clear" w:color="auto" w:fill="auto"/>
            <w:hideMark/>
          </w:tcPr>
          <w:p w14:paraId="4BE2E4F1"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30</w:t>
            </w:r>
          </w:p>
        </w:tc>
        <w:tc>
          <w:tcPr>
            <w:tcW w:w="1990" w:type="dxa"/>
            <w:shd w:val="clear" w:color="auto" w:fill="auto"/>
            <w:hideMark/>
          </w:tcPr>
          <w:p w14:paraId="5A75C685"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Evidence that the measure can be operationalized</w:t>
            </w:r>
          </w:p>
        </w:tc>
        <w:tc>
          <w:tcPr>
            <w:tcW w:w="692" w:type="dxa"/>
            <w:shd w:val="clear" w:color="auto" w:fill="auto"/>
            <w:hideMark/>
          </w:tcPr>
          <w:p w14:paraId="734DB567"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07352F80"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Provide evidence that the data source used by the measure is readily available to CMS. Summarize how CMS would operationalize the measure. For example, if the measure is based on registry data, the submitter must provide evidence that the majority of the hospitals in the program in which the measure will be used participate in the registry; if the measure is registry-based, the submitter must provide a plan for CMS to gain access to the registry data.</w:t>
            </w:r>
            <w:r>
              <w:rPr>
                <w:rFonts w:ascii="Calibri" w:eastAsia="Times New Roman" w:hAnsi="Calibri" w:cs="Times New Roman"/>
                <w:sz w:val="18"/>
                <w:szCs w:val="18"/>
              </w:rPr>
              <w:t xml:space="preserve"> F</w:t>
            </w:r>
            <w:r w:rsidRPr="00C867A2">
              <w:rPr>
                <w:rFonts w:ascii="Calibri" w:eastAsia="Times New Roman" w:hAnsi="Calibri" w:cs="Times New Roman"/>
                <w:sz w:val="18"/>
                <w:szCs w:val="18"/>
              </w:rPr>
              <w:t xml:space="preserve">or </w:t>
            </w:r>
            <w:proofErr w:type="spellStart"/>
            <w:r w:rsidRPr="00C867A2">
              <w:rPr>
                <w:rFonts w:ascii="Calibri" w:eastAsia="Times New Roman" w:hAnsi="Calibri" w:cs="Times New Roman"/>
                <w:sz w:val="18"/>
                <w:szCs w:val="18"/>
              </w:rPr>
              <w:t>eCQMs</w:t>
            </w:r>
            <w:proofErr w:type="spellEnd"/>
            <w:r w:rsidRPr="00C867A2">
              <w:rPr>
                <w:rFonts w:ascii="Calibri" w:eastAsia="Times New Roman" w:hAnsi="Calibri" w:cs="Times New Roman"/>
                <w:sz w:val="18"/>
                <w:szCs w:val="18"/>
              </w:rPr>
              <w:t xml:space="preserve">, </w:t>
            </w:r>
            <w:r>
              <w:rPr>
                <w:rFonts w:ascii="Calibri" w:eastAsia="Times New Roman" w:hAnsi="Calibri" w:cs="Times New Roman"/>
                <w:sz w:val="18"/>
                <w:szCs w:val="18"/>
              </w:rPr>
              <w:t>attach</w:t>
            </w:r>
            <w:r w:rsidRPr="00C867A2">
              <w:rPr>
                <w:rFonts w:ascii="Calibri" w:eastAsia="Times New Roman" w:hAnsi="Calibri" w:cs="Times New Roman"/>
                <w:sz w:val="18"/>
                <w:szCs w:val="18"/>
              </w:rPr>
              <w:t xml:space="preserve"> feasibility scorecard or other quantitative evidence indicating measure can be reported by the intended reporting entities.</w:t>
            </w:r>
          </w:p>
        </w:tc>
        <w:tc>
          <w:tcPr>
            <w:tcW w:w="1080" w:type="dxa"/>
            <w:shd w:val="clear" w:color="auto" w:fill="auto"/>
            <w:hideMark/>
          </w:tcPr>
          <w:p w14:paraId="1E6BF760"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2EFDE85B"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4AF13A98" w14:textId="3620DF6F" w:rsidR="00B24FE0" w:rsidRPr="00B24FE0" w:rsidRDefault="00B24FE0" w:rsidP="00B24FE0">
            <w:pPr>
              <w:rPr>
                <w:rFonts w:ascii="Calibri" w:eastAsia="Times New Roman" w:hAnsi="Calibri" w:cs="Times New Roman"/>
                <w:color w:val="000000"/>
                <w:sz w:val="18"/>
                <w:szCs w:val="18"/>
              </w:rPr>
            </w:pPr>
            <w:r w:rsidRPr="00B24FE0">
              <w:rPr>
                <w:rFonts w:ascii="Calibri" w:eastAsia="Times New Roman" w:hAnsi="Calibri" w:cs="Times New Roman"/>
                <w:color w:val="000000"/>
                <w:sz w:val="18"/>
                <w:szCs w:val="18"/>
              </w:rPr>
              <w:t>The data source for this measure is Medicare administrat</w:t>
            </w:r>
            <w:r>
              <w:rPr>
                <w:rFonts w:ascii="Calibri" w:eastAsia="Times New Roman" w:hAnsi="Calibri" w:cs="Times New Roman"/>
                <w:color w:val="000000"/>
                <w:sz w:val="18"/>
                <w:szCs w:val="18"/>
              </w:rPr>
              <w:t xml:space="preserve">ive claims and enrollment </w:t>
            </w:r>
            <w:r w:rsidR="00BE3D8A">
              <w:rPr>
                <w:rFonts w:ascii="Calibri" w:eastAsia="Times New Roman" w:hAnsi="Calibri" w:cs="Times New Roman"/>
                <w:color w:val="000000"/>
                <w:sz w:val="18"/>
                <w:szCs w:val="18"/>
              </w:rPr>
              <w:t>data and</w:t>
            </w:r>
            <w:r>
              <w:rPr>
                <w:rFonts w:ascii="Calibri" w:eastAsia="Times New Roman" w:hAnsi="Calibri" w:cs="Times New Roman"/>
                <w:color w:val="000000"/>
                <w:sz w:val="18"/>
                <w:szCs w:val="18"/>
              </w:rPr>
              <w:t xml:space="preserve"> is readily available to CMS. Calculating the measure score imposes no data collection burden for CMS or entities measured.</w:t>
            </w:r>
          </w:p>
          <w:p w14:paraId="5DC7B3AA" w14:textId="00026BEF" w:rsidR="00F2043F" w:rsidRPr="00BB7E1B" w:rsidRDefault="00F2043F" w:rsidP="00B24FE0">
            <w:pPr>
              <w:rPr>
                <w:rFonts w:ascii="Calibri" w:eastAsia="Times New Roman" w:hAnsi="Calibri" w:cs="Times New Roman"/>
                <w:color w:val="000000"/>
                <w:sz w:val="18"/>
                <w:szCs w:val="18"/>
              </w:rPr>
            </w:pPr>
          </w:p>
        </w:tc>
      </w:tr>
      <w:tr w:rsidR="00F2043F" w:rsidRPr="00F279E3" w14:paraId="367A53A3" w14:textId="77777777" w:rsidTr="00FB7AAD">
        <w:trPr>
          <w:cantSplit/>
        </w:trPr>
        <w:tc>
          <w:tcPr>
            <w:tcW w:w="615" w:type="dxa"/>
            <w:shd w:val="clear" w:color="auto" w:fill="auto"/>
            <w:hideMark/>
          </w:tcPr>
          <w:p w14:paraId="4662D09B"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31</w:t>
            </w:r>
          </w:p>
        </w:tc>
        <w:tc>
          <w:tcPr>
            <w:tcW w:w="1990" w:type="dxa"/>
            <w:shd w:val="clear" w:color="auto" w:fill="auto"/>
            <w:hideMark/>
          </w:tcPr>
          <w:p w14:paraId="57E9B574"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endorsed:</w:t>
            </w:r>
          </w:p>
        </w:tc>
        <w:tc>
          <w:tcPr>
            <w:tcW w:w="692" w:type="dxa"/>
            <w:shd w:val="clear" w:color="auto" w:fill="AEAAAA" w:themeFill="background2" w:themeFillShade="BF"/>
            <w:hideMark/>
          </w:tcPr>
          <w:p w14:paraId="3BE3199A"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2368" w:type="dxa"/>
            <w:shd w:val="clear" w:color="auto" w:fill="AEAAAA" w:themeFill="background2" w:themeFillShade="BF"/>
            <w:hideMark/>
          </w:tcPr>
          <w:p w14:paraId="125A0975"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1080" w:type="dxa"/>
            <w:shd w:val="clear" w:color="auto" w:fill="AEAAAA" w:themeFill="background2" w:themeFillShade="BF"/>
            <w:hideMark/>
          </w:tcPr>
          <w:p w14:paraId="23297F2F"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420" w:type="dxa"/>
            <w:shd w:val="clear" w:color="auto" w:fill="AEAAAA" w:themeFill="background2" w:themeFillShade="BF"/>
            <w:hideMark/>
          </w:tcPr>
          <w:p w14:paraId="0A00F1F6"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EAAAA" w:themeFill="background2" w:themeFillShade="BF"/>
          </w:tcPr>
          <w:p w14:paraId="614F3392" w14:textId="77777777" w:rsidR="00F2043F" w:rsidRPr="00BB7E1B" w:rsidRDefault="00F2043F" w:rsidP="00F2043F">
            <w:pPr>
              <w:rPr>
                <w:rFonts w:ascii="Calibri" w:eastAsia="Times New Roman" w:hAnsi="Calibri" w:cs="Times New Roman"/>
                <w:color w:val="000000"/>
                <w:sz w:val="18"/>
                <w:szCs w:val="18"/>
              </w:rPr>
            </w:pPr>
          </w:p>
        </w:tc>
      </w:tr>
      <w:tr w:rsidR="00F2043F" w:rsidRPr="00F279E3" w14:paraId="5DF61BBE" w14:textId="77777777" w:rsidTr="008D6D8F">
        <w:trPr>
          <w:cantSplit/>
        </w:trPr>
        <w:tc>
          <w:tcPr>
            <w:tcW w:w="615" w:type="dxa"/>
            <w:shd w:val="clear" w:color="auto" w:fill="auto"/>
            <w:hideMark/>
          </w:tcPr>
          <w:p w14:paraId="0DE767C3"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32</w:t>
            </w:r>
          </w:p>
        </w:tc>
        <w:tc>
          <w:tcPr>
            <w:tcW w:w="1990" w:type="dxa"/>
            <w:shd w:val="clear" w:color="auto" w:fill="auto"/>
            <w:hideMark/>
          </w:tcPr>
          <w:p w14:paraId="01846BA0"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Is the measure being </w:t>
            </w:r>
            <w:r>
              <w:rPr>
                <w:rFonts w:ascii="Calibri" w:eastAsia="Times New Roman" w:hAnsi="Calibri" w:cs="Times New Roman"/>
                <w:color w:val="000000"/>
                <w:sz w:val="18"/>
                <w:szCs w:val="18"/>
              </w:rPr>
              <w:t>submitted</w:t>
            </w:r>
            <w:r w:rsidRPr="00BB7E1B">
              <w:rPr>
                <w:rFonts w:ascii="Calibri" w:eastAsia="Times New Roman" w:hAnsi="Calibri" w:cs="Times New Roman"/>
                <w:color w:val="000000"/>
                <w:sz w:val="18"/>
                <w:szCs w:val="18"/>
              </w:rPr>
              <w:t xml:space="preserve"> </w:t>
            </w:r>
            <w:r w:rsidRPr="00BB7E1B">
              <w:rPr>
                <w:rFonts w:ascii="Calibri" w:eastAsia="Times New Roman" w:hAnsi="Calibri" w:cs="Times New Roman"/>
                <w:b/>
                <w:bCs/>
                <w:color w:val="000000"/>
                <w:sz w:val="18"/>
                <w:szCs w:val="18"/>
              </w:rPr>
              <w:t>exactly</w:t>
            </w:r>
            <w:r w:rsidRPr="00BB7E1B">
              <w:rPr>
                <w:rFonts w:ascii="Calibri" w:eastAsia="Times New Roman" w:hAnsi="Calibri" w:cs="Times New Roman"/>
                <w:color w:val="000000"/>
                <w:sz w:val="18"/>
                <w:szCs w:val="18"/>
              </w:rPr>
              <w:t xml:space="preserve"> as endorsed by NQF?</w:t>
            </w:r>
          </w:p>
        </w:tc>
        <w:tc>
          <w:tcPr>
            <w:tcW w:w="692" w:type="dxa"/>
            <w:shd w:val="clear" w:color="auto" w:fill="auto"/>
            <w:hideMark/>
          </w:tcPr>
          <w:p w14:paraId="50218D0D"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322D00D8"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Select only one</w:t>
            </w:r>
          </w:p>
        </w:tc>
        <w:tc>
          <w:tcPr>
            <w:tcW w:w="1080" w:type="dxa"/>
            <w:shd w:val="clear" w:color="auto" w:fill="auto"/>
            <w:hideMark/>
          </w:tcPr>
          <w:p w14:paraId="03862A9A"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Radio button</w:t>
            </w:r>
          </w:p>
        </w:tc>
        <w:tc>
          <w:tcPr>
            <w:tcW w:w="3420" w:type="dxa"/>
            <w:shd w:val="clear" w:color="auto" w:fill="auto"/>
            <w:hideMark/>
          </w:tcPr>
          <w:p w14:paraId="4D1CF80A"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Yes</w:t>
            </w:r>
          </w:p>
          <w:p w14:paraId="6B6463E8"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No</w:t>
            </w:r>
          </w:p>
        </w:tc>
        <w:tc>
          <w:tcPr>
            <w:tcW w:w="3150" w:type="dxa"/>
            <w:shd w:val="clear" w:color="auto" w:fill="auto"/>
          </w:tcPr>
          <w:p w14:paraId="0559B80A" w14:textId="6AB7E157" w:rsidR="00F2043F" w:rsidRPr="00BB7E1B" w:rsidRDefault="00B24FE0" w:rsidP="00F2043F">
            <w:pPr>
              <w:rPr>
                <w:rFonts w:ascii="Calibri" w:eastAsia="Times New Roman" w:hAnsi="Calibri" w:cs="Times New Roman"/>
                <w:sz w:val="18"/>
                <w:szCs w:val="18"/>
              </w:rPr>
            </w:pPr>
            <w:r>
              <w:rPr>
                <w:rFonts w:ascii="Calibri" w:eastAsia="Times New Roman" w:hAnsi="Calibri" w:cs="Times New Roman"/>
                <w:sz w:val="18"/>
                <w:szCs w:val="18"/>
              </w:rPr>
              <w:t>N/A</w:t>
            </w:r>
          </w:p>
        </w:tc>
      </w:tr>
      <w:tr w:rsidR="00F2043F" w:rsidRPr="00F279E3" w14:paraId="4BFCB13E" w14:textId="77777777" w:rsidTr="008D6D8F">
        <w:trPr>
          <w:cantSplit/>
        </w:trPr>
        <w:tc>
          <w:tcPr>
            <w:tcW w:w="615" w:type="dxa"/>
            <w:shd w:val="clear" w:color="auto" w:fill="auto"/>
            <w:hideMark/>
          </w:tcPr>
          <w:p w14:paraId="45932622"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3</w:t>
            </w:r>
            <w:r>
              <w:rPr>
                <w:rFonts w:ascii="Calibri" w:eastAsia="Times New Roman" w:hAnsi="Calibri" w:cs="Times New Roman"/>
                <w:color w:val="000000"/>
                <w:sz w:val="18"/>
                <w:szCs w:val="18"/>
              </w:rPr>
              <w:t>3</w:t>
            </w:r>
          </w:p>
        </w:tc>
        <w:tc>
          <w:tcPr>
            <w:tcW w:w="1990" w:type="dxa"/>
            <w:shd w:val="clear" w:color="auto" w:fill="auto"/>
            <w:hideMark/>
          </w:tcPr>
          <w:p w14:paraId="392AC596"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not exactly as endorsed, specify the locations of the differences</w:t>
            </w:r>
          </w:p>
        </w:tc>
        <w:tc>
          <w:tcPr>
            <w:tcW w:w="692" w:type="dxa"/>
            <w:shd w:val="clear" w:color="auto" w:fill="auto"/>
            <w:hideMark/>
          </w:tcPr>
          <w:p w14:paraId="38EAE029"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25A6687A"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Which specification fields are different? Select as many as apply.</w:t>
            </w:r>
          </w:p>
        </w:tc>
        <w:tc>
          <w:tcPr>
            <w:tcW w:w="1080" w:type="dxa"/>
            <w:shd w:val="clear" w:color="auto" w:fill="auto"/>
            <w:hideMark/>
          </w:tcPr>
          <w:p w14:paraId="7C02D327"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w:t>
            </w:r>
            <w:r w:rsidRPr="00BB7E1B">
              <w:rPr>
                <w:rFonts w:ascii="Calibri" w:eastAsia="Times New Roman" w:hAnsi="Calibri" w:cs="Times New Roman"/>
                <w:color w:val="000000"/>
                <w:sz w:val="18"/>
                <w:szCs w:val="18"/>
              </w:rPr>
              <w:t>ulti</w:t>
            </w:r>
            <w:r>
              <w:rPr>
                <w:rFonts w:ascii="Calibri" w:eastAsia="Times New Roman" w:hAnsi="Calibri" w:cs="Times New Roman"/>
                <w:color w:val="000000"/>
                <w:sz w:val="18"/>
                <w:szCs w:val="18"/>
              </w:rPr>
              <w:t>-</w:t>
            </w:r>
            <w:r w:rsidRPr="00BB7E1B">
              <w:rPr>
                <w:rFonts w:ascii="Calibri" w:eastAsia="Times New Roman" w:hAnsi="Calibri" w:cs="Times New Roman"/>
                <w:color w:val="000000"/>
                <w:sz w:val="18"/>
                <w:szCs w:val="18"/>
              </w:rPr>
              <w:t>select</w:t>
            </w:r>
          </w:p>
        </w:tc>
        <w:tc>
          <w:tcPr>
            <w:tcW w:w="3420" w:type="dxa"/>
            <w:shd w:val="clear" w:color="auto" w:fill="auto"/>
            <w:hideMark/>
          </w:tcPr>
          <w:p w14:paraId="136B8046"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Measure title</w:t>
            </w:r>
          </w:p>
          <w:p w14:paraId="1E24AFB5"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Description</w:t>
            </w:r>
          </w:p>
          <w:p w14:paraId="00758807"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Numerator</w:t>
            </w:r>
          </w:p>
          <w:p w14:paraId="37F01CC8"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Denominator</w:t>
            </w:r>
          </w:p>
          <w:p w14:paraId="118CECE4"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Exclusions</w:t>
            </w:r>
          </w:p>
          <w:p w14:paraId="6668A9AA"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Target Population</w:t>
            </w:r>
          </w:p>
          <w:p w14:paraId="5841B97F"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Setting (for testing)</w:t>
            </w:r>
          </w:p>
          <w:p w14:paraId="6C7615B3"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Level of analysis</w:t>
            </w:r>
          </w:p>
          <w:p w14:paraId="092B68B2"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Data source</w:t>
            </w:r>
          </w:p>
          <w:p w14:paraId="615C2118"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eCQM status</w:t>
            </w:r>
          </w:p>
          <w:p w14:paraId="266E8AE9"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Other (see next field)</w:t>
            </w:r>
          </w:p>
        </w:tc>
        <w:tc>
          <w:tcPr>
            <w:tcW w:w="3150" w:type="dxa"/>
            <w:shd w:val="clear" w:color="auto" w:fill="auto"/>
          </w:tcPr>
          <w:p w14:paraId="79D3C36A" w14:textId="07D952DC" w:rsidR="00F2043F" w:rsidRPr="00BB7E1B" w:rsidRDefault="00B24FE0"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r>
      <w:tr w:rsidR="00F2043F" w:rsidRPr="00F279E3" w14:paraId="64110A93" w14:textId="77777777" w:rsidTr="008D6D8F">
        <w:trPr>
          <w:cantSplit/>
        </w:trPr>
        <w:tc>
          <w:tcPr>
            <w:tcW w:w="615" w:type="dxa"/>
            <w:shd w:val="clear" w:color="auto" w:fill="auto"/>
            <w:hideMark/>
          </w:tcPr>
          <w:p w14:paraId="38287B8E"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lastRenderedPageBreak/>
              <w:t>3</w:t>
            </w:r>
            <w:r>
              <w:rPr>
                <w:rFonts w:ascii="Calibri" w:eastAsia="Times New Roman" w:hAnsi="Calibri" w:cs="Times New Roman"/>
                <w:color w:val="000000"/>
                <w:sz w:val="18"/>
                <w:szCs w:val="18"/>
              </w:rPr>
              <w:t>4</w:t>
            </w:r>
          </w:p>
        </w:tc>
        <w:tc>
          <w:tcPr>
            <w:tcW w:w="1990" w:type="dxa"/>
            <w:shd w:val="clear" w:color="auto" w:fill="auto"/>
            <w:hideMark/>
          </w:tcPr>
          <w:p w14:paraId="0418BCDF"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not exactly as endorsed, describe the nature of the differences</w:t>
            </w:r>
          </w:p>
        </w:tc>
        <w:tc>
          <w:tcPr>
            <w:tcW w:w="692" w:type="dxa"/>
            <w:shd w:val="clear" w:color="auto" w:fill="auto"/>
            <w:hideMark/>
          </w:tcPr>
          <w:p w14:paraId="44127906"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13B9B5FF"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Briefly describe the differences</w:t>
            </w:r>
          </w:p>
        </w:tc>
        <w:tc>
          <w:tcPr>
            <w:tcW w:w="1080" w:type="dxa"/>
            <w:shd w:val="clear" w:color="auto" w:fill="auto"/>
            <w:hideMark/>
          </w:tcPr>
          <w:p w14:paraId="5687B0CE"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2E96BF61"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6838BF55" w14:textId="3361BA79" w:rsidR="00F2043F" w:rsidRPr="00BB7E1B" w:rsidRDefault="00B24FE0"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r>
      <w:tr w:rsidR="00F2043F" w:rsidRPr="00F279E3" w14:paraId="72EDE2F8" w14:textId="77777777" w:rsidTr="008D6D8F">
        <w:trPr>
          <w:cantSplit/>
        </w:trPr>
        <w:tc>
          <w:tcPr>
            <w:tcW w:w="615" w:type="dxa"/>
            <w:shd w:val="clear" w:color="auto" w:fill="auto"/>
            <w:hideMark/>
          </w:tcPr>
          <w:p w14:paraId="7CCF9C6A"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3</w:t>
            </w:r>
            <w:r>
              <w:rPr>
                <w:rFonts w:ascii="Calibri" w:eastAsia="Times New Roman" w:hAnsi="Calibri" w:cs="Times New Roman"/>
                <w:color w:val="000000"/>
                <w:sz w:val="18"/>
                <w:szCs w:val="18"/>
              </w:rPr>
              <w:t>5</w:t>
            </w:r>
          </w:p>
        </w:tc>
        <w:tc>
          <w:tcPr>
            <w:tcW w:w="1990" w:type="dxa"/>
            <w:shd w:val="clear" w:color="auto" w:fill="auto"/>
            <w:hideMark/>
          </w:tcPr>
          <w:p w14:paraId="43B087BE"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Year of </w:t>
            </w:r>
            <w:r>
              <w:rPr>
                <w:rFonts w:ascii="Calibri" w:eastAsia="Times New Roman" w:hAnsi="Calibri" w:cs="Times New Roman"/>
                <w:color w:val="000000"/>
                <w:sz w:val="18"/>
                <w:szCs w:val="18"/>
              </w:rPr>
              <w:t xml:space="preserve">most recent </w:t>
            </w:r>
            <w:r w:rsidRPr="00BB7E1B">
              <w:rPr>
                <w:rFonts w:ascii="Calibri" w:eastAsia="Times New Roman" w:hAnsi="Calibri" w:cs="Times New Roman"/>
                <w:color w:val="000000"/>
                <w:sz w:val="18"/>
                <w:szCs w:val="18"/>
              </w:rPr>
              <w:t>NQF Consensus Development Process (CDP) endorsement</w:t>
            </w:r>
          </w:p>
        </w:tc>
        <w:tc>
          <w:tcPr>
            <w:tcW w:w="692" w:type="dxa"/>
            <w:shd w:val="clear" w:color="auto" w:fill="auto"/>
            <w:hideMark/>
          </w:tcPr>
          <w:p w14:paraId="665459F7"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4D0C3FAE"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Select one</w:t>
            </w:r>
          </w:p>
        </w:tc>
        <w:tc>
          <w:tcPr>
            <w:tcW w:w="1080" w:type="dxa"/>
            <w:shd w:val="clear" w:color="auto" w:fill="auto"/>
            <w:hideMark/>
          </w:tcPr>
          <w:p w14:paraId="69F3E614"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r w:rsidRPr="00BB7E1B">
              <w:rPr>
                <w:rFonts w:ascii="Calibri" w:eastAsia="Times New Roman" w:hAnsi="Calibri" w:cs="Times New Roman"/>
                <w:color w:val="000000"/>
                <w:sz w:val="18"/>
                <w:szCs w:val="18"/>
              </w:rPr>
              <w:t>elect one</w:t>
            </w:r>
          </w:p>
        </w:tc>
        <w:tc>
          <w:tcPr>
            <w:tcW w:w="3420" w:type="dxa"/>
            <w:shd w:val="clear" w:color="auto" w:fill="auto"/>
            <w:hideMark/>
          </w:tcPr>
          <w:p w14:paraId="4CCE6E5F"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None</w:t>
            </w:r>
          </w:p>
          <w:p w14:paraId="266D1BF0"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1999</w:t>
            </w:r>
          </w:p>
          <w:p w14:paraId="42D58F78"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2000</w:t>
            </w:r>
          </w:p>
          <w:p w14:paraId="15EDBACC"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2001</w:t>
            </w:r>
          </w:p>
          <w:p w14:paraId="5C23F388"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2002</w:t>
            </w:r>
          </w:p>
          <w:p w14:paraId="6A4296EC"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2003</w:t>
            </w:r>
          </w:p>
          <w:p w14:paraId="17A4D8DE"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2004</w:t>
            </w:r>
          </w:p>
          <w:p w14:paraId="2A207D2A"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2005</w:t>
            </w:r>
          </w:p>
          <w:p w14:paraId="3B6E76CB"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2006</w:t>
            </w:r>
          </w:p>
          <w:p w14:paraId="17D02EFA"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2007</w:t>
            </w:r>
          </w:p>
          <w:p w14:paraId="28A6EF82"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2008</w:t>
            </w:r>
          </w:p>
          <w:p w14:paraId="273F1B08"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2009</w:t>
            </w:r>
          </w:p>
          <w:p w14:paraId="3AFCBC5A"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2010</w:t>
            </w:r>
          </w:p>
          <w:p w14:paraId="0CD29640"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2011</w:t>
            </w:r>
          </w:p>
          <w:p w14:paraId="05DAC8A8"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2012</w:t>
            </w:r>
          </w:p>
          <w:p w14:paraId="3550795F"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2013</w:t>
            </w:r>
          </w:p>
          <w:p w14:paraId="6B4D0F05"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2014</w:t>
            </w:r>
          </w:p>
          <w:p w14:paraId="06462709"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2015</w:t>
            </w:r>
            <w:r>
              <w:rPr>
                <w:rFonts w:ascii="Calibri" w:eastAsia="Times New Roman" w:hAnsi="Calibri" w:cs="Times New Roman"/>
                <w:color w:val="000000"/>
                <w:sz w:val="18"/>
                <w:szCs w:val="18"/>
              </w:rPr>
              <w:br/>
              <w:t>2016</w:t>
            </w:r>
          </w:p>
          <w:p w14:paraId="4C542D41"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2017</w:t>
            </w:r>
          </w:p>
          <w:p w14:paraId="5458FE2A"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2018</w:t>
            </w:r>
          </w:p>
          <w:p w14:paraId="751B6C25"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2019</w:t>
            </w:r>
          </w:p>
        </w:tc>
        <w:tc>
          <w:tcPr>
            <w:tcW w:w="3150" w:type="dxa"/>
            <w:shd w:val="clear" w:color="auto" w:fill="auto"/>
          </w:tcPr>
          <w:p w14:paraId="3810ADF2" w14:textId="0CAD7E93" w:rsidR="00F2043F" w:rsidRPr="00BB7E1B" w:rsidRDefault="00B24FE0"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None</w:t>
            </w:r>
          </w:p>
        </w:tc>
      </w:tr>
      <w:tr w:rsidR="00F2043F" w:rsidRPr="00F279E3" w14:paraId="75EC0860" w14:textId="77777777" w:rsidTr="008D6D8F">
        <w:trPr>
          <w:cantSplit/>
        </w:trPr>
        <w:tc>
          <w:tcPr>
            <w:tcW w:w="615" w:type="dxa"/>
            <w:shd w:val="clear" w:color="auto" w:fill="auto"/>
            <w:hideMark/>
          </w:tcPr>
          <w:p w14:paraId="2B293DEE"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3</w:t>
            </w:r>
            <w:r>
              <w:rPr>
                <w:rFonts w:ascii="Calibri" w:eastAsia="Times New Roman" w:hAnsi="Calibri" w:cs="Times New Roman"/>
                <w:color w:val="000000"/>
                <w:sz w:val="18"/>
                <w:szCs w:val="18"/>
              </w:rPr>
              <w:t>6</w:t>
            </w:r>
          </w:p>
        </w:tc>
        <w:tc>
          <w:tcPr>
            <w:tcW w:w="1990" w:type="dxa"/>
            <w:shd w:val="clear" w:color="auto" w:fill="auto"/>
            <w:hideMark/>
          </w:tcPr>
          <w:p w14:paraId="6839946C"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Year of next </w:t>
            </w:r>
            <w:r>
              <w:rPr>
                <w:rFonts w:ascii="Calibri" w:eastAsia="Times New Roman" w:hAnsi="Calibri" w:cs="Times New Roman"/>
                <w:color w:val="000000"/>
                <w:sz w:val="18"/>
                <w:szCs w:val="18"/>
              </w:rPr>
              <w:t>anticipated</w:t>
            </w:r>
            <w:r w:rsidRPr="00BB7E1B">
              <w:rPr>
                <w:rFonts w:ascii="Calibri" w:eastAsia="Times New Roman" w:hAnsi="Calibri" w:cs="Times New Roman"/>
                <w:color w:val="000000"/>
                <w:sz w:val="18"/>
                <w:szCs w:val="18"/>
              </w:rPr>
              <w:t xml:space="preserve"> NQF CDP endorsement review</w:t>
            </w:r>
          </w:p>
        </w:tc>
        <w:tc>
          <w:tcPr>
            <w:tcW w:w="692" w:type="dxa"/>
            <w:shd w:val="clear" w:color="auto" w:fill="auto"/>
            <w:hideMark/>
          </w:tcPr>
          <w:p w14:paraId="03FFDF96"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0A3123A2"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Select one</w:t>
            </w:r>
          </w:p>
        </w:tc>
        <w:tc>
          <w:tcPr>
            <w:tcW w:w="1080" w:type="dxa"/>
            <w:shd w:val="clear" w:color="auto" w:fill="auto"/>
            <w:hideMark/>
          </w:tcPr>
          <w:p w14:paraId="1A30C2CA"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r w:rsidRPr="00BB7E1B">
              <w:rPr>
                <w:rFonts w:ascii="Calibri" w:eastAsia="Times New Roman" w:hAnsi="Calibri" w:cs="Times New Roman"/>
                <w:color w:val="000000"/>
                <w:sz w:val="18"/>
                <w:szCs w:val="18"/>
              </w:rPr>
              <w:t>elect one</w:t>
            </w:r>
          </w:p>
        </w:tc>
        <w:tc>
          <w:tcPr>
            <w:tcW w:w="3420" w:type="dxa"/>
            <w:shd w:val="clear" w:color="auto" w:fill="auto"/>
            <w:hideMark/>
          </w:tcPr>
          <w:p w14:paraId="5BAD770E"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None</w:t>
            </w:r>
          </w:p>
          <w:p w14:paraId="28BD2C5A"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2019</w:t>
            </w:r>
          </w:p>
          <w:p w14:paraId="7C5B517B"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2020</w:t>
            </w:r>
          </w:p>
          <w:p w14:paraId="5651E540"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2021</w:t>
            </w:r>
          </w:p>
          <w:p w14:paraId="1ED4B4F9" w14:textId="77777777" w:rsidR="00F2043F" w:rsidRPr="00BB7E1B"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2022</w:t>
            </w:r>
            <w:r>
              <w:rPr>
                <w:rFonts w:ascii="Calibri" w:eastAsia="Times New Roman" w:hAnsi="Calibri" w:cs="Times New Roman"/>
                <w:sz w:val="18"/>
                <w:szCs w:val="18"/>
              </w:rPr>
              <w:br/>
              <w:t>2023</w:t>
            </w:r>
          </w:p>
        </w:tc>
        <w:tc>
          <w:tcPr>
            <w:tcW w:w="3150" w:type="dxa"/>
            <w:shd w:val="clear" w:color="auto" w:fill="auto"/>
          </w:tcPr>
          <w:p w14:paraId="612F7D6F" w14:textId="3D27EBCB" w:rsidR="00F2043F" w:rsidRPr="00BB7E1B" w:rsidRDefault="00B24FE0"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2020</w:t>
            </w:r>
          </w:p>
        </w:tc>
      </w:tr>
      <w:tr w:rsidR="00F2043F" w:rsidRPr="00F279E3" w14:paraId="7F35FC9C" w14:textId="77777777" w:rsidTr="00FB7AAD">
        <w:trPr>
          <w:cantSplit/>
        </w:trPr>
        <w:tc>
          <w:tcPr>
            <w:tcW w:w="615" w:type="dxa"/>
            <w:shd w:val="clear" w:color="auto" w:fill="auto"/>
            <w:hideMark/>
          </w:tcPr>
          <w:p w14:paraId="7B0A5125"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3</w:t>
            </w:r>
            <w:r>
              <w:rPr>
                <w:rFonts w:ascii="Calibri" w:eastAsia="Times New Roman" w:hAnsi="Calibri" w:cs="Times New Roman"/>
                <w:color w:val="000000"/>
                <w:sz w:val="18"/>
                <w:szCs w:val="18"/>
              </w:rPr>
              <w:t>7</w:t>
            </w:r>
          </w:p>
        </w:tc>
        <w:tc>
          <w:tcPr>
            <w:tcW w:w="1990" w:type="dxa"/>
            <w:shd w:val="clear" w:color="auto" w:fill="auto"/>
            <w:hideMark/>
          </w:tcPr>
          <w:p w14:paraId="55D7E576"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In what state of development is the measure?</w:t>
            </w:r>
          </w:p>
        </w:tc>
        <w:tc>
          <w:tcPr>
            <w:tcW w:w="692" w:type="dxa"/>
            <w:shd w:val="clear" w:color="auto" w:fill="auto"/>
            <w:hideMark/>
          </w:tcPr>
          <w:p w14:paraId="568AC4CB"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24AC934A"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Select as many as apply. Hold down the Ctrl button while choosing to make multiple selections.</w:t>
            </w:r>
          </w:p>
        </w:tc>
        <w:tc>
          <w:tcPr>
            <w:tcW w:w="1080" w:type="dxa"/>
            <w:shd w:val="clear" w:color="auto" w:fill="auto"/>
            <w:hideMark/>
          </w:tcPr>
          <w:p w14:paraId="0B9B34CF"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Multi-select</w:t>
            </w:r>
          </w:p>
        </w:tc>
        <w:tc>
          <w:tcPr>
            <w:tcW w:w="3420" w:type="dxa"/>
            <w:shd w:val="clear" w:color="auto" w:fill="auto"/>
            <w:hideMark/>
          </w:tcPr>
          <w:p w14:paraId="5C45A225"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Early Development</w:t>
            </w:r>
          </w:p>
          <w:p w14:paraId="766A4113"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Field Testing</w:t>
            </w:r>
          </w:p>
          <w:p w14:paraId="654F7BB9"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Fully Developed</w:t>
            </w:r>
          </w:p>
        </w:tc>
        <w:tc>
          <w:tcPr>
            <w:tcW w:w="3150" w:type="dxa"/>
            <w:shd w:val="clear" w:color="auto" w:fill="auto"/>
          </w:tcPr>
          <w:p w14:paraId="354A51EF" w14:textId="5A308499" w:rsidR="00F2043F" w:rsidRPr="00BB7E1B" w:rsidRDefault="00B24FE0"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Fully developed</w:t>
            </w:r>
          </w:p>
        </w:tc>
      </w:tr>
      <w:tr w:rsidR="00F2043F" w:rsidRPr="00F279E3" w14:paraId="4102A317" w14:textId="77777777" w:rsidTr="00FB7AAD">
        <w:trPr>
          <w:cantSplit/>
        </w:trPr>
        <w:tc>
          <w:tcPr>
            <w:tcW w:w="615" w:type="dxa"/>
            <w:shd w:val="clear" w:color="auto" w:fill="auto"/>
          </w:tcPr>
          <w:p w14:paraId="5528F51E"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38</w:t>
            </w:r>
          </w:p>
        </w:tc>
        <w:tc>
          <w:tcPr>
            <w:tcW w:w="1990" w:type="dxa"/>
            <w:shd w:val="clear" w:color="auto" w:fill="auto"/>
          </w:tcPr>
          <w:p w14:paraId="1F5050E6"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State of Development Details</w:t>
            </w:r>
          </w:p>
        </w:tc>
        <w:tc>
          <w:tcPr>
            <w:tcW w:w="692" w:type="dxa"/>
            <w:shd w:val="clear" w:color="auto" w:fill="auto"/>
          </w:tcPr>
          <w:p w14:paraId="673C4897" w14:textId="77777777" w:rsidR="00F2043F" w:rsidRPr="00BB7E1B" w:rsidRDefault="00F2043F" w:rsidP="00F2043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No</w:t>
            </w:r>
          </w:p>
        </w:tc>
        <w:tc>
          <w:tcPr>
            <w:tcW w:w="2368" w:type="dxa"/>
            <w:shd w:val="clear" w:color="auto" w:fill="auto"/>
          </w:tcPr>
          <w:p w14:paraId="0EB9BC2C"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Details are helpful to CMS in understanding where the measure is in the developmental cycle and will weigh heavily in determining </w:t>
            </w:r>
            <w:proofErr w:type="gramStart"/>
            <w:r>
              <w:rPr>
                <w:rFonts w:ascii="Calibri" w:eastAsia="Times New Roman" w:hAnsi="Calibri" w:cs="Times New Roman"/>
                <w:color w:val="000000"/>
                <w:sz w:val="18"/>
                <w:szCs w:val="18"/>
              </w:rPr>
              <w:t>whether or not</w:t>
            </w:r>
            <w:proofErr w:type="gramEnd"/>
            <w:r>
              <w:rPr>
                <w:rFonts w:ascii="Calibri" w:eastAsia="Times New Roman" w:hAnsi="Calibri" w:cs="Times New Roman"/>
                <w:color w:val="000000"/>
                <w:sz w:val="18"/>
                <w:szCs w:val="18"/>
              </w:rPr>
              <w:t xml:space="preserve"> the measure will be published on the MUC List.</w:t>
            </w:r>
          </w:p>
          <w:p w14:paraId="0674AC5E" w14:textId="77777777" w:rsidR="00F2043F" w:rsidRDefault="00F2043F" w:rsidP="00F2043F">
            <w:pPr>
              <w:rPr>
                <w:rFonts w:ascii="Calibri" w:eastAsia="Times New Roman" w:hAnsi="Calibri" w:cs="Times New Roman"/>
                <w:color w:val="000000"/>
                <w:sz w:val="18"/>
                <w:szCs w:val="18"/>
              </w:rPr>
            </w:pPr>
          </w:p>
          <w:p w14:paraId="45055775"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you selected early development above, meaning testing is not currently underway, please describe when testing is planned (i.e., specific dates), what type of testing is planned (e.g., alpha, beta, etc.) as well as the types of facilities in which the measure will be tested.</w:t>
            </w:r>
          </w:p>
          <w:p w14:paraId="78F8FE04" w14:textId="77777777" w:rsidR="00F2043F" w:rsidRDefault="00F2043F" w:rsidP="00F2043F">
            <w:pPr>
              <w:rPr>
                <w:rFonts w:ascii="Calibri" w:eastAsia="Times New Roman" w:hAnsi="Calibri" w:cs="Times New Roman"/>
                <w:color w:val="000000"/>
                <w:sz w:val="18"/>
                <w:szCs w:val="18"/>
              </w:rPr>
            </w:pPr>
          </w:p>
          <w:p w14:paraId="0335C97B"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If you selected field testing or fully developed above, please describe what testing (e.g., alpha, beta, etc.) has taken place in addition to the results of that testing. </w:t>
            </w:r>
          </w:p>
          <w:p w14:paraId="417F280F" w14:textId="77777777" w:rsidR="00F2043F" w:rsidRDefault="00F2043F" w:rsidP="00F2043F">
            <w:pPr>
              <w:rPr>
                <w:rFonts w:ascii="Calibri" w:eastAsia="Times New Roman" w:hAnsi="Calibri" w:cs="Times New Roman"/>
                <w:color w:val="000000"/>
                <w:sz w:val="18"/>
                <w:szCs w:val="18"/>
              </w:rPr>
            </w:pPr>
          </w:p>
          <w:p w14:paraId="4630A004"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w:t>
            </w:r>
            <w:r w:rsidRPr="00081475">
              <w:rPr>
                <w:rFonts w:ascii="Calibri" w:eastAsia="Times New Roman" w:hAnsi="Calibri" w:cs="Times New Roman"/>
                <w:color w:val="000000"/>
                <w:sz w:val="18"/>
                <w:szCs w:val="18"/>
              </w:rPr>
              <w:t>elated to testing</w:t>
            </w:r>
            <w:r>
              <w:rPr>
                <w:rFonts w:ascii="Calibri" w:eastAsia="Times New Roman" w:hAnsi="Calibri" w:cs="Times New Roman"/>
                <w:color w:val="000000"/>
                <w:sz w:val="18"/>
                <w:szCs w:val="18"/>
              </w:rPr>
              <w:t>,</w:t>
            </w:r>
            <w:r w:rsidRPr="00081475">
              <w:rPr>
                <w:rFonts w:ascii="Calibri" w:eastAsia="Times New Roman" w:hAnsi="Calibri" w:cs="Times New Roman"/>
                <w:color w:val="000000"/>
                <w:sz w:val="18"/>
                <w:szCs w:val="18"/>
              </w:rPr>
              <w:t xml:space="preserve"> summarize results from validity testing including number of reporting entities and patients measured</w:t>
            </w:r>
            <w:r>
              <w:rPr>
                <w:rFonts w:ascii="Calibri" w:eastAsia="Times New Roman" w:hAnsi="Calibri" w:cs="Times New Roman"/>
                <w:color w:val="000000"/>
                <w:sz w:val="18"/>
                <w:szCs w:val="18"/>
              </w:rPr>
              <w:t>,</w:t>
            </w:r>
            <w:r w:rsidRPr="00081475">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 xml:space="preserve">and </w:t>
            </w:r>
            <w:r w:rsidRPr="00081475">
              <w:rPr>
                <w:rFonts w:ascii="Calibri" w:eastAsia="Times New Roman" w:hAnsi="Calibri" w:cs="Times New Roman"/>
                <w:color w:val="000000"/>
                <w:sz w:val="18"/>
                <w:szCs w:val="18"/>
              </w:rPr>
              <w:t>how validity was assessed</w:t>
            </w:r>
            <w:r>
              <w:rPr>
                <w:rFonts w:ascii="Calibri" w:eastAsia="Times New Roman" w:hAnsi="Calibri" w:cs="Times New Roman"/>
                <w:color w:val="000000"/>
                <w:sz w:val="18"/>
                <w:szCs w:val="18"/>
              </w:rPr>
              <w:t>.</w:t>
            </w:r>
            <w:r w:rsidRPr="00081475">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S</w:t>
            </w:r>
            <w:r w:rsidRPr="00081475">
              <w:rPr>
                <w:rFonts w:ascii="Calibri" w:eastAsia="Times New Roman" w:hAnsi="Calibri" w:cs="Times New Roman"/>
                <w:color w:val="000000"/>
                <w:sz w:val="18"/>
                <w:szCs w:val="18"/>
              </w:rPr>
              <w:t>ummarize results from reliability testing including number of reporting entities and patients measured</w:t>
            </w:r>
            <w:r>
              <w:rPr>
                <w:rFonts w:ascii="Calibri" w:eastAsia="Times New Roman" w:hAnsi="Calibri" w:cs="Times New Roman"/>
                <w:color w:val="000000"/>
                <w:sz w:val="18"/>
                <w:szCs w:val="18"/>
              </w:rPr>
              <w:t>,</w:t>
            </w:r>
            <w:r w:rsidRPr="00081475">
              <w:rPr>
                <w:rFonts w:ascii="Calibri" w:eastAsia="Times New Roman" w:hAnsi="Calibri" w:cs="Times New Roman"/>
                <w:color w:val="000000"/>
                <w:sz w:val="18"/>
                <w:szCs w:val="18"/>
              </w:rPr>
              <w:t xml:space="preserve"> and how reliability was assessed</w:t>
            </w:r>
            <w:r>
              <w:rPr>
                <w:rFonts w:ascii="Calibri" w:eastAsia="Times New Roman" w:hAnsi="Calibri" w:cs="Times New Roman"/>
                <w:color w:val="000000"/>
                <w:sz w:val="18"/>
                <w:szCs w:val="18"/>
              </w:rPr>
              <w:t>.</w:t>
            </w:r>
          </w:p>
        </w:tc>
        <w:tc>
          <w:tcPr>
            <w:tcW w:w="1080" w:type="dxa"/>
            <w:shd w:val="clear" w:color="auto" w:fill="auto"/>
          </w:tcPr>
          <w:p w14:paraId="52779EC1"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Free text</w:t>
            </w:r>
          </w:p>
        </w:tc>
        <w:tc>
          <w:tcPr>
            <w:tcW w:w="3420" w:type="dxa"/>
            <w:shd w:val="clear" w:color="auto" w:fill="auto"/>
          </w:tcPr>
          <w:p w14:paraId="52124221" w14:textId="77777777" w:rsidR="00F2043F" w:rsidRPr="00BB7E1B" w:rsidRDefault="00F2043F" w:rsidP="00F2043F">
            <w:pPr>
              <w:rPr>
                <w:rFonts w:ascii="Calibri" w:eastAsia="Times New Roman" w:hAnsi="Calibri" w:cs="Times New Roman"/>
                <w:sz w:val="18"/>
                <w:szCs w:val="18"/>
              </w:rPr>
            </w:pPr>
          </w:p>
        </w:tc>
        <w:tc>
          <w:tcPr>
            <w:tcW w:w="3150" w:type="dxa"/>
            <w:shd w:val="clear" w:color="auto" w:fill="auto"/>
          </w:tcPr>
          <w:p w14:paraId="0B27336E" w14:textId="262870C7" w:rsidR="00B24FE0" w:rsidRDefault="00B24FE0" w:rsidP="00B24FE0">
            <w:pPr>
              <w:rPr>
                <w:rFonts w:ascii="Calibri" w:eastAsia="Times New Roman" w:hAnsi="Calibri" w:cs="Times New Roman"/>
                <w:color w:val="000000"/>
                <w:sz w:val="18"/>
                <w:szCs w:val="18"/>
              </w:rPr>
            </w:pPr>
            <w:r w:rsidRPr="00B24FE0">
              <w:rPr>
                <w:rFonts w:ascii="Calibri" w:eastAsia="Times New Roman" w:hAnsi="Calibri" w:cs="Times New Roman"/>
                <w:color w:val="000000"/>
                <w:sz w:val="18"/>
                <w:szCs w:val="18"/>
              </w:rPr>
              <w:t>We tested the measure using 2015 as the measurement year in a MIPS-</w:t>
            </w:r>
            <w:r w:rsidR="00BE3D8A">
              <w:rPr>
                <w:rFonts w:ascii="Calibri" w:eastAsia="Times New Roman" w:hAnsi="Calibri" w:cs="Times New Roman"/>
                <w:color w:val="000000"/>
                <w:sz w:val="18"/>
                <w:szCs w:val="18"/>
              </w:rPr>
              <w:t xml:space="preserve">based </w:t>
            </w:r>
            <w:r w:rsidRPr="00B24FE0">
              <w:rPr>
                <w:rFonts w:ascii="Calibri" w:eastAsia="Times New Roman" w:hAnsi="Calibri" w:cs="Times New Roman"/>
                <w:color w:val="000000"/>
                <w:sz w:val="18"/>
                <w:szCs w:val="18"/>
              </w:rPr>
              <w:t>Medicare FFS population (derived based on individual clinicians and clinician groups participating in the Value-Based Payment Modifier [VM] program, the predecessor program to MIPS). 6,148,751 patients met the inclusion/exclusion criteria.</w:t>
            </w:r>
          </w:p>
          <w:p w14:paraId="0B8C9C6E" w14:textId="77777777" w:rsidR="00B24FE0" w:rsidRDefault="00B24FE0" w:rsidP="00B24FE0">
            <w:pPr>
              <w:rPr>
                <w:rFonts w:ascii="Calibri" w:eastAsia="Times New Roman" w:hAnsi="Calibri" w:cs="Times New Roman"/>
                <w:color w:val="000000"/>
                <w:sz w:val="18"/>
                <w:szCs w:val="18"/>
              </w:rPr>
            </w:pPr>
          </w:p>
          <w:p w14:paraId="70AA7EA2" w14:textId="23250BFC" w:rsidR="00B24FE0" w:rsidRDefault="00B24FE0" w:rsidP="00B24FE0">
            <w:pPr>
              <w:rPr>
                <w:rFonts w:ascii="Calibri" w:eastAsia="Times New Roman" w:hAnsi="Calibri" w:cs="Times New Roman"/>
                <w:color w:val="000000"/>
                <w:sz w:val="18"/>
                <w:szCs w:val="18"/>
              </w:rPr>
            </w:pPr>
            <w:r w:rsidRPr="00B24FE0">
              <w:rPr>
                <w:rFonts w:ascii="Calibri" w:eastAsia="Times New Roman" w:hAnsi="Calibri" w:cs="Times New Roman"/>
                <w:color w:val="000000"/>
                <w:sz w:val="18"/>
                <w:szCs w:val="18"/>
              </w:rPr>
              <w:t xml:space="preserve">The </w:t>
            </w:r>
            <w:r w:rsidR="00611F9A">
              <w:rPr>
                <w:rFonts w:ascii="Calibri" w:eastAsia="Times New Roman" w:hAnsi="Calibri" w:cs="Times New Roman"/>
                <w:color w:val="000000"/>
                <w:sz w:val="18"/>
                <w:szCs w:val="18"/>
              </w:rPr>
              <w:t xml:space="preserve">initial individual-level </w:t>
            </w:r>
            <w:r w:rsidRPr="00B24FE0">
              <w:rPr>
                <w:rFonts w:ascii="Calibri" w:eastAsia="Times New Roman" w:hAnsi="Calibri" w:cs="Times New Roman"/>
                <w:color w:val="000000"/>
                <w:sz w:val="18"/>
                <w:szCs w:val="18"/>
              </w:rPr>
              <w:t>attribution algorithm assigned 7</w:t>
            </w:r>
            <w:r w:rsidR="003D121F">
              <w:rPr>
                <w:rFonts w:ascii="Calibri" w:eastAsia="Times New Roman" w:hAnsi="Calibri" w:cs="Times New Roman"/>
                <w:color w:val="000000"/>
                <w:sz w:val="18"/>
                <w:szCs w:val="18"/>
              </w:rPr>
              <w:t>9.5% of patients to PCPs and 7.6</w:t>
            </w:r>
            <w:r w:rsidRPr="00B24FE0">
              <w:rPr>
                <w:rFonts w:ascii="Calibri" w:eastAsia="Times New Roman" w:hAnsi="Calibri" w:cs="Times New Roman"/>
                <w:color w:val="000000"/>
                <w:sz w:val="18"/>
                <w:szCs w:val="18"/>
              </w:rPr>
              <w:t xml:space="preserve">% to specialists; it left unassigned 10.7% of patients who did not visit a PCP or relevant specialist at least twice in the measurement year or whose pattern of visits did not allow us to identify the clinician most responsible for the patients’ care. </w:t>
            </w:r>
            <w:r w:rsidR="003D121F" w:rsidRPr="003D121F">
              <w:rPr>
                <w:rFonts w:ascii="Calibri" w:eastAsia="Times New Roman" w:hAnsi="Calibri" w:cs="Times New Roman"/>
                <w:color w:val="000000"/>
                <w:sz w:val="18"/>
                <w:szCs w:val="18"/>
              </w:rPr>
              <w:t xml:space="preserve">2.2% of patients who were assigned to hematologists/oncologists not scored on the measure. </w:t>
            </w:r>
            <w:r w:rsidRPr="00B24FE0">
              <w:rPr>
                <w:rFonts w:ascii="Calibri" w:eastAsia="Times New Roman" w:hAnsi="Calibri" w:cs="Times New Roman"/>
                <w:color w:val="000000"/>
                <w:sz w:val="18"/>
                <w:szCs w:val="18"/>
              </w:rPr>
              <w:t>Thus, the final MCC cohort used for model buildin</w:t>
            </w:r>
            <w:r w:rsidR="003D121F">
              <w:rPr>
                <w:rFonts w:ascii="Calibri" w:eastAsia="Times New Roman" w:hAnsi="Calibri" w:cs="Times New Roman"/>
                <w:color w:val="000000"/>
                <w:sz w:val="18"/>
                <w:szCs w:val="18"/>
              </w:rPr>
              <w:t>g and testing included 4,937,865</w:t>
            </w:r>
            <w:r w:rsidRPr="00B24FE0">
              <w:rPr>
                <w:rFonts w:ascii="Calibri" w:eastAsia="Times New Roman" w:hAnsi="Calibri" w:cs="Times New Roman"/>
                <w:color w:val="000000"/>
                <w:sz w:val="18"/>
                <w:szCs w:val="18"/>
              </w:rPr>
              <w:t xml:space="preserve"> patients. We calculated measure scores for all TINs; of note, the TIN-level analysis includes all clinicians – those who report as individuals and those reporting through MIPS groups.</w:t>
            </w:r>
          </w:p>
          <w:p w14:paraId="623EDB9E" w14:textId="77777777" w:rsidR="00B24FE0" w:rsidRPr="00B24FE0" w:rsidRDefault="00B24FE0" w:rsidP="00B24FE0">
            <w:pPr>
              <w:rPr>
                <w:rFonts w:ascii="Calibri" w:eastAsia="Times New Roman" w:hAnsi="Calibri" w:cs="Times New Roman"/>
                <w:color w:val="000000"/>
                <w:sz w:val="18"/>
                <w:szCs w:val="18"/>
              </w:rPr>
            </w:pPr>
          </w:p>
          <w:p w14:paraId="57C8EEEE" w14:textId="5F497965" w:rsidR="00B24FE0" w:rsidRPr="00B24FE0" w:rsidRDefault="00B24FE0" w:rsidP="00B24FE0">
            <w:pPr>
              <w:rPr>
                <w:rFonts w:ascii="Calibri" w:eastAsia="Times New Roman" w:hAnsi="Calibri" w:cs="Times New Roman"/>
                <w:color w:val="000000"/>
                <w:sz w:val="18"/>
                <w:szCs w:val="18"/>
              </w:rPr>
            </w:pPr>
            <w:r w:rsidRPr="00B24FE0">
              <w:rPr>
                <w:rFonts w:ascii="Calibri" w:eastAsia="Times New Roman" w:hAnsi="Calibri" w:cs="Times New Roman"/>
                <w:color w:val="000000"/>
                <w:sz w:val="18"/>
                <w:szCs w:val="18"/>
              </w:rPr>
              <w:t xml:space="preserve">As expected, the results showed wide variation in the number of patients per </w:t>
            </w:r>
            <w:r w:rsidR="00611F9A">
              <w:rPr>
                <w:rFonts w:ascii="Calibri" w:eastAsia="Times New Roman" w:hAnsi="Calibri" w:cs="Times New Roman"/>
                <w:color w:val="000000"/>
                <w:sz w:val="18"/>
                <w:szCs w:val="18"/>
              </w:rPr>
              <w:t>TIN</w:t>
            </w:r>
            <w:r w:rsidR="00F51753">
              <w:rPr>
                <w:rFonts w:ascii="Calibri" w:eastAsia="Times New Roman" w:hAnsi="Calibri" w:cs="Times New Roman"/>
                <w:color w:val="000000"/>
                <w:sz w:val="18"/>
                <w:szCs w:val="18"/>
              </w:rPr>
              <w:t xml:space="preserve">, ranging from </w:t>
            </w:r>
            <w:r w:rsidR="003D121F">
              <w:rPr>
                <w:rFonts w:ascii="Calibri" w:eastAsia="Times New Roman" w:hAnsi="Calibri" w:cs="Times New Roman"/>
                <w:color w:val="000000"/>
                <w:sz w:val="18"/>
                <w:szCs w:val="18"/>
              </w:rPr>
              <w:t>1 to 10,328</w:t>
            </w:r>
            <w:r w:rsidRPr="00B24FE0">
              <w:rPr>
                <w:rFonts w:ascii="Calibri" w:eastAsia="Times New Roman" w:hAnsi="Calibri" w:cs="Times New Roman"/>
                <w:color w:val="000000"/>
                <w:sz w:val="18"/>
                <w:szCs w:val="18"/>
              </w:rPr>
              <w:t xml:space="preserve"> patients, with a median of 22 and an </w:t>
            </w:r>
            <w:r w:rsidR="00F51753" w:rsidRPr="00B24FE0">
              <w:rPr>
                <w:rFonts w:ascii="Calibri" w:eastAsia="Times New Roman" w:hAnsi="Calibri" w:cs="Times New Roman"/>
                <w:color w:val="000000"/>
                <w:sz w:val="18"/>
                <w:szCs w:val="18"/>
              </w:rPr>
              <w:t xml:space="preserve">interquartile range </w:t>
            </w:r>
            <w:r w:rsidR="00F51753">
              <w:rPr>
                <w:rFonts w:ascii="Calibri" w:eastAsia="Times New Roman" w:hAnsi="Calibri" w:cs="Times New Roman"/>
                <w:color w:val="000000"/>
                <w:sz w:val="18"/>
                <w:szCs w:val="18"/>
              </w:rPr>
              <w:t>(</w:t>
            </w:r>
            <w:r w:rsidRPr="00B24FE0">
              <w:rPr>
                <w:rFonts w:ascii="Calibri" w:eastAsia="Times New Roman" w:hAnsi="Calibri" w:cs="Times New Roman"/>
                <w:color w:val="000000"/>
                <w:sz w:val="18"/>
                <w:szCs w:val="18"/>
              </w:rPr>
              <w:t>IQR</w:t>
            </w:r>
            <w:r w:rsidR="00F51753">
              <w:rPr>
                <w:rFonts w:ascii="Calibri" w:eastAsia="Times New Roman" w:hAnsi="Calibri" w:cs="Times New Roman"/>
                <w:color w:val="000000"/>
                <w:sz w:val="18"/>
                <w:szCs w:val="18"/>
              </w:rPr>
              <w:t>)</w:t>
            </w:r>
            <w:r w:rsidRPr="00B24FE0">
              <w:rPr>
                <w:rFonts w:ascii="Calibri" w:eastAsia="Times New Roman" w:hAnsi="Calibri" w:cs="Times New Roman"/>
                <w:color w:val="000000"/>
                <w:sz w:val="18"/>
                <w:szCs w:val="18"/>
              </w:rPr>
              <w:t xml:space="preserve"> of 7 to 59.</w:t>
            </w:r>
          </w:p>
          <w:p w14:paraId="528317D2" w14:textId="53EE9FAC" w:rsidR="00B24FE0" w:rsidRPr="00B24FE0" w:rsidRDefault="00B24FE0" w:rsidP="00B24FE0">
            <w:pPr>
              <w:rPr>
                <w:rFonts w:ascii="Calibri" w:eastAsia="Times New Roman" w:hAnsi="Calibri" w:cs="Times New Roman"/>
                <w:color w:val="000000"/>
                <w:sz w:val="18"/>
                <w:szCs w:val="18"/>
              </w:rPr>
            </w:pPr>
            <w:r w:rsidRPr="00B24FE0">
              <w:rPr>
                <w:rFonts w:ascii="Calibri" w:eastAsia="Times New Roman" w:hAnsi="Calibri" w:cs="Times New Roman"/>
                <w:color w:val="000000"/>
                <w:sz w:val="18"/>
                <w:szCs w:val="18"/>
              </w:rPr>
              <w:t xml:space="preserve">The measures scores also showed wide variation at </w:t>
            </w:r>
            <w:r w:rsidR="00F51753">
              <w:rPr>
                <w:rFonts w:ascii="Calibri" w:eastAsia="Times New Roman" w:hAnsi="Calibri" w:cs="Times New Roman"/>
                <w:color w:val="000000"/>
                <w:sz w:val="18"/>
                <w:szCs w:val="18"/>
              </w:rPr>
              <w:t xml:space="preserve">the </w:t>
            </w:r>
            <w:r w:rsidRPr="00B24FE0">
              <w:rPr>
                <w:rFonts w:ascii="Calibri" w:eastAsia="Times New Roman" w:hAnsi="Calibri" w:cs="Times New Roman"/>
                <w:color w:val="000000"/>
                <w:sz w:val="18"/>
                <w:szCs w:val="18"/>
              </w:rPr>
              <w:t>TIN level</w:t>
            </w:r>
            <w:r w:rsidR="003D121F">
              <w:rPr>
                <w:rFonts w:ascii="Calibri" w:eastAsia="Times New Roman" w:hAnsi="Calibri" w:cs="Times New Roman"/>
                <w:color w:val="000000"/>
                <w:sz w:val="18"/>
                <w:szCs w:val="18"/>
              </w:rPr>
              <w:t>. When calculated for TINs (n=64,025</w:t>
            </w:r>
            <w:r w:rsidRPr="00B24FE0">
              <w:rPr>
                <w:rFonts w:ascii="Calibri" w:eastAsia="Times New Roman" w:hAnsi="Calibri" w:cs="Times New Roman"/>
                <w:color w:val="000000"/>
                <w:sz w:val="18"/>
                <w:szCs w:val="18"/>
              </w:rPr>
              <w:t xml:space="preserve">), </w:t>
            </w:r>
            <w:r w:rsidR="00421A56" w:rsidRPr="00421A56">
              <w:rPr>
                <w:rFonts w:ascii="Calibri" w:eastAsia="Times New Roman" w:hAnsi="Calibri" w:cs="Times New Roman"/>
                <w:color w:val="000000"/>
                <w:sz w:val="18"/>
                <w:szCs w:val="18"/>
              </w:rPr>
              <w:t xml:space="preserve">risk-standardized acute admission rates </w:t>
            </w:r>
            <w:r w:rsidR="00421A56">
              <w:rPr>
                <w:rFonts w:ascii="Calibri" w:eastAsia="Times New Roman" w:hAnsi="Calibri" w:cs="Times New Roman"/>
                <w:color w:val="000000"/>
                <w:sz w:val="18"/>
                <w:szCs w:val="18"/>
              </w:rPr>
              <w:t>(</w:t>
            </w:r>
            <w:r w:rsidRPr="00B24FE0">
              <w:rPr>
                <w:rFonts w:ascii="Calibri" w:eastAsia="Times New Roman" w:hAnsi="Calibri" w:cs="Times New Roman"/>
                <w:color w:val="000000"/>
                <w:sz w:val="18"/>
                <w:szCs w:val="18"/>
              </w:rPr>
              <w:t>RSAAR</w:t>
            </w:r>
            <w:r w:rsidR="00421A56">
              <w:rPr>
                <w:rFonts w:ascii="Calibri" w:eastAsia="Times New Roman" w:hAnsi="Calibri" w:cs="Times New Roman"/>
                <w:color w:val="000000"/>
                <w:sz w:val="18"/>
                <w:szCs w:val="18"/>
              </w:rPr>
              <w:t>)</w:t>
            </w:r>
            <w:r w:rsidRPr="00B24FE0">
              <w:rPr>
                <w:rFonts w:ascii="Calibri" w:eastAsia="Times New Roman" w:hAnsi="Calibri" w:cs="Times New Roman"/>
                <w:color w:val="000000"/>
                <w:sz w:val="18"/>
                <w:szCs w:val="18"/>
              </w:rPr>
              <w:t xml:space="preserve"> measure scores ranged from 1</w:t>
            </w:r>
            <w:r w:rsidR="003D121F">
              <w:rPr>
                <w:rFonts w:ascii="Calibri" w:eastAsia="Times New Roman" w:hAnsi="Calibri" w:cs="Times New Roman"/>
                <w:color w:val="000000"/>
                <w:sz w:val="18"/>
                <w:szCs w:val="18"/>
              </w:rPr>
              <w:t>6.9 to 112</w:t>
            </w:r>
            <w:r w:rsidRPr="00B24FE0">
              <w:rPr>
                <w:rFonts w:ascii="Calibri" w:eastAsia="Times New Roman" w:hAnsi="Calibri" w:cs="Times New Roman"/>
                <w:color w:val="000000"/>
                <w:sz w:val="18"/>
                <w:szCs w:val="18"/>
              </w:rPr>
              <w:t>.</w:t>
            </w:r>
            <w:r w:rsidR="003D121F">
              <w:rPr>
                <w:rFonts w:ascii="Calibri" w:eastAsia="Times New Roman" w:hAnsi="Calibri" w:cs="Times New Roman"/>
                <w:color w:val="000000"/>
                <w:sz w:val="18"/>
                <w:szCs w:val="18"/>
              </w:rPr>
              <w:t>8</w:t>
            </w:r>
            <w:r w:rsidRPr="00B24FE0">
              <w:rPr>
                <w:rFonts w:ascii="Calibri" w:eastAsia="Times New Roman" w:hAnsi="Calibri" w:cs="Times New Roman"/>
                <w:color w:val="000000"/>
                <w:sz w:val="18"/>
                <w:szCs w:val="18"/>
              </w:rPr>
              <w:t xml:space="preserve"> per 100 person-years, </w:t>
            </w:r>
            <w:r w:rsidRPr="00B24FE0">
              <w:rPr>
                <w:rFonts w:ascii="Calibri" w:eastAsia="Times New Roman" w:hAnsi="Calibri" w:cs="Times New Roman"/>
                <w:color w:val="000000"/>
                <w:sz w:val="18"/>
                <w:szCs w:val="18"/>
              </w:rPr>
              <w:lastRenderedPageBreak/>
              <w:t>with a median o</w:t>
            </w:r>
            <w:r w:rsidR="003D121F">
              <w:rPr>
                <w:rFonts w:ascii="Calibri" w:eastAsia="Times New Roman" w:hAnsi="Calibri" w:cs="Times New Roman"/>
                <w:color w:val="000000"/>
                <w:sz w:val="18"/>
                <w:szCs w:val="18"/>
              </w:rPr>
              <w:t>f 41.5</w:t>
            </w:r>
            <w:r w:rsidRPr="00B24FE0">
              <w:rPr>
                <w:rFonts w:ascii="Calibri" w:eastAsia="Times New Roman" w:hAnsi="Calibri" w:cs="Times New Roman"/>
                <w:color w:val="000000"/>
                <w:sz w:val="18"/>
                <w:szCs w:val="18"/>
              </w:rPr>
              <w:t xml:space="preserve"> and an IQR of 39.</w:t>
            </w:r>
            <w:r w:rsidR="003D121F">
              <w:rPr>
                <w:rFonts w:ascii="Calibri" w:eastAsia="Times New Roman" w:hAnsi="Calibri" w:cs="Times New Roman"/>
                <w:color w:val="000000"/>
                <w:sz w:val="18"/>
                <w:szCs w:val="18"/>
              </w:rPr>
              <w:t>1</w:t>
            </w:r>
            <w:r w:rsidRPr="00B24FE0">
              <w:rPr>
                <w:rFonts w:ascii="Calibri" w:eastAsia="Times New Roman" w:hAnsi="Calibri" w:cs="Times New Roman"/>
                <w:color w:val="000000"/>
                <w:sz w:val="18"/>
                <w:szCs w:val="18"/>
              </w:rPr>
              <w:t xml:space="preserve"> to 4</w:t>
            </w:r>
            <w:r w:rsidR="003D121F">
              <w:rPr>
                <w:rFonts w:ascii="Calibri" w:eastAsia="Times New Roman" w:hAnsi="Calibri" w:cs="Times New Roman"/>
                <w:color w:val="000000"/>
                <w:sz w:val="18"/>
                <w:szCs w:val="18"/>
              </w:rPr>
              <w:t>4</w:t>
            </w:r>
            <w:r w:rsidRPr="00B24FE0">
              <w:rPr>
                <w:rFonts w:ascii="Calibri" w:eastAsia="Times New Roman" w:hAnsi="Calibri" w:cs="Times New Roman"/>
                <w:color w:val="000000"/>
                <w:sz w:val="18"/>
                <w:szCs w:val="18"/>
              </w:rPr>
              <w:t>.</w:t>
            </w:r>
            <w:r w:rsidR="003D121F">
              <w:rPr>
                <w:rFonts w:ascii="Calibri" w:eastAsia="Times New Roman" w:hAnsi="Calibri" w:cs="Times New Roman"/>
                <w:color w:val="000000"/>
                <w:sz w:val="18"/>
                <w:szCs w:val="18"/>
              </w:rPr>
              <w:t>7</w:t>
            </w:r>
            <w:r w:rsidRPr="00B24FE0">
              <w:rPr>
                <w:rFonts w:ascii="Calibri" w:eastAsia="Times New Roman" w:hAnsi="Calibri" w:cs="Times New Roman"/>
                <w:color w:val="000000"/>
                <w:sz w:val="18"/>
                <w:szCs w:val="18"/>
              </w:rPr>
              <w:t xml:space="preserve"> per 100 person-years.</w:t>
            </w:r>
          </w:p>
          <w:p w14:paraId="0A35BAB2" w14:textId="21EEC110" w:rsidR="00B24FE0" w:rsidRPr="00B24FE0" w:rsidRDefault="00B24FE0" w:rsidP="00B24FE0">
            <w:pPr>
              <w:rPr>
                <w:rFonts w:ascii="Calibri" w:eastAsia="Times New Roman" w:hAnsi="Calibri" w:cs="Times New Roman"/>
                <w:color w:val="000000"/>
                <w:sz w:val="18"/>
                <w:szCs w:val="18"/>
              </w:rPr>
            </w:pPr>
            <w:r w:rsidRPr="00B24FE0">
              <w:rPr>
                <w:rFonts w:ascii="Calibri" w:eastAsia="Times New Roman" w:hAnsi="Calibri" w:cs="Times New Roman"/>
                <w:color w:val="000000"/>
                <w:sz w:val="18"/>
                <w:szCs w:val="18"/>
              </w:rPr>
              <w:t xml:space="preserve">Different types of </w:t>
            </w:r>
            <w:r w:rsidR="00F51753">
              <w:rPr>
                <w:rFonts w:ascii="Calibri" w:eastAsia="Times New Roman" w:hAnsi="Calibri" w:cs="Times New Roman"/>
                <w:color w:val="000000"/>
                <w:sz w:val="18"/>
                <w:szCs w:val="18"/>
              </w:rPr>
              <w:t xml:space="preserve">TINs based on </w:t>
            </w:r>
            <w:r w:rsidRPr="00B24FE0">
              <w:rPr>
                <w:rFonts w:ascii="Calibri" w:eastAsia="Times New Roman" w:hAnsi="Calibri" w:cs="Times New Roman"/>
                <w:color w:val="000000"/>
                <w:sz w:val="18"/>
                <w:szCs w:val="18"/>
              </w:rPr>
              <w:t>provider</w:t>
            </w:r>
            <w:r w:rsidR="00F51753">
              <w:rPr>
                <w:rFonts w:ascii="Calibri" w:eastAsia="Times New Roman" w:hAnsi="Calibri" w:cs="Times New Roman"/>
                <w:color w:val="000000"/>
                <w:sz w:val="18"/>
                <w:szCs w:val="18"/>
              </w:rPr>
              <w:t xml:space="preserve"> composition</w:t>
            </w:r>
            <w:r w:rsidRPr="00B24FE0">
              <w:rPr>
                <w:rFonts w:ascii="Calibri" w:eastAsia="Times New Roman" w:hAnsi="Calibri" w:cs="Times New Roman"/>
                <w:color w:val="000000"/>
                <w:sz w:val="18"/>
                <w:szCs w:val="18"/>
              </w:rPr>
              <w:t xml:space="preserve"> scored similarly on the measure, suggesting the measure fairly evaluates care for a range of MIPS providers caring for patients with MCCs. </w:t>
            </w:r>
            <w:r w:rsidR="00421A56">
              <w:rPr>
                <w:rFonts w:ascii="Calibri" w:eastAsia="Times New Roman" w:hAnsi="Calibri" w:cs="Times New Roman"/>
                <w:color w:val="000000"/>
                <w:sz w:val="18"/>
                <w:szCs w:val="18"/>
              </w:rPr>
              <w:t>S</w:t>
            </w:r>
            <w:r w:rsidRPr="00B24FE0">
              <w:rPr>
                <w:rFonts w:ascii="Calibri" w:eastAsia="Times New Roman" w:hAnsi="Calibri" w:cs="Times New Roman"/>
                <w:color w:val="000000"/>
                <w:sz w:val="18"/>
                <w:szCs w:val="18"/>
              </w:rPr>
              <w:t>imilar distributions in measure scores were found across TINs with different combinations of PCPs and/or specialists within the TIN (for example, TINs limited to one type of specialist such as cardiologists, TINs with a mix of PCPs and specialists, and TINs with just PCPs). Solo clinician and multi-provider TINs had similar score distributions.</w:t>
            </w:r>
          </w:p>
          <w:p w14:paraId="147EE6E2" w14:textId="442223CC" w:rsidR="00F2043F" w:rsidRDefault="00B24FE0" w:rsidP="00B24FE0">
            <w:pPr>
              <w:rPr>
                <w:rFonts w:ascii="Calibri" w:eastAsia="Times New Roman" w:hAnsi="Calibri" w:cs="Times New Roman"/>
                <w:color w:val="000000"/>
                <w:sz w:val="18"/>
                <w:szCs w:val="18"/>
              </w:rPr>
            </w:pPr>
            <w:r w:rsidRPr="00B24FE0">
              <w:rPr>
                <w:rFonts w:ascii="Calibri" w:eastAsia="Times New Roman" w:hAnsi="Calibri" w:cs="Times New Roman"/>
                <w:color w:val="000000"/>
                <w:sz w:val="18"/>
                <w:szCs w:val="18"/>
              </w:rPr>
              <w:t xml:space="preserve">We determined the minimum sample size needed to achieve provider-level measure score reliability of </w:t>
            </w:r>
            <w:r w:rsidRPr="0019178D">
              <w:rPr>
                <w:rFonts w:ascii="Calibri" w:eastAsia="Times New Roman" w:hAnsi="Calibri" w:cs="Times New Roman"/>
                <w:color w:val="000000"/>
                <w:sz w:val="18"/>
                <w:szCs w:val="18"/>
                <w:u w:val="single"/>
              </w:rPr>
              <w:t>&gt;</w:t>
            </w:r>
            <w:r w:rsidRPr="00B24FE0">
              <w:rPr>
                <w:rFonts w:ascii="Calibri" w:eastAsia="Times New Roman" w:hAnsi="Calibri" w:cs="Times New Roman"/>
                <w:color w:val="000000"/>
                <w:sz w:val="18"/>
                <w:szCs w:val="18"/>
              </w:rPr>
              <w:t xml:space="preserve">0.5 (an acceptable cutoff for outcome measures) among TINs likely to participate in MIPS. We calculated that </w:t>
            </w:r>
            <w:r w:rsidR="00F51753">
              <w:rPr>
                <w:rFonts w:ascii="Calibri" w:eastAsia="Times New Roman" w:hAnsi="Calibri" w:cs="Times New Roman"/>
                <w:color w:val="000000"/>
                <w:sz w:val="18"/>
                <w:szCs w:val="18"/>
              </w:rPr>
              <w:t>≥</w:t>
            </w:r>
            <w:r w:rsidRPr="00B24FE0">
              <w:rPr>
                <w:rFonts w:ascii="Calibri" w:eastAsia="Times New Roman" w:hAnsi="Calibri" w:cs="Times New Roman"/>
                <w:color w:val="000000"/>
                <w:sz w:val="18"/>
                <w:szCs w:val="18"/>
              </w:rPr>
              <w:t>2</w:t>
            </w:r>
            <w:r w:rsidR="008667EE">
              <w:rPr>
                <w:rFonts w:ascii="Calibri" w:eastAsia="Times New Roman" w:hAnsi="Calibri" w:cs="Times New Roman"/>
                <w:color w:val="000000"/>
                <w:sz w:val="18"/>
                <w:szCs w:val="18"/>
              </w:rPr>
              <w:t>8</w:t>
            </w:r>
            <w:r w:rsidRPr="00B24FE0">
              <w:rPr>
                <w:rFonts w:ascii="Calibri" w:eastAsia="Times New Roman" w:hAnsi="Calibri" w:cs="Times New Roman"/>
                <w:color w:val="000000"/>
                <w:sz w:val="18"/>
                <w:szCs w:val="18"/>
              </w:rPr>
              <w:t xml:space="preserve"> patients per TIN are needed to achieve measure score reliability estimates of 0.5 or greater. If CMS established this volume cutoff for public reporting, about half the TINs (5</w:t>
            </w:r>
            <w:r w:rsidR="008667EE">
              <w:rPr>
                <w:rFonts w:ascii="Calibri" w:eastAsia="Times New Roman" w:hAnsi="Calibri" w:cs="Times New Roman"/>
                <w:color w:val="000000"/>
                <w:sz w:val="18"/>
                <w:szCs w:val="18"/>
              </w:rPr>
              <w:t>5</w:t>
            </w:r>
            <w:r w:rsidRPr="00B24FE0">
              <w:rPr>
                <w:rFonts w:ascii="Calibri" w:eastAsia="Times New Roman" w:hAnsi="Calibri" w:cs="Times New Roman"/>
                <w:color w:val="000000"/>
                <w:sz w:val="18"/>
                <w:szCs w:val="18"/>
              </w:rPr>
              <w:t>.7%) would be excluded; however, the measure would include 93.3% of patients and 7</w:t>
            </w:r>
            <w:r w:rsidR="008667EE">
              <w:rPr>
                <w:rFonts w:ascii="Calibri" w:eastAsia="Times New Roman" w:hAnsi="Calibri" w:cs="Times New Roman"/>
                <w:color w:val="000000"/>
                <w:sz w:val="18"/>
                <w:szCs w:val="18"/>
              </w:rPr>
              <w:t>8</w:t>
            </w:r>
            <w:r w:rsidRPr="00B24FE0">
              <w:rPr>
                <w:rFonts w:ascii="Calibri" w:eastAsia="Times New Roman" w:hAnsi="Calibri" w:cs="Times New Roman"/>
                <w:color w:val="000000"/>
                <w:sz w:val="18"/>
                <w:szCs w:val="18"/>
              </w:rPr>
              <w:t>.9% of clinicians if reported with this reliability at the TIN level.</w:t>
            </w:r>
          </w:p>
          <w:p w14:paraId="479F5B72" w14:textId="3500540B" w:rsidR="00B24FE0" w:rsidRDefault="00B24FE0" w:rsidP="00B24FE0">
            <w:pPr>
              <w:rPr>
                <w:rFonts w:ascii="Calibri" w:eastAsia="Times New Roman" w:hAnsi="Calibri" w:cs="Times New Roman"/>
                <w:color w:val="000000"/>
                <w:sz w:val="18"/>
                <w:szCs w:val="18"/>
              </w:rPr>
            </w:pPr>
          </w:p>
          <w:p w14:paraId="09DDB034" w14:textId="77777777" w:rsidR="006259AB" w:rsidRPr="006259AB" w:rsidRDefault="006259AB" w:rsidP="006259AB">
            <w:pPr>
              <w:rPr>
                <w:rFonts w:ascii="Calibri" w:eastAsia="Times New Roman" w:hAnsi="Calibri" w:cs="Times New Roman"/>
                <w:color w:val="000000"/>
                <w:sz w:val="18"/>
                <w:szCs w:val="18"/>
              </w:rPr>
            </w:pPr>
            <w:r w:rsidRPr="006259AB">
              <w:rPr>
                <w:rFonts w:ascii="Calibri" w:eastAsia="Times New Roman" w:hAnsi="Calibri" w:cs="Times New Roman"/>
                <w:color w:val="000000"/>
                <w:sz w:val="18"/>
                <w:szCs w:val="18"/>
              </w:rPr>
              <w:t xml:space="preserve">Following presentation and review of the final measure specifications and testing results, we systematically assessed the face validity of the measure score as an indicator of quality by confidentially soliciting the TEP members’ agreement with the </w:t>
            </w:r>
            <w:r w:rsidRPr="006259AB">
              <w:rPr>
                <w:rFonts w:ascii="Calibri" w:eastAsia="Times New Roman" w:hAnsi="Calibri" w:cs="Times New Roman"/>
                <w:color w:val="000000"/>
                <w:sz w:val="18"/>
                <w:szCs w:val="18"/>
              </w:rPr>
              <w:lastRenderedPageBreak/>
              <w:t>following statements (via an online survey):</w:t>
            </w:r>
          </w:p>
          <w:p w14:paraId="5D1BECB1" w14:textId="77777777" w:rsidR="006259AB" w:rsidRDefault="006259AB" w:rsidP="006259AB">
            <w:pPr>
              <w:pStyle w:val="ListParagraph"/>
              <w:numPr>
                <w:ilvl w:val="0"/>
                <w:numId w:val="8"/>
              </w:numPr>
              <w:rPr>
                <w:rFonts w:ascii="Calibri" w:eastAsia="Times New Roman" w:hAnsi="Calibri" w:cs="Times New Roman"/>
                <w:color w:val="000000"/>
                <w:sz w:val="18"/>
                <w:szCs w:val="18"/>
              </w:rPr>
            </w:pPr>
            <w:r w:rsidRPr="006259AB">
              <w:rPr>
                <w:rFonts w:ascii="Calibri" w:eastAsia="Times New Roman" w:hAnsi="Calibri" w:cs="Times New Roman"/>
                <w:color w:val="000000"/>
                <w:sz w:val="18"/>
                <w:szCs w:val="18"/>
              </w:rPr>
              <w:t>The risk-standardized acute admission rates obtained from the MCC measure as specified:</w:t>
            </w:r>
          </w:p>
          <w:p w14:paraId="1ED556CF" w14:textId="77777777" w:rsidR="006259AB" w:rsidRDefault="006259AB" w:rsidP="006259AB">
            <w:pPr>
              <w:pStyle w:val="ListParagraph"/>
              <w:numPr>
                <w:ilvl w:val="1"/>
                <w:numId w:val="8"/>
              </w:numPr>
              <w:rPr>
                <w:rFonts w:ascii="Calibri" w:eastAsia="Times New Roman" w:hAnsi="Calibri" w:cs="Times New Roman"/>
                <w:color w:val="000000"/>
                <w:sz w:val="18"/>
                <w:szCs w:val="18"/>
              </w:rPr>
            </w:pPr>
            <w:r w:rsidRPr="006259AB">
              <w:rPr>
                <w:rFonts w:ascii="Calibri" w:eastAsia="Times New Roman" w:hAnsi="Calibri" w:cs="Times New Roman"/>
                <w:color w:val="000000"/>
                <w:sz w:val="18"/>
                <w:szCs w:val="18"/>
              </w:rPr>
              <w:t>Can be used to distinguish good from poor quality of care provided to MCC patients by TINs reporting under MIPS?</w:t>
            </w:r>
          </w:p>
          <w:p w14:paraId="29C06FA2" w14:textId="6868FD96" w:rsidR="006259AB" w:rsidRPr="006259AB" w:rsidRDefault="006259AB" w:rsidP="006259AB">
            <w:pPr>
              <w:pStyle w:val="ListParagraph"/>
              <w:numPr>
                <w:ilvl w:val="1"/>
                <w:numId w:val="8"/>
              </w:numPr>
              <w:rPr>
                <w:rFonts w:ascii="Calibri" w:eastAsia="Times New Roman" w:hAnsi="Calibri" w:cs="Times New Roman"/>
                <w:color w:val="000000"/>
                <w:sz w:val="18"/>
                <w:szCs w:val="18"/>
              </w:rPr>
            </w:pPr>
            <w:r w:rsidRPr="006259AB">
              <w:rPr>
                <w:rFonts w:ascii="Calibri" w:eastAsia="Times New Roman" w:hAnsi="Calibri" w:cs="Times New Roman"/>
                <w:color w:val="000000"/>
                <w:sz w:val="18"/>
                <w:szCs w:val="18"/>
              </w:rPr>
              <w:t>Will provide TINs reporting under MIPS with information that can be used to improve their quality of care for MCC patients?</w:t>
            </w:r>
          </w:p>
          <w:p w14:paraId="420CE9D1" w14:textId="77777777" w:rsidR="006259AB" w:rsidRDefault="006259AB" w:rsidP="006259AB">
            <w:pPr>
              <w:rPr>
                <w:rFonts w:ascii="Calibri" w:eastAsia="Times New Roman" w:hAnsi="Calibri" w:cs="Times New Roman"/>
                <w:color w:val="000000"/>
                <w:sz w:val="18"/>
                <w:szCs w:val="18"/>
              </w:rPr>
            </w:pPr>
          </w:p>
          <w:p w14:paraId="1AEC43AE" w14:textId="0B286A34" w:rsidR="006259AB" w:rsidRDefault="006259AB" w:rsidP="006259AB">
            <w:pPr>
              <w:rPr>
                <w:rFonts w:ascii="Calibri" w:eastAsia="Times New Roman" w:hAnsi="Calibri" w:cs="Times New Roman"/>
                <w:color w:val="000000"/>
                <w:sz w:val="18"/>
                <w:szCs w:val="18"/>
              </w:rPr>
            </w:pPr>
            <w:bookmarkStart w:id="1" w:name="_Hlk13733014"/>
            <w:r w:rsidRPr="006259AB">
              <w:rPr>
                <w:rFonts w:ascii="Calibri" w:eastAsia="Times New Roman" w:hAnsi="Calibri" w:cs="Times New Roman"/>
                <w:color w:val="000000"/>
                <w:sz w:val="18"/>
                <w:szCs w:val="18"/>
              </w:rPr>
              <w:t>Of 17 TEP members who were active through the end of the project, 1</w:t>
            </w:r>
            <w:r w:rsidR="00FB06E9">
              <w:rPr>
                <w:rFonts w:ascii="Calibri" w:eastAsia="Times New Roman" w:hAnsi="Calibri" w:cs="Times New Roman"/>
                <w:color w:val="000000"/>
                <w:sz w:val="18"/>
                <w:szCs w:val="18"/>
              </w:rPr>
              <w:t>2</w:t>
            </w:r>
            <w:r w:rsidRPr="006259AB">
              <w:rPr>
                <w:rFonts w:ascii="Calibri" w:eastAsia="Times New Roman" w:hAnsi="Calibri" w:cs="Times New Roman"/>
                <w:color w:val="000000"/>
                <w:sz w:val="18"/>
                <w:szCs w:val="18"/>
              </w:rPr>
              <w:t xml:space="preserve"> responded.</w:t>
            </w:r>
            <w:r>
              <w:rPr>
                <w:rFonts w:ascii="Calibri" w:eastAsia="Times New Roman" w:hAnsi="Calibri" w:cs="Times New Roman"/>
                <w:color w:val="000000"/>
                <w:sz w:val="18"/>
                <w:szCs w:val="18"/>
              </w:rPr>
              <w:t xml:space="preserve"> </w:t>
            </w:r>
            <w:proofErr w:type="gramStart"/>
            <w:r w:rsidRPr="006259AB">
              <w:rPr>
                <w:rFonts w:ascii="Calibri" w:eastAsia="Times New Roman" w:hAnsi="Calibri" w:cs="Times New Roman"/>
                <w:color w:val="000000"/>
                <w:sz w:val="18"/>
                <w:szCs w:val="18"/>
              </w:rPr>
              <w:t>the majority of</w:t>
            </w:r>
            <w:proofErr w:type="gramEnd"/>
            <w:r w:rsidRPr="006259AB">
              <w:rPr>
                <w:rFonts w:ascii="Calibri" w:eastAsia="Times New Roman" w:hAnsi="Calibri" w:cs="Times New Roman"/>
                <w:color w:val="000000"/>
                <w:sz w:val="18"/>
                <w:szCs w:val="18"/>
              </w:rPr>
              <w:t xml:space="preserve"> the respondents</w:t>
            </w:r>
            <w:r>
              <w:rPr>
                <w:rFonts w:ascii="Calibri" w:eastAsia="Times New Roman" w:hAnsi="Calibri" w:cs="Times New Roman"/>
                <w:color w:val="000000"/>
                <w:sz w:val="18"/>
                <w:szCs w:val="18"/>
              </w:rPr>
              <w:t xml:space="preserve"> – 10/12 or 83% –</w:t>
            </w:r>
          </w:p>
          <w:p w14:paraId="09F6F20B" w14:textId="01BCA560" w:rsidR="006259AB" w:rsidRDefault="006259AB" w:rsidP="006259A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strongly, moderately, or somewhat </w:t>
            </w:r>
            <w:r w:rsidRPr="006259AB">
              <w:rPr>
                <w:rFonts w:ascii="Calibri" w:eastAsia="Times New Roman" w:hAnsi="Calibri" w:cs="Times New Roman"/>
                <w:color w:val="000000"/>
                <w:sz w:val="18"/>
                <w:szCs w:val="18"/>
              </w:rPr>
              <w:t xml:space="preserve">agreed that the MIPS MCC admission measure can be used to distinguish good from poor quality of care. </w:t>
            </w:r>
            <w:proofErr w:type="gramStart"/>
            <w:r>
              <w:rPr>
                <w:rFonts w:ascii="Calibri" w:eastAsia="Times New Roman" w:hAnsi="Calibri" w:cs="Times New Roman"/>
                <w:color w:val="000000"/>
                <w:sz w:val="18"/>
                <w:szCs w:val="18"/>
              </w:rPr>
              <w:t>The majority of</w:t>
            </w:r>
            <w:proofErr w:type="gramEnd"/>
            <w:r>
              <w:rPr>
                <w:rFonts w:ascii="Calibri" w:eastAsia="Times New Roman" w:hAnsi="Calibri" w:cs="Times New Roman"/>
                <w:color w:val="000000"/>
                <w:sz w:val="18"/>
                <w:szCs w:val="18"/>
              </w:rPr>
              <w:t xml:space="preserve"> the respondents – 9</w:t>
            </w:r>
            <w:r w:rsidRPr="006259AB">
              <w:rPr>
                <w:rFonts w:ascii="Calibri" w:eastAsia="Times New Roman" w:hAnsi="Calibri" w:cs="Times New Roman"/>
                <w:color w:val="000000"/>
                <w:sz w:val="18"/>
                <w:szCs w:val="18"/>
              </w:rPr>
              <w:t>/1</w:t>
            </w:r>
            <w:r>
              <w:rPr>
                <w:rFonts w:ascii="Calibri" w:eastAsia="Times New Roman" w:hAnsi="Calibri" w:cs="Times New Roman"/>
                <w:color w:val="000000"/>
                <w:sz w:val="18"/>
                <w:szCs w:val="18"/>
              </w:rPr>
              <w:t>2 or 75</w:t>
            </w:r>
            <w:r w:rsidRPr="006259AB">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w:t>
            </w:r>
            <w:r w:rsidRPr="006259A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 xml:space="preserve">strongly, moderately, or somewhat </w:t>
            </w:r>
            <w:r w:rsidRPr="006259AB">
              <w:rPr>
                <w:rFonts w:ascii="Calibri" w:eastAsia="Times New Roman" w:hAnsi="Calibri" w:cs="Times New Roman"/>
                <w:color w:val="000000"/>
                <w:sz w:val="18"/>
                <w:szCs w:val="18"/>
              </w:rPr>
              <w:t>agreed that the MIPS MCC admission measure scores (RSAARs) will provide MIPS TINs with information that could be used to improve the quality of care for MCC patients.</w:t>
            </w:r>
          </w:p>
          <w:bookmarkEnd w:id="1"/>
          <w:p w14:paraId="3FA87844" w14:textId="7B6886AD" w:rsidR="006259AB" w:rsidRDefault="006259AB" w:rsidP="006259AB">
            <w:pPr>
              <w:rPr>
                <w:rFonts w:ascii="Calibri" w:eastAsia="Times New Roman" w:hAnsi="Calibri" w:cs="Times New Roman"/>
                <w:color w:val="000000"/>
                <w:sz w:val="18"/>
                <w:szCs w:val="18"/>
              </w:rPr>
            </w:pPr>
          </w:p>
          <w:p w14:paraId="217FDB09" w14:textId="710E7777" w:rsidR="00B24FE0" w:rsidRPr="00BB7E1B" w:rsidRDefault="00162593" w:rsidP="00B24FE0">
            <w:pPr>
              <w:rPr>
                <w:rFonts w:ascii="Calibri" w:eastAsia="Times New Roman" w:hAnsi="Calibri" w:cs="Times New Roman"/>
                <w:color w:val="000000"/>
                <w:sz w:val="18"/>
                <w:szCs w:val="18"/>
              </w:rPr>
            </w:pPr>
            <w:r w:rsidRPr="00162593">
              <w:rPr>
                <w:rFonts w:ascii="Calibri" w:eastAsia="Times New Roman" w:hAnsi="Calibri" w:cs="Times New Roman"/>
                <w:color w:val="000000"/>
                <w:sz w:val="18"/>
                <w:szCs w:val="18"/>
              </w:rPr>
              <w:t>We developed the measure with input from a national TEP</w:t>
            </w:r>
            <w:r w:rsidR="006259AB">
              <w:rPr>
                <w:rFonts w:ascii="Calibri" w:eastAsia="Times New Roman" w:hAnsi="Calibri" w:cs="Times New Roman"/>
                <w:color w:val="000000"/>
                <w:sz w:val="18"/>
                <w:szCs w:val="18"/>
              </w:rPr>
              <w:t>, public comment,</w:t>
            </w:r>
            <w:r w:rsidRPr="00162593">
              <w:rPr>
                <w:rFonts w:ascii="Calibri" w:eastAsia="Times New Roman" w:hAnsi="Calibri" w:cs="Times New Roman"/>
                <w:color w:val="000000"/>
                <w:sz w:val="18"/>
                <w:szCs w:val="18"/>
              </w:rPr>
              <w:t xml:space="preserve"> and CMS. CMS decided to</w:t>
            </w:r>
            <w:r w:rsidR="00D34F5A">
              <w:rPr>
                <w:rFonts w:ascii="Calibri" w:eastAsia="Times New Roman" w:hAnsi="Calibri" w:cs="Times New Roman"/>
                <w:color w:val="000000"/>
                <w:sz w:val="18"/>
                <w:szCs w:val="18"/>
              </w:rPr>
              <w:t xml:space="preserve"> not</w:t>
            </w:r>
            <w:r w:rsidRPr="00162593">
              <w:rPr>
                <w:rFonts w:ascii="Calibri" w:eastAsia="Times New Roman" w:hAnsi="Calibri" w:cs="Times New Roman"/>
                <w:color w:val="000000"/>
                <w:sz w:val="18"/>
                <w:szCs w:val="18"/>
              </w:rPr>
              <w:t xml:space="preserve"> adjust the measure for Medicare-Medicaid </w:t>
            </w:r>
            <w:r w:rsidRPr="00162593">
              <w:rPr>
                <w:rFonts w:ascii="Calibri" w:eastAsia="Times New Roman" w:hAnsi="Calibri" w:cs="Times New Roman"/>
                <w:color w:val="000000"/>
                <w:sz w:val="18"/>
                <w:szCs w:val="18"/>
              </w:rPr>
              <w:lastRenderedPageBreak/>
              <w:t xml:space="preserve">dual-eligibility </w:t>
            </w:r>
            <w:r w:rsidR="008667EE">
              <w:rPr>
                <w:rFonts w:ascii="Calibri" w:eastAsia="Times New Roman" w:hAnsi="Calibri" w:cs="Times New Roman"/>
                <w:color w:val="000000"/>
                <w:sz w:val="18"/>
                <w:szCs w:val="18"/>
              </w:rPr>
              <w:t>status in June</w:t>
            </w:r>
            <w:r w:rsidRPr="00162593">
              <w:rPr>
                <w:rFonts w:ascii="Calibri" w:eastAsia="Times New Roman" w:hAnsi="Calibri" w:cs="Times New Roman"/>
                <w:color w:val="000000"/>
                <w:sz w:val="18"/>
                <w:szCs w:val="18"/>
              </w:rPr>
              <w:t xml:space="preserve"> 2019</w:t>
            </w:r>
            <w:r w:rsidR="00D34F5A">
              <w:rPr>
                <w:rFonts w:ascii="Calibri" w:eastAsia="Times New Roman" w:hAnsi="Calibri" w:cs="Times New Roman"/>
                <w:color w:val="000000"/>
                <w:sz w:val="18"/>
                <w:szCs w:val="18"/>
              </w:rPr>
              <w:t xml:space="preserve">; </w:t>
            </w:r>
            <w:r w:rsidR="00D34F5A" w:rsidRPr="00D34F5A">
              <w:rPr>
                <w:rFonts w:ascii="Calibri" w:eastAsia="Times New Roman" w:hAnsi="Calibri" w:cs="Times New Roman"/>
                <w:color w:val="000000"/>
                <w:sz w:val="18"/>
                <w:szCs w:val="18"/>
              </w:rPr>
              <w:t>this form therefore was updated in July 2019</w:t>
            </w:r>
            <w:r w:rsidR="006259AB">
              <w:rPr>
                <w:rFonts w:ascii="Calibri" w:eastAsia="Times New Roman" w:hAnsi="Calibri" w:cs="Times New Roman"/>
                <w:color w:val="000000"/>
                <w:sz w:val="18"/>
                <w:szCs w:val="18"/>
              </w:rPr>
              <w:t xml:space="preserve"> to reflect this decision and results of face validity testing</w:t>
            </w:r>
            <w:r w:rsidRPr="00162593">
              <w:rPr>
                <w:rFonts w:ascii="Calibri" w:eastAsia="Times New Roman" w:hAnsi="Calibri" w:cs="Times New Roman"/>
                <w:color w:val="000000"/>
                <w:sz w:val="18"/>
                <w:szCs w:val="18"/>
              </w:rPr>
              <w:t xml:space="preserve">. </w:t>
            </w:r>
          </w:p>
        </w:tc>
      </w:tr>
      <w:tr w:rsidR="00F2043F" w:rsidRPr="00F279E3" w14:paraId="6993139E" w14:textId="77777777" w:rsidTr="00FB7AAD">
        <w:trPr>
          <w:cantSplit/>
        </w:trPr>
        <w:tc>
          <w:tcPr>
            <w:tcW w:w="615" w:type="dxa"/>
            <w:shd w:val="clear" w:color="auto" w:fill="auto"/>
            <w:hideMark/>
          </w:tcPr>
          <w:p w14:paraId="1D377363"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lastRenderedPageBreak/>
              <w:t>3</w:t>
            </w:r>
            <w:r>
              <w:rPr>
                <w:rFonts w:ascii="Calibri" w:eastAsia="Times New Roman" w:hAnsi="Calibri" w:cs="Times New Roman"/>
                <w:color w:val="000000"/>
                <w:sz w:val="18"/>
                <w:szCs w:val="18"/>
              </w:rPr>
              <w:t>9</w:t>
            </w:r>
          </w:p>
        </w:tc>
        <w:tc>
          <w:tcPr>
            <w:tcW w:w="1990" w:type="dxa"/>
            <w:shd w:val="clear" w:color="auto" w:fill="auto"/>
            <w:hideMark/>
          </w:tcPr>
          <w:p w14:paraId="7352621F"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In which setting was this measure tested?</w:t>
            </w:r>
          </w:p>
        </w:tc>
        <w:tc>
          <w:tcPr>
            <w:tcW w:w="692" w:type="dxa"/>
            <w:shd w:val="clear" w:color="auto" w:fill="auto"/>
            <w:hideMark/>
          </w:tcPr>
          <w:p w14:paraId="3A8B3234"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0911C0F2"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Select as many as apply.</w:t>
            </w:r>
            <w:r>
              <w:rPr>
                <w:rFonts w:ascii="Calibri" w:eastAsia="Times New Roman" w:hAnsi="Calibri" w:cs="Times New Roman"/>
                <w:color w:val="000000"/>
                <w:sz w:val="18"/>
                <w:szCs w:val="18"/>
              </w:rPr>
              <w:t xml:space="preserve"> Hold down the Ctrl button while choosing to make multiple selections.</w:t>
            </w:r>
          </w:p>
        </w:tc>
        <w:tc>
          <w:tcPr>
            <w:tcW w:w="1080" w:type="dxa"/>
            <w:shd w:val="clear" w:color="auto" w:fill="auto"/>
            <w:hideMark/>
          </w:tcPr>
          <w:p w14:paraId="0923C568"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w:t>
            </w:r>
            <w:r w:rsidRPr="00BB7E1B">
              <w:rPr>
                <w:rFonts w:ascii="Calibri" w:eastAsia="Times New Roman" w:hAnsi="Calibri" w:cs="Times New Roman"/>
                <w:color w:val="000000"/>
                <w:sz w:val="18"/>
                <w:szCs w:val="18"/>
              </w:rPr>
              <w:t>ulti</w:t>
            </w:r>
            <w:r>
              <w:rPr>
                <w:rFonts w:ascii="Calibri" w:eastAsia="Times New Roman" w:hAnsi="Calibri" w:cs="Times New Roman"/>
                <w:color w:val="000000"/>
                <w:sz w:val="18"/>
                <w:szCs w:val="18"/>
              </w:rPr>
              <w:t>-</w:t>
            </w:r>
            <w:r w:rsidRPr="00BB7E1B">
              <w:rPr>
                <w:rFonts w:ascii="Calibri" w:eastAsia="Times New Roman" w:hAnsi="Calibri" w:cs="Times New Roman"/>
                <w:color w:val="000000"/>
                <w:sz w:val="18"/>
                <w:szCs w:val="18"/>
              </w:rPr>
              <w:t>select</w:t>
            </w:r>
          </w:p>
        </w:tc>
        <w:tc>
          <w:tcPr>
            <w:tcW w:w="3420" w:type="dxa"/>
            <w:shd w:val="clear" w:color="auto" w:fill="auto"/>
            <w:hideMark/>
          </w:tcPr>
          <w:p w14:paraId="3C58D0D1"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None</w:t>
            </w:r>
          </w:p>
          <w:p w14:paraId="364FB7F2"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Ambulatory surgery center</w:t>
            </w:r>
          </w:p>
          <w:p w14:paraId="2B508679"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Ambulatory/office-based care</w:t>
            </w:r>
          </w:p>
          <w:p w14:paraId="4B439557"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Behavioral health clinic and treatment facility</w:t>
            </w:r>
          </w:p>
          <w:p w14:paraId="7AC50C15"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Community hospitals</w:t>
            </w:r>
          </w:p>
          <w:p w14:paraId="746D8DE4"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Dialysis facility</w:t>
            </w:r>
          </w:p>
          <w:p w14:paraId="29E9653B"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Emergency department</w:t>
            </w:r>
          </w:p>
          <w:p w14:paraId="79DD5695"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Federally qualified health center (FQHC)</w:t>
            </w:r>
          </w:p>
          <w:p w14:paraId="3B4F7D47"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Hospital outpatient department (HOD)</w:t>
            </w:r>
          </w:p>
          <w:p w14:paraId="7385DD0A"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Home health</w:t>
            </w:r>
          </w:p>
          <w:p w14:paraId="717DB713"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Hospital inpatient</w:t>
            </w:r>
          </w:p>
          <w:p w14:paraId="7EE54A36"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Hospital/acute care facility</w:t>
            </w:r>
          </w:p>
          <w:p w14:paraId="3D5CF2A0"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Inpatient psychiatric facility</w:t>
            </w:r>
          </w:p>
          <w:p w14:paraId="31D4CB74"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Inpatient rehabilitation facility</w:t>
            </w:r>
          </w:p>
          <w:p w14:paraId="4B8DE720"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IP units within acute care hospitals</w:t>
            </w:r>
          </w:p>
          <w:p w14:paraId="1DE88321"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Long-term care hospital</w:t>
            </w:r>
          </w:p>
          <w:p w14:paraId="7BFB4DEB"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Nursing home</w:t>
            </w:r>
          </w:p>
          <w:p w14:paraId="72E934C4"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Post-acute care facility(s)</w:t>
            </w:r>
          </w:p>
          <w:p w14:paraId="779A41E7"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PPS-exempt cancer hospital</w:t>
            </w:r>
          </w:p>
          <w:p w14:paraId="73DF411D"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Psychiatric outpatient</w:t>
            </w:r>
          </w:p>
          <w:p w14:paraId="56D1DBA9" w14:textId="77777777" w:rsidR="00F2043F" w:rsidRDefault="00F2043F" w:rsidP="00F2043F">
            <w:pPr>
              <w:rPr>
                <w:rFonts w:ascii="Calibri" w:eastAsia="Times New Roman" w:hAnsi="Calibri" w:cs="Times New Roman"/>
                <w:sz w:val="18"/>
                <w:szCs w:val="18"/>
              </w:rPr>
            </w:pPr>
            <w:proofErr w:type="spellStart"/>
            <w:r w:rsidRPr="00BB7E1B">
              <w:rPr>
                <w:rFonts w:ascii="Calibri" w:eastAsia="Times New Roman" w:hAnsi="Calibri" w:cs="Times New Roman"/>
                <w:sz w:val="18"/>
                <w:szCs w:val="18"/>
              </w:rPr>
              <w:t>Veterans</w:t>
            </w:r>
            <w:proofErr w:type="spellEnd"/>
            <w:r w:rsidRPr="00BB7E1B">
              <w:rPr>
                <w:rFonts w:ascii="Calibri" w:eastAsia="Times New Roman" w:hAnsi="Calibri" w:cs="Times New Roman"/>
                <w:sz w:val="18"/>
                <w:szCs w:val="18"/>
              </w:rPr>
              <w:t xml:space="preserve"> Health Administration facilities</w:t>
            </w:r>
          </w:p>
          <w:p w14:paraId="4BE4D269"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Other (enter in Comments at far bottom of this screen)</w:t>
            </w:r>
          </w:p>
        </w:tc>
        <w:tc>
          <w:tcPr>
            <w:tcW w:w="3150" w:type="dxa"/>
            <w:shd w:val="clear" w:color="auto" w:fill="auto"/>
          </w:tcPr>
          <w:p w14:paraId="2468F531" w14:textId="523AF160" w:rsidR="00F2043F" w:rsidRPr="00BB7E1B" w:rsidRDefault="00F752AA"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Ambulatory/office-based care</w:t>
            </w:r>
          </w:p>
        </w:tc>
      </w:tr>
      <w:tr w:rsidR="00F2043F" w:rsidRPr="00F279E3" w14:paraId="5BE14132" w14:textId="77777777" w:rsidTr="00FB7AAD">
        <w:trPr>
          <w:cantSplit/>
        </w:trPr>
        <w:tc>
          <w:tcPr>
            <w:tcW w:w="615" w:type="dxa"/>
            <w:shd w:val="clear" w:color="auto" w:fill="auto"/>
            <w:hideMark/>
          </w:tcPr>
          <w:p w14:paraId="4A6484CA"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40</w:t>
            </w:r>
          </w:p>
        </w:tc>
        <w:tc>
          <w:tcPr>
            <w:tcW w:w="1990" w:type="dxa"/>
            <w:shd w:val="clear" w:color="auto" w:fill="auto"/>
            <w:hideMark/>
          </w:tcPr>
          <w:p w14:paraId="0D4724E9"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At what level of analysis was the measure tested?</w:t>
            </w:r>
          </w:p>
        </w:tc>
        <w:tc>
          <w:tcPr>
            <w:tcW w:w="692" w:type="dxa"/>
            <w:shd w:val="clear" w:color="auto" w:fill="auto"/>
            <w:hideMark/>
          </w:tcPr>
          <w:p w14:paraId="7D5FA4DB"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594457D3"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Select as many as apply.</w:t>
            </w:r>
            <w:r>
              <w:rPr>
                <w:rFonts w:ascii="Calibri" w:eastAsia="Times New Roman" w:hAnsi="Calibri" w:cs="Times New Roman"/>
                <w:color w:val="000000"/>
                <w:sz w:val="18"/>
                <w:szCs w:val="18"/>
              </w:rPr>
              <w:t xml:space="preserve"> Hold down the Ctrl button while choosing to make multiple selections.</w:t>
            </w:r>
          </w:p>
        </w:tc>
        <w:tc>
          <w:tcPr>
            <w:tcW w:w="1080" w:type="dxa"/>
            <w:shd w:val="clear" w:color="auto" w:fill="auto"/>
            <w:hideMark/>
          </w:tcPr>
          <w:p w14:paraId="2DEA13A5"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w:t>
            </w:r>
            <w:r w:rsidRPr="00BB7E1B">
              <w:rPr>
                <w:rFonts w:ascii="Calibri" w:eastAsia="Times New Roman" w:hAnsi="Calibri" w:cs="Times New Roman"/>
                <w:color w:val="000000"/>
                <w:sz w:val="18"/>
                <w:szCs w:val="18"/>
              </w:rPr>
              <w:t>ulti</w:t>
            </w:r>
            <w:r>
              <w:rPr>
                <w:rFonts w:ascii="Calibri" w:eastAsia="Times New Roman" w:hAnsi="Calibri" w:cs="Times New Roman"/>
                <w:color w:val="000000"/>
                <w:sz w:val="18"/>
                <w:szCs w:val="18"/>
              </w:rPr>
              <w:t>-</w:t>
            </w:r>
            <w:r w:rsidRPr="00BB7E1B">
              <w:rPr>
                <w:rFonts w:ascii="Calibri" w:eastAsia="Times New Roman" w:hAnsi="Calibri" w:cs="Times New Roman"/>
                <w:color w:val="000000"/>
                <w:sz w:val="18"/>
                <w:szCs w:val="18"/>
              </w:rPr>
              <w:t>select</w:t>
            </w:r>
          </w:p>
        </w:tc>
        <w:tc>
          <w:tcPr>
            <w:tcW w:w="3420" w:type="dxa"/>
            <w:shd w:val="clear" w:color="auto" w:fill="auto"/>
            <w:hideMark/>
          </w:tcPr>
          <w:p w14:paraId="08005A31"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None</w:t>
            </w:r>
          </w:p>
          <w:p w14:paraId="1090B497"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Clinician</w:t>
            </w:r>
          </w:p>
          <w:p w14:paraId="1A6CAD78"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Group</w:t>
            </w:r>
          </w:p>
          <w:p w14:paraId="5647994D"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Facility</w:t>
            </w:r>
          </w:p>
          <w:p w14:paraId="13D10E78"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Health plan</w:t>
            </w:r>
          </w:p>
          <w:p w14:paraId="5624CFDC"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Medicaid program (e.g., Health Home or 1115)</w:t>
            </w:r>
          </w:p>
          <w:p w14:paraId="5D470296"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State</w:t>
            </w:r>
          </w:p>
          <w:p w14:paraId="083B2244"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Not yet tested</w:t>
            </w:r>
          </w:p>
          <w:p w14:paraId="5F9E4226"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Other (enter in Comments at far bottom of this screen)</w:t>
            </w:r>
          </w:p>
        </w:tc>
        <w:tc>
          <w:tcPr>
            <w:tcW w:w="3150" w:type="dxa"/>
            <w:shd w:val="clear" w:color="auto" w:fill="auto"/>
          </w:tcPr>
          <w:p w14:paraId="555C9587" w14:textId="25EFCAF8" w:rsidR="00F2043F" w:rsidRPr="00BB7E1B" w:rsidRDefault="00F752AA"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Group</w:t>
            </w:r>
          </w:p>
        </w:tc>
      </w:tr>
      <w:tr w:rsidR="00F2043F" w:rsidRPr="00F279E3" w14:paraId="276E1633" w14:textId="77777777" w:rsidTr="00FB7AAD">
        <w:trPr>
          <w:cantSplit/>
        </w:trPr>
        <w:tc>
          <w:tcPr>
            <w:tcW w:w="615" w:type="dxa"/>
            <w:shd w:val="clear" w:color="auto" w:fill="auto"/>
            <w:hideMark/>
          </w:tcPr>
          <w:p w14:paraId="6B8EFD3E" w14:textId="77777777" w:rsidR="00F2043F" w:rsidRPr="00BF3109"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41</w:t>
            </w:r>
          </w:p>
        </w:tc>
        <w:tc>
          <w:tcPr>
            <w:tcW w:w="1990" w:type="dxa"/>
            <w:shd w:val="clear" w:color="auto" w:fill="auto"/>
            <w:hideMark/>
          </w:tcPr>
          <w:p w14:paraId="67962ACF" w14:textId="77777777" w:rsidR="00F2043F" w:rsidRPr="00BF3109" w:rsidRDefault="00F2043F" w:rsidP="00F2043F">
            <w:pPr>
              <w:rPr>
                <w:rFonts w:ascii="Calibri" w:eastAsia="Times New Roman" w:hAnsi="Calibri" w:cs="Times New Roman"/>
                <w:color w:val="000000"/>
                <w:sz w:val="18"/>
                <w:szCs w:val="18"/>
              </w:rPr>
            </w:pPr>
            <w:r w:rsidRPr="00BF3109">
              <w:rPr>
                <w:rFonts w:ascii="Calibri" w:eastAsia="Times New Roman" w:hAnsi="Calibri" w:cs="Times New Roman"/>
                <w:color w:val="000000"/>
                <w:sz w:val="18"/>
                <w:szCs w:val="18"/>
              </w:rPr>
              <w:t>What data sources are used for the measure?</w:t>
            </w:r>
          </w:p>
        </w:tc>
        <w:tc>
          <w:tcPr>
            <w:tcW w:w="692" w:type="dxa"/>
            <w:shd w:val="clear" w:color="auto" w:fill="auto"/>
            <w:hideMark/>
          </w:tcPr>
          <w:p w14:paraId="06F527A3"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05FE42EE" w14:textId="77777777" w:rsidR="00F2043F"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sz w:val="18"/>
                <w:szCs w:val="18"/>
              </w:rPr>
              <w:t>Select as many as apply.</w:t>
            </w:r>
            <w:r>
              <w:rPr>
                <w:rFonts w:ascii="Calibri" w:eastAsia="Times New Roman" w:hAnsi="Calibri" w:cs="Times New Roman"/>
                <w:sz w:val="18"/>
                <w:szCs w:val="18"/>
              </w:rPr>
              <w:t xml:space="preserve"> </w:t>
            </w:r>
            <w:r>
              <w:rPr>
                <w:rFonts w:ascii="Calibri" w:eastAsia="Times New Roman" w:hAnsi="Calibri" w:cs="Times New Roman"/>
                <w:color w:val="000000"/>
                <w:sz w:val="18"/>
                <w:szCs w:val="18"/>
              </w:rPr>
              <w:t>Hold down the Ctrl button while choosing to make multiple selections.</w:t>
            </w:r>
          </w:p>
          <w:p w14:paraId="065A461C" w14:textId="77777777" w:rsidR="00F2043F" w:rsidRDefault="00F2043F" w:rsidP="00F2043F">
            <w:pPr>
              <w:rPr>
                <w:rFonts w:ascii="Calibri" w:eastAsia="Times New Roman" w:hAnsi="Calibri" w:cs="Times New Roman"/>
                <w:sz w:val="18"/>
                <w:szCs w:val="18"/>
              </w:rPr>
            </w:pPr>
          </w:p>
          <w:p w14:paraId="504042A3"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If Claims, then enter relevant parts in the field below.</w:t>
            </w:r>
            <w:r>
              <w:t xml:space="preserve"> </w:t>
            </w:r>
          </w:p>
          <w:p w14:paraId="4C495655" w14:textId="77777777" w:rsidR="00F2043F" w:rsidRDefault="00F2043F" w:rsidP="00F2043F">
            <w:pPr>
              <w:rPr>
                <w:rFonts w:ascii="Calibri" w:eastAsia="Times New Roman" w:hAnsi="Calibri" w:cs="Times New Roman"/>
                <w:sz w:val="18"/>
                <w:szCs w:val="18"/>
              </w:rPr>
            </w:pPr>
          </w:p>
          <w:p w14:paraId="3481E308"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If EHR, then enter relevant parts in the field below.</w:t>
            </w:r>
          </w:p>
          <w:p w14:paraId="75EF6FD0" w14:textId="77777777" w:rsidR="00F2043F" w:rsidRDefault="00F2043F" w:rsidP="00F2043F">
            <w:pPr>
              <w:rPr>
                <w:rFonts w:ascii="Calibri" w:eastAsia="Times New Roman" w:hAnsi="Calibri" w:cs="Times New Roman"/>
                <w:sz w:val="18"/>
                <w:szCs w:val="18"/>
              </w:rPr>
            </w:pPr>
          </w:p>
          <w:p w14:paraId="7DA16A75"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If Registry, then enter which registry in the field below.</w:t>
            </w:r>
          </w:p>
          <w:p w14:paraId="347DF9EC" w14:textId="77777777" w:rsidR="00F2043F" w:rsidRDefault="00F2043F" w:rsidP="00F2043F">
            <w:pPr>
              <w:rPr>
                <w:rFonts w:ascii="Calibri" w:eastAsia="Times New Roman" w:hAnsi="Calibri" w:cs="Times New Roman"/>
                <w:sz w:val="18"/>
                <w:szCs w:val="18"/>
              </w:rPr>
            </w:pPr>
          </w:p>
          <w:p w14:paraId="5FE9B078" w14:textId="77777777" w:rsidR="00F2043F" w:rsidRPr="00BB7E1B" w:rsidRDefault="00F2043F" w:rsidP="00F2043F">
            <w:pPr>
              <w:rPr>
                <w:rFonts w:ascii="Calibri" w:eastAsia="Times New Roman" w:hAnsi="Calibri" w:cs="Times New Roman"/>
                <w:sz w:val="18"/>
                <w:szCs w:val="18"/>
              </w:rPr>
            </w:pPr>
            <w:bookmarkStart w:id="2" w:name="_Hlk1112256"/>
            <w:r>
              <w:rPr>
                <w:rFonts w:ascii="Calibri" w:eastAsia="Times New Roman" w:hAnsi="Calibri" w:cs="Times New Roman"/>
                <w:sz w:val="18"/>
                <w:szCs w:val="18"/>
              </w:rPr>
              <w:t>Use the “Comments” field to specify or elaborate on the type of data source, if needed to define your measure.</w:t>
            </w:r>
            <w:bookmarkEnd w:id="2"/>
          </w:p>
        </w:tc>
        <w:tc>
          <w:tcPr>
            <w:tcW w:w="1080" w:type="dxa"/>
            <w:shd w:val="clear" w:color="auto" w:fill="auto"/>
            <w:hideMark/>
          </w:tcPr>
          <w:p w14:paraId="2323CE5A" w14:textId="77777777" w:rsidR="00F2043F" w:rsidRPr="00BB7E1B" w:rsidRDefault="00F2043F" w:rsidP="00F2043F">
            <w:pPr>
              <w:rPr>
                <w:rFonts w:ascii="Calibri" w:eastAsia="Times New Roman" w:hAnsi="Calibri" w:cs="Times New Roman"/>
                <w:sz w:val="18"/>
                <w:szCs w:val="18"/>
              </w:rPr>
            </w:pPr>
            <w:r>
              <w:rPr>
                <w:rFonts w:ascii="Calibri" w:eastAsia="Times New Roman" w:hAnsi="Calibri" w:cs="Times New Roman"/>
                <w:color w:val="000000"/>
                <w:sz w:val="18"/>
                <w:szCs w:val="18"/>
              </w:rPr>
              <w:t>M</w:t>
            </w:r>
            <w:r w:rsidRPr="00BB7E1B">
              <w:rPr>
                <w:rFonts w:ascii="Calibri" w:eastAsia="Times New Roman" w:hAnsi="Calibri" w:cs="Times New Roman"/>
                <w:color w:val="000000"/>
                <w:sz w:val="18"/>
                <w:szCs w:val="18"/>
              </w:rPr>
              <w:t>ulti</w:t>
            </w:r>
            <w:r>
              <w:rPr>
                <w:rFonts w:ascii="Calibri" w:eastAsia="Times New Roman" w:hAnsi="Calibri" w:cs="Times New Roman"/>
                <w:color w:val="000000"/>
                <w:sz w:val="18"/>
                <w:szCs w:val="18"/>
              </w:rPr>
              <w:t>-</w:t>
            </w:r>
            <w:r w:rsidRPr="00BB7E1B">
              <w:rPr>
                <w:rFonts w:ascii="Calibri" w:eastAsia="Times New Roman" w:hAnsi="Calibri" w:cs="Times New Roman"/>
                <w:color w:val="000000"/>
                <w:sz w:val="18"/>
                <w:szCs w:val="18"/>
              </w:rPr>
              <w:t>select</w:t>
            </w:r>
          </w:p>
        </w:tc>
        <w:tc>
          <w:tcPr>
            <w:tcW w:w="3420" w:type="dxa"/>
            <w:shd w:val="clear" w:color="auto" w:fill="auto"/>
            <w:hideMark/>
          </w:tcPr>
          <w:p w14:paraId="2FB0159C" w14:textId="77777777" w:rsidR="00F2043F" w:rsidRDefault="00F2043F" w:rsidP="00F2043F">
            <w:pPr>
              <w:spacing w:after="60"/>
              <w:rPr>
                <w:rFonts w:ascii="Calibri" w:eastAsia="Times New Roman" w:hAnsi="Calibri" w:cs="Times New Roman"/>
                <w:sz w:val="18"/>
                <w:szCs w:val="18"/>
              </w:rPr>
            </w:pPr>
            <w:bookmarkStart w:id="3" w:name="_Hlk535303975"/>
            <w:r w:rsidRPr="00BB7E1B">
              <w:rPr>
                <w:rFonts w:ascii="Calibri" w:eastAsia="Times New Roman" w:hAnsi="Calibri" w:cs="Times New Roman"/>
                <w:sz w:val="18"/>
                <w:szCs w:val="18"/>
              </w:rPr>
              <w:t>Administrative clinical data</w:t>
            </w:r>
          </w:p>
          <w:p w14:paraId="1139BD05"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Facility discharge data</w:t>
            </w:r>
          </w:p>
          <w:p w14:paraId="6F1516E5"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Chronic condition data warehouse (CCW)</w:t>
            </w:r>
          </w:p>
          <w:p w14:paraId="171C443B"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Claims</w:t>
            </w:r>
          </w:p>
          <w:p w14:paraId="32725AC9"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CROWNWeb</w:t>
            </w:r>
          </w:p>
          <w:p w14:paraId="68119234"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EHR</w:t>
            </w:r>
          </w:p>
          <w:p w14:paraId="0522D625"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Hybrid</w:t>
            </w:r>
          </w:p>
          <w:p w14:paraId="247E0995"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IRF-PAI</w:t>
            </w:r>
          </w:p>
          <w:p w14:paraId="12425F31"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LTCH CARE data set</w:t>
            </w:r>
          </w:p>
          <w:p w14:paraId="174A87E9"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National Healthcare Safety Network</w:t>
            </w:r>
          </w:p>
          <w:p w14:paraId="214CB676"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OASIS-C1</w:t>
            </w:r>
          </w:p>
          <w:p w14:paraId="170084EB"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Paper medical record</w:t>
            </w:r>
          </w:p>
          <w:p w14:paraId="09F7D9C1"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Prescription Drug Event Data Elements</w:t>
            </w:r>
          </w:p>
          <w:p w14:paraId="0469854D"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PROMIS</w:t>
            </w:r>
          </w:p>
          <w:p w14:paraId="5F2B99B0"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Record review</w:t>
            </w:r>
          </w:p>
          <w:p w14:paraId="26B3D00D"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Registry</w:t>
            </w:r>
          </w:p>
          <w:p w14:paraId="5B4157C4"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Survey</w:t>
            </w:r>
          </w:p>
          <w:p w14:paraId="74D0DA42" w14:textId="77777777" w:rsidR="00F2043F" w:rsidRDefault="00F2043F" w:rsidP="00F2043F">
            <w:pPr>
              <w:spacing w:after="60"/>
              <w:rPr>
                <w:rFonts w:ascii="Calibri" w:eastAsia="Times New Roman" w:hAnsi="Calibri" w:cs="Times New Roman"/>
                <w:sz w:val="18"/>
                <w:szCs w:val="18"/>
              </w:rPr>
            </w:pPr>
            <w:r>
              <w:rPr>
                <w:rFonts w:ascii="Calibri" w:eastAsia="Times New Roman" w:hAnsi="Calibri" w:cs="Times New Roman"/>
                <w:sz w:val="18"/>
                <w:szCs w:val="18"/>
              </w:rPr>
              <w:t>State Vital Records</w:t>
            </w:r>
          </w:p>
          <w:p w14:paraId="0B5210F0" w14:textId="77777777" w:rsidR="00F2043F"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Other (enter in Comments at far bottom of this screen)</w:t>
            </w:r>
          </w:p>
          <w:p w14:paraId="66607D82" w14:textId="77777777" w:rsidR="00F2043F" w:rsidRPr="00BB7E1B" w:rsidRDefault="00F2043F" w:rsidP="00F2043F">
            <w:pPr>
              <w:spacing w:after="60"/>
              <w:rPr>
                <w:rFonts w:ascii="Calibri" w:eastAsia="Times New Roman" w:hAnsi="Calibri" w:cs="Times New Roman"/>
                <w:sz w:val="18"/>
                <w:szCs w:val="18"/>
              </w:rPr>
            </w:pPr>
            <w:r w:rsidRPr="00BB7E1B">
              <w:rPr>
                <w:rFonts w:ascii="Calibri" w:eastAsia="Times New Roman" w:hAnsi="Calibri" w:cs="Times New Roman"/>
                <w:sz w:val="18"/>
                <w:szCs w:val="18"/>
              </w:rPr>
              <w:t>None</w:t>
            </w:r>
            <w:bookmarkEnd w:id="3"/>
          </w:p>
        </w:tc>
        <w:tc>
          <w:tcPr>
            <w:tcW w:w="3150" w:type="dxa"/>
            <w:shd w:val="clear" w:color="auto" w:fill="auto"/>
          </w:tcPr>
          <w:p w14:paraId="0783C780" w14:textId="77777777" w:rsidR="00F752AA" w:rsidRPr="00F752AA" w:rsidRDefault="00F752AA" w:rsidP="00F752AA">
            <w:pPr>
              <w:rPr>
                <w:rFonts w:ascii="Calibri" w:eastAsia="Times New Roman" w:hAnsi="Calibri" w:cs="Times New Roman"/>
                <w:sz w:val="18"/>
                <w:szCs w:val="18"/>
              </w:rPr>
            </w:pPr>
            <w:r w:rsidRPr="00F752AA">
              <w:rPr>
                <w:rFonts w:ascii="Calibri" w:eastAsia="Times New Roman" w:hAnsi="Calibri" w:cs="Times New Roman"/>
                <w:sz w:val="18"/>
                <w:szCs w:val="18"/>
              </w:rPr>
              <w:t>Claims</w:t>
            </w:r>
          </w:p>
          <w:p w14:paraId="65892FF9" w14:textId="77777777" w:rsidR="00F752AA" w:rsidRPr="00F752AA" w:rsidRDefault="00F752AA" w:rsidP="00F752AA">
            <w:pPr>
              <w:rPr>
                <w:rFonts w:ascii="Calibri" w:eastAsia="Times New Roman" w:hAnsi="Calibri" w:cs="Times New Roman"/>
                <w:sz w:val="18"/>
                <w:szCs w:val="18"/>
              </w:rPr>
            </w:pPr>
          </w:p>
          <w:p w14:paraId="5B023F51" w14:textId="77777777" w:rsidR="00F752AA" w:rsidRPr="00F752AA" w:rsidRDefault="00F752AA" w:rsidP="00F752AA">
            <w:pPr>
              <w:rPr>
                <w:rFonts w:ascii="Calibri" w:eastAsia="Times New Roman" w:hAnsi="Calibri" w:cs="Times New Roman"/>
                <w:sz w:val="18"/>
                <w:szCs w:val="18"/>
              </w:rPr>
            </w:pPr>
            <w:r w:rsidRPr="00F752AA">
              <w:rPr>
                <w:rFonts w:ascii="Calibri" w:eastAsia="Times New Roman" w:hAnsi="Calibri" w:cs="Times New Roman"/>
                <w:sz w:val="18"/>
                <w:szCs w:val="18"/>
              </w:rPr>
              <w:t>Other:</w:t>
            </w:r>
          </w:p>
          <w:p w14:paraId="70CAE9C9" w14:textId="77777777" w:rsidR="00F752AA" w:rsidRDefault="00F752AA" w:rsidP="00F752AA">
            <w:pPr>
              <w:pStyle w:val="ListParagraph"/>
              <w:numPr>
                <w:ilvl w:val="0"/>
                <w:numId w:val="8"/>
              </w:numPr>
              <w:rPr>
                <w:rFonts w:ascii="Calibri" w:eastAsia="Times New Roman" w:hAnsi="Calibri" w:cs="Times New Roman"/>
                <w:sz w:val="18"/>
                <w:szCs w:val="18"/>
              </w:rPr>
            </w:pPr>
            <w:r w:rsidRPr="00F752AA">
              <w:rPr>
                <w:rFonts w:ascii="Calibri" w:eastAsia="Times New Roman" w:hAnsi="Calibri" w:cs="Times New Roman"/>
                <w:sz w:val="18"/>
                <w:szCs w:val="18"/>
              </w:rPr>
              <w:t>Medicare Enrollment Database</w:t>
            </w:r>
          </w:p>
          <w:p w14:paraId="3452AD62" w14:textId="77777777" w:rsidR="00F752AA" w:rsidRDefault="00F752AA" w:rsidP="00F752AA">
            <w:pPr>
              <w:pStyle w:val="ListParagraph"/>
              <w:numPr>
                <w:ilvl w:val="0"/>
                <w:numId w:val="8"/>
              </w:numPr>
              <w:rPr>
                <w:rFonts w:ascii="Calibri" w:eastAsia="Times New Roman" w:hAnsi="Calibri" w:cs="Times New Roman"/>
                <w:sz w:val="18"/>
                <w:szCs w:val="18"/>
              </w:rPr>
            </w:pPr>
            <w:r w:rsidRPr="00F752AA">
              <w:rPr>
                <w:rFonts w:ascii="Calibri" w:eastAsia="Times New Roman" w:hAnsi="Calibri" w:cs="Times New Roman"/>
                <w:sz w:val="18"/>
                <w:szCs w:val="18"/>
              </w:rPr>
              <w:t xml:space="preserve">Agency for Healthcare Research Quality (AHRQ) Socioeconomic Status (SES) Index </w:t>
            </w:r>
            <w:r>
              <w:rPr>
                <w:rFonts w:ascii="Calibri" w:eastAsia="Times New Roman" w:hAnsi="Calibri" w:cs="Times New Roman"/>
                <w:sz w:val="18"/>
                <w:szCs w:val="18"/>
              </w:rPr>
              <w:t xml:space="preserve">derived from </w:t>
            </w:r>
            <w:r w:rsidRPr="00F752AA">
              <w:rPr>
                <w:rFonts w:ascii="Calibri" w:eastAsia="Times New Roman" w:hAnsi="Calibri" w:cs="Times New Roman"/>
                <w:sz w:val="18"/>
                <w:szCs w:val="18"/>
              </w:rPr>
              <w:t>American Community Survey</w:t>
            </w:r>
            <w:r>
              <w:rPr>
                <w:rFonts w:ascii="Calibri" w:eastAsia="Times New Roman" w:hAnsi="Calibri" w:cs="Times New Roman"/>
                <w:sz w:val="18"/>
                <w:szCs w:val="18"/>
              </w:rPr>
              <w:t xml:space="preserve"> data</w:t>
            </w:r>
          </w:p>
          <w:p w14:paraId="1EBBD885" w14:textId="75FECF4E" w:rsidR="00F752AA" w:rsidRPr="00F752AA" w:rsidRDefault="00F752AA" w:rsidP="00F752AA">
            <w:pPr>
              <w:pStyle w:val="ListParagraph"/>
              <w:numPr>
                <w:ilvl w:val="0"/>
                <w:numId w:val="8"/>
              </w:numPr>
              <w:rPr>
                <w:rFonts w:ascii="Calibri" w:eastAsia="Times New Roman" w:hAnsi="Calibri" w:cs="Times New Roman"/>
                <w:sz w:val="18"/>
                <w:szCs w:val="18"/>
              </w:rPr>
            </w:pPr>
            <w:r w:rsidRPr="00F752AA">
              <w:rPr>
                <w:rFonts w:ascii="Calibri" w:eastAsia="Times New Roman" w:hAnsi="Calibri" w:cs="Times New Roman"/>
                <w:sz w:val="18"/>
                <w:szCs w:val="18"/>
              </w:rPr>
              <w:t>Area Health Resources File</w:t>
            </w:r>
          </w:p>
        </w:tc>
      </w:tr>
      <w:tr w:rsidR="00F2043F" w:rsidRPr="00F279E3" w14:paraId="1B342ECD" w14:textId="77777777" w:rsidTr="00FB7AAD">
        <w:trPr>
          <w:cantSplit/>
        </w:trPr>
        <w:tc>
          <w:tcPr>
            <w:tcW w:w="615" w:type="dxa"/>
            <w:shd w:val="clear" w:color="auto" w:fill="auto"/>
            <w:hideMark/>
          </w:tcPr>
          <w:p w14:paraId="455658A0"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42</w:t>
            </w:r>
          </w:p>
        </w:tc>
        <w:tc>
          <w:tcPr>
            <w:tcW w:w="1990" w:type="dxa"/>
            <w:shd w:val="clear" w:color="auto" w:fill="auto"/>
            <w:hideMark/>
          </w:tcPr>
          <w:p w14:paraId="1C92D183"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Registry:</w:t>
            </w:r>
          </w:p>
        </w:tc>
        <w:tc>
          <w:tcPr>
            <w:tcW w:w="692" w:type="dxa"/>
            <w:shd w:val="clear" w:color="auto" w:fill="AEAAAA" w:themeFill="background2" w:themeFillShade="BF"/>
            <w:hideMark/>
          </w:tcPr>
          <w:p w14:paraId="477C4AD5"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2368" w:type="dxa"/>
            <w:shd w:val="clear" w:color="auto" w:fill="AEAAAA" w:themeFill="background2" w:themeFillShade="BF"/>
            <w:hideMark/>
          </w:tcPr>
          <w:p w14:paraId="064FA8B8"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1080" w:type="dxa"/>
            <w:shd w:val="clear" w:color="auto" w:fill="AEAAAA" w:themeFill="background2" w:themeFillShade="BF"/>
            <w:hideMark/>
          </w:tcPr>
          <w:p w14:paraId="39085E6E" w14:textId="77777777" w:rsidR="00F2043F" w:rsidRPr="00BB7E1B" w:rsidRDefault="00F2043F" w:rsidP="00F2043F">
            <w:pPr>
              <w:rPr>
                <w:rFonts w:ascii="Calibri" w:eastAsia="Times New Roman" w:hAnsi="Calibri" w:cs="Times New Roman"/>
                <w:b/>
                <w:bCs/>
                <w:color w:val="FFFFFF"/>
                <w:sz w:val="18"/>
                <w:szCs w:val="18"/>
              </w:rPr>
            </w:pPr>
            <w:r w:rsidRPr="00BB7E1B">
              <w:rPr>
                <w:rFonts w:ascii="Calibri" w:eastAsia="Times New Roman" w:hAnsi="Calibri" w:cs="Times New Roman"/>
                <w:b/>
                <w:bCs/>
                <w:color w:val="FFFFFF"/>
                <w:sz w:val="18"/>
                <w:szCs w:val="18"/>
              </w:rPr>
              <w:t> </w:t>
            </w:r>
          </w:p>
        </w:tc>
        <w:tc>
          <w:tcPr>
            <w:tcW w:w="3420" w:type="dxa"/>
            <w:shd w:val="clear" w:color="auto" w:fill="AEAAAA" w:themeFill="background2" w:themeFillShade="BF"/>
            <w:hideMark/>
          </w:tcPr>
          <w:p w14:paraId="111B75A9"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EAAAA" w:themeFill="background2" w:themeFillShade="BF"/>
            <w:hideMark/>
          </w:tcPr>
          <w:p w14:paraId="657D83BF"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r>
      <w:tr w:rsidR="00F2043F" w:rsidRPr="00F279E3" w14:paraId="5241DA24" w14:textId="77777777" w:rsidTr="008D6D8F">
        <w:trPr>
          <w:cantSplit/>
        </w:trPr>
        <w:tc>
          <w:tcPr>
            <w:tcW w:w="615" w:type="dxa"/>
            <w:shd w:val="clear" w:color="auto" w:fill="auto"/>
            <w:hideMark/>
          </w:tcPr>
          <w:p w14:paraId="3BF41DFA"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43</w:t>
            </w:r>
          </w:p>
        </w:tc>
        <w:tc>
          <w:tcPr>
            <w:tcW w:w="1990" w:type="dxa"/>
            <w:shd w:val="clear" w:color="auto" w:fill="auto"/>
            <w:hideMark/>
          </w:tcPr>
          <w:p w14:paraId="1F2EDFCE"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Specify the registry(</w:t>
            </w:r>
            <w:proofErr w:type="spellStart"/>
            <w:r w:rsidRPr="00BB7E1B">
              <w:rPr>
                <w:rFonts w:ascii="Calibri" w:eastAsia="Times New Roman" w:hAnsi="Calibri" w:cs="Times New Roman"/>
                <w:sz w:val="18"/>
                <w:szCs w:val="18"/>
              </w:rPr>
              <w:t>ies</w:t>
            </w:r>
            <w:proofErr w:type="spellEnd"/>
            <w:r w:rsidRPr="00BB7E1B">
              <w:rPr>
                <w:rFonts w:ascii="Calibri" w:eastAsia="Times New Roman" w:hAnsi="Calibri" w:cs="Times New Roman"/>
                <w:sz w:val="18"/>
                <w:szCs w:val="18"/>
              </w:rPr>
              <w:t>)</w:t>
            </w:r>
          </w:p>
        </w:tc>
        <w:tc>
          <w:tcPr>
            <w:tcW w:w="692" w:type="dxa"/>
            <w:shd w:val="clear" w:color="auto" w:fill="auto"/>
            <w:hideMark/>
          </w:tcPr>
          <w:p w14:paraId="644CAF76" w14:textId="77777777" w:rsidR="00F2043F" w:rsidRPr="00BB7E1B" w:rsidRDefault="00F2043F" w:rsidP="00F2043F">
            <w:pPr>
              <w:jc w:val="center"/>
              <w:rPr>
                <w:rFonts w:ascii="Calibri" w:eastAsia="Times New Roman" w:hAnsi="Calibri" w:cs="Times New Roman"/>
                <w:sz w:val="18"/>
                <w:szCs w:val="18"/>
              </w:rPr>
            </w:pPr>
            <w:r w:rsidRPr="00BB7E1B">
              <w:rPr>
                <w:rFonts w:ascii="Calibri" w:eastAsia="Times New Roman" w:hAnsi="Calibri" w:cs="Times New Roman"/>
                <w:sz w:val="18"/>
                <w:szCs w:val="18"/>
              </w:rPr>
              <w:t>No</w:t>
            </w:r>
          </w:p>
        </w:tc>
        <w:tc>
          <w:tcPr>
            <w:tcW w:w="2368" w:type="dxa"/>
            <w:shd w:val="clear" w:color="auto" w:fill="auto"/>
            <w:hideMark/>
          </w:tcPr>
          <w:p w14:paraId="6CF42299"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xml:space="preserve">Identify the registry using the </w:t>
            </w:r>
            <w:r>
              <w:rPr>
                <w:rFonts w:ascii="Calibri" w:eastAsia="Times New Roman" w:hAnsi="Calibri" w:cs="Times New Roman"/>
                <w:sz w:val="18"/>
                <w:szCs w:val="18"/>
              </w:rPr>
              <w:t>submitted</w:t>
            </w:r>
            <w:r w:rsidRPr="00BB7E1B">
              <w:rPr>
                <w:rFonts w:ascii="Calibri" w:eastAsia="Times New Roman" w:hAnsi="Calibri" w:cs="Times New Roman"/>
                <w:sz w:val="18"/>
                <w:szCs w:val="18"/>
              </w:rPr>
              <w:t xml:space="preserve"> measure. Select as many as apply. Use the scroll bar to view all available registries.</w:t>
            </w:r>
          </w:p>
        </w:tc>
        <w:tc>
          <w:tcPr>
            <w:tcW w:w="1080" w:type="dxa"/>
            <w:shd w:val="clear" w:color="auto" w:fill="auto"/>
            <w:hideMark/>
          </w:tcPr>
          <w:p w14:paraId="6CE03486" w14:textId="77777777" w:rsidR="00F2043F" w:rsidRPr="00BB7E1B" w:rsidRDefault="00F2043F" w:rsidP="00F2043F">
            <w:pPr>
              <w:rPr>
                <w:rFonts w:ascii="Calibri" w:eastAsia="Times New Roman" w:hAnsi="Calibri" w:cs="Times New Roman"/>
                <w:sz w:val="18"/>
                <w:szCs w:val="18"/>
              </w:rPr>
            </w:pPr>
            <w:r>
              <w:rPr>
                <w:rFonts w:ascii="Calibri" w:eastAsia="Times New Roman" w:hAnsi="Calibri" w:cs="Times New Roman"/>
                <w:color w:val="000000"/>
                <w:sz w:val="18"/>
                <w:szCs w:val="18"/>
              </w:rPr>
              <w:t>M</w:t>
            </w:r>
            <w:r w:rsidRPr="00BB7E1B">
              <w:rPr>
                <w:rFonts w:ascii="Calibri" w:eastAsia="Times New Roman" w:hAnsi="Calibri" w:cs="Times New Roman"/>
                <w:color w:val="000000"/>
                <w:sz w:val="18"/>
                <w:szCs w:val="18"/>
              </w:rPr>
              <w:t>ulti</w:t>
            </w:r>
            <w:r>
              <w:rPr>
                <w:rFonts w:ascii="Calibri" w:eastAsia="Times New Roman" w:hAnsi="Calibri" w:cs="Times New Roman"/>
                <w:color w:val="000000"/>
                <w:sz w:val="18"/>
                <w:szCs w:val="18"/>
              </w:rPr>
              <w:t>-</w:t>
            </w:r>
            <w:r w:rsidRPr="00BB7E1B">
              <w:rPr>
                <w:rFonts w:ascii="Calibri" w:eastAsia="Times New Roman" w:hAnsi="Calibri" w:cs="Times New Roman"/>
                <w:color w:val="000000"/>
                <w:sz w:val="18"/>
                <w:szCs w:val="18"/>
              </w:rPr>
              <w:t>select</w:t>
            </w:r>
          </w:p>
        </w:tc>
        <w:tc>
          <w:tcPr>
            <w:tcW w:w="3420" w:type="dxa"/>
            <w:shd w:val="clear" w:color="auto" w:fill="FFE599" w:themeFill="accent4" w:themeFillTint="66"/>
            <w:vAlign w:val="center"/>
            <w:hideMark/>
          </w:tcPr>
          <w:p w14:paraId="704BFD13" w14:textId="77777777" w:rsidR="00F2043F" w:rsidRPr="00BB7E1B" w:rsidRDefault="00F2043F" w:rsidP="00F2043F">
            <w:pPr>
              <w:rPr>
                <w:rFonts w:ascii="Calibri" w:eastAsia="Times New Roman" w:hAnsi="Calibri" w:cs="Times New Roman"/>
                <w:sz w:val="18"/>
                <w:szCs w:val="18"/>
              </w:rPr>
            </w:pPr>
            <w:r w:rsidRPr="00F41A14">
              <w:rPr>
                <w:rFonts w:ascii="Calibri" w:eastAsia="Times New Roman" w:hAnsi="Calibri" w:cs="Times New Roman"/>
                <w:b/>
                <w:color w:val="000000"/>
                <w:sz w:val="18"/>
                <w:szCs w:val="18"/>
              </w:rPr>
              <w:t>See Appendix A.</w:t>
            </w:r>
            <w:r>
              <w:rPr>
                <w:rFonts w:ascii="Calibri" w:eastAsia="Times New Roman" w:hAnsi="Calibri" w:cs="Times New Roman"/>
                <w:b/>
                <w:color w:val="000000"/>
                <w:sz w:val="18"/>
                <w:szCs w:val="18"/>
              </w:rPr>
              <w:t>43</w:t>
            </w:r>
            <w:r w:rsidRPr="00F41A14">
              <w:rPr>
                <w:rFonts w:ascii="Calibri" w:eastAsia="Times New Roman" w:hAnsi="Calibri" w:cs="Times New Roman"/>
                <w:b/>
                <w:color w:val="000000"/>
                <w:sz w:val="18"/>
                <w:szCs w:val="18"/>
              </w:rPr>
              <w:t xml:space="preserve"> for list choices.</w:t>
            </w:r>
          </w:p>
        </w:tc>
        <w:tc>
          <w:tcPr>
            <w:tcW w:w="3150" w:type="dxa"/>
            <w:shd w:val="clear" w:color="auto" w:fill="auto"/>
          </w:tcPr>
          <w:p w14:paraId="2E38C09C" w14:textId="752FA0AE" w:rsidR="00F2043F" w:rsidRPr="00BB7E1B" w:rsidRDefault="00F752AA" w:rsidP="00F2043F">
            <w:pPr>
              <w:rPr>
                <w:rFonts w:ascii="Calibri" w:eastAsia="Times New Roman" w:hAnsi="Calibri" w:cs="Times New Roman"/>
                <w:sz w:val="18"/>
                <w:szCs w:val="18"/>
              </w:rPr>
            </w:pPr>
            <w:r>
              <w:rPr>
                <w:rFonts w:ascii="Calibri" w:eastAsia="Times New Roman" w:hAnsi="Calibri" w:cs="Times New Roman"/>
                <w:sz w:val="18"/>
                <w:szCs w:val="18"/>
              </w:rPr>
              <w:t>N/A</w:t>
            </w:r>
          </w:p>
        </w:tc>
      </w:tr>
      <w:tr w:rsidR="00F2043F" w:rsidRPr="00F279E3" w14:paraId="1E145C39" w14:textId="77777777" w:rsidTr="008D6D8F">
        <w:trPr>
          <w:cantSplit/>
        </w:trPr>
        <w:tc>
          <w:tcPr>
            <w:tcW w:w="615" w:type="dxa"/>
            <w:shd w:val="clear" w:color="auto" w:fill="auto"/>
            <w:hideMark/>
          </w:tcPr>
          <w:p w14:paraId="435A7D21"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4</w:t>
            </w:r>
            <w:r>
              <w:rPr>
                <w:rFonts w:ascii="Calibri" w:eastAsia="Times New Roman" w:hAnsi="Calibri" w:cs="Times New Roman"/>
                <w:color w:val="000000"/>
                <w:sz w:val="18"/>
                <w:szCs w:val="18"/>
              </w:rPr>
              <w:t>4</w:t>
            </w:r>
          </w:p>
        </w:tc>
        <w:tc>
          <w:tcPr>
            <w:tcW w:w="1990" w:type="dxa"/>
            <w:shd w:val="clear" w:color="auto" w:fill="auto"/>
            <w:hideMark/>
          </w:tcPr>
          <w:p w14:paraId="017F43F8"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EHR or Claims or Chart-Abstracted Data, description of parts related to these sources</w:t>
            </w:r>
          </w:p>
        </w:tc>
        <w:tc>
          <w:tcPr>
            <w:tcW w:w="692" w:type="dxa"/>
            <w:shd w:val="clear" w:color="auto" w:fill="auto"/>
            <w:hideMark/>
          </w:tcPr>
          <w:p w14:paraId="0A5F2091"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7E71193D"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Provide a brief, specific description of which parts of the measure are taken from EHR</w:t>
            </w:r>
            <w:r w:rsidRPr="00077CF7">
              <w:rPr>
                <w:rFonts w:ascii="Calibri" w:eastAsia="Times New Roman" w:hAnsi="Calibri" w:cs="Times New Roman"/>
                <w:sz w:val="18"/>
                <w:szCs w:val="18"/>
              </w:rPr>
              <w:t>, claims-based,</w:t>
            </w:r>
            <w:r w:rsidRPr="00BB7E1B">
              <w:rPr>
                <w:rFonts w:ascii="Calibri" w:eastAsia="Times New Roman" w:hAnsi="Calibri" w:cs="Times New Roman"/>
                <w:sz w:val="18"/>
                <w:szCs w:val="18"/>
              </w:rPr>
              <w:t xml:space="preserve"> or chart-abstracted (i.e., paper medical records) data sources.</w:t>
            </w:r>
          </w:p>
        </w:tc>
        <w:tc>
          <w:tcPr>
            <w:tcW w:w="1080" w:type="dxa"/>
            <w:shd w:val="clear" w:color="auto" w:fill="auto"/>
            <w:hideMark/>
          </w:tcPr>
          <w:p w14:paraId="53E23833"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xml:space="preserve">Free text </w:t>
            </w:r>
          </w:p>
        </w:tc>
        <w:tc>
          <w:tcPr>
            <w:tcW w:w="3420" w:type="dxa"/>
            <w:shd w:val="clear" w:color="auto" w:fill="auto"/>
            <w:hideMark/>
          </w:tcPr>
          <w:p w14:paraId="2892E880"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w:t>
            </w:r>
          </w:p>
        </w:tc>
        <w:tc>
          <w:tcPr>
            <w:tcW w:w="3150" w:type="dxa"/>
            <w:shd w:val="clear" w:color="auto" w:fill="auto"/>
          </w:tcPr>
          <w:p w14:paraId="26EE4686" w14:textId="394DDC2E" w:rsidR="00F2043F" w:rsidRPr="00BB7E1B" w:rsidRDefault="00F752AA" w:rsidP="00F2043F">
            <w:pPr>
              <w:rPr>
                <w:rFonts w:ascii="Calibri" w:eastAsia="Times New Roman" w:hAnsi="Calibri" w:cs="Times New Roman"/>
                <w:sz w:val="18"/>
                <w:szCs w:val="18"/>
              </w:rPr>
            </w:pPr>
            <w:r>
              <w:rPr>
                <w:rFonts w:ascii="Calibri" w:eastAsia="Times New Roman" w:hAnsi="Calibri" w:cs="Times New Roman"/>
                <w:sz w:val="18"/>
                <w:szCs w:val="18"/>
              </w:rPr>
              <w:t>N/A</w:t>
            </w:r>
          </w:p>
        </w:tc>
      </w:tr>
      <w:tr w:rsidR="00F2043F" w:rsidRPr="00F279E3" w14:paraId="62CBE631" w14:textId="77777777" w:rsidTr="00FB7AAD">
        <w:trPr>
          <w:cantSplit/>
        </w:trPr>
        <w:tc>
          <w:tcPr>
            <w:tcW w:w="615" w:type="dxa"/>
            <w:shd w:val="clear" w:color="auto" w:fill="auto"/>
          </w:tcPr>
          <w:p w14:paraId="0E22AC82" w14:textId="77777777" w:rsidR="00F2043F" w:rsidRPr="002A28F9"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45</w:t>
            </w:r>
          </w:p>
        </w:tc>
        <w:tc>
          <w:tcPr>
            <w:tcW w:w="1990" w:type="dxa"/>
            <w:shd w:val="clear" w:color="auto" w:fill="auto"/>
          </w:tcPr>
          <w:p w14:paraId="6340BABC" w14:textId="77777777" w:rsidR="00F2043F" w:rsidRPr="002A28F9"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How is the measure expected to be reported to the program?</w:t>
            </w:r>
          </w:p>
        </w:tc>
        <w:tc>
          <w:tcPr>
            <w:tcW w:w="692" w:type="dxa"/>
            <w:shd w:val="clear" w:color="auto" w:fill="auto"/>
          </w:tcPr>
          <w:p w14:paraId="4548B163" w14:textId="77777777" w:rsidR="00F2043F" w:rsidRPr="002A28F9" w:rsidRDefault="00F2043F" w:rsidP="00F2043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Yes</w:t>
            </w:r>
          </w:p>
        </w:tc>
        <w:tc>
          <w:tcPr>
            <w:tcW w:w="2368" w:type="dxa"/>
            <w:shd w:val="clear" w:color="auto" w:fill="auto"/>
          </w:tcPr>
          <w:p w14:paraId="10C9FCCF" w14:textId="77777777" w:rsidR="00F2043F" w:rsidRPr="002A28F9"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This differs from the data sources above. This is the anticipated data submission method. Select as many as apply. Hold down the Ctrl button while choosing to make multiple selections. </w:t>
            </w:r>
            <w:r>
              <w:rPr>
                <w:rFonts w:ascii="Calibri" w:eastAsia="Times New Roman" w:hAnsi="Calibri" w:cs="Times New Roman"/>
                <w:sz w:val="18"/>
                <w:szCs w:val="18"/>
              </w:rPr>
              <w:t>Use the “Comments” field to specify or elaborate on the type of reporting data, if needed to define your measure.</w:t>
            </w:r>
          </w:p>
        </w:tc>
        <w:tc>
          <w:tcPr>
            <w:tcW w:w="1080" w:type="dxa"/>
            <w:shd w:val="clear" w:color="auto" w:fill="auto"/>
          </w:tcPr>
          <w:p w14:paraId="2FF43C82" w14:textId="77777777" w:rsidR="00F2043F"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Multi-select</w:t>
            </w:r>
          </w:p>
        </w:tc>
        <w:tc>
          <w:tcPr>
            <w:tcW w:w="3420" w:type="dxa"/>
            <w:shd w:val="clear" w:color="auto" w:fill="auto"/>
          </w:tcPr>
          <w:p w14:paraId="47C2209E" w14:textId="77777777" w:rsidR="00F2043F" w:rsidRPr="00417553" w:rsidRDefault="00F2043F" w:rsidP="00F2043F">
            <w:pPr>
              <w:rPr>
                <w:rFonts w:ascii="Calibri" w:eastAsia="Times New Roman" w:hAnsi="Calibri" w:cs="Times New Roman"/>
                <w:bCs/>
                <w:sz w:val="18"/>
                <w:szCs w:val="18"/>
              </w:rPr>
            </w:pPr>
            <w:bookmarkStart w:id="4" w:name="_Hlk535303944"/>
            <w:r w:rsidRPr="00417553">
              <w:rPr>
                <w:rFonts w:ascii="Calibri" w:eastAsia="Times New Roman" w:hAnsi="Calibri" w:cs="Times New Roman"/>
                <w:bCs/>
                <w:sz w:val="18"/>
                <w:szCs w:val="18"/>
              </w:rPr>
              <w:t>eCQM</w:t>
            </w:r>
          </w:p>
          <w:p w14:paraId="7D6A1B9F" w14:textId="747E9F41" w:rsidR="00F2043F" w:rsidRPr="00417553" w:rsidRDefault="00F2043F" w:rsidP="00F2043F">
            <w:pPr>
              <w:rPr>
                <w:rFonts w:ascii="Calibri" w:eastAsia="Times New Roman" w:hAnsi="Calibri" w:cs="Times New Roman"/>
                <w:bCs/>
                <w:sz w:val="18"/>
                <w:szCs w:val="18"/>
              </w:rPr>
            </w:pPr>
            <w:r>
              <w:rPr>
                <w:rFonts w:ascii="Calibri" w:eastAsia="Times New Roman" w:hAnsi="Calibri" w:cs="Times New Roman"/>
                <w:bCs/>
                <w:sz w:val="18"/>
                <w:szCs w:val="18"/>
              </w:rPr>
              <w:t>CQM (</w:t>
            </w:r>
            <w:r w:rsidRPr="00417553">
              <w:rPr>
                <w:rFonts w:ascii="Calibri" w:eastAsia="Times New Roman" w:hAnsi="Calibri" w:cs="Times New Roman"/>
                <w:bCs/>
                <w:sz w:val="18"/>
                <w:szCs w:val="18"/>
              </w:rPr>
              <w:t>Registry</w:t>
            </w:r>
            <w:r>
              <w:rPr>
                <w:rFonts w:ascii="Calibri" w:eastAsia="Times New Roman" w:hAnsi="Calibri" w:cs="Times New Roman"/>
                <w:bCs/>
                <w:sz w:val="18"/>
                <w:szCs w:val="18"/>
              </w:rPr>
              <w:t>)</w:t>
            </w:r>
          </w:p>
          <w:p w14:paraId="6AB294E0" w14:textId="38B080AB" w:rsidR="00F2043F" w:rsidRDefault="00F2043F" w:rsidP="00F2043F">
            <w:pPr>
              <w:rPr>
                <w:rFonts w:ascii="Calibri" w:eastAsia="Times New Roman" w:hAnsi="Calibri" w:cs="Times New Roman"/>
                <w:bCs/>
                <w:sz w:val="18"/>
                <w:szCs w:val="18"/>
              </w:rPr>
            </w:pPr>
            <w:r w:rsidRPr="00417553">
              <w:rPr>
                <w:rFonts w:ascii="Calibri" w:eastAsia="Times New Roman" w:hAnsi="Calibri" w:cs="Times New Roman"/>
                <w:bCs/>
                <w:sz w:val="18"/>
                <w:szCs w:val="18"/>
              </w:rPr>
              <w:t>Claims</w:t>
            </w:r>
          </w:p>
          <w:p w14:paraId="6644E3EE" w14:textId="6D8DF87E" w:rsidR="00F2043F" w:rsidRPr="00417553" w:rsidRDefault="00F2043F" w:rsidP="00F2043F">
            <w:pPr>
              <w:rPr>
                <w:rFonts w:ascii="Calibri" w:eastAsia="Times New Roman" w:hAnsi="Calibri" w:cs="Times New Roman"/>
                <w:bCs/>
                <w:sz w:val="18"/>
                <w:szCs w:val="18"/>
              </w:rPr>
            </w:pPr>
            <w:r>
              <w:rPr>
                <w:rFonts w:ascii="Calibri" w:eastAsia="Times New Roman" w:hAnsi="Calibri" w:cs="Times New Roman"/>
                <w:bCs/>
                <w:sz w:val="18"/>
                <w:szCs w:val="18"/>
              </w:rPr>
              <w:t>Web interface</w:t>
            </w:r>
          </w:p>
          <w:p w14:paraId="600647CA" w14:textId="77777777" w:rsidR="00F2043F" w:rsidRPr="00417553" w:rsidRDefault="00F2043F" w:rsidP="00F2043F">
            <w:pPr>
              <w:spacing w:after="60"/>
              <w:rPr>
                <w:rFonts w:ascii="Calibri" w:eastAsia="Times New Roman" w:hAnsi="Calibri" w:cs="Times New Roman"/>
                <w:sz w:val="18"/>
                <w:szCs w:val="18"/>
              </w:rPr>
            </w:pPr>
            <w:r w:rsidRPr="00417553">
              <w:rPr>
                <w:rFonts w:ascii="Calibri" w:eastAsia="Times New Roman" w:hAnsi="Calibri" w:cs="Times New Roman"/>
                <w:sz w:val="18"/>
                <w:szCs w:val="18"/>
              </w:rPr>
              <w:t>Other (enter in Comments at far bottom of this screen)</w:t>
            </w:r>
            <w:bookmarkEnd w:id="4"/>
          </w:p>
        </w:tc>
        <w:tc>
          <w:tcPr>
            <w:tcW w:w="3150" w:type="dxa"/>
            <w:shd w:val="clear" w:color="auto" w:fill="auto"/>
          </w:tcPr>
          <w:p w14:paraId="6BFCF83B" w14:textId="4480A289" w:rsidR="00F2043F" w:rsidRPr="0019178D" w:rsidRDefault="0019178D" w:rsidP="00F2043F">
            <w:pPr>
              <w:rPr>
                <w:rFonts w:ascii="Calibri" w:eastAsia="Times New Roman" w:hAnsi="Calibri" w:cs="Times New Roman"/>
                <w:color w:val="000000"/>
                <w:sz w:val="18"/>
                <w:szCs w:val="18"/>
              </w:rPr>
            </w:pPr>
            <w:r w:rsidRPr="00FE5137">
              <w:rPr>
                <w:rFonts w:ascii="Calibri" w:eastAsia="Times New Roman" w:hAnsi="Calibri" w:cs="Times New Roman"/>
                <w:color w:val="000000"/>
                <w:sz w:val="18"/>
                <w:szCs w:val="18"/>
              </w:rPr>
              <w:t>Medicare Part B administrative claims</w:t>
            </w:r>
          </w:p>
        </w:tc>
      </w:tr>
      <w:tr w:rsidR="00F2043F" w:rsidRPr="00F279E3" w14:paraId="456A6129" w14:textId="77777777" w:rsidTr="00FB7AAD">
        <w:trPr>
          <w:cantSplit/>
        </w:trPr>
        <w:tc>
          <w:tcPr>
            <w:tcW w:w="615" w:type="dxa"/>
            <w:shd w:val="clear" w:color="auto" w:fill="auto"/>
            <w:hideMark/>
          </w:tcPr>
          <w:p w14:paraId="434AE242" w14:textId="77777777" w:rsidR="00F2043F" w:rsidRPr="002A28F9" w:rsidRDefault="00F2043F" w:rsidP="00F2043F">
            <w:pPr>
              <w:rPr>
                <w:rFonts w:ascii="Calibri" w:eastAsia="Times New Roman" w:hAnsi="Calibri" w:cs="Times New Roman"/>
                <w:color w:val="000000"/>
                <w:sz w:val="18"/>
                <w:szCs w:val="18"/>
              </w:rPr>
            </w:pPr>
            <w:r w:rsidRPr="002A28F9">
              <w:rPr>
                <w:rFonts w:ascii="Calibri" w:eastAsia="Times New Roman" w:hAnsi="Calibri" w:cs="Times New Roman"/>
                <w:color w:val="000000"/>
                <w:sz w:val="18"/>
                <w:szCs w:val="18"/>
              </w:rPr>
              <w:t>4</w:t>
            </w:r>
            <w:r>
              <w:rPr>
                <w:rFonts w:ascii="Calibri" w:eastAsia="Times New Roman" w:hAnsi="Calibri" w:cs="Times New Roman"/>
                <w:color w:val="000000"/>
                <w:sz w:val="18"/>
                <w:szCs w:val="18"/>
              </w:rPr>
              <w:t>6</w:t>
            </w:r>
          </w:p>
        </w:tc>
        <w:tc>
          <w:tcPr>
            <w:tcW w:w="1990" w:type="dxa"/>
            <w:shd w:val="clear" w:color="auto" w:fill="auto"/>
            <w:hideMark/>
          </w:tcPr>
          <w:p w14:paraId="2AD6CC81" w14:textId="77777777" w:rsidR="00F2043F" w:rsidRPr="002A28F9" w:rsidRDefault="00F2043F" w:rsidP="00F2043F">
            <w:pPr>
              <w:rPr>
                <w:rFonts w:ascii="Calibri" w:eastAsia="Times New Roman" w:hAnsi="Calibri" w:cs="Times New Roman"/>
                <w:color w:val="000000"/>
                <w:sz w:val="18"/>
                <w:szCs w:val="18"/>
              </w:rPr>
            </w:pPr>
            <w:r w:rsidRPr="002A28F9">
              <w:rPr>
                <w:rFonts w:ascii="Calibri" w:eastAsia="Times New Roman" w:hAnsi="Calibri" w:cs="Times New Roman"/>
                <w:color w:val="000000"/>
                <w:sz w:val="18"/>
                <w:szCs w:val="18"/>
              </w:rPr>
              <w:t>Is this measure an eCQM?</w:t>
            </w:r>
          </w:p>
        </w:tc>
        <w:tc>
          <w:tcPr>
            <w:tcW w:w="692" w:type="dxa"/>
            <w:shd w:val="clear" w:color="auto" w:fill="auto"/>
            <w:hideMark/>
          </w:tcPr>
          <w:p w14:paraId="0D703221" w14:textId="77777777" w:rsidR="00F2043F" w:rsidRPr="002A28F9" w:rsidRDefault="00F2043F" w:rsidP="00F2043F">
            <w:pPr>
              <w:jc w:val="center"/>
              <w:rPr>
                <w:rFonts w:ascii="Calibri" w:eastAsia="Times New Roman" w:hAnsi="Calibri" w:cs="Times New Roman"/>
                <w:color w:val="000000"/>
                <w:sz w:val="18"/>
                <w:szCs w:val="18"/>
              </w:rPr>
            </w:pPr>
            <w:r w:rsidRPr="002A28F9">
              <w:rPr>
                <w:rFonts w:ascii="Calibri" w:eastAsia="Times New Roman" w:hAnsi="Calibri" w:cs="Times New Roman"/>
                <w:color w:val="000000"/>
                <w:sz w:val="18"/>
                <w:szCs w:val="18"/>
              </w:rPr>
              <w:t>Yes</w:t>
            </w:r>
          </w:p>
        </w:tc>
        <w:tc>
          <w:tcPr>
            <w:tcW w:w="2368" w:type="dxa"/>
            <w:shd w:val="clear" w:color="auto" w:fill="auto"/>
            <w:hideMark/>
          </w:tcPr>
          <w:p w14:paraId="243FD77C" w14:textId="77777777" w:rsidR="00F2043F" w:rsidRPr="002A28F9" w:rsidRDefault="00F2043F" w:rsidP="00F2043F">
            <w:pPr>
              <w:rPr>
                <w:rFonts w:ascii="Calibri" w:eastAsia="Times New Roman" w:hAnsi="Calibri" w:cs="Times New Roman"/>
                <w:color w:val="000000"/>
                <w:sz w:val="18"/>
                <w:szCs w:val="18"/>
              </w:rPr>
            </w:pPr>
            <w:r w:rsidRPr="002A28F9">
              <w:rPr>
                <w:rFonts w:ascii="Calibri" w:eastAsia="Times New Roman" w:hAnsi="Calibri" w:cs="Times New Roman"/>
                <w:color w:val="000000"/>
                <w:sz w:val="18"/>
                <w:szCs w:val="18"/>
              </w:rPr>
              <w:t>Is this an electronic clinical quality measure (eCQM)?  Select only one.  If your answer is yes, the Measure Authoring Tool (MAT) ID number must be provided below.</w:t>
            </w:r>
          </w:p>
        </w:tc>
        <w:tc>
          <w:tcPr>
            <w:tcW w:w="1080" w:type="dxa"/>
            <w:shd w:val="clear" w:color="auto" w:fill="auto"/>
            <w:hideMark/>
          </w:tcPr>
          <w:p w14:paraId="403A6C11"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r w:rsidRPr="00BB7E1B">
              <w:rPr>
                <w:rFonts w:ascii="Calibri" w:eastAsia="Times New Roman" w:hAnsi="Calibri" w:cs="Times New Roman"/>
                <w:color w:val="000000"/>
                <w:sz w:val="18"/>
                <w:szCs w:val="18"/>
              </w:rPr>
              <w:t>elect one</w:t>
            </w:r>
          </w:p>
        </w:tc>
        <w:tc>
          <w:tcPr>
            <w:tcW w:w="3420" w:type="dxa"/>
            <w:shd w:val="clear" w:color="auto" w:fill="auto"/>
            <w:hideMark/>
          </w:tcPr>
          <w:p w14:paraId="1C508E9C" w14:textId="77777777" w:rsidR="00F2043F" w:rsidRDefault="00F2043F" w:rsidP="00F2043F">
            <w:pPr>
              <w:rPr>
                <w:rFonts w:ascii="Calibri" w:eastAsia="Times New Roman" w:hAnsi="Calibri" w:cs="Times New Roman"/>
                <w:bCs/>
                <w:sz w:val="18"/>
                <w:szCs w:val="18"/>
              </w:rPr>
            </w:pPr>
            <w:r w:rsidRPr="00FD63EE">
              <w:rPr>
                <w:rFonts w:ascii="Calibri" w:eastAsia="Times New Roman" w:hAnsi="Calibri" w:cs="Times New Roman"/>
                <w:bCs/>
                <w:sz w:val="18"/>
                <w:szCs w:val="18"/>
              </w:rPr>
              <w:t xml:space="preserve">Yes </w:t>
            </w:r>
          </w:p>
          <w:p w14:paraId="597BC69E" w14:textId="77777777" w:rsidR="00F2043F" w:rsidRPr="00FD63EE" w:rsidRDefault="00F2043F" w:rsidP="00F2043F">
            <w:pPr>
              <w:rPr>
                <w:rFonts w:ascii="Calibri" w:eastAsia="Times New Roman" w:hAnsi="Calibri" w:cs="Times New Roman"/>
                <w:bCs/>
                <w:sz w:val="18"/>
                <w:szCs w:val="18"/>
              </w:rPr>
            </w:pPr>
            <w:r w:rsidRPr="00FD63EE">
              <w:rPr>
                <w:rFonts w:ascii="Calibri" w:eastAsia="Times New Roman" w:hAnsi="Calibri" w:cs="Times New Roman"/>
                <w:bCs/>
                <w:sz w:val="18"/>
                <w:szCs w:val="18"/>
              </w:rPr>
              <w:t>No</w:t>
            </w:r>
          </w:p>
        </w:tc>
        <w:tc>
          <w:tcPr>
            <w:tcW w:w="3150" w:type="dxa"/>
            <w:shd w:val="clear" w:color="auto" w:fill="auto"/>
          </w:tcPr>
          <w:p w14:paraId="7C7F9454" w14:textId="76A41316" w:rsidR="00F2043F" w:rsidRPr="0019178D" w:rsidRDefault="00F752AA" w:rsidP="00F2043F">
            <w:pPr>
              <w:rPr>
                <w:rFonts w:ascii="Calibri" w:eastAsia="Times New Roman" w:hAnsi="Calibri" w:cs="Times New Roman"/>
                <w:color w:val="000000"/>
                <w:sz w:val="18"/>
                <w:szCs w:val="18"/>
              </w:rPr>
            </w:pPr>
            <w:r w:rsidRPr="0019178D">
              <w:rPr>
                <w:rFonts w:ascii="Calibri" w:eastAsia="Times New Roman" w:hAnsi="Calibri" w:cs="Times New Roman"/>
                <w:color w:val="000000"/>
                <w:sz w:val="18"/>
                <w:szCs w:val="18"/>
              </w:rPr>
              <w:t>No</w:t>
            </w:r>
          </w:p>
        </w:tc>
      </w:tr>
      <w:tr w:rsidR="00F2043F" w:rsidRPr="00F279E3" w14:paraId="1EB5F1AF" w14:textId="77777777" w:rsidTr="005753A8">
        <w:trPr>
          <w:cantSplit/>
        </w:trPr>
        <w:tc>
          <w:tcPr>
            <w:tcW w:w="615" w:type="dxa"/>
            <w:shd w:val="clear" w:color="auto" w:fill="auto"/>
          </w:tcPr>
          <w:p w14:paraId="1D1E4B79" w14:textId="77777777" w:rsidR="00F2043F" w:rsidRPr="00531933"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47</w:t>
            </w:r>
          </w:p>
        </w:tc>
        <w:tc>
          <w:tcPr>
            <w:tcW w:w="1990" w:type="dxa"/>
            <w:shd w:val="clear" w:color="auto" w:fill="auto"/>
          </w:tcPr>
          <w:p w14:paraId="2E4211D0" w14:textId="77777777" w:rsidR="00F2043F" w:rsidRPr="00531933"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If eCQM = Yes</w:t>
            </w:r>
          </w:p>
        </w:tc>
        <w:tc>
          <w:tcPr>
            <w:tcW w:w="692" w:type="dxa"/>
            <w:shd w:val="clear" w:color="auto" w:fill="808080" w:themeFill="background1" w:themeFillShade="80"/>
          </w:tcPr>
          <w:p w14:paraId="37B21C86" w14:textId="77777777" w:rsidR="00F2043F" w:rsidRPr="00DF21C6" w:rsidRDefault="00F2043F" w:rsidP="00F2043F">
            <w:pPr>
              <w:jc w:val="center"/>
              <w:rPr>
                <w:rFonts w:ascii="Calibri" w:eastAsia="Times New Roman" w:hAnsi="Calibri" w:cs="Times New Roman"/>
                <w:bCs/>
                <w:sz w:val="18"/>
                <w:szCs w:val="18"/>
              </w:rPr>
            </w:pPr>
          </w:p>
        </w:tc>
        <w:tc>
          <w:tcPr>
            <w:tcW w:w="2368" w:type="dxa"/>
            <w:shd w:val="clear" w:color="auto" w:fill="808080" w:themeFill="background1" w:themeFillShade="80"/>
          </w:tcPr>
          <w:p w14:paraId="46FD10DA" w14:textId="77777777" w:rsidR="00F2043F" w:rsidRPr="00BB7E1B" w:rsidRDefault="00F2043F" w:rsidP="00F2043F">
            <w:pPr>
              <w:rPr>
                <w:rFonts w:ascii="Calibri" w:eastAsia="Times New Roman" w:hAnsi="Calibri" w:cs="Times New Roman"/>
                <w:color w:val="000000"/>
                <w:sz w:val="18"/>
                <w:szCs w:val="18"/>
              </w:rPr>
            </w:pPr>
          </w:p>
        </w:tc>
        <w:tc>
          <w:tcPr>
            <w:tcW w:w="1080" w:type="dxa"/>
            <w:shd w:val="clear" w:color="auto" w:fill="808080" w:themeFill="background1" w:themeFillShade="80"/>
          </w:tcPr>
          <w:p w14:paraId="757C62AB" w14:textId="77777777" w:rsidR="00F2043F" w:rsidRPr="00BB7E1B" w:rsidRDefault="00F2043F" w:rsidP="00F2043F">
            <w:pPr>
              <w:rPr>
                <w:rFonts w:ascii="Calibri" w:eastAsia="Times New Roman" w:hAnsi="Calibri" w:cs="Times New Roman"/>
                <w:color w:val="000000"/>
                <w:sz w:val="18"/>
                <w:szCs w:val="18"/>
              </w:rPr>
            </w:pPr>
          </w:p>
        </w:tc>
        <w:tc>
          <w:tcPr>
            <w:tcW w:w="3420" w:type="dxa"/>
            <w:shd w:val="clear" w:color="auto" w:fill="808080" w:themeFill="background1" w:themeFillShade="80"/>
          </w:tcPr>
          <w:p w14:paraId="3FE23468" w14:textId="77777777" w:rsidR="00F2043F" w:rsidRPr="00FD63EE" w:rsidRDefault="00F2043F" w:rsidP="00F2043F">
            <w:pPr>
              <w:rPr>
                <w:rFonts w:ascii="Calibri" w:eastAsia="Times New Roman" w:hAnsi="Calibri" w:cs="Times New Roman"/>
                <w:sz w:val="18"/>
                <w:szCs w:val="18"/>
              </w:rPr>
            </w:pPr>
          </w:p>
        </w:tc>
        <w:tc>
          <w:tcPr>
            <w:tcW w:w="3150" w:type="dxa"/>
            <w:shd w:val="clear" w:color="auto" w:fill="808080" w:themeFill="background1" w:themeFillShade="80"/>
          </w:tcPr>
          <w:p w14:paraId="64013E0A" w14:textId="77777777" w:rsidR="00F2043F" w:rsidRPr="00531933" w:rsidRDefault="00F2043F" w:rsidP="00F2043F">
            <w:pPr>
              <w:rPr>
                <w:rFonts w:ascii="Calibri" w:eastAsia="Times New Roman" w:hAnsi="Calibri" w:cs="Times New Roman"/>
                <w:b/>
                <w:color w:val="000000"/>
                <w:sz w:val="18"/>
                <w:szCs w:val="18"/>
              </w:rPr>
            </w:pPr>
          </w:p>
        </w:tc>
      </w:tr>
      <w:tr w:rsidR="00F2043F" w:rsidRPr="00F279E3" w14:paraId="31DA5FC4" w14:textId="77777777" w:rsidTr="00FB7AAD">
        <w:trPr>
          <w:cantSplit/>
        </w:trPr>
        <w:tc>
          <w:tcPr>
            <w:tcW w:w="615" w:type="dxa"/>
            <w:shd w:val="clear" w:color="auto" w:fill="auto"/>
            <w:hideMark/>
          </w:tcPr>
          <w:p w14:paraId="45057734" w14:textId="77777777" w:rsidR="00F2043F" w:rsidRPr="00531933" w:rsidRDefault="00F2043F" w:rsidP="00F2043F">
            <w:pPr>
              <w:rPr>
                <w:rFonts w:ascii="Calibri" w:eastAsia="Times New Roman" w:hAnsi="Calibri" w:cs="Times New Roman"/>
                <w:color w:val="000000"/>
                <w:sz w:val="18"/>
                <w:szCs w:val="18"/>
              </w:rPr>
            </w:pPr>
            <w:r w:rsidRPr="00531933">
              <w:rPr>
                <w:rFonts w:ascii="Calibri" w:eastAsia="Times New Roman" w:hAnsi="Calibri" w:cs="Times New Roman"/>
                <w:color w:val="000000"/>
                <w:sz w:val="18"/>
                <w:szCs w:val="18"/>
              </w:rPr>
              <w:t>4</w:t>
            </w:r>
            <w:r>
              <w:rPr>
                <w:rFonts w:ascii="Calibri" w:eastAsia="Times New Roman" w:hAnsi="Calibri" w:cs="Times New Roman"/>
                <w:color w:val="000000"/>
                <w:sz w:val="18"/>
                <w:szCs w:val="18"/>
              </w:rPr>
              <w:t>8</w:t>
            </w:r>
          </w:p>
        </w:tc>
        <w:tc>
          <w:tcPr>
            <w:tcW w:w="1990" w:type="dxa"/>
            <w:shd w:val="clear" w:color="auto" w:fill="auto"/>
            <w:hideMark/>
          </w:tcPr>
          <w:p w14:paraId="7DBADB4E" w14:textId="77777777" w:rsidR="00F2043F" w:rsidRPr="00531933" w:rsidRDefault="00F2043F" w:rsidP="00F2043F">
            <w:pPr>
              <w:rPr>
                <w:rFonts w:ascii="Calibri" w:eastAsia="Times New Roman" w:hAnsi="Calibri" w:cs="Times New Roman"/>
                <w:color w:val="000000"/>
                <w:sz w:val="18"/>
                <w:szCs w:val="18"/>
              </w:rPr>
            </w:pPr>
            <w:r w:rsidRPr="00531933">
              <w:rPr>
                <w:rFonts w:ascii="Calibri" w:eastAsia="Times New Roman" w:hAnsi="Calibri" w:cs="Times New Roman"/>
                <w:color w:val="000000"/>
                <w:sz w:val="18"/>
                <w:szCs w:val="18"/>
              </w:rPr>
              <w:t>If eCQM, enter Measure Authoring Tool (MAT) number</w:t>
            </w:r>
          </w:p>
        </w:tc>
        <w:tc>
          <w:tcPr>
            <w:tcW w:w="692" w:type="dxa"/>
            <w:shd w:val="clear" w:color="auto" w:fill="auto"/>
            <w:hideMark/>
          </w:tcPr>
          <w:p w14:paraId="047C423D" w14:textId="77777777" w:rsidR="00F2043F" w:rsidRPr="00DF21C6" w:rsidRDefault="00F2043F" w:rsidP="00F2043F">
            <w:pPr>
              <w:jc w:val="center"/>
              <w:rPr>
                <w:rFonts w:ascii="Calibri" w:eastAsia="Times New Roman" w:hAnsi="Calibri" w:cs="Times New Roman"/>
                <w:bCs/>
                <w:sz w:val="18"/>
                <w:szCs w:val="18"/>
              </w:rPr>
            </w:pPr>
            <w:r w:rsidRPr="00DF21C6">
              <w:rPr>
                <w:rFonts w:ascii="Calibri" w:eastAsia="Times New Roman" w:hAnsi="Calibri" w:cs="Times New Roman"/>
                <w:bCs/>
                <w:sz w:val="18"/>
                <w:szCs w:val="18"/>
              </w:rPr>
              <w:t>Yes</w:t>
            </w:r>
          </w:p>
        </w:tc>
        <w:tc>
          <w:tcPr>
            <w:tcW w:w="2368" w:type="dxa"/>
            <w:shd w:val="clear" w:color="auto" w:fill="auto"/>
            <w:hideMark/>
          </w:tcPr>
          <w:p w14:paraId="2E05DE3A"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 the Attachments field below, you must attach Bonnie test cases for this measure, with </w:t>
            </w:r>
            <w:r w:rsidRPr="00F02873">
              <w:rPr>
                <w:rFonts w:ascii="Calibri" w:eastAsia="Times New Roman" w:hAnsi="Calibri" w:cs="Times New Roman"/>
                <w:color w:val="000000"/>
                <w:sz w:val="18"/>
                <w:szCs w:val="18"/>
              </w:rPr>
              <w:t>100% logic coverage (test cases should be appended)</w:t>
            </w:r>
            <w:r>
              <w:rPr>
                <w:rFonts w:ascii="Calibri" w:eastAsia="Times New Roman" w:hAnsi="Calibri" w:cs="Times New Roman"/>
                <w:color w:val="000000"/>
                <w:sz w:val="18"/>
                <w:szCs w:val="18"/>
              </w:rPr>
              <w:t>,</w:t>
            </w:r>
            <w:r w:rsidRPr="00F02873">
              <w:rPr>
                <w:rFonts w:ascii="Calibri" w:eastAsia="Times New Roman" w:hAnsi="Calibri" w:cs="Times New Roman"/>
                <w:color w:val="000000"/>
                <w:sz w:val="18"/>
                <w:szCs w:val="18"/>
              </w:rPr>
              <w:t xml:space="preserve"> attestation that value sets are published in Value Set Authority Center</w:t>
            </w:r>
            <w:r>
              <w:rPr>
                <w:rFonts w:ascii="Calibri" w:eastAsia="Times New Roman" w:hAnsi="Calibri" w:cs="Times New Roman"/>
                <w:color w:val="000000"/>
                <w:sz w:val="18"/>
                <w:szCs w:val="18"/>
              </w:rPr>
              <w:t xml:space="preserve">, and NQF feasibility scorecard. </w:t>
            </w:r>
            <w:r w:rsidRPr="00BB7E1B">
              <w:rPr>
                <w:rFonts w:ascii="Calibri" w:eastAsia="Times New Roman" w:hAnsi="Calibri" w:cs="Times New Roman"/>
                <w:color w:val="000000"/>
                <w:sz w:val="18"/>
                <w:szCs w:val="18"/>
              </w:rPr>
              <w:t>If not an eCQM, or if MAT number is not available, enter 0</w:t>
            </w:r>
            <w:r>
              <w:rPr>
                <w:rFonts w:ascii="Calibri" w:eastAsia="Times New Roman" w:hAnsi="Calibri" w:cs="Times New Roman"/>
                <w:color w:val="000000"/>
                <w:sz w:val="18"/>
                <w:szCs w:val="18"/>
              </w:rPr>
              <w:t>.</w:t>
            </w:r>
          </w:p>
        </w:tc>
        <w:tc>
          <w:tcPr>
            <w:tcW w:w="1080" w:type="dxa"/>
            <w:shd w:val="clear" w:color="auto" w:fill="auto"/>
            <w:hideMark/>
          </w:tcPr>
          <w:p w14:paraId="322B1629"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39FDFA7D" w14:textId="77777777" w:rsidR="00F2043F" w:rsidRPr="00FD63EE" w:rsidRDefault="00F2043F" w:rsidP="00F2043F">
            <w:pPr>
              <w:rPr>
                <w:rFonts w:ascii="Calibri" w:eastAsia="Times New Roman" w:hAnsi="Calibri" w:cs="Times New Roman"/>
                <w:sz w:val="18"/>
                <w:szCs w:val="18"/>
              </w:rPr>
            </w:pPr>
            <w:r w:rsidRPr="00FD63EE">
              <w:rPr>
                <w:rFonts w:ascii="Calibri" w:eastAsia="Times New Roman" w:hAnsi="Calibri" w:cs="Times New Roman"/>
                <w:sz w:val="18"/>
                <w:szCs w:val="18"/>
              </w:rPr>
              <w:t> </w:t>
            </w:r>
          </w:p>
        </w:tc>
        <w:tc>
          <w:tcPr>
            <w:tcW w:w="3150" w:type="dxa"/>
            <w:shd w:val="clear" w:color="auto" w:fill="auto"/>
          </w:tcPr>
          <w:p w14:paraId="5F7F4DD9" w14:textId="70D87660" w:rsidR="00F2043F" w:rsidRPr="0019178D" w:rsidRDefault="00F752AA" w:rsidP="00F2043F">
            <w:pPr>
              <w:rPr>
                <w:rFonts w:ascii="Calibri" w:eastAsia="Times New Roman" w:hAnsi="Calibri" w:cs="Times New Roman"/>
                <w:color w:val="000000"/>
                <w:sz w:val="18"/>
                <w:szCs w:val="18"/>
              </w:rPr>
            </w:pPr>
            <w:r w:rsidRPr="0019178D">
              <w:rPr>
                <w:rFonts w:ascii="Calibri" w:eastAsia="Times New Roman" w:hAnsi="Calibri" w:cs="Times New Roman"/>
                <w:color w:val="000000"/>
                <w:sz w:val="18"/>
                <w:szCs w:val="18"/>
              </w:rPr>
              <w:t>N/A</w:t>
            </w:r>
          </w:p>
        </w:tc>
      </w:tr>
      <w:tr w:rsidR="00F2043F" w:rsidRPr="00F279E3" w14:paraId="1BE78702" w14:textId="77777777" w:rsidTr="00FB7AAD">
        <w:trPr>
          <w:cantSplit/>
        </w:trPr>
        <w:tc>
          <w:tcPr>
            <w:tcW w:w="615" w:type="dxa"/>
            <w:shd w:val="clear" w:color="auto" w:fill="auto"/>
            <w:hideMark/>
          </w:tcPr>
          <w:p w14:paraId="2198A531"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4</w:t>
            </w:r>
            <w:r>
              <w:rPr>
                <w:rFonts w:ascii="Calibri" w:eastAsia="Times New Roman" w:hAnsi="Calibri" w:cs="Times New Roman"/>
                <w:color w:val="000000"/>
                <w:sz w:val="18"/>
                <w:szCs w:val="18"/>
              </w:rPr>
              <w:t>9</w:t>
            </w:r>
          </w:p>
        </w:tc>
        <w:tc>
          <w:tcPr>
            <w:tcW w:w="1990" w:type="dxa"/>
            <w:shd w:val="clear" w:color="auto" w:fill="auto"/>
            <w:hideMark/>
          </w:tcPr>
          <w:p w14:paraId="78060B1C" w14:textId="77777777" w:rsidR="00F2043F" w:rsidRPr="00DF21C6" w:rsidRDefault="00F2043F" w:rsidP="00F2043F">
            <w:pPr>
              <w:rPr>
                <w:rFonts w:ascii="Calibri" w:eastAsia="Times New Roman" w:hAnsi="Calibri" w:cs="Times New Roman"/>
                <w:sz w:val="18"/>
                <w:szCs w:val="18"/>
              </w:rPr>
            </w:pPr>
            <w:r w:rsidRPr="00BB7E1B">
              <w:rPr>
                <w:rFonts w:ascii="Calibri" w:eastAsia="Times New Roman" w:hAnsi="Calibri" w:cs="Times New Roman"/>
                <w:color w:val="000000"/>
                <w:sz w:val="18"/>
                <w:szCs w:val="18"/>
              </w:rPr>
              <w:t>If eCQM, does the measure have a Health Quality Measures Format (HQMF) specification</w:t>
            </w:r>
            <w:r>
              <w:t xml:space="preserve"> </w:t>
            </w:r>
            <w:r w:rsidRPr="00CB1287">
              <w:rPr>
                <w:rFonts w:ascii="Calibri" w:eastAsia="Times New Roman" w:hAnsi="Calibri" w:cs="Times New Roman"/>
                <w:color w:val="000000"/>
                <w:sz w:val="18"/>
                <w:szCs w:val="18"/>
              </w:rPr>
              <w:t>in alignment with the latest HQMF standards</w:t>
            </w:r>
            <w:r w:rsidRPr="00BB7E1B">
              <w:rPr>
                <w:rFonts w:ascii="Calibri" w:eastAsia="Times New Roman" w:hAnsi="Calibri" w:cs="Times New Roman"/>
                <w:color w:val="000000"/>
                <w:sz w:val="18"/>
                <w:szCs w:val="18"/>
              </w:rPr>
              <w:t xml:space="preserve">? </w:t>
            </w:r>
          </w:p>
        </w:tc>
        <w:tc>
          <w:tcPr>
            <w:tcW w:w="692" w:type="dxa"/>
            <w:shd w:val="clear" w:color="auto" w:fill="auto"/>
            <w:hideMark/>
          </w:tcPr>
          <w:p w14:paraId="1AE527DC" w14:textId="77777777" w:rsidR="00F2043F" w:rsidRPr="00DF21C6" w:rsidRDefault="00F2043F" w:rsidP="00F2043F">
            <w:pPr>
              <w:jc w:val="center"/>
              <w:rPr>
                <w:rFonts w:ascii="Calibri" w:eastAsia="Times New Roman" w:hAnsi="Calibri" w:cs="Times New Roman"/>
                <w:bCs/>
                <w:sz w:val="18"/>
                <w:szCs w:val="18"/>
              </w:rPr>
            </w:pPr>
            <w:r w:rsidRPr="00DF21C6">
              <w:rPr>
                <w:rFonts w:ascii="Calibri" w:eastAsia="Times New Roman" w:hAnsi="Calibri" w:cs="Times New Roman"/>
                <w:bCs/>
                <w:sz w:val="18"/>
                <w:szCs w:val="18"/>
              </w:rPr>
              <w:t>Yes</w:t>
            </w:r>
          </w:p>
        </w:tc>
        <w:tc>
          <w:tcPr>
            <w:tcW w:w="2368" w:type="dxa"/>
            <w:shd w:val="clear" w:color="auto" w:fill="auto"/>
            <w:hideMark/>
          </w:tcPr>
          <w:p w14:paraId="6436F1F8"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If not eCQM, </w:t>
            </w:r>
            <w:r>
              <w:rPr>
                <w:rFonts w:ascii="Calibri" w:eastAsia="Times New Roman" w:hAnsi="Calibri" w:cs="Times New Roman"/>
                <w:color w:val="000000"/>
                <w:sz w:val="18"/>
                <w:szCs w:val="18"/>
              </w:rPr>
              <w:t>select</w:t>
            </w:r>
            <w:r w:rsidRPr="00BB7E1B">
              <w:rPr>
                <w:rFonts w:ascii="Calibri" w:eastAsia="Times New Roman" w:hAnsi="Calibri" w:cs="Times New Roman"/>
                <w:color w:val="000000"/>
                <w:sz w:val="18"/>
                <w:szCs w:val="18"/>
              </w:rPr>
              <w:t xml:space="preserve"> No</w:t>
            </w:r>
          </w:p>
        </w:tc>
        <w:tc>
          <w:tcPr>
            <w:tcW w:w="1080" w:type="dxa"/>
            <w:shd w:val="clear" w:color="auto" w:fill="auto"/>
            <w:hideMark/>
          </w:tcPr>
          <w:p w14:paraId="2AEDA923"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w:t>
            </w:r>
            <w:r w:rsidRPr="00BB7E1B">
              <w:rPr>
                <w:rFonts w:ascii="Calibri" w:eastAsia="Times New Roman" w:hAnsi="Calibri" w:cs="Times New Roman"/>
                <w:color w:val="000000"/>
                <w:sz w:val="18"/>
                <w:szCs w:val="18"/>
              </w:rPr>
              <w:t>elect one</w:t>
            </w:r>
          </w:p>
        </w:tc>
        <w:tc>
          <w:tcPr>
            <w:tcW w:w="3420" w:type="dxa"/>
            <w:shd w:val="clear" w:color="auto" w:fill="auto"/>
            <w:hideMark/>
          </w:tcPr>
          <w:p w14:paraId="7A7E68B8" w14:textId="77777777" w:rsidR="00F2043F" w:rsidRDefault="00F2043F" w:rsidP="00F2043F">
            <w:pPr>
              <w:rPr>
                <w:rFonts w:ascii="Calibri" w:eastAsia="Times New Roman" w:hAnsi="Calibri" w:cs="Times New Roman"/>
                <w:bCs/>
                <w:sz w:val="18"/>
                <w:szCs w:val="18"/>
              </w:rPr>
            </w:pPr>
            <w:r w:rsidRPr="00FD63EE">
              <w:rPr>
                <w:rFonts w:ascii="Calibri" w:eastAsia="Times New Roman" w:hAnsi="Calibri" w:cs="Times New Roman"/>
                <w:bCs/>
                <w:sz w:val="18"/>
                <w:szCs w:val="18"/>
              </w:rPr>
              <w:t xml:space="preserve">Yes </w:t>
            </w:r>
          </w:p>
          <w:p w14:paraId="5E846635" w14:textId="77777777" w:rsidR="00F2043F" w:rsidRPr="00FD63EE" w:rsidRDefault="00F2043F" w:rsidP="00F2043F">
            <w:pPr>
              <w:rPr>
                <w:rFonts w:ascii="Calibri" w:eastAsia="Times New Roman" w:hAnsi="Calibri" w:cs="Times New Roman"/>
                <w:bCs/>
                <w:sz w:val="18"/>
                <w:szCs w:val="18"/>
              </w:rPr>
            </w:pPr>
            <w:r w:rsidRPr="00FD63EE">
              <w:rPr>
                <w:rFonts w:ascii="Calibri" w:eastAsia="Times New Roman" w:hAnsi="Calibri" w:cs="Times New Roman"/>
                <w:bCs/>
                <w:sz w:val="18"/>
                <w:szCs w:val="18"/>
              </w:rPr>
              <w:t>No</w:t>
            </w:r>
          </w:p>
        </w:tc>
        <w:tc>
          <w:tcPr>
            <w:tcW w:w="3150" w:type="dxa"/>
            <w:shd w:val="clear" w:color="auto" w:fill="auto"/>
          </w:tcPr>
          <w:p w14:paraId="1851F9C4" w14:textId="64DB1518" w:rsidR="00F2043F" w:rsidRPr="00FD63EE" w:rsidRDefault="00F752AA"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r>
      <w:tr w:rsidR="00F2043F" w:rsidRPr="00F279E3" w14:paraId="1A897FD4" w14:textId="77777777" w:rsidTr="00FB7AAD">
        <w:trPr>
          <w:cantSplit/>
        </w:trPr>
        <w:tc>
          <w:tcPr>
            <w:tcW w:w="615" w:type="dxa"/>
            <w:shd w:val="clear" w:color="auto" w:fill="auto"/>
            <w:hideMark/>
          </w:tcPr>
          <w:p w14:paraId="1C33110D"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50</w:t>
            </w:r>
          </w:p>
        </w:tc>
        <w:tc>
          <w:tcPr>
            <w:tcW w:w="1990" w:type="dxa"/>
            <w:shd w:val="clear" w:color="auto" w:fill="auto"/>
            <w:hideMark/>
          </w:tcPr>
          <w:p w14:paraId="6E21D179"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Evidence of performance gap</w:t>
            </w:r>
          </w:p>
        </w:tc>
        <w:tc>
          <w:tcPr>
            <w:tcW w:w="692" w:type="dxa"/>
            <w:shd w:val="clear" w:color="auto" w:fill="auto"/>
            <w:hideMark/>
          </w:tcPr>
          <w:p w14:paraId="226E002D"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71098381"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xml:space="preserve">Evidence of a performance gap among the units of analysis in which the measure will be implemented. Provide analytic evidence that the units of analysis </w:t>
            </w:r>
            <w:r w:rsidRPr="00F2043F">
              <w:rPr>
                <w:rFonts w:ascii="Calibri" w:eastAsia="Times New Roman" w:hAnsi="Calibri" w:cs="Times New Roman"/>
                <w:sz w:val="18"/>
                <w:szCs w:val="18"/>
              </w:rPr>
              <w:t>have room for improvement and, therefore, that the</w:t>
            </w:r>
            <w:r w:rsidRPr="00BB7E1B">
              <w:rPr>
                <w:rFonts w:ascii="Calibri" w:eastAsia="Times New Roman" w:hAnsi="Calibri" w:cs="Times New Roman"/>
                <w:sz w:val="18"/>
                <w:szCs w:val="18"/>
              </w:rPr>
              <w:t xml:space="preserve"> implementation of the measure would be meaningful. The distribution of performance should be wide. Measures must not address “topped-out” opportunities.</w:t>
            </w:r>
            <w:r>
              <w:rPr>
                <w:rFonts w:ascii="Calibri" w:eastAsia="Times New Roman" w:hAnsi="Calibri" w:cs="Times New Roman"/>
                <w:sz w:val="18"/>
                <w:szCs w:val="18"/>
              </w:rPr>
              <w:t xml:space="preserve"> </w:t>
            </w:r>
            <w:r w:rsidRPr="0027156A">
              <w:rPr>
                <w:rFonts w:ascii="Calibri" w:eastAsia="Times New Roman" w:hAnsi="Calibri" w:cs="Times New Roman"/>
                <w:sz w:val="18"/>
                <w:szCs w:val="18"/>
              </w:rPr>
              <w:t>Please provide current rate of performance and standard deviation from that rate to demonstrate variability. If available, please provide information on the testing data set.</w:t>
            </w:r>
            <w:r>
              <w:rPr>
                <w:rFonts w:ascii="Calibri" w:eastAsia="Times New Roman" w:hAnsi="Calibri" w:cs="Times New Roman"/>
                <w:sz w:val="18"/>
                <w:szCs w:val="18"/>
              </w:rPr>
              <w:t xml:space="preserve"> If available, include percent </w:t>
            </w:r>
            <w:r w:rsidRPr="002111B7">
              <w:rPr>
                <w:rFonts w:ascii="Calibri" w:eastAsia="Times New Roman" w:hAnsi="Calibri" w:cs="Times New Roman"/>
                <w:sz w:val="18"/>
                <w:szCs w:val="18"/>
              </w:rPr>
              <w:t>average performance rate, min</w:t>
            </w:r>
            <w:r>
              <w:rPr>
                <w:rFonts w:ascii="Calibri" w:eastAsia="Times New Roman" w:hAnsi="Calibri" w:cs="Times New Roman"/>
                <w:sz w:val="18"/>
                <w:szCs w:val="18"/>
              </w:rPr>
              <w:t>imum</w:t>
            </w:r>
            <w:r w:rsidRPr="002111B7">
              <w:rPr>
                <w:rFonts w:ascii="Calibri" w:eastAsia="Times New Roman" w:hAnsi="Calibri" w:cs="Times New Roman"/>
                <w:sz w:val="18"/>
                <w:szCs w:val="18"/>
              </w:rPr>
              <w:t xml:space="preserve">, </w:t>
            </w:r>
            <w:r>
              <w:rPr>
                <w:rFonts w:ascii="Calibri" w:eastAsia="Times New Roman" w:hAnsi="Calibri" w:cs="Times New Roman"/>
                <w:sz w:val="18"/>
                <w:szCs w:val="18"/>
              </w:rPr>
              <w:t xml:space="preserve">and </w:t>
            </w:r>
            <w:r w:rsidRPr="002111B7">
              <w:rPr>
                <w:rFonts w:ascii="Calibri" w:eastAsia="Times New Roman" w:hAnsi="Calibri" w:cs="Times New Roman"/>
                <w:sz w:val="18"/>
                <w:szCs w:val="18"/>
              </w:rPr>
              <w:t>max</w:t>
            </w:r>
            <w:r>
              <w:rPr>
                <w:rFonts w:ascii="Calibri" w:eastAsia="Times New Roman" w:hAnsi="Calibri" w:cs="Times New Roman"/>
                <w:sz w:val="18"/>
                <w:szCs w:val="18"/>
              </w:rPr>
              <w:t>imum</w:t>
            </w:r>
            <w:r w:rsidRPr="002111B7">
              <w:rPr>
                <w:rFonts w:ascii="Calibri" w:eastAsia="Times New Roman" w:hAnsi="Calibri" w:cs="Times New Roman"/>
                <w:sz w:val="18"/>
                <w:szCs w:val="18"/>
              </w:rPr>
              <w:t xml:space="preserve">. </w:t>
            </w:r>
            <w:r>
              <w:rPr>
                <w:rFonts w:ascii="Calibri" w:eastAsia="Times New Roman" w:hAnsi="Calibri" w:cs="Times New Roman"/>
                <w:sz w:val="18"/>
                <w:szCs w:val="18"/>
              </w:rPr>
              <w:t>Include</w:t>
            </w:r>
            <w:r w:rsidRPr="002111B7">
              <w:rPr>
                <w:rFonts w:ascii="Calibri" w:eastAsia="Times New Roman" w:hAnsi="Calibri" w:cs="Times New Roman"/>
                <w:sz w:val="18"/>
                <w:szCs w:val="18"/>
              </w:rPr>
              <w:t xml:space="preserve"> validity and reliability values in a standard format</w:t>
            </w:r>
            <w:r>
              <w:rPr>
                <w:rFonts w:ascii="Calibri" w:eastAsia="Times New Roman" w:hAnsi="Calibri" w:cs="Times New Roman"/>
                <w:sz w:val="18"/>
                <w:szCs w:val="18"/>
              </w:rPr>
              <w:t xml:space="preserve">, and the </w:t>
            </w:r>
            <w:r w:rsidRPr="002111B7">
              <w:rPr>
                <w:rFonts w:ascii="Calibri" w:eastAsia="Times New Roman" w:hAnsi="Calibri" w:cs="Times New Roman"/>
                <w:sz w:val="18"/>
                <w:szCs w:val="18"/>
              </w:rPr>
              <w:t>population size used in determining these values.</w:t>
            </w:r>
          </w:p>
        </w:tc>
        <w:tc>
          <w:tcPr>
            <w:tcW w:w="1080" w:type="dxa"/>
            <w:shd w:val="clear" w:color="auto" w:fill="auto"/>
            <w:hideMark/>
          </w:tcPr>
          <w:p w14:paraId="1506DECE"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439E50E3"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68B38A16" w14:textId="6F65566F" w:rsidR="00F752AA" w:rsidRPr="00F752AA" w:rsidRDefault="00F752AA" w:rsidP="00F752A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w:t>
            </w:r>
            <w:r w:rsidRPr="00F752AA">
              <w:rPr>
                <w:rFonts w:ascii="Calibri" w:eastAsia="Times New Roman" w:hAnsi="Calibri" w:cs="Times New Roman"/>
                <w:color w:val="000000"/>
                <w:sz w:val="18"/>
                <w:szCs w:val="18"/>
              </w:rPr>
              <w:t>cross the 6</w:t>
            </w:r>
            <w:r w:rsidR="00394C54">
              <w:rPr>
                <w:rFonts w:ascii="Calibri" w:eastAsia="Times New Roman" w:hAnsi="Calibri" w:cs="Times New Roman"/>
                <w:color w:val="000000"/>
                <w:sz w:val="18"/>
                <w:szCs w:val="18"/>
              </w:rPr>
              <w:t>4,025</w:t>
            </w:r>
            <w:r w:rsidRPr="00F752AA">
              <w:rPr>
                <w:rFonts w:ascii="Calibri" w:eastAsia="Times New Roman" w:hAnsi="Calibri" w:cs="Times New Roman"/>
                <w:color w:val="000000"/>
                <w:sz w:val="18"/>
                <w:szCs w:val="18"/>
              </w:rPr>
              <w:t xml:space="preserve"> TINs who had at least one MCC patient, RSAAR measure scores, including adjustment for the social </w:t>
            </w:r>
            <w:r w:rsidR="00394C54">
              <w:rPr>
                <w:rFonts w:ascii="Calibri" w:eastAsia="Times New Roman" w:hAnsi="Calibri" w:cs="Times New Roman"/>
                <w:color w:val="000000"/>
                <w:sz w:val="18"/>
                <w:szCs w:val="18"/>
              </w:rPr>
              <w:t xml:space="preserve">risk factors of AHRQ SES Index </w:t>
            </w:r>
            <w:r w:rsidRPr="00F752AA">
              <w:rPr>
                <w:rFonts w:ascii="Calibri" w:eastAsia="Times New Roman" w:hAnsi="Calibri" w:cs="Times New Roman"/>
                <w:color w:val="000000"/>
                <w:sz w:val="18"/>
                <w:szCs w:val="18"/>
              </w:rPr>
              <w:t xml:space="preserve">and specialist density, ranged </w:t>
            </w:r>
            <w:r w:rsidR="0042201C">
              <w:rPr>
                <w:rFonts w:ascii="Calibri" w:eastAsia="Times New Roman" w:hAnsi="Calibri" w:cs="Times New Roman"/>
                <w:color w:val="000000"/>
                <w:sz w:val="18"/>
                <w:szCs w:val="18"/>
              </w:rPr>
              <w:t xml:space="preserve">widely </w:t>
            </w:r>
            <w:r w:rsidRPr="00F752AA">
              <w:rPr>
                <w:rFonts w:ascii="Calibri" w:eastAsia="Times New Roman" w:hAnsi="Calibri" w:cs="Times New Roman"/>
                <w:color w:val="000000"/>
                <w:sz w:val="18"/>
                <w:szCs w:val="18"/>
              </w:rPr>
              <w:t>from 1</w:t>
            </w:r>
            <w:r w:rsidR="00394C54">
              <w:rPr>
                <w:rFonts w:ascii="Calibri" w:eastAsia="Times New Roman" w:hAnsi="Calibri" w:cs="Times New Roman"/>
                <w:color w:val="000000"/>
                <w:sz w:val="18"/>
                <w:szCs w:val="18"/>
              </w:rPr>
              <w:t>6.9 to 112.9</w:t>
            </w:r>
            <w:r w:rsidRPr="00F752AA">
              <w:rPr>
                <w:rFonts w:ascii="Calibri" w:eastAsia="Times New Roman" w:hAnsi="Calibri" w:cs="Times New Roman"/>
                <w:color w:val="000000"/>
                <w:sz w:val="18"/>
                <w:szCs w:val="18"/>
              </w:rPr>
              <w:t xml:space="preserve"> per 100 person-years, with a median of 4</w:t>
            </w:r>
            <w:r w:rsidR="00394C54">
              <w:rPr>
                <w:rFonts w:ascii="Calibri" w:eastAsia="Times New Roman" w:hAnsi="Calibri" w:cs="Times New Roman"/>
                <w:color w:val="000000"/>
                <w:sz w:val="18"/>
                <w:szCs w:val="18"/>
              </w:rPr>
              <w:t>1.5</w:t>
            </w:r>
            <w:r w:rsidRPr="00F752AA">
              <w:rPr>
                <w:rFonts w:ascii="Calibri" w:eastAsia="Times New Roman" w:hAnsi="Calibri" w:cs="Times New Roman"/>
                <w:color w:val="000000"/>
                <w:sz w:val="18"/>
                <w:szCs w:val="18"/>
              </w:rPr>
              <w:t xml:space="preserve"> and an IQR of 39.</w:t>
            </w:r>
            <w:r w:rsidR="00394C54">
              <w:rPr>
                <w:rFonts w:ascii="Calibri" w:eastAsia="Times New Roman" w:hAnsi="Calibri" w:cs="Times New Roman"/>
                <w:color w:val="000000"/>
                <w:sz w:val="18"/>
                <w:szCs w:val="18"/>
              </w:rPr>
              <w:t>1</w:t>
            </w:r>
            <w:r w:rsidRPr="00F752AA">
              <w:rPr>
                <w:rFonts w:ascii="Calibri" w:eastAsia="Times New Roman" w:hAnsi="Calibri" w:cs="Times New Roman"/>
                <w:color w:val="000000"/>
                <w:sz w:val="18"/>
                <w:szCs w:val="18"/>
              </w:rPr>
              <w:t xml:space="preserve"> to 4</w:t>
            </w:r>
            <w:r w:rsidR="00394C54">
              <w:rPr>
                <w:rFonts w:ascii="Calibri" w:eastAsia="Times New Roman" w:hAnsi="Calibri" w:cs="Times New Roman"/>
                <w:color w:val="000000"/>
                <w:sz w:val="18"/>
                <w:szCs w:val="18"/>
              </w:rPr>
              <w:t>4.7</w:t>
            </w:r>
            <w:r w:rsidRPr="00F752AA">
              <w:rPr>
                <w:rFonts w:ascii="Calibri" w:eastAsia="Times New Roman" w:hAnsi="Calibri" w:cs="Times New Roman"/>
                <w:color w:val="000000"/>
                <w:sz w:val="18"/>
                <w:szCs w:val="18"/>
              </w:rPr>
              <w:t>. This indicates that after adjustment half of Medicare patients with multiple chronic conditions had between 39 and 4</w:t>
            </w:r>
            <w:r w:rsidR="00394C54">
              <w:rPr>
                <w:rFonts w:ascii="Calibri" w:eastAsia="Times New Roman" w:hAnsi="Calibri" w:cs="Times New Roman"/>
                <w:color w:val="000000"/>
                <w:sz w:val="18"/>
                <w:szCs w:val="18"/>
              </w:rPr>
              <w:t>5</w:t>
            </w:r>
            <w:r w:rsidRPr="00F752AA">
              <w:rPr>
                <w:rFonts w:ascii="Calibri" w:eastAsia="Times New Roman" w:hAnsi="Calibri" w:cs="Times New Roman"/>
                <w:color w:val="000000"/>
                <w:sz w:val="18"/>
                <w:szCs w:val="18"/>
              </w:rPr>
              <w:t xml:space="preserve"> acute care visits in a year.</w:t>
            </w:r>
          </w:p>
          <w:p w14:paraId="0F783000" w14:textId="77777777" w:rsidR="00F752AA" w:rsidRPr="00F752AA" w:rsidRDefault="00F752AA" w:rsidP="00F752AA">
            <w:pPr>
              <w:rPr>
                <w:rFonts w:ascii="Calibri" w:eastAsia="Times New Roman" w:hAnsi="Calibri" w:cs="Times New Roman"/>
                <w:color w:val="000000"/>
                <w:sz w:val="18"/>
                <w:szCs w:val="18"/>
              </w:rPr>
            </w:pPr>
          </w:p>
          <w:p w14:paraId="2B91FC51" w14:textId="0BBFD0D2" w:rsidR="00F2043F" w:rsidRPr="00BB7E1B" w:rsidRDefault="00F752AA" w:rsidP="0072500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Overall, measure </w:t>
            </w:r>
            <w:r w:rsidRPr="00F752AA">
              <w:rPr>
                <w:rFonts w:ascii="Calibri" w:eastAsia="Times New Roman" w:hAnsi="Calibri" w:cs="Times New Roman"/>
                <w:color w:val="000000"/>
                <w:sz w:val="18"/>
                <w:szCs w:val="18"/>
              </w:rPr>
              <w:t>results suggest that there is substantial need to reduce the number of admissions for this patient population</w:t>
            </w:r>
            <w:r w:rsidR="004F42CD">
              <w:rPr>
                <w:rFonts w:ascii="Calibri" w:eastAsia="Times New Roman" w:hAnsi="Calibri" w:cs="Times New Roman"/>
                <w:color w:val="000000"/>
                <w:sz w:val="18"/>
                <w:szCs w:val="18"/>
              </w:rPr>
              <w:t>,</w:t>
            </w:r>
            <w:r w:rsidR="00725009">
              <w:rPr>
                <w:rFonts w:ascii="Calibri" w:eastAsia="Times New Roman" w:hAnsi="Calibri" w:cs="Times New Roman"/>
                <w:color w:val="000000"/>
                <w:sz w:val="18"/>
                <w:szCs w:val="18"/>
              </w:rPr>
              <w:t xml:space="preserve"> </w:t>
            </w:r>
            <w:r w:rsidRPr="00F752AA">
              <w:rPr>
                <w:rFonts w:ascii="Calibri" w:eastAsia="Times New Roman" w:hAnsi="Calibri" w:cs="Times New Roman"/>
                <w:color w:val="000000"/>
                <w:sz w:val="18"/>
                <w:szCs w:val="18"/>
              </w:rPr>
              <w:t xml:space="preserve">decrease the variation in admissions across providers, and that improvement goals </w:t>
            </w:r>
            <w:r w:rsidR="00725009">
              <w:rPr>
                <w:rFonts w:ascii="Calibri" w:eastAsia="Times New Roman" w:hAnsi="Calibri" w:cs="Times New Roman"/>
                <w:color w:val="000000"/>
                <w:sz w:val="18"/>
                <w:szCs w:val="18"/>
              </w:rPr>
              <w:t>are</w:t>
            </w:r>
            <w:r w:rsidR="00725009" w:rsidRPr="00F752AA">
              <w:rPr>
                <w:rFonts w:ascii="Calibri" w:eastAsia="Times New Roman" w:hAnsi="Calibri" w:cs="Times New Roman"/>
                <w:color w:val="000000"/>
                <w:sz w:val="18"/>
                <w:szCs w:val="18"/>
              </w:rPr>
              <w:t xml:space="preserve"> </w:t>
            </w:r>
            <w:r w:rsidRPr="00F752AA">
              <w:rPr>
                <w:rFonts w:ascii="Calibri" w:eastAsia="Times New Roman" w:hAnsi="Calibri" w:cs="Times New Roman"/>
                <w:color w:val="000000"/>
                <w:sz w:val="18"/>
                <w:szCs w:val="18"/>
              </w:rPr>
              <w:t>achievable.</w:t>
            </w:r>
          </w:p>
        </w:tc>
      </w:tr>
      <w:tr w:rsidR="00F2043F" w:rsidRPr="00F279E3" w14:paraId="40804BF7" w14:textId="77777777" w:rsidTr="00FB7AAD">
        <w:trPr>
          <w:cantSplit/>
        </w:trPr>
        <w:tc>
          <w:tcPr>
            <w:tcW w:w="615" w:type="dxa"/>
            <w:shd w:val="clear" w:color="auto" w:fill="auto"/>
            <w:hideMark/>
          </w:tcPr>
          <w:p w14:paraId="27F997AC"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51</w:t>
            </w:r>
          </w:p>
        </w:tc>
        <w:tc>
          <w:tcPr>
            <w:tcW w:w="1990" w:type="dxa"/>
            <w:shd w:val="clear" w:color="auto" w:fill="auto"/>
            <w:hideMark/>
          </w:tcPr>
          <w:p w14:paraId="2D3C690B"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Unintended consequences</w:t>
            </w:r>
          </w:p>
        </w:tc>
        <w:tc>
          <w:tcPr>
            <w:tcW w:w="692" w:type="dxa"/>
            <w:shd w:val="clear" w:color="auto" w:fill="auto"/>
            <w:hideMark/>
          </w:tcPr>
          <w:p w14:paraId="01969062"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082DBAB9"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Summary of potential unintended consequences if the measure is implemented. Information can be taken from NQF CDP manuscripts or documents. If referencing NQF documents, you must submit the document or a link to the document, and the page being referenced.</w:t>
            </w:r>
          </w:p>
        </w:tc>
        <w:tc>
          <w:tcPr>
            <w:tcW w:w="1080" w:type="dxa"/>
            <w:shd w:val="clear" w:color="auto" w:fill="auto"/>
            <w:hideMark/>
          </w:tcPr>
          <w:p w14:paraId="5D610ABF"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6EE627EC"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0E968BDD" w14:textId="7F3D0114" w:rsidR="00F2043F" w:rsidRPr="00BB7E1B" w:rsidRDefault="00F752AA"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None</w:t>
            </w:r>
          </w:p>
        </w:tc>
      </w:tr>
      <w:tr w:rsidR="00F2043F" w:rsidRPr="00F279E3" w14:paraId="19D869E7" w14:textId="77777777" w:rsidTr="00FB7AAD">
        <w:trPr>
          <w:cantSplit/>
        </w:trPr>
        <w:tc>
          <w:tcPr>
            <w:tcW w:w="615" w:type="dxa"/>
            <w:shd w:val="clear" w:color="auto" w:fill="auto"/>
            <w:hideMark/>
          </w:tcPr>
          <w:p w14:paraId="14EF22CB" w14:textId="77777777" w:rsidR="00F2043F" w:rsidRPr="00E264D2"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52</w:t>
            </w:r>
          </w:p>
        </w:tc>
        <w:tc>
          <w:tcPr>
            <w:tcW w:w="1990" w:type="dxa"/>
            <w:shd w:val="clear" w:color="auto" w:fill="auto"/>
            <w:hideMark/>
          </w:tcPr>
          <w:p w14:paraId="351673FA" w14:textId="77777777" w:rsidR="00F2043F" w:rsidRPr="00E264D2" w:rsidRDefault="00F2043F" w:rsidP="00F2043F">
            <w:pPr>
              <w:rPr>
                <w:rFonts w:ascii="Calibri" w:eastAsia="Times New Roman" w:hAnsi="Calibri" w:cs="Times New Roman"/>
                <w:color w:val="000000"/>
                <w:sz w:val="18"/>
                <w:szCs w:val="18"/>
              </w:rPr>
            </w:pPr>
            <w:r w:rsidRPr="00E264D2">
              <w:rPr>
                <w:rFonts w:ascii="Calibri" w:eastAsia="Times New Roman" w:hAnsi="Calibri" w:cs="Times New Roman"/>
                <w:color w:val="000000"/>
                <w:sz w:val="18"/>
                <w:szCs w:val="18"/>
              </w:rPr>
              <w:t>Was this measure published on a previous year's Measures under Consideration list?</w:t>
            </w:r>
          </w:p>
        </w:tc>
        <w:tc>
          <w:tcPr>
            <w:tcW w:w="692" w:type="dxa"/>
            <w:shd w:val="clear" w:color="auto" w:fill="auto"/>
            <w:hideMark/>
          </w:tcPr>
          <w:p w14:paraId="396C1A6F" w14:textId="77777777" w:rsidR="00F2043F" w:rsidRPr="00E264D2" w:rsidRDefault="00F2043F" w:rsidP="00F2043F">
            <w:pPr>
              <w:jc w:val="center"/>
              <w:rPr>
                <w:rFonts w:ascii="Calibri" w:eastAsia="Times New Roman" w:hAnsi="Calibri" w:cs="Times New Roman"/>
                <w:color w:val="000000"/>
                <w:sz w:val="18"/>
                <w:szCs w:val="18"/>
              </w:rPr>
            </w:pPr>
            <w:r w:rsidRPr="00E264D2">
              <w:rPr>
                <w:rFonts w:ascii="Calibri" w:eastAsia="Times New Roman" w:hAnsi="Calibri" w:cs="Times New Roman"/>
                <w:color w:val="000000"/>
                <w:sz w:val="18"/>
                <w:szCs w:val="18"/>
              </w:rPr>
              <w:t>Yes</w:t>
            </w:r>
          </w:p>
        </w:tc>
        <w:tc>
          <w:tcPr>
            <w:tcW w:w="2368" w:type="dxa"/>
            <w:shd w:val="clear" w:color="auto" w:fill="auto"/>
            <w:hideMark/>
          </w:tcPr>
          <w:p w14:paraId="033EDB49" w14:textId="77777777" w:rsidR="00F2043F" w:rsidRPr="00E264D2" w:rsidRDefault="00F2043F" w:rsidP="00F2043F">
            <w:pPr>
              <w:rPr>
                <w:rFonts w:ascii="Calibri" w:eastAsia="Times New Roman" w:hAnsi="Calibri" w:cs="Times New Roman"/>
                <w:sz w:val="18"/>
                <w:szCs w:val="18"/>
              </w:rPr>
            </w:pPr>
            <w:r w:rsidRPr="00E264D2">
              <w:rPr>
                <w:rFonts w:ascii="Calibri" w:eastAsia="Times New Roman" w:hAnsi="Calibri" w:cs="Times New Roman"/>
                <w:sz w:val="18"/>
                <w:szCs w:val="18"/>
              </w:rPr>
              <w:t xml:space="preserve">If </w:t>
            </w:r>
            <w:r w:rsidRPr="00E264D2">
              <w:rPr>
                <w:rFonts w:ascii="Calibri" w:eastAsia="Times New Roman" w:hAnsi="Calibri" w:cs="Times New Roman"/>
                <w:b/>
                <w:sz w:val="18"/>
                <w:szCs w:val="18"/>
                <w:u w:val="single"/>
              </w:rPr>
              <w:t>yes,</w:t>
            </w:r>
            <w:r w:rsidRPr="00E264D2">
              <w:rPr>
                <w:rFonts w:ascii="Calibri" w:eastAsia="Times New Roman" w:hAnsi="Calibri" w:cs="Times New Roman"/>
                <w:sz w:val="18"/>
                <w:szCs w:val="18"/>
              </w:rPr>
              <w:t xml:space="preserve"> you are </w:t>
            </w:r>
            <w:r>
              <w:rPr>
                <w:rFonts w:ascii="Calibri" w:eastAsia="Times New Roman" w:hAnsi="Calibri" w:cs="Times New Roman"/>
                <w:sz w:val="18"/>
                <w:szCs w:val="18"/>
              </w:rPr>
              <w:t>submitting</w:t>
            </w:r>
            <w:r w:rsidRPr="00E264D2">
              <w:rPr>
                <w:rFonts w:ascii="Calibri" w:eastAsia="Times New Roman" w:hAnsi="Calibri" w:cs="Times New Roman"/>
                <w:sz w:val="18"/>
                <w:szCs w:val="18"/>
              </w:rPr>
              <w:t xml:space="preserve"> </w:t>
            </w:r>
            <w:r>
              <w:rPr>
                <w:rFonts w:ascii="Calibri" w:eastAsia="Times New Roman" w:hAnsi="Calibri" w:cs="Times New Roman"/>
                <w:sz w:val="18"/>
                <w:szCs w:val="18"/>
              </w:rPr>
              <w:t>an</w:t>
            </w:r>
            <w:r w:rsidRPr="00E264D2">
              <w:rPr>
                <w:rFonts w:ascii="Calibri" w:eastAsia="Times New Roman" w:hAnsi="Calibri" w:cs="Times New Roman"/>
                <w:sz w:val="18"/>
                <w:szCs w:val="18"/>
              </w:rPr>
              <w:t xml:space="preserve"> existing measure for expansion into additional CMS programs or the measure has substantially changed since originally published, then proceed to the following subset of data fields including</w:t>
            </w:r>
            <w:r>
              <w:rPr>
                <w:rFonts w:ascii="Calibri" w:eastAsia="Times New Roman" w:hAnsi="Calibri" w:cs="Times New Roman"/>
                <w:sz w:val="18"/>
                <w:szCs w:val="18"/>
              </w:rPr>
              <w:t xml:space="preserve">: </w:t>
            </w:r>
            <w:r w:rsidRPr="00E264D2">
              <w:rPr>
                <w:rFonts w:ascii="Calibri" w:eastAsia="Times New Roman" w:hAnsi="Calibri" w:cs="Times New Roman"/>
                <w:sz w:val="18"/>
                <w:szCs w:val="18"/>
              </w:rPr>
              <w:t xml:space="preserve">In what prior year(s) was this measure published?, What were the MUC IDs for the measure in each year?, Why was the measure not recommended by the MAP workgroups in those year(s)?, What were the programs that NQF MAP reviewed the measure for in each year?, List the NQF MAP workgroup(s) in each year, What was the NQF MAP </w:t>
            </w:r>
            <w:r>
              <w:rPr>
                <w:rFonts w:ascii="Calibri" w:eastAsia="Times New Roman" w:hAnsi="Calibri" w:cs="Times New Roman"/>
                <w:sz w:val="18"/>
                <w:szCs w:val="18"/>
              </w:rPr>
              <w:t>recommendation</w:t>
            </w:r>
            <w:r w:rsidRPr="00E264D2">
              <w:rPr>
                <w:rFonts w:ascii="Calibri" w:eastAsia="Times New Roman" w:hAnsi="Calibri" w:cs="Times New Roman"/>
                <w:sz w:val="18"/>
                <w:szCs w:val="18"/>
              </w:rPr>
              <w:t xml:space="preserve"> each year?, and NQF MAP report page number being referenced for each year.  If </w:t>
            </w:r>
            <w:r w:rsidRPr="00E264D2">
              <w:rPr>
                <w:rFonts w:ascii="Calibri" w:eastAsia="Times New Roman" w:hAnsi="Calibri" w:cs="Times New Roman"/>
                <w:b/>
                <w:sz w:val="18"/>
                <w:szCs w:val="18"/>
                <w:u w:val="single"/>
              </w:rPr>
              <w:t>no,</w:t>
            </w:r>
            <w:r w:rsidRPr="00E264D2">
              <w:rPr>
                <w:rFonts w:ascii="Calibri" w:eastAsia="Times New Roman" w:hAnsi="Calibri" w:cs="Times New Roman"/>
                <w:sz w:val="18"/>
                <w:szCs w:val="18"/>
              </w:rPr>
              <w:t xml:space="preserve"> then skip these subset questions.</w:t>
            </w:r>
          </w:p>
        </w:tc>
        <w:tc>
          <w:tcPr>
            <w:tcW w:w="1080" w:type="dxa"/>
            <w:shd w:val="clear" w:color="auto" w:fill="auto"/>
            <w:hideMark/>
          </w:tcPr>
          <w:p w14:paraId="1D6F3386" w14:textId="77777777" w:rsidR="00F2043F" w:rsidRPr="00BB7E1B" w:rsidRDefault="00F2043F" w:rsidP="00F2043F">
            <w:pPr>
              <w:rPr>
                <w:rFonts w:ascii="Calibri" w:eastAsia="Times New Roman" w:hAnsi="Calibri" w:cs="Times New Roman"/>
                <w:sz w:val="18"/>
                <w:szCs w:val="18"/>
              </w:rPr>
            </w:pPr>
            <w:r>
              <w:rPr>
                <w:rFonts w:ascii="Calibri" w:eastAsia="Times New Roman" w:hAnsi="Calibri" w:cs="Times New Roman"/>
                <w:color w:val="000000"/>
                <w:sz w:val="18"/>
                <w:szCs w:val="18"/>
              </w:rPr>
              <w:t>S</w:t>
            </w:r>
            <w:r w:rsidRPr="00BB7E1B">
              <w:rPr>
                <w:rFonts w:ascii="Calibri" w:eastAsia="Times New Roman" w:hAnsi="Calibri" w:cs="Times New Roman"/>
                <w:color w:val="000000"/>
                <w:sz w:val="18"/>
                <w:szCs w:val="18"/>
              </w:rPr>
              <w:t>elect one</w:t>
            </w:r>
          </w:p>
        </w:tc>
        <w:tc>
          <w:tcPr>
            <w:tcW w:w="3420" w:type="dxa"/>
            <w:shd w:val="clear" w:color="auto" w:fill="auto"/>
            <w:hideMark/>
          </w:tcPr>
          <w:p w14:paraId="4E185168"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xml:space="preserve">Yes </w:t>
            </w:r>
          </w:p>
          <w:p w14:paraId="15F7D654"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No</w:t>
            </w:r>
          </w:p>
        </w:tc>
        <w:tc>
          <w:tcPr>
            <w:tcW w:w="3150" w:type="dxa"/>
            <w:shd w:val="clear" w:color="auto" w:fill="auto"/>
          </w:tcPr>
          <w:p w14:paraId="5FE61C4C" w14:textId="7183E77B" w:rsidR="00F2043F" w:rsidRPr="00F752AA" w:rsidRDefault="00F752AA" w:rsidP="00F2043F">
            <w:pPr>
              <w:rPr>
                <w:rFonts w:ascii="Calibri" w:eastAsia="Times New Roman" w:hAnsi="Calibri" w:cs="Times New Roman"/>
                <w:sz w:val="18"/>
                <w:szCs w:val="18"/>
              </w:rPr>
            </w:pPr>
            <w:r w:rsidRPr="00F752AA">
              <w:rPr>
                <w:rFonts w:ascii="Calibri" w:eastAsia="Times New Roman" w:hAnsi="Calibri" w:cs="Times New Roman"/>
                <w:sz w:val="18"/>
                <w:szCs w:val="18"/>
              </w:rPr>
              <w:t>No</w:t>
            </w:r>
          </w:p>
        </w:tc>
      </w:tr>
      <w:tr w:rsidR="00F2043F" w:rsidRPr="00F279E3" w14:paraId="10EE153F" w14:textId="77777777" w:rsidTr="00FB7AAD">
        <w:trPr>
          <w:cantSplit/>
        </w:trPr>
        <w:tc>
          <w:tcPr>
            <w:tcW w:w="615" w:type="dxa"/>
            <w:shd w:val="clear" w:color="auto" w:fill="auto"/>
            <w:hideMark/>
          </w:tcPr>
          <w:p w14:paraId="1E6371AD" w14:textId="77777777" w:rsidR="00F2043F" w:rsidRPr="00B71C53"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53</w:t>
            </w:r>
          </w:p>
        </w:tc>
        <w:tc>
          <w:tcPr>
            <w:tcW w:w="1990" w:type="dxa"/>
            <w:shd w:val="clear" w:color="auto" w:fill="auto"/>
            <w:hideMark/>
          </w:tcPr>
          <w:p w14:paraId="680CBA82" w14:textId="77777777" w:rsidR="00F2043F" w:rsidRPr="00B71C53" w:rsidRDefault="00F2043F" w:rsidP="00F2043F">
            <w:pPr>
              <w:rPr>
                <w:rFonts w:ascii="Calibri" w:eastAsia="Times New Roman" w:hAnsi="Calibri" w:cs="Times New Roman"/>
                <w:color w:val="000000"/>
                <w:sz w:val="18"/>
                <w:szCs w:val="18"/>
              </w:rPr>
            </w:pPr>
            <w:r w:rsidRPr="00B71C53">
              <w:rPr>
                <w:rFonts w:ascii="Calibri" w:eastAsia="Times New Roman" w:hAnsi="Calibri" w:cs="Times New Roman"/>
                <w:color w:val="000000"/>
                <w:sz w:val="18"/>
                <w:szCs w:val="18"/>
              </w:rPr>
              <w:t>In what prior year(s) was this measure published?</w:t>
            </w:r>
          </w:p>
        </w:tc>
        <w:tc>
          <w:tcPr>
            <w:tcW w:w="692" w:type="dxa"/>
            <w:shd w:val="clear" w:color="auto" w:fill="auto"/>
            <w:hideMark/>
          </w:tcPr>
          <w:p w14:paraId="4B5C0410"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2414B6CD"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Select as many as apply.</w:t>
            </w:r>
            <w:r>
              <w:rPr>
                <w:rFonts w:ascii="Calibri" w:eastAsia="Times New Roman" w:hAnsi="Calibri" w:cs="Times New Roman"/>
                <w:color w:val="000000"/>
                <w:sz w:val="18"/>
                <w:szCs w:val="18"/>
              </w:rPr>
              <w:t xml:space="preserve"> Hold down the Ctrl button while choosing to make multiple selections.</w:t>
            </w:r>
          </w:p>
        </w:tc>
        <w:tc>
          <w:tcPr>
            <w:tcW w:w="1080" w:type="dxa"/>
            <w:shd w:val="clear" w:color="auto" w:fill="auto"/>
            <w:hideMark/>
          </w:tcPr>
          <w:p w14:paraId="49B599E8"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w:t>
            </w:r>
            <w:r w:rsidRPr="00BB7E1B">
              <w:rPr>
                <w:rFonts w:ascii="Calibri" w:eastAsia="Times New Roman" w:hAnsi="Calibri" w:cs="Times New Roman"/>
                <w:color w:val="000000"/>
                <w:sz w:val="18"/>
                <w:szCs w:val="18"/>
              </w:rPr>
              <w:t>ulti</w:t>
            </w:r>
            <w:r>
              <w:rPr>
                <w:rFonts w:ascii="Calibri" w:eastAsia="Times New Roman" w:hAnsi="Calibri" w:cs="Times New Roman"/>
                <w:color w:val="000000"/>
                <w:sz w:val="18"/>
                <w:szCs w:val="18"/>
              </w:rPr>
              <w:t>-</w:t>
            </w:r>
            <w:r w:rsidRPr="00BB7E1B">
              <w:rPr>
                <w:rFonts w:ascii="Calibri" w:eastAsia="Times New Roman" w:hAnsi="Calibri" w:cs="Times New Roman"/>
                <w:color w:val="000000"/>
                <w:sz w:val="18"/>
                <w:szCs w:val="18"/>
              </w:rPr>
              <w:t>select</w:t>
            </w:r>
          </w:p>
        </w:tc>
        <w:tc>
          <w:tcPr>
            <w:tcW w:w="3420" w:type="dxa"/>
            <w:shd w:val="clear" w:color="auto" w:fill="auto"/>
            <w:hideMark/>
          </w:tcPr>
          <w:p w14:paraId="56DE4567"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None</w:t>
            </w:r>
          </w:p>
          <w:p w14:paraId="28195E61"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2011</w:t>
            </w:r>
          </w:p>
          <w:p w14:paraId="70468088"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2012</w:t>
            </w:r>
          </w:p>
          <w:p w14:paraId="5BBDE4AE"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2013</w:t>
            </w:r>
          </w:p>
          <w:p w14:paraId="1EFACA0B"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2014</w:t>
            </w:r>
          </w:p>
          <w:p w14:paraId="1625D1E1"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2015</w:t>
            </w:r>
          </w:p>
          <w:p w14:paraId="43F15BF6"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2016</w:t>
            </w:r>
          </w:p>
          <w:p w14:paraId="1D61C130"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2017</w:t>
            </w:r>
          </w:p>
          <w:p w14:paraId="4A3D1997"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2018</w:t>
            </w:r>
          </w:p>
          <w:p w14:paraId="250B96D1"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Other (enter in Comments at far bottom of this screen)</w:t>
            </w:r>
          </w:p>
        </w:tc>
        <w:tc>
          <w:tcPr>
            <w:tcW w:w="3150" w:type="dxa"/>
            <w:shd w:val="clear" w:color="auto" w:fill="auto"/>
          </w:tcPr>
          <w:p w14:paraId="48A5850D" w14:textId="7E5CA362" w:rsidR="00F2043F" w:rsidRPr="00BB7E1B" w:rsidRDefault="00F752AA"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r>
      <w:tr w:rsidR="00F2043F" w:rsidRPr="00F279E3" w14:paraId="2A260FF3" w14:textId="77777777" w:rsidTr="00FB7AAD">
        <w:trPr>
          <w:cantSplit/>
        </w:trPr>
        <w:tc>
          <w:tcPr>
            <w:tcW w:w="615" w:type="dxa"/>
            <w:shd w:val="clear" w:color="auto" w:fill="auto"/>
            <w:hideMark/>
          </w:tcPr>
          <w:p w14:paraId="18B1DD58"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54</w:t>
            </w:r>
          </w:p>
        </w:tc>
        <w:tc>
          <w:tcPr>
            <w:tcW w:w="1990" w:type="dxa"/>
            <w:shd w:val="clear" w:color="auto" w:fill="auto"/>
            <w:hideMark/>
          </w:tcPr>
          <w:p w14:paraId="7A852912"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What were the MUC IDs for the measure in each year?</w:t>
            </w:r>
          </w:p>
        </w:tc>
        <w:tc>
          <w:tcPr>
            <w:tcW w:w="692" w:type="dxa"/>
            <w:shd w:val="clear" w:color="auto" w:fill="auto"/>
            <w:hideMark/>
          </w:tcPr>
          <w:p w14:paraId="618588E7"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5AE1FF60"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List both the year and the associated MUC ID number in each year. If unknown, enter N/A.</w:t>
            </w:r>
          </w:p>
        </w:tc>
        <w:tc>
          <w:tcPr>
            <w:tcW w:w="1080" w:type="dxa"/>
            <w:shd w:val="clear" w:color="auto" w:fill="auto"/>
            <w:hideMark/>
          </w:tcPr>
          <w:p w14:paraId="2B0EF093"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7730040D"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08185FF6" w14:textId="4381542A" w:rsidR="00F2043F" w:rsidRPr="00BB7E1B" w:rsidRDefault="00F752AA"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r>
      <w:tr w:rsidR="00F2043F" w:rsidRPr="00F279E3" w14:paraId="2BF7B1A7" w14:textId="77777777" w:rsidTr="00FB7AAD">
        <w:trPr>
          <w:cantSplit/>
        </w:trPr>
        <w:tc>
          <w:tcPr>
            <w:tcW w:w="615" w:type="dxa"/>
            <w:shd w:val="clear" w:color="auto" w:fill="auto"/>
            <w:hideMark/>
          </w:tcPr>
          <w:p w14:paraId="113E9DDE"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5</w:t>
            </w:r>
            <w:r>
              <w:rPr>
                <w:rFonts w:ascii="Calibri" w:eastAsia="Times New Roman" w:hAnsi="Calibri" w:cs="Times New Roman"/>
                <w:color w:val="000000"/>
                <w:sz w:val="18"/>
                <w:szCs w:val="18"/>
              </w:rPr>
              <w:t>5</w:t>
            </w:r>
          </w:p>
        </w:tc>
        <w:tc>
          <w:tcPr>
            <w:tcW w:w="1990" w:type="dxa"/>
            <w:shd w:val="clear" w:color="auto" w:fill="auto"/>
            <w:hideMark/>
          </w:tcPr>
          <w:p w14:paraId="2A3B1728"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List the NQF MAP workgroup(s) in each year</w:t>
            </w:r>
          </w:p>
        </w:tc>
        <w:tc>
          <w:tcPr>
            <w:tcW w:w="692" w:type="dxa"/>
            <w:shd w:val="clear" w:color="auto" w:fill="auto"/>
            <w:hideMark/>
          </w:tcPr>
          <w:p w14:paraId="37F41447" w14:textId="77777777" w:rsidR="00F2043F" w:rsidRPr="00BB7E1B" w:rsidRDefault="00F2043F" w:rsidP="00F2043F">
            <w:pPr>
              <w:jc w:val="center"/>
              <w:rPr>
                <w:rFonts w:ascii="Calibri" w:eastAsia="Times New Roman" w:hAnsi="Calibri" w:cs="Times New Roman"/>
                <w:sz w:val="18"/>
                <w:szCs w:val="18"/>
              </w:rPr>
            </w:pPr>
            <w:r w:rsidRPr="00BB7E1B">
              <w:rPr>
                <w:rFonts w:ascii="Calibri" w:eastAsia="Times New Roman" w:hAnsi="Calibri" w:cs="Times New Roman"/>
                <w:sz w:val="18"/>
                <w:szCs w:val="18"/>
              </w:rPr>
              <w:t>No</w:t>
            </w:r>
          </w:p>
        </w:tc>
        <w:tc>
          <w:tcPr>
            <w:tcW w:w="2368" w:type="dxa"/>
            <w:shd w:val="clear" w:color="auto" w:fill="auto"/>
            <w:hideMark/>
          </w:tcPr>
          <w:p w14:paraId="29BAAADB"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List both the year and the associated workgroup name in each year. Workgroup options: Clinician; Hospital; Post-Acute Care/Long-Term Care; Coordinating Committee.  Example: "Clinician, 2014"</w:t>
            </w:r>
          </w:p>
        </w:tc>
        <w:tc>
          <w:tcPr>
            <w:tcW w:w="1080" w:type="dxa"/>
            <w:shd w:val="clear" w:color="auto" w:fill="auto"/>
            <w:hideMark/>
          </w:tcPr>
          <w:p w14:paraId="79395CD6"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28AB704F"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54005632" w14:textId="4D3141E6" w:rsidR="00F2043F" w:rsidRPr="00BB7E1B" w:rsidRDefault="00F752AA"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r>
      <w:tr w:rsidR="00F2043F" w:rsidRPr="00F279E3" w14:paraId="5E96EE31" w14:textId="77777777" w:rsidTr="00FB7AAD">
        <w:trPr>
          <w:cantSplit/>
        </w:trPr>
        <w:tc>
          <w:tcPr>
            <w:tcW w:w="615" w:type="dxa"/>
            <w:shd w:val="clear" w:color="auto" w:fill="auto"/>
          </w:tcPr>
          <w:p w14:paraId="58672650"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56</w:t>
            </w:r>
          </w:p>
        </w:tc>
        <w:tc>
          <w:tcPr>
            <w:tcW w:w="1990" w:type="dxa"/>
            <w:shd w:val="clear" w:color="auto" w:fill="auto"/>
          </w:tcPr>
          <w:p w14:paraId="0835B251"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What were the programs that NQF MAP reviewed the measure for in each year?</w:t>
            </w:r>
          </w:p>
        </w:tc>
        <w:tc>
          <w:tcPr>
            <w:tcW w:w="692" w:type="dxa"/>
            <w:shd w:val="clear" w:color="auto" w:fill="auto"/>
          </w:tcPr>
          <w:p w14:paraId="0F068C72"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tcPr>
          <w:p w14:paraId="09469BAD"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color w:val="000000"/>
                <w:sz w:val="18"/>
                <w:szCs w:val="18"/>
              </w:rPr>
              <w:t>List both the year and the associated program name in each year.</w:t>
            </w:r>
          </w:p>
        </w:tc>
        <w:tc>
          <w:tcPr>
            <w:tcW w:w="1080" w:type="dxa"/>
            <w:shd w:val="clear" w:color="auto" w:fill="auto"/>
          </w:tcPr>
          <w:p w14:paraId="74CF0067"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tcPr>
          <w:p w14:paraId="444F7757" w14:textId="77777777" w:rsidR="00F2043F" w:rsidRPr="00BB7E1B" w:rsidRDefault="00F2043F" w:rsidP="00F2043F">
            <w:pPr>
              <w:rPr>
                <w:rFonts w:ascii="Calibri" w:eastAsia="Times New Roman" w:hAnsi="Calibri" w:cs="Times New Roman"/>
                <w:sz w:val="18"/>
                <w:szCs w:val="18"/>
              </w:rPr>
            </w:pPr>
          </w:p>
        </w:tc>
        <w:tc>
          <w:tcPr>
            <w:tcW w:w="3150" w:type="dxa"/>
            <w:shd w:val="clear" w:color="auto" w:fill="auto"/>
          </w:tcPr>
          <w:p w14:paraId="37A20B44" w14:textId="45FD5936" w:rsidR="00F2043F" w:rsidRPr="00BB7E1B" w:rsidRDefault="00F752AA" w:rsidP="00F2043F">
            <w:pPr>
              <w:rPr>
                <w:rFonts w:ascii="Calibri" w:eastAsia="Times New Roman" w:hAnsi="Calibri" w:cs="Times New Roman"/>
                <w:sz w:val="18"/>
                <w:szCs w:val="18"/>
              </w:rPr>
            </w:pPr>
            <w:r>
              <w:rPr>
                <w:rFonts w:ascii="Calibri" w:eastAsia="Times New Roman" w:hAnsi="Calibri" w:cs="Times New Roman"/>
                <w:sz w:val="18"/>
                <w:szCs w:val="18"/>
              </w:rPr>
              <w:t>N/A</w:t>
            </w:r>
          </w:p>
        </w:tc>
      </w:tr>
      <w:tr w:rsidR="00F2043F" w:rsidRPr="00F279E3" w14:paraId="44F468A3" w14:textId="77777777" w:rsidTr="00FB7AAD">
        <w:trPr>
          <w:cantSplit/>
        </w:trPr>
        <w:tc>
          <w:tcPr>
            <w:tcW w:w="615" w:type="dxa"/>
            <w:shd w:val="clear" w:color="auto" w:fill="auto"/>
            <w:hideMark/>
          </w:tcPr>
          <w:p w14:paraId="5F3CBA5F"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5</w:t>
            </w:r>
            <w:r>
              <w:rPr>
                <w:rFonts w:ascii="Calibri" w:eastAsia="Times New Roman" w:hAnsi="Calibri" w:cs="Times New Roman"/>
                <w:color w:val="000000"/>
                <w:sz w:val="18"/>
                <w:szCs w:val="18"/>
              </w:rPr>
              <w:t>7</w:t>
            </w:r>
          </w:p>
        </w:tc>
        <w:tc>
          <w:tcPr>
            <w:tcW w:w="1990" w:type="dxa"/>
            <w:shd w:val="clear" w:color="auto" w:fill="auto"/>
            <w:hideMark/>
          </w:tcPr>
          <w:p w14:paraId="37C6AFEB"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What was the NQF MAP </w:t>
            </w:r>
            <w:r>
              <w:rPr>
                <w:rFonts w:ascii="Calibri" w:eastAsia="Times New Roman" w:hAnsi="Calibri" w:cs="Times New Roman"/>
                <w:color w:val="000000"/>
                <w:sz w:val="18"/>
                <w:szCs w:val="18"/>
              </w:rPr>
              <w:t>recommendation</w:t>
            </w:r>
            <w:r w:rsidRPr="00BB7E1B">
              <w:rPr>
                <w:rFonts w:ascii="Calibri" w:eastAsia="Times New Roman" w:hAnsi="Calibri" w:cs="Times New Roman"/>
                <w:color w:val="000000"/>
                <w:sz w:val="18"/>
                <w:szCs w:val="18"/>
              </w:rPr>
              <w:t xml:space="preserve"> in each year?</w:t>
            </w:r>
          </w:p>
        </w:tc>
        <w:tc>
          <w:tcPr>
            <w:tcW w:w="692" w:type="dxa"/>
            <w:shd w:val="clear" w:color="auto" w:fill="auto"/>
            <w:hideMark/>
          </w:tcPr>
          <w:p w14:paraId="5C57A94E"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2A06F47F"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xml:space="preserve">List the year(s), the program(s), and the associated </w:t>
            </w:r>
            <w:r>
              <w:rPr>
                <w:rFonts w:ascii="Calibri" w:eastAsia="Times New Roman" w:hAnsi="Calibri" w:cs="Times New Roman"/>
                <w:sz w:val="18"/>
                <w:szCs w:val="18"/>
              </w:rPr>
              <w:t>recommendation</w:t>
            </w:r>
            <w:r w:rsidRPr="00BB7E1B">
              <w:rPr>
                <w:rFonts w:ascii="Calibri" w:eastAsia="Times New Roman" w:hAnsi="Calibri" w:cs="Times New Roman"/>
                <w:sz w:val="18"/>
                <w:szCs w:val="18"/>
              </w:rPr>
              <w:t xml:space="preserve">(s) in each year. </w:t>
            </w:r>
            <w:r>
              <w:rPr>
                <w:rFonts w:ascii="Calibri" w:eastAsia="Times New Roman" w:hAnsi="Calibri" w:cs="Times New Roman"/>
                <w:sz w:val="18"/>
                <w:szCs w:val="18"/>
              </w:rPr>
              <w:t>O</w:t>
            </w:r>
            <w:r w:rsidRPr="00BB7E1B">
              <w:rPr>
                <w:rFonts w:ascii="Calibri" w:eastAsia="Times New Roman" w:hAnsi="Calibri" w:cs="Times New Roman"/>
                <w:sz w:val="18"/>
                <w:szCs w:val="18"/>
              </w:rPr>
              <w:t>ptions: Support; Do Not Support; Conditionally Support</w:t>
            </w:r>
            <w:r>
              <w:rPr>
                <w:rFonts w:ascii="Calibri" w:eastAsia="Times New Roman" w:hAnsi="Calibri" w:cs="Times New Roman"/>
                <w:sz w:val="18"/>
                <w:szCs w:val="18"/>
              </w:rPr>
              <w:t>; Refine and Resubmit</w:t>
            </w:r>
          </w:p>
        </w:tc>
        <w:tc>
          <w:tcPr>
            <w:tcW w:w="1080" w:type="dxa"/>
            <w:shd w:val="clear" w:color="auto" w:fill="auto"/>
            <w:hideMark/>
          </w:tcPr>
          <w:p w14:paraId="67DE79D6"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xml:space="preserve">Free text </w:t>
            </w:r>
          </w:p>
        </w:tc>
        <w:tc>
          <w:tcPr>
            <w:tcW w:w="3420" w:type="dxa"/>
            <w:shd w:val="clear" w:color="auto" w:fill="auto"/>
            <w:hideMark/>
          </w:tcPr>
          <w:p w14:paraId="5CF4EE71"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w:t>
            </w:r>
          </w:p>
        </w:tc>
        <w:tc>
          <w:tcPr>
            <w:tcW w:w="3150" w:type="dxa"/>
            <w:shd w:val="clear" w:color="auto" w:fill="auto"/>
            <w:hideMark/>
          </w:tcPr>
          <w:p w14:paraId="3B6C4DE0" w14:textId="4B76CC86"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w:t>
            </w:r>
            <w:r w:rsidR="00F752AA">
              <w:rPr>
                <w:rFonts w:ascii="Calibri" w:eastAsia="Times New Roman" w:hAnsi="Calibri" w:cs="Times New Roman"/>
                <w:sz w:val="18"/>
                <w:szCs w:val="18"/>
              </w:rPr>
              <w:t>N/A</w:t>
            </w:r>
          </w:p>
        </w:tc>
      </w:tr>
      <w:tr w:rsidR="00F2043F" w:rsidRPr="00F279E3" w14:paraId="1DD42917" w14:textId="77777777" w:rsidTr="00FB7AAD">
        <w:trPr>
          <w:cantSplit/>
        </w:trPr>
        <w:tc>
          <w:tcPr>
            <w:tcW w:w="615" w:type="dxa"/>
            <w:shd w:val="clear" w:color="auto" w:fill="auto"/>
          </w:tcPr>
          <w:p w14:paraId="6F5EFC05"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58</w:t>
            </w:r>
          </w:p>
        </w:tc>
        <w:tc>
          <w:tcPr>
            <w:tcW w:w="1990" w:type="dxa"/>
            <w:shd w:val="clear" w:color="auto" w:fill="auto"/>
          </w:tcPr>
          <w:p w14:paraId="29F73E9C"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Why was the measure </w:t>
            </w:r>
            <w:r>
              <w:rPr>
                <w:rFonts w:ascii="Calibri" w:eastAsia="Times New Roman" w:hAnsi="Calibri" w:cs="Times New Roman"/>
                <w:color w:val="000000"/>
                <w:sz w:val="18"/>
                <w:szCs w:val="18"/>
              </w:rPr>
              <w:t>not recommended by the MAP workgroups</w:t>
            </w:r>
            <w:r w:rsidRPr="00BB7E1B">
              <w:rPr>
                <w:rFonts w:ascii="Calibri" w:eastAsia="Times New Roman" w:hAnsi="Calibri" w:cs="Times New Roman"/>
                <w:color w:val="000000"/>
                <w:sz w:val="18"/>
                <w:szCs w:val="18"/>
              </w:rPr>
              <w:t xml:space="preserve"> in those year(s)?</w:t>
            </w:r>
          </w:p>
        </w:tc>
        <w:tc>
          <w:tcPr>
            <w:tcW w:w="692" w:type="dxa"/>
            <w:shd w:val="clear" w:color="auto" w:fill="auto"/>
          </w:tcPr>
          <w:p w14:paraId="0D29A4A4"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tcPr>
          <w:p w14:paraId="119DE360"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color w:val="000000"/>
                <w:sz w:val="18"/>
                <w:szCs w:val="18"/>
              </w:rPr>
              <w:t>Briefly describe the reason(s) if known.</w:t>
            </w:r>
          </w:p>
        </w:tc>
        <w:tc>
          <w:tcPr>
            <w:tcW w:w="1080" w:type="dxa"/>
            <w:shd w:val="clear" w:color="auto" w:fill="auto"/>
          </w:tcPr>
          <w:p w14:paraId="71288B66"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tcPr>
          <w:p w14:paraId="3B78CABB" w14:textId="77777777" w:rsidR="00F2043F" w:rsidRPr="00BB7E1B" w:rsidRDefault="00F2043F" w:rsidP="00F2043F">
            <w:pPr>
              <w:rPr>
                <w:rFonts w:ascii="Calibri" w:eastAsia="Times New Roman" w:hAnsi="Calibri" w:cs="Times New Roman"/>
                <w:sz w:val="18"/>
                <w:szCs w:val="18"/>
              </w:rPr>
            </w:pPr>
          </w:p>
        </w:tc>
        <w:tc>
          <w:tcPr>
            <w:tcW w:w="3150" w:type="dxa"/>
            <w:shd w:val="clear" w:color="auto" w:fill="auto"/>
          </w:tcPr>
          <w:p w14:paraId="24063962" w14:textId="2CFFC87C" w:rsidR="00F2043F" w:rsidRPr="00BB7E1B" w:rsidRDefault="00F752AA" w:rsidP="00F2043F">
            <w:pPr>
              <w:rPr>
                <w:rFonts w:ascii="Calibri" w:eastAsia="Times New Roman" w:hAnsi="Calibri" w:cs="Times New Roman"/>
                <w:sz w:val="18"/>
                <w:szCs w:val="18"/>
              </w:rPr>
            </w:pPr>
            <w:r>
              <w:rPr>
                <w:rFonts w:ascii="Calibri" w:eastAsia="Times New Roman" w:hAnsi="Calibri" w:cs="Times New Roman"/>
                <w:sz w:val="18"/>
                <w:szCs w:val="18"/>
              </w:rPr>
              <w:t>N/A</w:t>
            </w:r>
          </w:p>
        </w:tc>
      </w:tr>
      <w:tr w:rsidR="00F2043F" w:rsidRPr="00F279E3" w14:paraId="396C5538" w14:textId="77777777" w:rsidTr="00FB7AAD">
        <w:trPr>
          <w:cantSplit/>
        </w:trPr>
        <w:tc>
          <w:tcPr>
            <w:tcW w:w="615" w:type="dxa"/>
            <w:shd w:val="clear" w:color="auto" w:fill="auto"/>
            <w:hideMark/>
          </w:tcPr>
          <w:p w14:paraId="6F390B94"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lastRenderedPageBreak/>
              <w:t>5</w:t>
            </w:r>
            <w:r>
              <w:rPr>
                <w:rFonts w:ascii="Calibri" w:eastAsia="Times New Roman" w:hAnsi="Calibri" w:cs="Times New Roman"/>
                <w:color w:val="000000"/>
                <w:sz w:val="18"/>
                <w:szCs w:val="18"/>
              </w:rPr>
              <w:t>9</w:t>
            </w:r>
          </w:p>
        </w:tc>
        <w:tc>
          <w:tcPr>
            <w:tcW w:w="1990" w:type="dxa"/>
            <w:shd w:val="clear" w:color="auto" w:fill="auto"/>
            <w:hideMark/>
          </w:tcPr>
          <w:p w14:paraId="7A7E1DC1"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NQF MAP report link for each year</w:t>
            </w:r>
          </w:p>
        </w:tc>
        <w:tc>
          <w:tcPr>
            <w:tcW w:w="10710" w:type="dxa"/>
            <w:gridSpan w:val="5"/>
            <w:shd w:val="clear" w:color="auto" w:fill="auto"/>
            <w:hideMark/>
          </w:tcPr>
          <w:p w14:paraId="53487205"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For your reference in completing this section, click on the links below or copy/paste the links into your browser to view each year's MAP pre-rulemaking</w:t>
            </w:r>
            <w:r>
              <w:rPr>
                <w:rFonts w:ascii="Calibri" w:eastAsia="Times New Roman" w:hAnsi="Calibri" w:cs="Times New Roman"/>
                <w:sz w:val="18"/>
                <w:szCs w:val="18"/>
              </w:rPr>
              <w:t xml:space="preserve"> report (2012 to 2019</w:t>
            </w:r>
            <w:r w:rsidRPr="00BB7E1B">
              <w:rPr>
                <w:rFonts w:ascii="Calibri" w:eastAsia="Times New Roman" w:hAnsi="Calibri" w:cs="Times New Roman"/>
                <w:sz w:val="18"/>
                <w:szCs w:val="18"/>
              </w:rPr>
              <w:t>).</w:t>
            </w:r>
          </w:p>
          <w:p w14:paraId="1D4AFBDE" w14:textId="77777777" w:rsidR="00F2043F" w:rsidRDefault="00F2043F" w:rsidP="00F2043F">
            <w:pPr>
              <w:rPr>
                <w:rFonts w:ascii="Calibri" w:eastAsia="Times New Roman" w:hAnsi="Calibri" w:cs="Times New Roman"/>
                <w:sz w:val="18"/>
                <w:szCs w:val="18"/>
              </w:rPr>
            </w:pPr>
          </w:p>
          <w:p w14:paraId="60AD2327"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2019: Link currently unavailable</w:t>
            </w:r>
          </w:p>
          <w:p w14:paraId="6D2A6F26" w14:textId="77777777" w:rsidR="00F2043F" w:rsidRDefault="00F2043F" w:rsidP="00F2043F">
            <w:pPr>
              <w:rPr>
                <w:rFonts w:ascii="Calibri" w:eastAsia="Times New Roman" w:hAnsi="Calibri" w:cs="Times New Roman"/>
                <w:sz w:val="18"/>
                <w:szCs w:val="18"/>
              </w:rPr>
            </w:pPr>
          </w:p>
          <w:p w14:paraId="0FF6F8CC" w14:textId="77777777" w:rsidR="00F2043F" w:rsidRDefault="00F2043F" w:rsidP="00F2043F">
            <w:pPr>
              <w:rPr>
                <w:rFonts w:ascii="Calibri" w:eastAsia="Times New Roman" w:hAnsi="Calibri" w:cs="Times New Roman"/>
                <w:sz w:val="18"/>
                <w:szCs w:val="18"/>
              </w:rPr>
            </w:pPr>
            <w:r>
              <w:rPr>
                <w:rFonts w:ascii="Calibri" w:eastAsia="Times New Roman" w:hAnsi="Calibri" w:cs="Times New Roman"/>
                <w:sz w:val="18"/>
                <w:szCs w:val="18"/>
              </w:rPr>
              <w:t xml:space="preserve">2016-18:  </w:t>
            </w:r>
            <w:hyperlink r:id="rId15" w:history="1">
              <w:r w:rsidRPr="005A4208">
                <w:rPr>
                  <w:rStyle w:val="Hyperlink"/>
                  <w:rFonts w:ascii="Calibri" w:eastAsia="Times New Roman" w:hAnsi="Calibri" w:cs="Times New Roman"/>
                  <w:sz w:val="18"/>
                  <w:szCs w:val="18"/>
                </w:rPr>
                <w:t>http://www.qualityforum.org/map/</w:t>
              </w:r>
            </w:hyperlink>
          </w:p>
          <w:p w14:paraId="10B3647B" w14:textId="77777777" w:rsidR="00F2043F" w:rsidRDefault="00F2043F" w:rsidP="00F2043F">
            <w:pPr>
              <w:rPr>
                <w:rFonts w:ascii="Calibri" w:eastAsia="Times New Roman" w:hAnsi="Calibri" w:cs="Times New Roman"/>
                <w:sz w:val="18"/>
                <w:szCs w:val="18"/>
              </w:rPr>
            </w:pPr>
          </w:p>
          <w:p w14:paraId="4D228944"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xml:space="preserve">2015:  </w:t>
            </w:r>
            <w:hyperlink r:id="rId16" w:history="1">
              <w:r w:rsidRPr="00E7425E">
                <w:rPr>
                  <w:rStyle w:val="Hyperlink"/>
                  <w:rFonts w:ascii="Calibri" w:eastAsia="Times New Roman" w:hAnsi="Calibri" w:cs="Times New Roman"/>
                  <w:sz w:val="18"/>
                  <w:szCs w:val="18"/>
                </w:rPr>
                <w:t>http://www.qualityforum.org/WorkArea/linkit.aspx?LinkIdentifier=id&amp;ItemID=78711</w:t>
              </w:r>
            </w:hyperlink>
          </w:p>
          <w:p w14:paraId="40F8D397" w14:textId="77777777" w:rsidR="00F2043F" w:rsidRDefault="00F2043F" w:rsidP="00F2043F">
            <w:pPr>
              <w:rPr>
                <w:rFonts w:ascii="Calibri" w:eastAsia="Times New Roman" w:hAnsi="Calibri" w:cs="Times New Roman"/>
                <w:sz w:val="18"/>
                <w:szCs w:val="18"/>
              </w:rPr>
            </w:pPr>
          </w:p>
          <w:p w14:paraId="24DA1230"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xml:space="preserve">2014:  </w:t>
            </w:r>
            <w:hyperlink r:id="rId17" w:history="1">
              <w:r w:rsidRPr="00E7425E">
                <w:rPr>
                  <w:rStyle w:val="Hyperlink"/>
                  <w:rFonts w:ascii="Calibri" w:eastAsia="Times New Roman" w:hAnsi="Calibri" w:cs="Times New Roman"/>
                  <w:sz w:val="18"/>
                  <w:szCs w:val="18"/>
                </w:rPr>
                <w:t>http://www.qualityforum.org/Publications/2014/01/MAP_Pre-Rulemaking_Report__2014_Recommendations_on_Measures_for_More_than_20_Federal_Programs.aspx</w:t>
              </w:r>
            </w:hyperlink>
          </w:p>
          <w:p w14:paraId="5CF8761B" w14:textId="77777777" w:rsidR="00F2043F" w:rsidRDefault="00F2043F" w:rsidP="00F2043F">
            <w:pPr>
              <w:rPr>
                <w:rFonts w:ascii="Calibri" w:eastAsia="Times New Roman" w:hAnsi="Calibri" w:cs="Times New Roman"/>
                <w:sz w:val="18"/>
                <w:szCs w:val="18"/>
              </w:rPr>
            </w:pPr>
          </w:p>
          <w:p w14:paraId="42D7CC44"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xml:space="preserve">2013:  </w:t>
            </w:r>
            <w:hyperlink r:id="rId18" w:history="1">
              <w:r w:rsidRPr="00E7425E">
                <w:rPr>
                  <w:rStyle w:val="Hyperlink"/>
                  <w:rFonts w:ascii="Calibri" w:eastAsia="Times New Roman" w:hAnsi="Calibri" w:cs="Times New Roman"/>
                  <w:sz w:val="18"/>
                  <w:szCs w:val="18"/>
                </w:rPr>
                <w:t>http://www.qualityforum.org/Publications/2013/02/MAP_Pre-Rulemaking_Report_-_February_2013.aspx</w:t>
              </w:r>
            </w:hyperlink>
          </w:p>
          <w:p w14:paraId="6BC41A1A" w14:textId="77777777" w:rsidR="00F2043F" w:rsidRDefault="00F2043F" w:rsidP="00F2043F">
            <w:pPr>
              <w:rPr>
                <w:rFonts w:ascii="Calibri" w:eastAsia="Times New Roman" w:hAnsi="Calibri" w:cs="Times New Roman"/>
                <w:sz w:val="18"/>
                <w:szCs w:val="18"/>
              </w:rPr>
            </w:pPr>
          </w:p>
          <w:p w14:paraId="5D2A49A2"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xml:space="preserve">2012:  </w:t>
            </w:r>
            <w:hyperlink r:id="rId19" w:history="1">
              <w:r w:rsidRPr="00E7425E">
                <w:rPr>
                  <w:rStyle w:val="Hyperlink"/>
                  <w:rFonts w:ascii="Calibri" w:eastAsia="Times New Roman" w:hAnsi="Calibri" w:cs="Times New Roman"/>
                  <w:sz w:val="18"/>
                  <w:szCs w:val="18"/>
                </w:rPr>
                <w:t>http://www.qualityforum.org/Publications/2012/02/MAP_Pre-Rulemaking_Report__Input_on_Measures_Under_Consideration_by_HHS_for_2012_Rulemaking.aspx</w:t>
              </w:r>
            </w:hyperlink>
          </w:p>
          <w:p w14:paraId="3A57C529" w14:textId="77777777" w:rsidR="00F2043F" w:rsidRDefault="00F2043F" w:rsidP="00F2043F">
            <w:pPr>
              <w:rPr>
                <w:rFonts w:ascii="Calibri" w:eastAsia="Times New Roman" w:hAnsi="Calibri" w:cs="Times New Roman"/>
                <w:sz w:val="18"/>
                <w:szCs w:val="18"/>
              </w:rPr>
            </w:pPr>
          </w:p>
          <w:p w14:paraId="543392A8"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xml:space="preserve">All major NQF reports going back to 2008 should be locatable here:  </w:t>
            </w:r>
            <w:hyperlink r:id="rId20" w:history="1">
              <w:r w:rsidRPr="00E7425E">
                <w:rPr>
                  <w:rStyle w:val="Hyperlink"/>
                  <w:rFonts w:ascii="Calibri" w:eastAsia="Times New Roman" w:hAnsi="Calibri" w:cs="Times New Roman"/>
                  <w:sz w:val="18"/>
                  <w:szCs w:val="18"/>
                </w:rPr>
                <w:t>http://www.qualityforum.org/Publications.aspx</w:t>
              </w:r>
            </w:hyperlink>
          </w:p>
          <w:p w14:paraId="598E0BEC"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w:t>
            </w:r>
          </w:p>
        </w:tc>
      </w:tr>
      <w:tr w:rsidR="00F2043F" w:rsidRPr="00F279E3" w14:paraId="0BAB4230" w14:textId="77777777" w:rsidTr="00FB7AAD">
        <w:trPr>
          <w:cantSplit/>
        </w:trPr>
        <w:tc>
          <w:tcPr>
            <w:tcW w:w="615" w:type="dxa"/>
            <w:shd w:val="clear" w:color="auto" w:fill="auto"/>
            <w:hideMark/>
          </w:tcPr>
          <w:p w14:paraId="0C0E222F"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60</w:t>
            </w:r>
          </w:p>
        </w:tc>
        <w:tc>
          <w:tcPr>
            <w:tcW w:w="1990" w:type="dxa"/>
            <w:shd w:val="clear" w:color="auto" w:fill="auto"/>
            <w:hideMark/>
          </w:tcPr>
          <w:p w14:paraId="15421A93"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NQF MAP report page number being referenced for each year</w:t>
            </w:r>
          </w:p>
        </w:tc>
        <w:tc>
          <w:tcPr>
            <w:tcW w:w="692" w:type="dxa"/>
            <w:shd w:val="clear" w:color="auto" w:fill="auto"/>
            <w:hideMark/>
          </w:tcPr>
          <w:p w14:paraId="24024768"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067A17A2"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List both the year and the associated MAP report page number for each year.</w:t>
            </w:r>
          </w:p>
        </w:tc>
        <w:tc>
          <w:tcPr>
            <w:tcW w:w="1080" w:type="dxa"/>
            <w:shd w:val="clear" w:color="auto" w:fill="auto"/>
            <w:hideMark/>
          </w:tcPr>
          <w:p w14:paraId="14E953D5"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5641CBC6"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35334A04" w14:textId="145CEC3F" w:rsidR="00F2043F" w:rsidRPr="00BB7E1B" w:rsidRDefault="00F752AA"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r>
      <w:tr w:rsidR="00F2043F" w:rsidRPr="00F279E3" w14:paraId="4C4CCA38" w14:textId="77777777" w:rsidTr="00FB7AAD">
        <w:trPr>
          <w:cantSplit/>
        </w:trPr>
        <w:tc>
          <w:tcPr>
            <w:tcW w:w="615" w:type="dxa"/>
            <w:shd w:val="clear" w:color="auto" w:fill="auto"/>
            <w:hideMark/>
          </w:tcPr>
          <w:p w14:paraId="4416F0E5"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61</w:t>
            </w:r>
          </w:p>
        </w:tc>
        <w:tc>
          <w:tcPr>
            <w:tcW w:w="1990" w:type="dxa"/>
            <w:shd w:val="clear" w:color="auto" w:fill="auto"/>
            <w:hideMark/>
          </w:tcPr>
          <w:p w14:paraId="3F2469A4"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If this measure is being </w:t>
            </w:r>
            <w:r>
              <w:rPr>
                <w:rFonts w:ascii="Calibri" w:eastAsia="Times New Roman" w:hAnsi="Calibri" w:cs="Times New Roman"/>
                <w:color w:val="000000"/>
                <w:sz w:val="18"/>
                <w:szCs w:val="18"/>
              </w:rPr>
              <w:t>submitted</w:t>
            </w:r>
            <w:r w:rsidRPr="00BB7E1B">
              <w:rPr>
                <w:rFonts w:ascii="Calibri" w:eastAsia="Times New Roman" w:hAnsi="Calibri" w:cs="Times New Roman"/>
                <w:color w:val="000000"/>
                <w:sz w:val="18"/>
                <w:szCs w:val="18"/>
              </w:rPr>
              <w:t xml:space="preserve"> to meet a statutory requirement, please list the corresponding statute</w:t>
            </w:r>
          </w:p>
        </w:tc>
        <w:tc>
          <w:tcPr>
            <w:tcW w:w="692" w:type="dxa"/>
            <w:shd w:val="clear" w:color="auto" w:fill="auto"/>
            <w:hideMark/>
          </w:tcPr>
          <w:p w14:paraId="72F59A5B"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532F96D5"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List title and other identifying citation information.</w:t>
            </w:r>
          </w:p>
        </w:tc>
        <w:tc>
          <w:tcPr>
            <w:tcW w:w="1080" w:type="dxa"/>
            <w:shd w:val="clear" w:color="auto" w:fill="auto"/>
            <w:hideMark/>
          </w:tcPr>
          <w:p w14:paraId="63BA5A4B"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7F26E52E"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4EB8379F" w14:textId="77777777" w:rsidR="00DB264B" w:rsidRPr="00DB264B" w:rsidRDefault="00DB264B" w:rsidP="00DB264B">
            <w:pPr>
              <w:rPr>
                <w:rFonts w:ascii="Calibri" w:eastAsia="Times New Roman" w:hAnsi="Calibri" w:cs="Times New Roman"/>
                <w:color w:val="000000"/>
                <w:sz w:val="18"/>
                <w:szCs w:val="18"/>
              </w:rPr>
            </w:pPr>
            <w:r w:rsidRPr="00DB264B">
              <w:rPr>
                <w:rFonts w:ascii="Calibri" w:eastAsia="Times New Roman" w:hAnsi="Calibri" w:cs="Times New Roman"/>
                <w:color w:val="000000"/>
                <w:sz w:val="18"/>
                <w:szCs w:val="18"/>
              </w:rPr>
              <w:t>Medicare Access and Children’s</w:t>
            </w:r>
          </w:p>
          <w:p w14:paraId="1233122C" w14:textId="1455200A" w:rsidR="00F2043F" w:rsidRPr="00BB7E1B" w:rsidRDefault="00DB264B" w:rsidP="00DB264B">
            <w:pPr>
              <w:rPr>
                <w:rFonts w:ascii="Calibri" w:eastAsia="Times New Roman" w:hAnsi="Calibri" w:cs="Times New Roman"/>
                <w:color w:val="000000"/>
                <w:sz w:val="18"/>
                <w:szCs w:val="18"/>
              </w:rPr>
            </w:pPr>
            <w:r w:rsidRPr="00DB264B">
              <w:rPr>
                <w:rFonts w:ascii="Calibri" w:eastAsia="Times New Roman" w:hAnsi="Calibri" w:cs="Times New Roman"/>
                <w:color w:val="000000"/>
                <w:sz w:val="18"/>
                <w:szCs w:val="18"/>
              </w:rPr>
              <w:t>Health Insurance Program (CHIP) Reauthorization Act of 2015 (MACRA)</w:t>
            </w:r>
            <w:r w:rsidR="00882E24">
              <w:rPr>
                <w:rFonts w:ascii="Calibri" w:eastAsia="Times New Roman" w:hAnsi="Calibri" w:cs="Times New Roman"/>
                <w:color w:val="000000"/>
                <w:sz w:val="18"/>
                <w:szCs w:val="18"/>
              </w:rPr>
              <w:t>. N</w:t>
            </w:r>
            <w:r w:rsidR="00EA49EC">
              <w:rPr>
                <w:rFonts w:ascii="Calibri" w:eastAsia="Times New Roman" w:hAnsi="Calibri" w:cs="Times New Roman"/>
                <w:color w:val="000000"/>
                <w:sz w:val="18"/>
                <w:szCs w:val="18"/>
              </w:rPr>
              <w:t>ote, MACRA specifically calls for outcome measures.</w:t>
            </w:r>
          </w:p>
        </w:tc>
      </w:tr>
      <w:tr w:rsidR="00F2043F" w:rsidRPr="00F279E3" w14:paraId="61DE707A" w14:textId="77777777" w:rsidTr="00FB7AAD">
        <w:trPr>
          <w:cantSplit/>
        </w:trPr>
        <w:tc>
          <w:tcPr>
            <w:tcW w:w="615" w:type="dxa"/>
            <w:shd w:val="clear" w:color="auto" w:fill="auto"/>
            <w:hideMark/>
          </w:tcPr>
          <w:p w14:paraId="38F6B4F0"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62</w:t>
            </w:r>
          </w:p>
        </w:tc>
        <w:tc>
          <w:tcPr>
            <w:tcW w:w="1990" w:type="dxa"/>
            <w:shd w:val="clear" w:color="auto" w:fill="auto"/>
            <w:hideMark/>
          </w:tcPr>
          <w:p w14:paraId="6B8838EC"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Measure steward</w:t>
            </w:r>
          </w:p>
        </w:tc>
        <w:tc>
          <w:tcPr>
            <w:tcW w:w="692" w:type="dxa"/>
            <w:shd w:val="clear" w:color="auto" w:fill="auto"/>
            <w:hideMark/>
          </w:tcPr>
          <w:p w14:paraId="63FC987D"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6C72DCD5"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Select the current Measure Steward. Select as many as apply. Use the scroll bar to view all available stewards.</w:t>
            </w:r>
            <w:r>
              <w:rPr>
                <w:rFonts w:ascii="Calibri" w:eastAsia="Times New Roman" w:hAnsi="Calibri" w:cs="Times New Roman"/>
                <w:color w:val="000000"/>
                <w:sz w:val="18"/>
                <w:szCs w:val="18"/>
              </w:rPr>
              <w:t xml:space="preserve"> Hold down the Ctrl button while choosing to make multiple selections.</w:t>
            </w:r>
          </w:p>
        </w:tc>
        <w:tc>
          <w:tcPr>
            <w:tcW w:w="1080" w:type="dxa"/>
            <w:shd w:val="clear" w:color="auto" w:fill="auto"/>
            <w:hideMark/>
          </w:tcPr>
          <w:p w14:paraId="0D8EC707"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w:t>
            </w:r>
            <w:r w:rsidRPr="00BB7E1B">
              <w:rPr>
                <w:rFonts w:ascii="Calibri" w:eastAsia="Times New Roman" w:hAnsi="Calibri" w:cs="Times New Roman"/>
                <w:color w:val="000000"/>
                <w:sz w:val="18"/>
                <w:szCs w:val="18"/>
              </w:rPr>
              <w:t>ulti</w:t>
            </w:r>
            <w:r>
              <w:rPr>
                <w:rFonts w:ascii="Calibri" w:eastAsia="Times New Roman" w:hAnsi="Calibri" w:cs="Times New Roman"/>
                <w:color w:val="000000"/>
                <w:sz w:val="18"/>
                <w:szCs w:val="18"/>
              </w:rPr>
              <w:t>-</w:t>
            </w:r>
            <w:r w:rsidRPr="00BB7E1B">
              <w:rPr>
                <w:rFonts w:ascii="Calibri" w:eastAsia="Times New Roman" w:hAnsi="Calibri" w:cs="Times New Roman"/>
                <w:color w:val="000000"/>
                <w:sz w:val="18"/>
                <w:szCs w:val="18"/>
              </w:rPr>
              <w:t>select</w:t>
            </w:r>
          </w:p>
        </w:tc>
        <w:tc>
          <w:tcPr>
            <w:tcW w:w="3420" w:type="dxa"/>
            <w:shd w:val="clear" w:color="auto" w:fill="FFE599" w:themeFill="accent4" w:themeFillTint="66"/>
            <w:vAlign w:val="center"/>
            <w:hideMark/>
          </w:tcPr>
          <w:p w14:paraId="3975FD88" w14:textId="77777777" w:rsidR="00F2043F" w:rsidRPr="00BB7E1B" w:rsidRDefault="00F2043F" w:rsidP="00F2043F">
            <w:pPr>
              <w:rPr>
                <w:rFonts w:ascii="Calibri" w:eastAsia="Times New Roman" w:hAnsi="Calibri" w:cs="Times New Roman"/>
                <w:sz w:val="18"/>
                <w:szCs w:val="18"/>
              </w:rPr>
            </w:pPr>
            <w:r w:rsidRPr="00F41A14">
              <w:rPr>
                <w:rFonts w:ascii="Calibri" w:eastAsia="Times New Roman" w:hAnsi="Calibri" w:cs="Times New Roman"/>
                <w:b/>
                <w:color w:val="000000"/>
                <w:sz w:val="18"/>
                <w:szCs w:val="18"/>
              </w:rPr>
              <w:t>See Appendix A.</w:t>
            </w:r>
            <w:r>
              <w:rPr>
                <w:rFonts w:ascii="Calibri" w:eastAsia="Times New Roman" w:hAnsi="Calibri" w:cs="Times New Roman"/>
                <w:b/>
                <w:color w:val="000000"/>
                <w:sz w:val="18"/>
                <w:szCs w:val="18"/>
              </w:rPr>
              <w:t>62-64</w:t>
            </w:r>
            <w:r w:rsidRPr="00F41A14">
              <w:rPr>
                <w:rFonts w:ascii="Calibri" w:eastAsia="Times New Roman" w:hAnsi="Calibri" w:cs="Times New Roman"/>
                <w:b/>
                <w:color w:val="000000"/>
                <w:sz w:val="18"/>
                <w:szCs w:val="18"/>
              </w:rPr>
              <w:t xml:space="preserve"> for list choices.</w:t>
            </w:r>
          </w:p>
        </w:tc>
        <w:tc>
          <w:tcPr>
            <w:tcW w:w="3150" w:type="dxa"/>
            <w:shd w:val="clear" w:color="auto" w:fill="auto"/>
          </w:tcPr>
          <w:p w14:paraId="7E8C27C3" w14:textId="77777777" w:rsidR="00F2043F" w:rsidRPr="00BB7E1B" w:rsidRDefault="00F2043F" w:rsidP="00F2043F">
            <w:pPr>
              <w:rPr>
                <w:rFonts w:ascii="Calibri" w:eastAsia="Times New Roman" w:hAnsi="Calibri" w:cs="Times New Roman"/>
                <w:sz w:val="18"/>
                <w:szCs w:val="18"/>
              </w:rPr>
            </w:pPr>
          </w:p>
        </w:tc>
      </w:tr>
      <w:tr w:rsidR="00F2043F" w:rsidRPr="00F279E3" w14:paraId="5370A6B4" w14:textId="77777777" w:rsidTr="00FB7AAD">
        <w:trPr>
          <w:cantSplit/>
        </w:trPr>
        <w:tc>
          <w:tcPr>
            <w:tcW w:w="615" w:type="dxa"/>
            <w:shd w:val="clear" w:color="auto" w:fill="auto"/>
            <w:hideMark/>
          </w:tcPr>
          <w:p w14:paraId="2D8DF647"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63</w:t>
            </w:r>
          </w:p>
        </w:tc>
        <w:tc>
          <w:tcPr>
            <w:tcW w:w="1990" w:type="dxa"/>
            <w:shd w:val="clear" w:color="auto" w:fill="auto"/>
            <w:hideMark/>
          </w:tcPr>
          <w:p w14:paraId="3A2DC23B"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Measure Steward Contact Information</w:t>
            </w:r>
          </w:p>
        </w:tc>
        <w:tc>
          <w:tcPr>
            <w:tcW w:w="692" w:type="dxa"/>
            <w:shd w:val="clear" w:color="auto" w:fill="auto"/>
            <w:hideMark/>
          </w:tcPr>
          <w:p w14:paraId="0881335E"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5F9C6022"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Last name, First name; Affiliation (if different); Telephone number; Email address</w:t>
            </w:r>
          </w:p>
        </w:tc>
        <w:tc>
          <w:tcPr>
            <w:tcW w:w="1080" w:type="dxa"/>
            <w:shd w:val="clear" w:color="auto" w:fill="auto"/>
            <w:hideMark/>
          </w:tcPr>
          <w:p w14:paraId="0D20E108"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416599DE"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71CCA8B2" w14:textId="0F7E0B22" w:rsidR="007F1D0C" w:rsidRDefault="007F1D0C" w:rsidP="00F2043F">
            <w:pPr>
              <w:rPr>
                <w:rFonts w:ascii="Calibri" w:eastAsia="Times New Roman" w:hAnsi="Calibri" w:cs="Times New Roman"/>
                <w:color w:val="000000"/>
                <w:sz w:val="18"/>
                <w:szCs w:val="18"/>
              </w:rPr>
            </w:pPr>
          </w:p>
          <w:p w14:paraId="717DC6A1" w14:textId="2344B006" w:rsidR="00F2043F" w:rsidRPr="007F1D0C" w:rsidRDefault="00B00F18" w:rsidP="007F1D0C">
            <w:pPr>
              <w:rPr>
                <w:rFonts w:ascii="Calibri" w:eastAsia="Times New Roman" w:hAnsi="Calibri" w:cs="Times New Roman"/>
                <w:sz w:val="18"/>
                <w:szCs w:val="18"/>
              </w:rPr>
            </w:pPr>
            <w:r w:rsidRPr="000D4BD3">
              <w:rPr>
                <w:rFonts w:ascii="Calibri" w:eastAsia="Times New Roman" w:hAnsi="Calibri" w:cs="Times New Roman"/>
                <w:color w:val="000000"/>
                <w:sz w:val="18"/>
                <w:szCs w:val="18"/>
              </w:rPr>
              <w:t xml:space="preserve">Meyyur, Vinitha; </w:t>
            </w:r>
            <w:r w:rsidRPr="000D4BD3">
              <w:rPr>
                <w:rFonts w:ascii="Calibri" w:eastAsia="Times New Roman" w:hAnsi="Calibri" w:cs="Times New Roman"/>
                <w:sz w:val="18"/>
                <w:szCs w:val="18"/>
              </w:rPr>
              <w:t>Centers for Medicare &amp; Medicaid Services; (410) 786-8819; vinitha.meyyur@hhs.cms.gov</w:t>
            </w:r>
          </w:p>
        </w:tc>
      </w:tr>
      <w:tr w:rsidR="00F2043F" w:rsidRPr="00F279E3" w14:paraId="672CADAB" w14:textId="77777777" w:rsidTr="00FB7AAD">
        <w:trPr>
          <w:cantSplit/>
        </w:trPr>
        <w:tc>
          <w:tcPr>
            <w:tcW w:w="615" w:type="dxa"/>
            <w:shd w:val="clear" w:color="auto" w:fill="auto"/>
            <w:hideMark/>
          </w:tcPr>
          <w:p w14:paraId="23B832EA"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64</w:t>
            </w:r>
          </w:p>
        </w:tc>
        <w:tc>
          <w:tcPr>
            <w:tcW w:w="1990" w:type="dxa"/>
            <w:shd w:val="clear" w:color="auto" w:fill="auto"/>
            <w:hideMark/>
          </w:tcPr>
          <w:p w14:paraId="6C860795"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Long-Term Measure Steward (if different) </w:t>
            </w:r>
          </w:p>
        </w:tc>
        <w:tc>
          <w:tcPr>
            <w:tcW w:w="692" w:type="dxa"/>
            <w:shd w:val="clear" w:color="auto" w:fill="auto"/>
            <w:hideMark/>
          </w:tcPr>
          <w:p w14:paraId="6CDDD164"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14B6E9AF"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Entity or entities that will be the permanent measure steward(s), responsible for maintaining the measure and conducting NQF maintenance review. Use the scroll bar to view all available stewards.</w:t>
            </w:r>
            <w:r>
              <w:rPr>
                <w:rFonts w:ascii="Calibri" w:eastAsia="Times New Roman" w:hAnsi="Calibri" w:cs="Times New Roman"/>
                <w:color w:val="000000"/>
                <w:sz w:val="18"/>
                <w:szCs w:val="18"/>
              </w:rPr>
              <w:t xml:space="preserve"> Hold down the Ctrl button while choosing to make multiple selections.</w:t>
            </w:r>
          </w:p>
        </w:tc>
        <w:tc>
          <w:tcPr>
            <w:tcW w:w="1080" w:type="dxa"/>
            <w:shd w:val="clear" w:color="auto" w:fill="auto"/>
            <w:hideMark/>
          </w:tcPr>
          <w:p w14:paraId="482F97E5"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w:t>
            </w:r>
            <w:r w:rsidRPr="00BB7E1B">
              <w:rPr>
                <w:rFonts w:ascii="Calibri" w:eastAsia="Times New Roman" w:hAnsi="Calibri" w:cs="Times New Roman"/>
                <w:color w:val="000000"/>
                <w:sz w:val="18"/>
                <w:szCs w:val="18"/>
              </w:rPr>
              <w:t>ulti</w:t>
            </w:r>
            <w:r>
              <w:rPr>
                <w:rFonts w:ascii="Calibri" w:eastAsia="Times New Roman" w:hAnsi="Calibri" w:cs="Times New Roman"/>
                <w:color w:val="000000"/>
                <w:sz w:val="18"/>
                <w:szCs w:val="18"/>
              </w:rPr>
              <w:t>-</w:t>
            </w:r>
            <w:r w:rsidRPr="00BB7E1B">
              <w:rPr>
                <w:rFonts w:ascii="Calibri" w:eastAsia="Times New Roman" w:hAnsi="Calibri" w:cs="Times New Roman"/>
                <w:color w:val="000000"/>
                <w:sz w:val="18"/>
                <w:szCs w:val="18"/>
              </w:rPr>
              <w:t>select</w:t>
            </w:r>
          </w:p>
        </w:tc>
        <w:tc>
          <w:tcPr>
            <w:tcW w:w="3420" w:type="dxa"/>
            <w:shd w:val="clear" w:color="auto" w:fill="FFE599" w:themeFill="accent4" w:themeFillTint="66"/>
            <w:vAlign w:val="center"/>
            <w:hideMark/>
          </w:tcPr>
          <w:p w14:paraId="64E3044E" w14:textId="77777777" w:rsidR="00F2043F" w:rsidRPr="00BB7E1B" w:rsidRDefault="00F2043F" w:rsidP="00F2043F">
            <w:pPr>
              <w:rPr>
                <w:rFonts w:ascii="Calibri" w:eastAsia="Times New Roman" w:hAnsi="Calibri" w:cs="Times New Roman"/>
                <w:sz w:val="18"/>
                <w:szCs w:val="18"/>
              </w:rPr>
            </w:pPr>
            <w:r w:rsidRPr="00F41A14">
              <w:rPr>
                <w:rFonts w:ascii="Calibri" w:eastAsia="Times New Roman" w:hAnsi="Calibri" w:cs="Times New Roman"/>
                <w:b/>
                <w:color w:val="000000"/>
                <w:sz w:val="18"/>
                <w:szCs w:val="18"/>
              </w:rPr>
              <w:t>See Appendix A.</w:t>
            </w:r>
            <w:r>
              <w:rPr>
                <w:rFonts w:ascii="Calibri" w:eastAsia="Times New Roman" w:hAnsi="Calibri" w:cs="Times New Roman"/>
                <w:b/>
                <w:color w:val="000000"/>
                <w:sz w:val="18"/>
                <w:szCs w:val="18"/>
              </w:rPr>
              <w:t>62-64</w:t>
            </w:r>
            <w:r w:rsidRPr="00F41A14">
              <w:rPr>
                <w:rFonts w:ascii="Calibri" w:eastAsia="Times New Roman" w:hAnsi="Calibri" w:cs="Times New Roman"/>
                <w:b/>
                <w:color w:val="000000"/>
                <w:sz w:val="18"/>
                <w:szCs w:val="18"/>
              </w:rPr>
              <w:t xml:space="preserve"> for list choices.</w:t>
            </w:r>
          </w:p>
        </w:tc>
        <w:tc>
          <w:tcPr>
            <w:tcW w:w="3150" w:type="dxa"/>
            <w:shd w:val="clear" w:color="auto" w:fill="auto"/>
          </w:tcPr>
          <w:p w14:paraId="7429158D" w14:textId="77777777" w:rsidR="00F2043F" w:rsidRPr="00BB7E1B" w:rsidRDefault="00F2043F" w:rsidP="00F2043F">
            <w:pPr>
              <w:rPr>
                <w:rFonts w:ascii="Calibri" w:eastAsia="Times New Roman" w:hAnsi="Calibri" w:cs="Times New Roman"/>
                <w:sz w:val="18"/>
                <w:szCs w:val="18"/>
              </w:rPr>
            </w:pPr>
          </w:p>
        </w:tc>
      </w:tr>
      <w:tr w:rsidR="00F2043F" w:rsidRPr="00F279E3" w14:paraId="080320B8" w14:textId="77777777" w:rsidTr="00FB7AAD">
        <w:trPr>
          <w:cantSplit/>
        </w:trPr>
        <w:tc>
          <w:tcPr>
            <w:tcW w:w="615" w:type="dxa"/>
            <w:shd w:val="clear" w:color="auto" w:fill="auto"/>
            <w:hideMark/>
          </w:tcPr>
          <w:p w14:paraId="380F653E"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65</w:t>
            </w:r>
          </w:p>
        </w:tc>
        <w:tc>
          <w:tcPr>
            <w:tcW w:w="1990" w:type="dxa"/>
            <w:shd w:val="clear" w:color="auto" w:fill="auto"/>
            <w:hideMark/>
          </w:tcPr>
          <w:p w14:paraId="41ABD97C"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Long-Term Measure Steward Contact Information </w:t>
            </w:r>
          </w:p>
        </w:tc>
        <w:tc>
          <w:tcPr>
            <w:tcW w:w="692" w:type="dxa"/>
            <w:shd w:val="clear" w:color="auto" w:fill="auto"/>
            <w:hideMark/>
          </w:tcPr>
          <w:p w14:paraId="78C33B57"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74C87BE0"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different from Steward above: Last name, First name; Affiliation; Telephone number; Email address</w:t>
            </w:r>
          </w:p>
        </w:tc>
        <w:tc>
          <w:tcPr>
            <w:tcW w:w="1080" w:type="dxa"/>
            <w:shd w:val="clear" w:color="auto" w:fill="auto"/>
            <w:hideMark/>
          </w:tcPr>
          <w:p w14:paraId="4A454992"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5F242FFE"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0A5207D5" w14:textId="77777777" w:rsidR="00F2043F" w:rsidRPr="00BB7E1B" w:rsidRDefault="00F2043F" w:rsidP="00F2043F">
            <w:pPr>
              <w:rPr>
                <w:rFonts w:ascii="Calibri" w:eastAsia="Times New Roman" w:hAnsi="Calibri" w:cs="Times New Roman"/>
                <w:color w:val="000000"/>
                <w:sz w:val="18"/>
                <w:szCs w:val="18"/>
              </w:rPr>
            </w:pPr>
          </w:p>
        </w:tc>
      </w:tr>
      <w:tr w:rsidR="00F2043F" w:rsidRPr="00F279E3" w14:paraId="4FE3089E" w14:textId="77777777" w:rsidTr="00FB7AAD">
        <w:trPr>
          <w:cantSplit/>
        </w:trPr>
        <w:tc>
          <w:tcPr>
            <w:tcW w:w="615" w:type="dxa"/>
            <w:shd w:val="clear" w:color="auto" w:fill="auto"/>
            <w:hideMark/>
          </w:tcPr>
          <w:p w14:paraId="7B0AD801"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6</w:t>
            </w:r>
            <w:r>
              <w:rPr>
                <w:rFonts w:ascii="Calibri" w:eastAsia="Times New Roman" w:hAnsi="Calibri" w:cs="Times New Roman"/>
                <w:color w:val="000000"/>
                <w:sz w:val="18"/>
                <w:szCs w:val="18"/>
              </w:rPr>
              <w:t>6</w:t>
            </w:r>
          </w:p>
        </w:tc>
        <w:tc>
          <w:tcPr>
            <w:tcW w:w="1990" w:type="dxa"/>
            <w:shd w:val="clear" w:color="auto" w:fill="auto"/>
            <w:hideMark/>
          </w:tcPr>
          <w:p w14:paraId="6A0DA229"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Primary Submitter Contact Information</w:t>
            </w:r>
          </w:p>
        </w:tc>
        <w:tc>
          <w:tcPr>
            <w:tcW w:w="692" w:type="dxa"/>
            <w:shd w:val="clear" w:color="auto" w:fill="auto"/>
            <w:hideMark/>
          </w:tcPr>
          <w:p w14:paraId="2812EC37"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Yes</w:t>
            </w:r>
          </w:p>
        </w:tc>
        <w:tc>
          <w:tcPr>
            <w:tcW w:w="2368" w:type="dxa"/>
            <w:shd w:val="clear" w:color="auto" w:fill="auto"/>
            <w:hideMark/>
          </w:tcPr>
          <w:p w14:paraId="78FCD457"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different from Steward above: Last name, First name; Affiliation; Telephone number; Email address</w:t>
            </w:r>
          </w:p>
        </w:tc>
        <w:tc>
          <w:tcPr>
            <w:tcW w:w="1080" w:type="dxa"/>
            <w:shd w:val="clear" w:color="auto" w:fill="auto"/>
            <w:hideMark/>
          </w:tcPr>
          <w:p w14:paraId="166B100F"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2453CC11"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3DC87FFE" w14:textId="35FE320A" w:rsidR="00F2043F" w:rsidRPr="00BB7E1B" w:rsidRDefault="007F1D0C" w:rsidP="00F2043F">
            <w:pPr>
              <w:rPr>
                <w:rFonts w:ascii="Calibri" w:eastAsia="Times New Roman" w:hAnsi="Calibri" w:cs="Times New Roman"/>
                <w:color w:val="000000"/>
                <w:sz w:val="18"/>
                <w:szCs w:val="18"/>
              </w:rPr>
            </w:pPr>
            <w:r w:rsidRPr="007F1D0C">
              <w:rPr>
                <w:rFonts w:ascii="Calibri" w:eastAsia="Times New Roman" w:hAnsi="Calibri" w:cs="Times New Roman"/>
                <w:color w:val="000000"/>
                <w:sz w:val="18"/>
                <w:szCs w:val="18"/>
              </w:rPr>
              <w:t>Purvis, Danielle; Center for Outcomes Research and Evaluation; 770-653-1330; Danielle.purvis@yale.edu</w:t>
            </w:r>
          </w:p>
        </w:tc>
      </w:tr>
      <w:tr w:rsidR="00F2043F" w:rsidRPr="00F279E3" w14:paraId="1B359FCC" w14:textId="77777777" w:rsidTr="00FB7AAD">
        <w:trPr>
          <w:cantSplit/>
        </w:trPr>
        <w:tc>
          <w:tcPr>
            <w:tcW w:w="615" w:type="dxa"/>
            <w:shd w:val="clear" w:color="auto" w:fill="auto"/>
            <w:hideMark/>
          </w:tcPr>
          <w:p w14:paraId="53CE6AF7"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6</w:t>
            </w:r>
            <w:r>
              <w:rPr>
                <w:rFonts w:ascii="Calibri" w:eastAsia="Times New Roman" w:hAnsi="Calibri" w:cs="Times New Roman"/>
                <w:color w:val="000000"/>
                <w:sz w:val="18"/>
                <w:szCs w:val="18"/>
              </w:rPr>
              <w:t>7</w:t>
            </w:r>
          </w:p>
        </w:tc>
        <w:tc>
          <w:tcPr>
            <w:tcW w:w="1990" w:type="dxa"/>
            <w:shd w:val="clear" w:color="auto" w:fill="auto"/>
            <w:hideMark/>
          </w:tcPr>
          <w:p w14:paraId="30EA7034"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Secondary Submitter Contact Information</w:t>
            </w:r>
          </w:p>
        </w:tc>
        <w:tc>
          <w:tcPr>
            <w:tcW w:w="692" w:type="dxa"/>
            <w:shd w:val="clear" w:color="auto" w:fill="auto"/>
            <w:hideMark/>
          </w:tcPr>
          <w:p w14:paraId="2CDF5901"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0F66343D"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If different from name(s) above: Last name, First name; Affiliation; Telephone number; Email address</w:t>
            </w:r>
          </w:p>
        </w:tc>
        <w:tc>
          <w:tcPr>
            <w:tcW w:w="1080" w:type="dxa"/>
            <w:shd w:val="clear" w:color="auto" w:fill="auto"/>
            <w:hideMark/>
          </w:tcPr>
          <w:p w14:paraId="5EEEB677"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Free text </w:t>
            </w:r>
          </w:p>
        </w:tc>
        <w:tc>
          <w:tcPr>
            <w:tcW w:w="3420" w:type="dxa"/>
            <w:shd w:val="clear" w:color="auto" w:fill="auto"/>
            <w:hideMark/>
          </w:tcPr>
          <w:p w14:paraId="06DAD6D0"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146FAC67" w14:textId="77777777" w:rsidR="00F2043F" w:rsidRPr="00BB7E1B" w:rsidRDefault="00F2043F" w:rsidP="00F2043F">
            <w:pPr>
              <w:rPr>
                <w:rFonts w:ascii="Calibri" w:eastAsia="Times New Roman" w:hAnsi="Calibri" w:cs="Times New Roman"/>
                <w:color w:val="000000"/>
                <w:sz w:val="18"/>
                <w:szCs w:val="18"/>
              </w:rPr>
            </w:pPr>
          </w:p>
        </w:tc>
      </w:tr>
      <w:tr w:rsidR="00F2043F" w:rsidRPr="00F279E3" w14:paraId="368B9682" w14:textId="77777777" w:rsidTr="00FB7AAD">
        <w:trPr>
          <w:cantSplit/>
        </w:trPr>
        <w:tc>
          <w:tcPr>
            <w:tcW w:w="615" w:type="dxa"/>
            <w:shd w:val="clear" w:color="auto" w:fill="auto"/>
            <w:hideMark/>
          </w:tcPr>
          <w:p w14:paraId="7340074F" w14:textId="77777777" w:rsidR="00F2043F" w:rsidRPr="009D27D4" w:rsidRDefault="00F2043F" w:rsidP="00F2043F">
            <w:pPr>
              <w:rPr>
                <w:rFonts w:ascii="Calibri" w:eastAsia="Times New Roman" w:hAnsi="Calibri" w:cs="Times New Roman"/>
                <w:color w:val="000000"/>
                <w:sz w:val="18"/>
                <w:szCs w:val="18"/>
              </w:rPr>
            </w:pPr>
            <w:r w:rsidRPr="009D27D4">
              <w:rPr>
                <w:rFonts w:ascii="Calibri" w:eastAsia="Times New Roman" w:hAnsi="Calibri" w:cs="Times New Roman"/>
                <w:color w:val="000000"/>
                <w:sz w:val="18"/>
                <w:szCs w:val="18"/>
              </w:rPr>
              <w:t>6</w:t>
            </w:r>
            <w:r>
              <w:rPr>
                <w:rFonts w:ascii="Calibri" w:eastAsia="Times New Roman" w:hAnsi="Calibri" w:cs="Times New Roman"/>
                <w:color w:val="000000"/>
                <w:sz w:val="18"/>
                <w:szCs w:val="18"/>
              </w:rPr>
              <w:t>8</w:t>
            </w:r>
          </w:p>
        </w:tc>
        <w:tc>
          <w:tcPr>
            <w:tcW w:w="1990" w:type="dxa"/>
            <w:shd w:val="clear" w:color="auto" w:fill="auto"/>
            <w:hideMark/>
          </w:tcPr>
          <w:p w14:paraId="7A65565C" w14:textId="77777777" w:rsidR="00F2043F" w:rsidRPr="009D27D4" w:rsidRDefault="00F2043F" w:rsidP="00F2043F">
            <w:pPr>
              <w:rPr>
                <w:rFonts w:ascii="Calibri" w:eastAsia="Times New Roman" w:hAnsi="Calibri" w:cs="Times New Roman"/>
                <w:color w:val="000000"/>
                <w:sz w:val="18"/>
                <w:szCs w:val="18"/>
              </w:rPr>
            </w:pPr>
            <w:r w:rsidRPr="009D27D4">
              <w:rPr>
                <w:rFonts w:ascii="Calibri" w:eastAsia="Times New Roman" w:hAnsi="Calibri" w:cs="Times New Roman"/>
                <w:color w:val="000000"/>
                <w:sz w:val="18"/>
                <w:szCs w:val="18"/>
              </w:rPr>
              <w:t>Comments</w:t>
            </w:r>
          </w:p>
        </w:tc>
        <w:tc>
          <w:tcPr>
            <w:tcW w:w="692" w:type="dxa"/>
            <w:shd w:val="clear" w:color="auto" w:fill="auto"/>
            <w:hideMark/>
          </w:tcPr>
          <w:p w14:paraId="1CAF0095" w14:textId="77777777" w:rsidR="00F2043F" w:rsidRPr="00BB7E1B" w:rsidRDefault="00F2043F" w:rsidP="00F2043F">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00B62308"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Any notes, qualifiers, external references, or other information not specified above. For OTHER entries:  please indicate the type of additional data you are providing, such as Measure Type, Setting, Level of Analysis, or Measure Steward.</w:t>
            </w:r>
          </w:p>
        </w:tc>
        <w:tc>
          <w:tcPr>
            <w:tcW w:w="1080" w:type="dxa"/>
            <w:shd w:val="clear" w:color="auto" w:fill="auto"/>
            <w:hideMark/>
          </w:tcPr>
          <w:p w14:paraId="666AA7A5"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xml:space="preserve">Free text </w:t>
            </w:r>
          </w:p>
        </w:tc>
        <w:tc>
          <w:tcPr>
            <w:tcW w:w="3420" w:type="dxa"/>
            <w:shd w:val="clear" w:color="auto" w:fill="auto"/>
            <w:hideMark/>
          </w:tcPr>
          <w:p w14:paraId="24AE588F" w14:textId="77777777" w:rsidR="00F2043F" w:rsidRPr="00BB7E1B"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 </w:t>
            </w:r>
          </w:p>
        </w:tc>
        <w:tc>
          <w:tcPr>
            <w:tcW w:w="3150" w:type="dxa"/>
            <w:shd w:val="clear" w:color="auto" w:fill="auto"/>
          </w:tcPr>
          <w:p w14:paraId="4E32E144" w14:textId="77777777" w:rsidR="00F2043F" w:rsidRDefault="00A13276" w:rsidP="00A13276">
            <w:pPr>
              <w:rPr>
                <w:rStyle w:val="CommentReference"/>
              </w:rPr>
            </w:pPr>
            <w:r w:rsidRPr="00B00F18">
              <w:rPr>
                <w:rFonts w:ascii="Calibri" w:eastAsia="Times New Roman" w:hAnsi="Calibri" w:cs="Times New Roman"/>
                <w:color w:val="000000"/>
                <w:sz w:val="18"/>
                <w:szCs w:val="18"/>
              </w:rPr>
              <w:t xml:space="preserve">The measure is currently posted for measure development public comment on the CMS Public Comment page: </w:t>
            </w:r>
            <w:hyperlink r:id="rId21" w:history="1">
              <w:r w:rsidRPr="00B00F18">
                <w:rPr>
                  <w:rFonts w:ascii="Calibri" w:eastAsia="Times New Roman" w:hAnsi="Calibri" w:cs="Times New Roman"/>
                  <w:color w:val="000000"/>
                  <w:sz w:val="18"/>
                  <w:szCs w:val="18"/>
                </w:rPr>
                <w:t>https://www.cms.gov/Medicare/Quality-Initiatives-Patient-Assessment-Instruments/MMS/Public-Comments.html</w:t>
              </w:r>
            </w:hyperlink>
            <w:r w:rsidDel="00A13276">
              <w:rPr>
                <w:rStyle w:val="CommentReference"/>
              </w:rPr>
              <w:t xml:space="preserve"> </w:t>
            </w:r>
          </w:p>
          <w:p w14:paraId="343123FA" w14:textId="77777777" w:rsidR="0079361D" w:rsidRDefault="0079361D" w:rsidP="00A13276">
            <w:pPr>
              <w:rPr>
                <w:rStyle w:val="CommentReference"/>
              </w:rPr>
            </w:pPr>
          </w:p>
          <w:p w14:paraId="05C5917C" w14:textId="77777777" w:rsidR="0079361D" w:rsidRPr="0079361D" w:rsidRDefault="0079361D" w:rsidP="00A13276">
            <w:pPr>
              <w:rPr>
                <w:rFonts w:ascii="Calibri" w:eastAsia="Times New Roman" w:hAnsi="Calibri" w:cs="Times New Roman"/>
                <w:color w:val="000000"/>
                <w:sz w:val="18"/>
                <w:szCs w:val="18"/>
              </w:rPr>
            </w:pPr>
            <w:r w:rsidRPr="0079361D">
              <w:rPr>
                <w:rFonts w:ascii="Calibri" w:eastAsia="Times New Roman" w:hAnsi="Calibri" w:cs="Times New Roman"/>
                <w:color w:val="000000"/>
                <w:sz w:val="18"/>
                <w:szCs w:val="18"/>
              </w:rPr>
              <w:t>Additional data sources for the measure include the following:</w:t>
            </w:r>
          </w:p>
          <w:p w14:paraId="2AC7A4F8" w14:textId="77777777" w:rsidR="0079361D" w:rsidRDefault="0079361D" w:rsidP="00A13276">
            <w:pPr>
              <w:rPr>
                <w:rStyle w:val="CommentReference"/>
              </w:rPr>
            </w:pPr>
          </w:p>
          <w:p w14:paraId="4810881F" w14:textId="77777777" w:rsidR="0079361D" w:rsidRDefault="0079361D" w:rsidP="0079361D">
            <w:pPr>
              <w:pStyle w:val="ListParagraph"/>
              <w:numPr>
                <w:ilvl w:val="0"/>
                <w:numId w:val="8"/>
              </w:numPr>
              <w:rPr>
                <w:rFonts w:ascii="Calibri" w:eastAsia="Times New Roman" w:hAnsi="Calibri" w:cs="Times New Roman"/>
                <w:sz w:val="18"/>
                <w:szCs w:val="18"/>
              </w:rPr>
            </w:pPr>
            <w:r w:rsidRPr="00F752AA">
              <w:rPr>
                <w:rFonts w:ascii="Calibri" w:eastAsia="Times New Roman" w:hAnsi="Calibri" w:cs="Times New Roman"/>
                <w:sz w:val="18"/>
                <w:szCs w:val="18"/>
              </w:rPr>
              <w:t>Medicare Enrollment Database</w:t>
            </w:r>
          </w:p>
          <w:p w14:paraId="0B74FC03" w14:textId="77777777" w:rsidR="0079361D" w:rsidRDefault="0079361D" w:rsidP="0079361D">
            <w:pPr>
              <w:pStyle w:val="ListParagraph"/>
              <w:numPr>
                <w:ilvl w:val="0"/>
                <w:numId w:val="8"/>
              </w:numPr>
              <w:rPr>
                <w:rFonts w:ascii="Calibri" w:eastAsia="Times New Roman" w:hAnsi="Calibri" w:cs="Times New Roman"/>
                <w:sz w:val="18"/>
                <w:szCs w:val="18"/>
              </w:rPr>
            </w:pPr>
            <w:r w:rsidRPr="00F752AA">
              <w:rPr>
                <w:rFonts w:ascii="Calibri" w:eastAsia="Times New Roman" w:hAnsi="Calibri" w:cs="Times New Roman"/>
                <w:sz w:val="18"/>
                <w:szCs w:val="18"/>
              </w:rPr>
              <w:t xml:space="preserve">Agency for Healthcare Research Quality (AHRQ) Socioeconomic Status (SES) Index </w:t>
            </w:r>
            <w:r>
              <w:rPr>
                <w:rFonts w:ascii="Calibri" w:eastAsia="Times New Roman" w:hAnsi="Calibri" w:cs="Times New Roman"/>
                <w:sz w:val="18"/>
                <w:szCs w:val="18"/>
              </w:rPr>
              <w:t xml:space="preserve">derived from </w:t>
            </w:r>
            <w:r w:rsidRPr="00F752AA">
              <w:rPr>
                <w:rFonts w:ascii="Calibri" w:eastAsia="Times New Roman" w:hAnsi="Calibri" w:cs="Times New Roman"/>
                <w:sz w:val="18"/>
                <w:szCs w:val="18"/>
              </w:rPr>
              <w:t>American Community Survey</w:t>
            </w:r>
            <w:r>
              <w:rPr>
                <w:rFonts w:ascii="Calibri" w:eastAsia="Times New Roman" w:hAnsi="Calibri" w:cs="Times New Roman"/>
                <w:sz w:val="18"/>
                <w:szCs w:val="18"/>
              </w:rPr>
              <w:t xml:space="preserve"> data</w:t>
            </w:r>
          </w:p>
          <w:p w14:paraId="4F882F4E" w14:textId="09CFFEF7" w:rsidR="0079361D" w:rsidRPr="00BB7E1B" w:rsidRDefault="0079361D" w:rsidP="0079361D">
            <w:pPr>
              <w:pStyle w:val="ListParagraph"/>
              <w:numPr>
                <w:ilvl w:val="0"/>
                <w:numId w:val="8"/>
              </w:numPr>
              <w:rPr>
                <w:rFonts w:ascii="Calibri" w:eastAsia="Times New Roman" w:hAnsi="Calibri" w:cs="Times New Roman"/>
                <w:sz w:val="18"/>
                <w:szCs w:val="18"/>
              </w:rPr>
            </w:pPr>
            <w:r w:rsidRPr="00F752AA">
              <w:rPr>
                <w:rFonts w:ascii="Calibri" w:eastAsia="Times New Roman" w:hAnsi="Calibri" w:cs="Times New Roman"/>
                <w:sz w:val="18"/>
                <w:szCs w:val="18"/>
              </w:rPr>
              <w:t>Area Health Resources File</w:t>
            </w:r>
          </w:p>
        </w:tc>
      </w:tr>
      <w:tr w:rsidR="00F2043F" w:rsidRPr="00F279E3" w14:paraId="0CCC6593" w14:textId="77777777" w:rsidTr="00FB7AAD">
        <w:trPr>
          <w:cantSplit/>
        </w:trPr>
        <w:tc>
          <w:tcPr>
            <w:tcW w:w="615" w:type="dxa"/>
            <w:shd w:val="clear" w:color="auto" w:fill="auto"/>
            <w:hideMark/>
          </w:tcPr>
          <w:p w14:paraId="2419C488" w14:textId="77777777" w:rsidR="00F2043F" w:rsidRPr="00BB7E1B" w:rsidRDefault="00F2043F" w:rsidP="00A13276">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lastRenderedPageBreak/>
              <w:t>6</w:t>
            </w:r>
            <w:r>
              <w:rPr>
                <w:rFonts w:ascii="Calibri" w:eastAsia="Times New Roman" w:hAnsi="Calibri" w:cs="Times New Roman"/>
                <w:color w:val="000000"/>
                <w:sz w:val="18"/>
                <w:szCs w:val="18"/>
              </w:rPr>
              <w:t>9</w:t>
            </w:r>
          </w:p>
        </w:tc>
        <w:tc>
          <w:tcPr>
            <w:tcW w:w="1990" w:type="dxa"/>
            <w:shd w:val="clear" w:color="auto" w:fill="auto"/>
            <w:hideMark/>
          </w:tcPr>
          <w:p w14:paraId="0B955DF1" w14:textId="77777777" w:rsidR="00F2043F" w:rsidRPr="00BB7E1B" w:rsidRDefault="00F2043F" w:rsidP="00A13276">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Attachment(s)</w:t>
            </w:r>
          </w:p>
        </w:tc>
        <w:tc>
          <w:tcPr>
            <w:tcW w:w="692" w:type="dxa"/>
            <w:shd w:val="clear" w:color="auto" w:fill="auto"/>
            <w:hideMark/>
          </w:tcPr>
          <w:p w14:paraId="7C41936E" w14:textId="77777777" w:rsidR="00F2043F" w:rsidRPr="00BB7E1B" w:rsidRDefault="00F2043F" w:rsidP="00A13276">
            <w:pPr>
              <w:jc w:val="cente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No</w:t>
            </w:r>
          </w:p>
        </w:tc>
        <w:tc>
          <w:tcPr>
            <w:tcW w:w="2368" w:type="dxa"/>
            <w:shd w:val="clear" w:color="auto" w:fill="auto"/>
            <w:hideMark/>
          </w:tcPr>
          <w:p w14:paraId="7AC1DB98" w14:textId="77777777" w:rsidR="00F2043F" w:rsidRDefault="00F2043F" w:rsidP="00A13276">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The maximum file upload size is 10.00 MB. </w:t>
            </w:r>
            <w:r>
              <w:rPr>
                <w:rFonts w:ascii="Calibri" w:eastAsia="Times New Roman" w:hAnsi="Calibri" w:cs="Times New Roman"/>
                <w:color w:val="000000"/>
                <w:sz w:val="18"/>
                <w:szCs w:val="18"/>
              </w:rPr>
              <w:t>You are encouraged to a</w:t>
            </w:r>
            <w:r w:rsidRPr="00BB7E1B">
              <w:rPr>
                <w:rFonts w:ascii="Calibri" w:eastAsia="Times New Roman" w:hAnsi="Calibri" w:cs="Times New Roman"/>
                <w:color w:val="000000"/>
                <w:sz w:val="18"/>
                <w:szCs w:val="18"/>
              </w:rPr>
              <w:t xml:space="preserve">ttach measure information form (MIF) if available. This is a detailed description of the measure used by NQF during endorsement proceedings. If a MIF is not available, </w:t>
            </w:r>
            <w:r>
              <w:rPr>
                <w:rFonts w:ascii="Calibri" w:eastAsia="Times New Roman" w:hAnsi="Calibri" w:cs="Times New Roman"/>
                <w:color w:val="000000"/>
                <w:sz w:val="18"/>
                <w:szCs w:val="18"/>
              </w:rPr>
              <w:t>comprehensive measure methodology documents are</w:t>
            </w:r>
            <w:r w:rsidRPr="00BB7E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encouraged</w:t>
            </w:r>
            <w:r w:rsidRPr="00BB7E1B">
              <w:rPr>
                <w:rFonts w:ascii="Calibri" w:eastAsia="Times New Roman" w:hAnsi="Calibri" w:cs="Times New Roman"/>
                <w:color w:val="000000"/>
                <w:sz w:val="18"/>
                <w:szCs w:val="18"/>
              </w:rPr>
              <w:t>.</w:t>
            </w:r>
          </w:p>
          <w:p w14:paraId="7A124123" w14:textId="77777777" w:rsidR="00F2043F" w:rsidRDefault="00F2043F" w:rsidP="00A13276">
            <w:pPr>
              <w:rPr>
                <w:rFonts w:ascii="Calibri" w:eastAsia="Times New Roman" w:hAnsi="Calibri" w:cs="Times New Roman"/>
                <w:color w:val="000000"/>
                <w:sz w:val="18"/>
                <w:szCs w:val="18"/>
              </w:rPr>
            </w:pPr>
          </w:p>
          <w:p w14:paraId="2959E3B6" w14:textId="77777777" w:rsidR="00F2043F" w:rsidRDefault="00F2043F" w:rsidP="00A13276">
            <w:pPr>
              <w:rPr>
                <w:rFonts w:ascii="Calibri" w:eastAsia="Times New Roman" w:hAnsi="Calibri" w:cs="Times New Roman"/>
                <w:sz w:val="18"/>
                <w:szCs w:val="18"/>
              </w:rPr>
            </w:pPr>
            <w:r w:rsidRPr="00350BB2">
              <w:rPr>
                <w:rFonts w:ascii="Calibri" w:eastAsia="Times New Roman" w:hAnsi="Calibri" w:cs="Times New Roman"/>
                <w:sz w:val="18"/>
                <w:szCs w:val="18"/>
              </w:rPr>
              <w:t>If you select MIPS, please navigate to the Additional Resources list at this web site: https://www.cms.gov/Medicare/Quality-Initiatives-Patient-Assessment-Instruments/QualityMeasures/Pre-Rule-Making.html, download the “MIPS Peer</w:t>
            </w:r>
            <w:r>
              <w:rPr>
                <w:rFonts w:ascii="Calibri" w:eastAsia="Times New Roman" w:hAnsi="Calibri" w:cs="Times New Roman"/>
                <w:sz w:val="18"/>
                <w:szCs w:val="18"/>
              </w:rPr>
              <w:t xml:space="preserve"> </w:t>
            </w:r>
            <w:r w:rsidRPr="00350BB2">
              <w:rPr>
                <w:rFonts w:ascii="Calibri" w:eastAsia="Times New Roman" w:hAnsi="Calibri" w:cs="Times New Roman"/>
                <w:sz w:val="18"/>
                <w:szCs w:val="18"/>
              </w:rPr>
              <w:t>Review Template and a Completed Sample,” and attach the completed form to your JIRA submission using the “Attachments” field at the bottom of this web page.</w:t>
            </w:r>
          </w:p>
          <w:p w14:paraId="78818AAA" w14:textId="77777777" w:rsidR="00F2043F" w:rsidRDefault="00F2043F" w:rsidP="00F2043F">
            <w:pPr>
              <w:rPr>
                <w:rFonts w:ascii="Calibri" w:eastAsia="Times New Roman" w:hAnsi="Calibri" w:cs="Times New Roman"/>
                <w:color w:val="000000"/>
                <w:sz w:val="18"/>
                <w:szCs w:val="18"/>
              </w:rPr>
            </w:pPr>
          </w:p>
          <w:p w14:paraId="1CB19BE3"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If eCQM, you must attach Bonnie test cases for this measure, with </w:t>
            </w:r>
            <w:r w:rsidRPr="00F02873">
              <w:rPr>
                <w:rFonts w:ascii="Calibri" w:eastAsia="Times New Roman" w:hAnsi="Calibri" w:cs="Times New Roman"/>
                <w:color w:val="000000"/>
                <w:sz w:val="18"/>
                <w:szCs w:val="18"/>
              </w:rPr>
              <w:t>100% logic coverage (test cases should be appended)</w:t>
            </w:r>
            <w:r>
              <w:rPr>
                <w:rFonts w:ascii="Calibri" w:eastAsia="Times New Roman" w:hAnsi="Calibri" w:cs="Times New Roman"/>
                <w:color w:val="000000"/>
                <w:sz w:val="18"/>
                <w:szCs w:val="18"/>
              </w:rPr>
              <w:t>,</w:t>
            </w:r>
            <w:r w:rsidRPr="00F02873">
              <w:rPr>
                <w:rFonts w:ascii="Calibri" w:eastAsia="Times New Roman" w:hAnsi="Calibri" w:cs="Times New Roman"/>
                <w:color w:val="000000"/>
                <w:sz w:val="18"/>
                <w:szCs w:val="18"/>
              </w:rPr>
              <w:t xml:space="preserve"> attestation that value sets are published in Value Set Authority Center</w:t>
            </w:r>
            <w:r>
              <w:rPr>
                <w:rFonts w:ascii="Calibri" w:eastAsia="Times New Roman" w:hAnsi="Calibri" w:cs="Times New Roman"/>
                <w:color w:val="000000"/>
                <w:sz w:val="18"/>
                <w:szCs w:val="18"/>
              </w:rPr>
              <w:t>, and NQF feasibility scorecard.</w:t>
            </w:r>
          </w:p>
        </w:tc>
        <w:tc>
          <w:tcPr>
            <w:tcW w:w="1080" w:type="dxa"/>
            <w:shd w:val="clear" w:color="auto" w:fill="auto"/>
            <w:hideMark/>
          </w:tcPr>
          <w:p w14:paraId="64B61E51"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xml:space="preserve">Browse </w:t>
            </w:r>
            <w:r>
              <w:rPr>
                <w:rFonts w:ascii="Calibri" w:eastAsia="Times New Roman" w:hAnsi="Calibri" w:cs="Times New Roman"/>
                <w:color w:val="000000"/>
                <w:sz w:val="18"/>
                <w:szCs w:val="18"/>
              </w:rPr>
              <w:t>for files</w:t>
            </w:r>
          </w:p>
        </w:tc>
        <w:tc>
          <w:tcPr>
            <w:tcW w:w="3420" w:type="dxa"/>
            <w:shd w:val="clear" w:color="auto" w:fill="auto"/>
            <w:hideMark/>
          </w:tcPr>
          <w:p w14:paraId="39B5F4E0"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 </w:t>
            </w:r>
          </w:p>
        </w:tc>
        <w:tc>
          <w:tcPr>
            <w:tcW w:w="3150" w:type="dxa"/>
            <w:shd w:val="clear" w:color="auto" w:fill="auto"/>
          </w:tcPr>
          <w:p w14:paraId="147FFAFD" w14:textId="101E8F87" w:rsidR="00F2043F" w:rsidRPr="00BB7E1B" w:rsidRDefault="0043059A" w:rsidP="00F2043F">
            <w:pPr>
              <w:rPr>
                <w:rFonts w:ascii="Calibri" w:eastAsia="Times New Roman" w:hAnsi="Calibri" w:cs="Times New Roman"/>
                <w:color w:val="000000"/>
                <w:sz w:val="18"/>
                <w:szCs w:val="18"/>
              </w:rPr>
            </w:pPr>
            <w:r w:rsidRPr="00350BB2">
              <w:rPr>
                <w:rFonts w:ascii="Calibri" w:eastAsia="Times New Roman" w:hAnsi="Calibri" w:cs="Times New Roman"/>
                <w:sz w:val="18"/>
                <w:szCs w:val="18"/>
              </w:rPr>
              <w:t>MIPS Peer</w:t>
            </w:r>
            <w:r>
              <w:rPr>
                <w:rFonts w:ascii="Calibri" w:eastAsia="Times New Roman" w:hAnsi="Calibri" w:cs="Times New Roman"/>
                <w:sz w:val="18"/>
                <w:szCs w:val="18"/>
              </w:rPr>
              <w:t xml:space="preserve"> </w:t>
            </w:r>
            <w:r w:rsidRPr="00350BB2">
              <w:rPr>
                <w:rFonts w:ascii="Calibri" w:eastAsia="Times New Roman" w:hAnsi="Calibri" w:cs="Times New Roman"/>
                <w:sz w:val="18"/>
                <w:szCs w:val="18"/>
              </w:rPr>
              <w:t>Review Template</w:t>
            </w:r>
          </w:p>
        </w:tc>
      </w:tr>
      <w:tr w:rsidR="00F2043F" w:rsidRPr="00F279E3" w14:paraId="1D8120A5" w14:textId="77777777" w:rsidTr="00FB7AAD">
        <w:trPr>
          <w:cantSplit/>
        </w:trPr>
        <w:tc>
          <w:tcPr>
            <w:tcW w:w="615" w:type="dxa"/>
            <w:shd w:val="clear" w:color="auto" w:fill="auto"/>
          </w:tcPr>
          <w:p w14:paraId="18616B95"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70</w:t>
            </w:r>
          </w:p>
        </w:tc>
        <w:tc>
          <w:tcPr>
            <w:tcW w:w="1990" w:type="dxa"/>
            <w:shd w:val="clear" w:color="auto" w:fill="auto"/>
          </w:tcPr>
          <w:p w14:paraId="6C68E8ED"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MIPS Journal Article Requirement</w:t>
            </w:r>
          </w:p>
        </w:tc>
        <w:tc>
          <w:tcPr>
            <w:tcW w:w="692" w:type="dxa"/>
            <w:shd w:val="clear" w:color="auto" w:fill="auto"/>
          </w:tcPr>
          <w:p w14:paraId="0FBCB5FA" w14:textId="77777777" w:rsidR="00F2043F" w:rsidRPr="00BB7E1B" w:rsidRDefault="00F2043F" w:rsidP="00F2043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No</w:t>
            </w:r>
          </w:p>
        </w:tc>
        <w:tc>
          <w:tcPr>
            <w:tcW w:w="2368" w:type="dxa"/>
            <w:shd w:val="clear" w:color="auto" w:fill="auto"/>
          </w:tcPr>
          <w:p w14:paraId="559DDE42" w14:textId="77777777" w:rsidR="00F2043F" w:rsidRPr="00BB7E1B" w:rsidRDefault="00F2043F"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 those submitting measures to MIPS program, click “Yes” after you have attached your completed Peer Reviewed Journal Article Requirement form.</w:t>
            </w:r>
          </w:p>
        </w:tc>
        <w:tc>
          <w:tcPr>
            <w:tcW w:w="1080" w:type="dxa"/>
            <w:shd w:val="clear" w:color="auto" w:fill="auto"/>
          </w:tcPr>
          <w:p w14:paraId="24646AC9"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color w:val="000000"/>
                <w:sz w:val="18"/>
                <w:szCs w:val="18"/>
              </w:rPr>
              <w:t>Radio button</w:t>
            </w:r>
          </w:p>
        </w:tc>
        <w:tc>
          <w:tcPr>
            <w:tcW w:w="3420" w:type="dxa"/>
            <w:shd w:val="clear" w:color="auto" w:fill="auto"/>
          </w:tcPr>
          <w:p w14:paraId="3B616E92" w14:textId="77777777" w:rsidR="00F2043F" w:rsidRDefault="00F2043F" w:rsidP="00F2043F">
            <w:pPr>
              <w:rPr>
                <w:rFonts w:ascii="Calibri" w:eastAsia="Times New Roman" w:hAnsi="Calibri" w:cs="Times New Roman"/>
                <w:sz w:val="18"/>
                <w:szCs w:val="18"/>
              </w:rPr>
            </w:pPr>
            <w:r w:rsidRPr="00BB7E1B">
              <w:rPr>
                <w:rFonts w:ascii="Calibri" w:eastAsia="Times New Roman" w:hAnsi="Calibri" w:cs="Times New Roman"/>
                <w:sz w:val="18"/>
                <w:szCs w:val="18"/>
              </w:rPr>
              <w:t>Yes</w:t>
            </w:r>
          </w:p>
          <w:p w14:paraId="23DBB0CE" w14:textId="77777777" w:rsidR="00F2043F" w:rsidRPr="00BB7E1B" w:rsidRDefault="00F2043F" w:rsidP="00F2043F">
            <w:pPr>
              <w:rPr>
                <w:rFonts w:ascii="Calibri" w:eastAsia="Times New Roman" w:hAnsi="Calibri" w:cs="Times New Roman"/>
                <w:color w:val="000000"/>
                <w:sz w:val="18"/>
                <w:szCs w:val="18"/>
              </w:rPr>
            </w:pPr>
            <w:r w:rsidRPr="00BB7E1B">
              <w:rPr>
                <w:rFonts w:ascii="Calibri" w:eastAsia="Times New Roman" w:hAnsi="Calibri" w:cs="Times New Roman"/>
                <w:sz w:val="18"/>
                <w:szCs w:val="18"/>
              </w:rPr>
              <w:t>No</w:t>
            </w:r>
          </w:p>
        </w:tc>
        <w:tc>
          <w:tcPr>
            <w:tcW w:w="3150" w:type="dxa"/>
            <w:shd w:val="clear" w:color="auto" w:fill="auto"/>
          </w:tcPr>
          <w:p w14:paraId="3E1A998A" w14:textId="5D4C8EDA" w:rsidR="00F2043F" w:rsidRPr="00BB7E1B" w:rsidRDefault="0043059A" w:rsidP="00F2043F">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Yes</w:t>
            </w:r>
          </w:p>
        </w:tc>
      </w:tr>
    </w:tbl>
    <w:p w14:paraId="7DCE27CA" w14:textId="77777777" w:rsidR="00814A82" w:rsidRDefault="00814A82"/>
    <w:p w14:paraId="68D96605" w14:textId="77777777" w:rsidR="00814A82" w:rsidRDefault="00814A82">
      <w:r>
        <w:br w:type="page"/>
      </w:r>
    </w:p>
    <w:p w14:paraId="772BAE8C" w14:textId="77777777" w:rsidR="000A76C0" w:rsidRDefault="000A76C0">
      <w:r>
        <w:lastRenderedPageBreak/>
        <w:t>Appendix: Lengthy Drop-Down List Choices</w:t>
      </w:r>
    </w:p>
    <w:p w14:paraId="61D41DCE" w14:textId="77777777" w:rsidR="000A76C0" w:rsidRDefault="000A76C0"/>
    <w:p w14:paraId="218845E0" w14:textId="77777777" w:rsidR="000A76C0" w:rsidRDefault="003278DE">
      <w:proofErr w:type="gramStart"/>
      <w:r>
        <w:t>A.22</w:t>
      </w:r>
      <w:r w:rsidR="006B3442">
        <w:t xml:space="preserve">  Choices</w:t>
      </w:r>
      <w:proofErr w:type="gramEnd"/>
      <w:r w:rsidR="006B3442">
        <w:t xml:space="preserve"> for </w:t>
      </w:r>
      <w:r w:rsidR="006B3442" w:rsidRPr="006B3442">
        <w:rPr>
          <w:b/>
        </w:rPr>
        <w:t>What area of specialty best fits the measure?</w:t>
      </w:r>
    </w:p>
    <w:p w14:paraId="03ED5448" w14:textId="77777777" w:rsidR="006B3442" w:rsidRDefault="006B3442">
      <w:pPr>
        <w:rPr>
          <w:rFonts w:ascii="Calibri" w:eastAsia="Times New Roman" w:hAnsi="Calibri" w:cs="Times New Roman"/>
          <w:color w:val="000000"/>
          <w:sz w:val="18"/>
          <w:szCs w:val="18"/>
        </w:rPr>
      </w:pPr>
    </w:p>
    <w:p w14:paraId="42C70095" w14:textId="77777777" w:rsidR="006B3442" w:rsidRDefault="006B3442">
      <w:pPr>
        <w:rPr>
          <w:rFonts w:ascii="Calibri" w:eastAsia="Times New Roman" w:hAnsi="Calibri" w:cs="Times New Roman"/>
          <w:color w:val="000000"/>
          <w:sz w:val="18"/>
          <w:szCs w:val="18"/>
        </w:rPr>
        <w:sectPr w:rsidR="006B3442" w:rsidSect="00655A3E">
          <w:headerReference w:type="default" r:id="rId22"/>
          <w:footerReference w:type="even" r:id="rId23"/>
          <w:footerReference w:type="default" r:id="rId24"/>
          <w:pgSz w:w="15840" w:h="12240" w:orient="landscape" w:code="1"/>
          <w:pgMar w:top="1440" w:right="1080" w:bottom="1440" w:left="1080" w:header="720" w:footer="720" w:gutter="0"/>
          <w:cols w:space="720"/>
          <w:docGrid w:linePitch="360"/>
        </w:sectPr>
      </w:pPr>
    </w:p>
    <w:p w14:paraId="676E3755" w14:textId="77777777" w:rsidR="003278DE" w:rsidRDefault="003278DE">
      <w:pPr>
        <w:rPr>
          <w:rFonts w:ascii="Calibri" w:eastAsia="Times New Roman" w:hAnsi="Calibri" w:cs="Times New Roman"/>
          <w:bCs/>
          <w:sz w:val="18"/>
          <w:szCs w:val="18"/>
        </w:rPr>
      </w:pPr>
      <w:r w:rsidRPr="00BB7E1B">
        <w:rPr>
          <w:rFonts w:ascii="Calibri" w:eastAsia="Times New Roman" w:hAnsi="Calibri" w:cs="Times New Roman"/>
          <w:color w:val="000000"/>
          <w:sz w:val="18"/>
          <w:szCs w:val="18"/>
        </w:rPr>
        <w:t>None</w:t>
      </w:r>
      <w:r w:rsidRPr="00BB7E1B">
        <w:rPr>
          <w:rFonts w:ascii="Calibri" w:eastAsia="Times New Roman" w:hAnsi="Calibri" w:cs="Times New Roman"/>
          <w:color w:val="000000"/>
          <w:sz w:val="18"/>
          <w:szCs w:val="18"/>
        </w:rPr>
        <w:br/>
        <w:t xml:space="preserve">Addiction medicine </w:t>
      </w:r>
      <w:r w:rsidRPr="00BB7E1B">
        <w:rPr>
          <w:rFonts w:ascii="Calibri" w:eastAsia="Times New Roman" w:hAnsi="Calibri" w:cs="Times New Roman"/>
          <w:color w:val="000000"/>
          <w:sz w:val="18"/>
          <w:szCs w:val="18"/>
        </w:rPr>
        <w:br/>
        <w:t xml:space="preserve">Allergy/immunology </w:t>
      </w:r>
      <w:r w:rsidRPr="00BB7E1B">
        <w:rPr>
          <w:rFonts w:ascii="Calibri" w:eastAsia="Times New Roman" w:hAnsi="Calibri" w:cs="Times New Roman"/>
          <w:color w:val="000000"/>
          <w:sz w:val="18"/>
          <w:szCs w:val="18"/>
        </w:rPr>
        <w:br/>
        <w:t xml:space="preserve">Anesthesiology </w:t>
      </w:r>
      <w:r w:rsidRPr="00BB7E1B">
        <w:rPr>
          <w:rFonts w:ascii="Calibri" w:eastAsia="Times New Roman" w:hAnsi="Calibri" w:cs="Times New Roman"/>
          <w:color w:val="000000"/>
          <w:sz w:val="18"/>
          <w:szCs w:val="18"/>
        </w:rPr>
        <w:br/>
        <w:t xml:space="preserve">Cardiac electrophysiology </w:t>
      </w:r>
      <w:r w:rsidRPr="00BB7E1B">
        <w:rPr>
          <w:rFonts w:ascii="Calibri" w:eastAsia="Times New Roman" w:hAnsi="Calibri" w:cs="Times New Roman"/>
          <w:color w:val="000000"/>
          <w:sz w:val="18"/>
          <w:szCs w:val="18"/>
        </w:rPr>
        <w:br/>
        <w:t xml:space="preserve">Cardiac surgery </w:t>
      </w:r>
      <w:r w:rsidRPr="00BB7E1B">
        <w:rPr>
          <w:rFonts w:ascii="Calibri" w:eastAsia="Times New Roman" w:hAnsi="Calibri" w:cs="Times New Roman"/>
          <w:color w:val="000000"/>
          <w:sz w:val="18"/>
          <w:szCs w:val="18"/>
        </w:rPr>
        <w:br/>
        <w:t>Cardiovascular disease (cardiology)</w:t>
      </w:r>
      <w:r w:rsidRPr="00BB7E1B">
        <w:rPr>
          <w:rFonts w:ascii="Calibri" w:eastAsia="Times New Roman" w:hAnsi="Calibri" w:cs="Times New Roman"/>
          <w:color w:val="000000"/>
          <w:sz w:val="18"/>
          <w:szCs w:val="18"/>
        </w:rPr>
        <w:br/>
        <w:t xml:space="preserve">Chiropractic medicine </w:t>
      </w:r>
      <w:r w:rsidRPr="00BB7E1B">
        <w:rPr>
          <w:rFonts w:ascii="Calibri" w:eastAsia="Times New Roman" w:hAnsi="Calibri" w:cs="Times New Roman"/>
          <w:color w:val="000000"/>
          <w:sz w:val="18"/>
          <w:szCs w:val="18"/>
        </w:rPr>
        <w:br/>
        <w:t xml:space="preserve">Colorectal surgery (proctology) </w:t>
      </w:r>
      <w:r w:rsidRPr="00BB7E1B">
        <w:rPr>
          <w:rFonts w:ascii="Calibri" w:eastAsia="Times New Roman" w:hAnsi="Calibri" w:cs="Times New Roman"/>
          <w:color w:val="000000"/>
          <w:sz w:val="18"/>
          <w:szCs w:val="18"/>
        </w:rPr>
        <w:br/>
        <w:t xml:space="preserve">Critical care medicine (intensivists) </w:t>
      </w:r>
      <w:r w:rsidRPr="00BB7E1B">
        <w:rPr>
          <w:rFonts w:ascii="Calibri" w:eastAsia="Times New Roman" w:hAnsi="Calibri" w:cs="Times New Roman"/>
          <w:color w:val="000000"/>
          <w:sz w:val="18"/>
          <w:szCs w:val="18"/>
        </w:rPr>
        <w:br/>
        <w:t>Dermatology</w:t>
      </w:r>
      <w:r w:rsidRPr="00BB7E1B">
        <w:rPr>
          <w:rFonts w:ascii="Calibri" w:eastAsia="Times New Roman" w:hAnsi="Calibri" w:cs="Times New Roman"/>
          <w:color w:val="000000"/>
          <w:sz w:val="18"/>
          <w:szCs w:val="18"/>
        </w:rPr>
        <w:br/>
        <w:t xml:space="preserve">Diagnostic radiology </w:t>
      </w:r>
      <w:r w:rsidRPr="00BB7E1B">
        <w:rPr>
          <w:rFonts w:ascii="Calibri" w:eastAsia="Times New Roman" w:hAnsi="Calibri" w:cs="Times New Roman"/>
          <w:color w:val="000000"/>
          <w:sz w:val="18"/>
          <w:szCs w:val="18"/>
        </w:rPr>
        <w:br/>
        <w:t>Electrophysiology</w:t>
      </w:r>
      <w:r w:rsidRPr="00BB7E1B">
        <w:rPr>
          <w:rFonts w:ascii="Calibri" w:eastAsia="Times New Roman" w:hAnsi="Calibri" w:cs="Times New Roman"/>
          <w:color w:val="000000"/>
          <w:sz w:val="18"/>
          <w:szCs w:val="18"/>
        </w:rPr>
        <w:br/>
        <w:t>Emergency medicine</w:t>
      </w:r>
      <w:r w:rsidRPr="00BB7E1B">
        <w:rPr>
          <w:rFonts w:ascii="Calibri" w:eastAsia="Times New Roman" w:hAnsi="Calibri" w:cs="Times New Roman"/>
          <w:color w:val="000000"/>
          <w:sz w:val="18"/>
          <w:szCs w:val="18"/>
        </w:rPr>
        <w:br/>
        <w:t xml:space="preserve">Endocrinology </w:t>
      </w:r>
      <w:r w:rsidRPr="00BB7E1B">
        <w:rPr>
          <w:rFonts w:ascii="Calibri" w:eastAsia="Times New Roman" w:hAnsi="Calibri" w:cs="Times New Roman"/>
          <w:color w:val="000000"/>
          <w:sz w:val="18"/>
          <w:szCs w:val="18"/>
        </w:rPr>
        <w:br/>
        <w:t>Family practice</w:t>
      </w:r>
      <w:r w:rsidRPr="00BB7E1B">
        <w:rPr>
          <w:rFonts w:ascii="Calibri" w:eastAsia="Times New Roman" w:hAnsi="Calibri" w:cs="Times New Roman"/>
          <w:color w:val="000000"/>
          <w:sz w:val="18"/>
          <w:szCs w:val="18"/>
        </w:rPr>
        <w:br/>
        <w:t>Gastroenterology</w:t>
      </w:r>
      <w:r w:rsidRPr="00BB7E1B">
        <w:rPr>
          <w:rFonts w:ascii="Calibri" w:eastAsia="Times New Roman" w:hAnsi="Calibri" w:cs="Times New Roman"/>
          <w:color w:val="000000"/>
          <w:sz w:val="18"/>
          <w:szCs w:val="18"/>
        </w:rPr>
        <w:br/>
        <w:t xml:space="preserve">General practice </w:t>
      </w:r>
      <w:r w:rsidRPr="00BB7E1B">
        <w:rPr>
          <w:rFonts w:ascii="Calibri" w:eastAsia="Times New Roman" w:hAnsi="Calibri" w:cs="Times New Roman"/>
          <w:color w:val="000000"/>
          <w:sz w:val="18"/>
          <w:szCs w:val="18"/>
        </w:rPr>
        <w:br/>
        <w:t xml:space="preserve">General surgery </w:t>
      </w:r>
      <w:r w:rsidRPr="00BB7E1B">
        <w:rPr>
          <w:rFonts w:ascii="Calibri" w:eastAsia="Times New Roman" w:hAnsi="Calibri" w:cs="Times New Roman"/>
          <w:color w:val="000000"/>
          <w:sz w:val="18"/>
          <w:szCs w:val="18"/>
        </w:rPr>
        <w:br/>
        <w:t>Geriatric medicine</w:t>
      </w:r>
      <w:r w:rsidRPr="00BB7E1B">
        <w:rPr>
          <w:rFonts w:ascii="Calibri" w:eastAsia="Times New Roman" w:hAnsi="Calibri" w:cs="Times New Roman"/>
          <w:color w:val="000000"/>
          <w:sz w:val="18"/>
          <w:szCs w:val="18"/>
        </w:rPr>
        <w:br/>
        <w:t>Gynecological oncology</w:t>
      </w:r>
      <w:r w:rsidRPr="00BB7E1B">
        <w:rPr>
          <w:rFonts w:ascii="Calibri" w:eastAsia="Times New Roman" w:hAnsi="Calibri" w:cs="Times New Roman"/>
          <w:color w:val="000000"/>
          <w:sz w:val="18"/>
          <w:szCs w:val="18"/>
        </w:rPr>
        <w:br/>
        <w:t xml:space="preserve">Hand surgery </w:t>
      </w:r>
      <w:r w:rsidRPr="00BB7E1B">
        <w:rPr>
          <w:rFonts w:ascii="Calibri" w:eastAsia="Times New Roman" w:hAnsi="Calibri" w:cs="Times New Roman"/>
          <w:color w:val="000000"/>
          <w:sz w:val="18"/>
          <w:szCs w:val="18"/>
        </w:rPr>
        <w:br/>
        <w:t xml:space="preserve">Hematology/oncology </w:t>
      </w:r>
      <w:r w:rsidRPr="00BB7E1B">
        <w:rPr>
          <w:rFonts w:ascii="Calibri" w:eastAsia="Times New Roman" w:hAnsi="Calibri" w:cs="Times New Roman"/>
          <w:color w:val="000000"/>
          <w:sz w:val="18"/>
          <w:szCs w:val="18"/>
        </w:rPr>
        <w:br/>
        <w:t>Hospice and palliative care</w:t>
      </w:r>
      <w:r w:rsidRPr="00BB7E1B">
        <w:rPr>
          <w:rFonts w:ascii="Calibri" w:eastAsia="Times New Roman" w:hAnsi="Calibri" w:cs="Times New Roman"/>
          <w:color w:val="000000"/>
          <w:sz w:val="18"/>
          <w:szCs w:val="18"/>
        </w:rPr>
        <w:br/>
        <w:t xml:space="preserve">Infectious disease </w:t>
      </w:r>
      <w:r w:rsidRPr="00BB7E1B">
        <w:rPr>
          <w:rFonts w:ascii="Calibri" w:eastAsia="Times New Roman" w:hAnsi="Calibri" w:cs="Times New Roman"/>
          <w:color w:val="000000"/>
          <w:sz w:val="18"/>
          <w:szCs w:val="18"/>
        </w:rPr>
        <w:br/>
        <w:t>Internal medicine</w:t>
      </w:r>
      <w:r w:rsidRPr="00BB7E1B">
        <w:rPr>
          <w:rFonts w:ascii="Calibri" w:eastAsia="Times New Roman" w:hAnsi="Calibri" w:cs="Times New Roman"/>
          <w:color w:val="000000"/>
          <w:sz w:val="18"/>
          <w:szCs w:val="18"/>
        </w:rPr>
        <w:br/>
        <w:t xml:space="preserve">Interventional pain management </w:t>
      </w:r>
      <w:r w:rsidRPr="00BB7E1B">
        <w:rPr>
          <w:rFonts w:ascii="Calibri" w:eastAsia="Times New Roman" w:hAnsi="Calibri" w:cs="Times New Roman"/>
          <w:color w:val="000000"/>
          <w:sz w:val="18"/>
          <w:szCs w:val="18"/>
        </w:rPr>
        <w:br/>
        <w:t>Interventional radiology</w:t>
      </w:r>
      <w:r w:rsidRPr="00BB7E1B">
        <w:rPr>
          <w:rFonts w:ascii="Calibri" w:eastAsia="Times New Roman" w:hAnsi="Calibri" w:cs="Times New Roman"/>
          <w:color w:val="000000"/>
          <w:sz w:val="18"/>
          <w:szCs w:val="18"/>
        </w:rPr>
        <w:br/>
        <w:t xml:space="preserve">Maxillofacial surgery </w:t>
      </w:r>
      <w:r w:rsidRPr="00BB7E1B">
        <w:rPr>
          <w:rFonts w:ascii="Calibri" w:eastAsia="Times New Roman" w:hAnsi="Calibri" w:cs="Times New Roman"/>
          <w:color w:val="000000"/>
          <w:sz w:val="18"/>
          <w:szCs w:val="18"/>
        </w:rPr>
        <w:br/>
        <w:t xml:space="preserve">Medical oncology </w:t>
      </w:r>
      <w:r w:rsidRPr="00BB7E1B">
        <w:rPr>
          <w:rFonts w:ascii="Calibri" w:eastAsia="Times New Roman" w:hAnsi="Calibri" w:cs="Times New Roman"/>
          <w:color w:val="000000"/>
          <w:sz w:val="18"/>
          <w:szCs w:val="18"/>
        </w:rPr>
        <w:br/>
        <w:t>Mental health professionals</w:t>
      </w:r>
      <w:r w:rsidRPr="00BB7E1B">
        <w:rPr>
          <w:rFonts w:ascii="Calibri" w:eastAsia="Times New Roman" w:hAnsi="Calibri" w:cs="Times New Roman"/>
          <w:color w:val="000000"/>
          <w:sz w:val="18"/>
          <w:szCs w:val="18"/>
        </w:rPr>
        <w:br/>
        <w:t xml:space="preserve">Nephrology </w:t>
      </w:r>
      <w:r w:rsidRPr="00BB7E1B">
        <w:rPr>
          <w:rFonts w:ascii="Calibri" w:eastAsia="Times New Roman" w:hAnsi="Calibri" w:cs="Times New Roman"/>
          <w:color w:val="000000"/>
          <w:sz w:val="18"/>
          <w:szCs w:val="18"/>
        </w:rPr>
        <w:br/>
        <w:t>Neurology</w:t>
      </w:r>
      <w:r w:rsidRPr="00BB7E1B">
        <w:rPr>
          <w:rFonts w:ascii="Calibri" w:eastAsia="Times New Roman" w:hAnsi="Calibri" w:cs="Times New Roman"/>
          <w:color w:val="000000"/>
          <w:sz w:val="18"/>
          <w:szCs w:val="18"/>
        </w:rPr>
        <w:br/>
        <w:t xml:space="preserve">Neuropsychiatry </w:t>
      </w:r>
      <w:r w:rsidRPr="00BB7E1B">
        <w:rPr>
          <w:rFonts w:ascii="Calibri" w:eastAsia="Times New Roman" w:hAnsi="Calibri" w:cs="Times New Roman"/>
          <w:color w:val="000000"/>
          <w:sz w:val="18"/>
          <w:szCs w:val="18"/>
        </w:rPr>
        <w:br/>
        <w:t>Neurosurgery</w:t>
      </w:r>
      <w:r w:rsidRPr="00BB7E1B">
        <w:rPr>
          <w:rFonts w:ascii="Calibri" w:eastAsia="Times New Roman" w:hAnsi="Calibri" w:cs="Times New Roman"/>
          <w:color w:val="000000"/>
          <w:sz w:val="18"/>
          <w:szCs w:val="18"/>
        </w:rPr>
        <w:br/>
        <w:t>Nuclear medicine</w:t>
      </w:r>
      <w:r w:rsidRPr="00BB7E1B">
        <w:rPr>
          <w:rFonts w:ascii="Calibri" w:eastAsia="Times New Roman" w:hAnsi="Calibri" w:cs="Times New Roman"/>
          <w:color w:val="000000"/>
          <w:sz w:val="18"/>
          <w:szCs w:val="18"/>
        </w:rPr>
        <w:br/>
        <w:t>Obstetrics/gynecology</w:t>
      </w:r>
      <w:r w:rsidRPr="00BB7E1B">
        <w:rPr>
          <w:rFonts w:ascii="Calibri" w:eastAsia="Times New Roman" w:hAnsi="Calibri" w:cs="Times New Roman"/>
          <w:color w:val="000000"/>
          <w:sz w:val="18"/>
          <w:szCs w:val="18"/>
        </w:rPr>
        <w:br/>
        <w:t>Ophthalmology</w:t>
      </w:r>
      <w:r w:rsidRPr="00BB7E1B">
        <w:rPr>
          <w:rFonts w:ascii="Calibri" w:eastAsia="Times New Roman" w:hAnsi="Calibri" w:cs="Times New Roman"/>
          <w:color w:val="000000"/>
          <w:sz w:val="18"/>
          <w:szCs w:val="18"/>
        </w:rPr>
        <w:br/>
      </w:r>
      <w:r w:rsidRPr="00BB7E1B">
        <w:rPr>
          <w:rFonts w:ascii="Calibri" w:eastAsia="Times New Roman" w:hAnsi="Calibri" w:cs="Times New Roman"/>
          <w:color w:val="000000"/>
          <w:sz w:val="18"/>
          <w:szCs w:val="18"/>
        </w:rPr>
        <w:t>Optometry</w:t>
      </w:r>
      <w:r w:rsidRPr="00BB7E1B">
        <w:rPr>
          <w:rFonts w:ascii="Calibri" w:eastAsia="Times New Roman" w:hAnsi="Calibri" w:cs="Times New Roman"/>
          <w:color w:val="000000"/>
          <w:sz w:val="18"/>
          <w:szCs w:val="18"/>
        </w:rPr>
        <w:br/>
        <w:t>Oral surgery (dentists only)</w:t>
      </w:r>
      <w:r w:rsidRPr="00BB7E1B">
        <w:rPr>
          <w:rFonts w:ascii="Calibri" w:eastAsia="Times New Roman" w:hAnsi="Calibri" w:cs="Times New Roman"/>
          <w:color w:val="000000"/>
          <w:sz w:val="18"/>
          <w:szCs w:val="18"/>
        </w:rPr>
        <w:br/>
        <w:t>Orthopedic surgery</w:t>
      </w:r>
      <w:r w:rsidRPr="00BB7E1B">
        <w:rPr>
          <w:rFonts w:ascii="Calibri" w:eastAsia="Times New Roman" w:hAnsi="Calibri" w:cs="Times New Roman"/>
          <w:color w:val="000000"/>
          <w:sz w:val="18"/>
          <w:szCs w:val="18"/>
        </w:rPr>
        <w:br/>
        <w:t xml:space="preserve">Osteopathic manipulative medicine </w:t>
      </w:r>
      <w:r w:rsidRPr="00BB7E1B">
        <w:rPr>
          <w:rFonts w:ascii="Calibri" w:eastAsia="Times New Roman" w:hAnsi="Calibri" w:cs="Times New Roman"/>
          <w:color w:val="000000"/>
          <w:sz w:val="18"/>
          <w:szCs w:val="18"/>
        </w:rPr>
        <w:br/>
        <w:t>Otolaryngology</w:t>
      </w:r>
      <w:r w:rsidRPr="00BB7E1B">
        <w:rPr>
          <w:rFonts w:ascii="Calibri" w:eastAsia="Times New Roman" w:hAnsi="Calibri" w:cs="Times New Roman"/>
          <w:color w:val="000000"/>
          <w:sz w:val="18"/>
          <w:szCs w:val="18"/>
        </w:rPr>
        <w:br/>
        <w:t xml:space="preserve">Pain management </w:t>
      </w:r>
      <w:r w:rsidRPr="00BB7E1B">
        <w:rPr>
          <w:rFonts w:ascii="Calibri" w:eastAsia="Times New Roman" w:hAnsi="Calibri" w:cs="Times New Roman"/>
          <w:color w:val="000000"/>
          <w:sz w:val="18"/>
          <w:szCs w:val="18"/>
        </w:rPr>
        <w:br/>
        <w:t xml:space="preserve">Palliative care </w:t>
      </w:r>
      <w:r w:rsidRPr="00BB7E1B">
        <w:rPr>
          <w:rFonts w:ascii="Calibri" w:eastAsia="Times New Roman" w:hAnsi="Calibri" w:cs="Times New Roman"/>
          <w:color w:val="000000"/>
          <w:sz w:val="18"/>
          <w:szCs w:val="18"/>
        </w:rPr>
        <w:br/>
        <w:t xml:space="preserve">Pathology </w:t>
      </w:r>
      <w:r w:rsidRPr="00BB7E1B">
        <w:rPr>
          <w:rFonts w:ascii="Calibri" w:eastAsia="Times New Roman" w:hAnsi="Calibri" w:cs="Times New Roman"/>
          <w:color w:val="000000"/>
          <w:sz w:val="18"/>
          <w:szCs w:val="18"/>
        </w:rPr>
        <w:br/>
        <w:t>Pediatric medicine</w:t>
      </w:r>
      <w:r w:rsidRPr="00BB7E1B">
        <w:rPr>
          <w:rFonts w:ascii="Calibri" w:eastAsia="Times New Roman" w:hAnsi="Calibri" w:cs="Times New Roman"/>
          <w:color w:val="000000"/>
          <w:sz w:val="18"/>
          <w:szCs w:val="18"/>
        </w:rPr>
        <w:br/>
        <w:t xml:space="preserve">Peripheral vascular disease </w:t>
      </w:r>
      <w:r w:rsidRPr="00BB7E1B">
        <w:rPr>
          <w:rFonts w:ascii="Calibri" w:eastAsia="Times New Roman" w:hAnsi="Calibri" w:cs="Times New Roman"/>
          <w:color w:val="000000"/>
          <w:sz w:val="18"/>
          <w:szCs w:val="18"/>
        </w:rPr>
        <w:br/>
        <w:t xml:space="preserve">Physical medicine and rehabilitation </w:t>
      </w:r>
      <w:r w:rsidRPr="00BB7E1B">
        <w:rPr>
          <w:rFonts w:ascii="Calibri" w:eastAsia="Times New Roman" w:hAnsi="Calibri" w:cs="Times New Roman"/>
          <w:color w:val="000000"/>
          <w:sz w:val="18"/>
          <w:szCs w:val="18"/>
        </w:rPr>
        <w:br/>
        <w:t xml:space="preserve">Plastic and reconstructive surgery </w:t>
      </w:r>
      <w:r w:rsidRPr="00BB7E1B">
        <w:rPr>
          <w:rFonts w:ascii="Calibri" w:eastAsia="Times New Roman" w:hAnsi="Calibri" w:cs="Times New Roman"/>
          <w:color w:val="000000"/>
          <w:sz w:val="18"/>
          <w:szCs w:val="18"/>
        </w:rPr>
        <w:br/>
        <w:t xml:space="preserve">Podiatry </w:t>
      </w:r>
      <w:r w:rsidRPr="00BB7E1B">
        <w:rPr>
          <w:rFonts w:ascii="Calibri" w:eastAsia="Times New Roman" w:hAnsi="Calibri" w:cs="Times New Roman"/>
          <w:color w:val="000000"/>
          <w:sz w:val="18"/>
          <w:szCs w:val="18"/>
        </w:rPr>
        <w:br/>
        <w:t xml:space="preserve">Preventive medicine </w:t>
      </w:r>
      <w:r w:rsidRPr="00BB7E1B">
        <w:rPr>
          <w:rFonts w:ascii="Calibri" w:eastAsia="Times New Roman" w:hAnsi="Calibri" w:cs="Times New Roman"/>
          <w:color w:val="000000"/>
          <w:sz w:val="18"/>
          <w:szCs w:val="18"/>
        </w:rPr>
        <w:br/>
        <w:t>Primary care</w:t>
      </w:r>
      <w:r w:rsidRPr="00BB7E1B">
        <w:rPr>
          <w:rFonts w:ascii="Calibri" w:eastAsia="Times New Roman" w:hAnsi="Calibri" w:cs="Times New Roman"/>
          <w:color w:val="000000"/>
          <w:sz w:val="18"/>
          <w:szCs w:val="18"/>
        </w:rPr>
        <w:br/>
        <w:t xml:space="preserve">Psychiatry </w:t>
      </w:r>
      <w:r w:rsidRPr="00BB7E1B">
        <w:rPr>
          <w:rFonts w:ascii="Calibri" w:eastAsia="Times New Roman" w:hAnsi="Calibri" w:cs="Times New Roman"/>
          <w:color w:val="000000"/>
          <w:sz w:val="18"/>
          <w:szCs w:val="18"/>
        </w:rPr>
        <w:br/>
        <w:t xml:space="preserve">Pulmonary disease </w:t>
      </w:r>
      <w:r w:rsidRPr="00BB7E1B">
        <w:rPr>
          <w:rFonts w:ascii="Calibri" w:eastAsia="Times New Roman" w:hAnsi="Calibri" w:cs="Times New Roman"/>
          <w:color w:val="000000"/>
          <w:sz w:val="18"/>
          <w:szCs w:val="18"/>
        </w:rPr>
        <w:br/>
        <w:t>Pulmonology</w:t>
      </w:r>
      <w:r w:rsidRPr="00BB7E1B">
        <w:rPr>
          <w:rFonts w:ascii="Calibri" w:eastAsia="Times New Roman" w:hAnsi="Calibri" w:cs="Times New Roman"/>
          <w:color w:val="000000"/>
          <w:sz w:val="18"/>
          <w:szCs w:val="18"/>
        </w:rPr>
        <w:br/>
        <w:t xml:space="preserve">Radiation oncology </w:t>
      </w:r>
      <w:r w:rsidRPr="00BB7E1B">
        <w:rPr>
          <w:rFonts w:ascii="Calibri" w:eastAsia="Times New Roman" w:hAnsi="Calibri" w:cs="Times New Roman"/>
          <w:color w:val="000000"/>
          <w:sz w:val="18"/>
          <w:szCs w:val="18"/>
        </w:rPr>
        <w:br/>
        <w:t xml:space="preserve">Rheumatology </w:t>
      </w:r>
      <w:r w:rsidRPr="00BB7E1B">
        <w:rPr>
          <w:rFonts w:ascii="Calibri" w:eastAsia="Times New Roman" w:hAnsi="Calibri" w:cs="Times New Roman"/>
          <w:color w:val="000000"/>
          <w:sz w:val="18"/>
          <w:szCs w:val="18"/>
        </w:rPr>
        <w:br/>
        <w:t xml:space="preserve">Sleep medicine </w:t>
      </w:r>
      <w:r w:rsidRPr="00BB7E1B">
        <w:rPr>
          <w:rFonts w:ascii="Calibri" w:eastAsia="Times New Roman" w:hAnsi="Calibri" w:cs="Times New Roman"/>
          <w:color w:val="000000"/>
          <w:sz w:val="18"/>
          <w:szCs w:val="18"/>
        </w:rPr>
        <w:br/>
        <w:t>Sports medicine</w:t>
      </w:r>
      <w:r w:rsidRPr="00BB7E1B">
        <w:rPr>
          <w:rFonts w:ascii="Calibri" w:eastAsia="Times New Roman" w:hAnsi="Calibri" w:cs="Times New Roman"/>
          <w:color w:val="000000"/>
          <w:sz w:val="18"/>
          <w:szCs w:val="18"/>
        </w:rPr>
        <w:br/>
        <w:t xml:space="preserve">Surgical oncology </w:t>
      </w:r>
      <w:r w:rsidRPr="00BB7E1B">
        <w:rPr>
          <w:rFonts w:ascii="Calibri" w:eastAsia="Times New Roman" w:hAnsi="Calibri" w:cs="Times New Roman"/>
          <w:color w:val="000000"/>
          <w:sz w:val="18"/>
          <w:szCs w:val="18"/>
        </w:rPr>
        <w:br/>
        <w:t xml:space="preserve">Thoracic surgery </w:t>
      </w:r>
      <w:r w:rsidRPr="00BB7E1B">
        <w:rPr>
          <w:rFonts w:ascii="Calibri" w:eastAsia="Times New Roman" w:hAnsi="Calibri" w:cs="Times New Roman"/>
          <w:color w:val="000000"/>
          <w:sz w:val="18"/>
          <w:szCs w:val="18"/>
        </w:rPr>
        <w:br/>
        <w:t xml:space="preserve">Urology </w:t>
      </w:r>
      <w:r w:rsidRPr="00BB7E1B">
        <w:rPr>
          <w:rFonts w:ascii="Calibri" w:eastAsia="Times New Roman" w:hAnsi="Calibri" w:cs="Times New Roman"/>
          <w:color w:val="000000"/>
          <w:sz w:val="18"/>
          <w:szCs w:val="18"/>
        </w:rPr>
        <w:br/>
      </w:r>
      <w:r w:rsidRPr="00BB7E1B">
        <w:rPr>
          <w:rFonts w:ascii="Calibri" w:eastAsia="Times New Roman" w:hAnsi="Calibri" w:cs="Times New Roman"/>
          <w:sz w:val="18"/>
          <w:szCs w:val="18"/>
        </w:rPr>
        <w:t xml:space="preserve">Vascular surgery </w:t>
      </w:r>
      <w:r w:rsidRPr="00BB7E1B">
        <w:rPr>
          <w:rFonts w:ascii="Calibri" w:eastAsia="Times New Roman" w:hAnsi="Calibri" w:cs="Times New Roman"/>
          <w:sz w:val="18"/>
          <w:szCs w:val="18"/>
        </w:rPr>
        <w:br/>
        <w:t xml:space="preserve">Other </w:t>
      </w:r>
      <w:r w:rsidRPr="00BB7E1B">
        <w:rPr>
          <w:rFonts w:ascii="Calibri" w:eastAsia="Times New Roman" w:hAnsi="Calibri" w:cs="Times New Roman"/>
          <w:bCs/>
          <w:sz w:val="18"/>
          <w:szCs w:val="18"/>
        </w:rPr>
        <w:t>(enter in Comments at far bottom of this screen)</w:t>
      </w:r>
    </w:p>
    <w:p w14:paraId="0A4DA49A" w14:textId="77777777" w:rsidR="006B3442" w:rsidRDefault="006B3442">
      <w:pPr>
        <w:rPr>
          <w:rFonts w:ascii="Calibri" w:eastAsia="Times New Roman" w:hAnsi="Calibri" w:cs="Times New Roman"/>
          <w:bCs/>
          <w:sz w:val="18"/>
          <w:szCs w:val="18"/>
        </w:rPr>
      </w:pPr>
    </w:p>
    <w:p w14:paraId="5FB070ED" w14:textId="77777777" w:rsidR="006B3442" w:rsidRDefault="006B3442">
      <w:pPr>
        <w:sectPr w:rsidR="006B3442" w:rsidSect="006B3442">
          <w:type w:val="continuous"/>
          <w:pgSz w:w="15840" w:h="12240" w:orient="landscape" w:code="1"/>
          <w:pgMar w:top="1440" w:right="1080" w:bottom="1440" w:left="1080" w:header="720" w:footer="720" w:gutter="0"/>
          <w:cols w:num="3" w:space="720"/>
          <w:docGrid w:linePitch="360"/>
        </w:sectPr>
      </w:pPr>
    </w:p>
    <w:p w14:paraId="0EE90ACB" w14:textId="77777777" w:rsidR="00310F88" w:rsidRDefault="00310F88" w:rsidP="00310F88">
      <w:proofErr w:type="gramStart"/>
      <w:r>
        <w:lastRenderedPageBreak/>
        <w:t>A.</w:t>
      </w:r>
      <w:r w:rsidR="000B47D4">
        <w:t>4</w:t>
      </w:r>
      <w:r w:rsidR="00F364F8">
        <w:t>3</w:t>
      </w:r>
      <w:r w:rsidR="000B47D4">
        <w:t xml:space="preserve">  </w:t>
      </w:r>
      <w:r>
        <w:t>Choices</w:t>
      </w:r>
      <w:proofErr w:type="gramEnd"/>
      <w:r>
        <w:t xml:space="preserve"> for </w:t>
      </w:r>
      <w:r w:rsidRPr="00310F88">
        <w:rPr>
          <w:b/>
        </w:rPr>
        <w:t>Specify the registry(</w:t>
      </w:r>
      <w:proofErr w:type="spellStart"/>
      <w:r w:rsidRPr="00310F88">
        <w:rPr>
          <w:b/>
        </w:rPr>
        <w:t>ies</w:t>
      </w:r>
      <w:proofErr w:type="spellEnd"/>
      <w:r w:rsidRPr="00310F88">
        <w:rPr>
          <w:b/>
        </w:rPr>
        <w:t>)</w:t>
      </w:r>
    </w:p>
    <w:p w14:paraId="1D4FC74B" w14:textId="77777777" w:rsidR="006B3442" w:rsidRDefault="006B3442"/>
    <w:p w14:paraId="189D4EE8" w14:textId="77777777" w:rsidR="00310F88" w:rsidRDefault="00310F88">
      <w:pPr>
        <w:rPr>
          <w:rFonts w:ascii="Calibri" w:eastAsia="Times New Roman" w:hAnsi="Calibri" w:cs="Times New Roman"/>
          <w:sz w:val="18"/>
          <w:szCs w:val="18"/>
        </w:rPr>
        <w:sectPr w:rsidR="00310F88" w:rsidSect="00310F88">
          <w:pgSz w:w="15840" w:h="12240" w:orient="landscape" w:code="1"/>
          <w:pgMar w:top="1440" w:right="1080" w:bottom="1440" w:left="1080" w:header="720" w:footer="720" w:gutter="0"/>
          <w:cols w:space="720"/>
          <w:docGrid w:linePitch="360"/>
        </w:sectPr>
      </w:pPr>
    </w:p>
    <w:p w14:paraId="65E8D8C5"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None</w:t>
      </w:r>
    </w:p>
    <w:p w14:paraId="30D0EA24"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CDC, NHSN (National Healthcare Safety Network)</w:t>
      </w:r>
    </w:p>
    <w:p w14:paraId="59B3221F"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Nursing Association’s National Database for Nursing Quality Indicators® (NDNQI®)</w:t>
      </w:r>
    </w:p>
    <w:p w14:paraId="4830DE32"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College of Surgeons National Surgical Quality Improvement Program ASC NSQIP)</w:t>
      </w:r>
    </w:p>
    <w:p w14:paraId="15C90353"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College of Surgeons National Cancer Data Base (ASC NCDB)</w:t>
      </w:r>
    </w:p>
    <w:p w14:paraId="5B9154DA"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American Heart Association’s Get </w:t>
      </w:r>
      <w:proofErr w:type="gramStart"/>
      <w:r w:rsidRPr="00310F88">
        <w:rPr>
          <w:rFonts w:ascii="Calibri" w:eastAsia="Times New Roman" w:hAnsi="Calibri" w:cs="Times New Roman"/>
          <w:sz w:val="18"/>
          <w:szCs w:val="18"/>
        </w:rPr>
        <w:t>With</w:t>
      </w:r>
      <w:proofErr w:type="gramEnd"/>
      <w:r w:rsidRPr="00310F88">
        <w:rPr>
          <w:rFonts w:ascii="Calibri" w:eastAsia="Times New Roman" w:hAnsi="Calibri" w:cs="Times New Roman"/>
          <w:sz w:val="18"/>
          <w:szCs w:val="18"/>
        </w:rPr>
        <w:t xml:space="preserve"> the Guidelines Database</w:t>
      </w:r>
    </w:p>
    <w:p w14:paraId="717116E5"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Alere Analytics Registry</w:t>
      </w:r>
    </w:p>
    <w:p w14:paraId="1A883805"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Board of Family Medicine Registry</w:t>
      </w:r>
    </w:p>
    <w:p w14:paraId="76D9CFC9"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College of Surgeons (ACS) Surgeon Specific Registry (SSR)</w:t>
      </w:r>
    </w:p>
    <w:p w14:paraId="1D054629"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Health IT</w:t>
      </w:r>
    </w:p>
    <w:p w14:paraId="6E615B59"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Osteopathic Association Clinical Assessment Program</w:t>
      </w:r>
    </w:p>
    <w:p w14:paraId="27FA57F9"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Society of Clinical Oncology’s Quality Oncology Practice Initiative (QOPI)</w:t>
      </w:r>
    </w:p>
    <w:p w14:paraId="4A0DC200"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Anesthesia Quality Institute National Anesthesia Clinical Outcomes Registry (NACOR)</w:t>
      </w:r>
    </w:p>
    <w:p w14:paraId="0CD84BFA"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Bayview Physician Services Registry</w:t>
      </w:r>
    </w:p>
    <w:p w14:paraId="60E75E5B"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BMC Clinical Data Warehouse Registry</w:t>
      </w:r>
    </w:p>
    <w:p w14:paraId="271BAD2A"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Care Coordination Institute Registry</w:t>
      </w:r>
    </w:p>
    <w:p w14:paraId="6BCEF182"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CECity</w:t>
      </w:r>
      <w:proofErr w:type="spellEnd"/>
      <w:r w:rsidRPr="00310F88">
        <w:rPr>
          <w:rFonts w:ascii="Calibri" w:eastAsia="Times New Roman" w:hAnsi="Calibri" w:cs="Times New Roman"/>
          <w:sz w:val="18"/>
          <w:szCs w:val="18"/>
        </w:rPr>
        <w:t xml:space="preserve"> Registry (“PQRSwizard”)</w:t>
      </w:r>
    </w:p>
    <w:p w14:paraId="7D13EC7A"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Cedaron</w:t>
      </w:r>
      <w:proofErr w:type="spellEnd"/>
      <w:r w:rsidRPr="00310F88">
        <w:rPr>
          <w:rFonts w:ascii="Calibri" w:eastAsia="Times New Roman" w:hAnsi="Calibri" w:cs="Times New Roman"/>
          <w:sz w:val="18"/>
          <w:szCs w:val="18"/>
        </w:rPr>
        <w:t xml:space="preserve"> Medical</w:t>
      </w:r>
    </w:p>
    <w:p w14:paraId="00640607"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Central Utah Informatics</w:t>
      </w:r>
    </w:p>
    <w:p w14:paraId="1847D7D8"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CINA</w:t>
      </w:r>
    </w:p>
    <w:p w14:paraId="17302DC6"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Clinical Support Services</w:t>
      </w:r>
    </w:p>
    <w:p w14:paraId="2E58BE88"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Clinicient</w:t>
      </w:r>
      <w:proofErr w:type="spellEnd"/>
    </w:p>
    <w:p w14:paraId="1D923CE2"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Clinigence</w:t>
      </w:r>
      <w:proofErr w:type="spellEnd"/>
    </w:p>
    <w:p w14:paraId="0E366F1D"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Conifer Value-Based Care</w:t>
      </w:r>
    </w:p>
    <w:p w14:paraId="59516A2D"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Corrona</w:t>
      </w:r>
      <w:proofErr w:type="spellEnd"/>
      <w:r w:rsidRPr="00310F88">
        <w:rPr>
          <w:rFonts w:ascii="Calibri" w:eastAsia="Times New Roman" w:hAnsi="Calibri" w:cs="Times New Roman"/>
          <w:sz w:val="18"/>
          <w:szCs w:val="18"/>
        </w:rPr>
        <w:t>, LLC</w:t>
      </w:r>
    </w:p>
    <w:p w14:paraId="2363147F"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Covisint</w:t>
      </w:r>
      <w:proofErr w:type="spellEnd"/>
      <w:r w:rsidRPr="00310F88">
        <w:rPr>
          <w:rFonts w:ascii="Calibri" w:eastAsia="Times New Roman" w:hAnsi="Calibri" w:cs="Times New Roman"/>
          <w:sz w:val="18"/>
          <w:szCs w:val="18"/>
        </w:rPr>
        <w:t xml:space="preserve"> Corporation Registry (formerly </w:t>
      </w:r>
      <w:proofErr w:type="spellStart"/>
      <w:r w:rsidRPr="00310F88">
        <w:rPr>
          <w:rFonts w:ascii="Calibri" w:eastAsia="Times New Roman" w:hAnsi="Calibri" w:cs="Times New Roman"/>
          <w:sz w:val="18"/>
          <w:szCs w:val="18"/>
        </w:rPr>
        <w:t>Docsite</w:t>
      </w:r>
      <w:proofErr w:type="spellEnd"/>
      <w:r w:rsidRPr="00310F88">
        <w:rPr>
          <w:rFonts w:ascii="Calibri" w:eastAsia="Times New Roman" w:hAnsi="Calibri" w:cs="Times New Roman"/>
          <w:sz w:val="18"/>
          <w:szCs w:val="18"/>
        </w:rPr>
        <w:t>)</w:t>
      </w:r>
    </w:p>
    <w:p w14:paraId="2B15FEF1"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Crimson Care Registry</w:t>
      </w:r>
    </w:p>
    <w:p w14:paraId="05E21CE0"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DC2 Healthcare (NOC2 Spine Registry and C3 Total Joint Registry)</w:t>
      </w:r>
    </w:p>
    <w:p w14:paraId="4E7A6F20"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Digital Medical Solutions Registry</w:t>
      </w:r>
    </w:p>
    <w:p w14:paraId="4A060FD7"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DrexelMed</w:t>
      </w:r>
      <w:proofErr w:type="spellEnd"/>
      <w:r w:rsidRPr="00310F88">
        <w:rPr>
          <w:rFonts w:ascii="Calibri" w:eastAsia="Times New Roman" w:hAnsi="Calibri" w:cs="Times New Roman"/>
          <w:sz w:val="18"/>
          <w:szCs w:val="18"/>
        </w:rPr>
        <w:t xml:space="preserve"> Registry</w:t>
      </w:r>
    </w:p>
    <w:p w14:paraId="659A968D"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E*HealthLine.com Inc</w:t>
      </w:r>
    </w:p>
    <w:p w14:paraId="768E8B31"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eClinicalWeb</w:t>
      </w:r>
      <w:proofErr w:type="spellEnd"/>
      <w:r w:rsidRPr="00310F88">
        <w:rPr>
          <w:rFonts w:ascii="Calibri" w:eastAsia="Times New Roman" w:hAnsi="Calibri" w:cs="Times New Roman"/>
          <w:sz w:val="18"/>
          <w:szCs w:val="18"/>
        </w:rPr>
        <w:t xml:space="preserve"> (eClinicalWorks) Registry</w:t>
      </w:r>
    </w:p>
    <w:p w14:paraId="557ECD30"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EVMS Academic Physicians and Surgeons Health Services Foundation</w:t>
      </w:r>
    </w:p>
    <w:p w14:paraId="7C9283F9"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Falcon Registry</w:t>
      </w:r>
    </w:p>
    <w:p w14:paraId="1BDDE9FC"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FORCE-TJR Registry QITM</w:t>
      </w:r>
    </w:p>
    <w:p w14:paraId="2B662C35"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FOTO PQRS Registry</w:t>
      </w:r>
    </w:p>
    <w:p w14:paraId="09BAC7EC"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Fresenium</w:t>
      </w:r>
      <w:proofErr w:type="spellEnd"/>
      <w:r w:rsidRPr="00310F88">
        <w:rPr>
          <w:rFonts w:ascii="Calibri" w:eastAsia="Times New Roman" w:hAnsi="Calibri" w:cs="Times New Roman"/>
          <w:sz w:val="18"/>
          <w:szCs w:val="18"/>
        </w:rPr>
        <w:t xml:space="preserve"> Medical Care CKD Data Registry</w:t>
      </w:r>
    </w:p>
    <w:p w14:paraId="5D9453F7"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Geriatric Practice Management LTC Registry</w:t>
      </w:r>
    </w:p>
    <w:p w14:paraId="1E662384"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Greenway Health </w:t>
      </w:r>
      <w:proofErr w:type="spellStart"/>
      <w:r w:rsidRPr="00310F88">
        <w:rPr>
          <w:rFonts w:ascii="Calibri" w:eastAsia="Times New Roman" w:hAnsi="Calibri" w:cs="Times New Roman"/>
          <w:sz w:val="18"/>
          <w:szCs w:val="18"/>
        </w:rPr>
        <w:t>PrimeDATACLOUD</w:t>
      </w:r>
      <w:proofErr w:type="spellEnd"/>
      <w:r w:rsidRPr="00310F88">
        <w:rPr>
          <w:rFonts w:ascii="Calibri" w:eastAsia="Times New Roman" w:hAnsi="Calibri" w:cs="Times New Roman"/>
          <w:sz w:val="18"/>
          <w:szCs w:val="18"/>
        </w:rPr>
        <w:t xml:space="preserve"> PQRS Registry</w:t>
      </w:r>
    </w:p>
    <w:p w14:paraId="4F6D514C"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HCA Physician Services PQRS Registry</w:t>
      </w:r>
    </w:p>
    <w:p w14:paraId="2FD4C25A"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HCFS Health Care Financial Services LLC (HCFS)</w:t>
      </w:r>
    </w:p>
    <w:p w14:paraId="1030C633"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Health Focus Registry</w:t>
      </w:r>
    </w:p>
    <w:p w14:paraId="3A303B4A"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ICLOPS</w:t>
      </w:r>
    </w:p>
    <w:p w14:paraId="675F5887"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Ingenious Med, Inc.</w:t>
      </w:r>
    </w:p>
    <w:p w14:paraId="4FD41A4B"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Intellicure</w:t>
      </w:r>
      <w:proofErr w:type="spellEnd"/>
      <w:r w:rsidRPr="00310F88">
        <w:rPr>
          <w:rFonts w:ascii="Calibri" w:eastAsia="Times New Roman" w:hAnsi="Calibri" w:cs="Times New Roman"/>
          <w:sz w:val="18"/>
          <w:szCs w:val="18"/>
        </w:rPr>
        <w:t>, Inc</w:t>
      </w:r>
    </w:p>
    <w:p w14:paraId="170194A0"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Intelligent Healthcare</w:t>
      </w:r>
    </w:p>
    <w:p w14:paraId="32AF8EC0"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iPatientCare</w:t>
      </w:r>
      <w:proofErr w:type="spellEnd"/>
      <w:r w:rsidRPr="00310F88">
        <w:rPr>
          <w:rFonts w:ascii="Calibri" w:eastAsia="Times New Roman" w:hAnsi="Calibri" w:cs="Times New Roman"/>
          <w:sz w:val="18"/>
          <w:szCs w:val="18"/>
        </w:rPr>
        <w:t xml:space="preserve"> Registry</w:t>
      </w:r>
    </w:p>
    <w:p w14:paraId="14042050"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IPC The Hospitalist Company Registry</w:t>
      </w:r>
    </w:p>
    <w:p w14:paraId="7D585841"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IRISTM Registry</w:t>
      </w:r>
    </w:p>
    <w:p w14:paraId="413EA27C"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Johns Hopkins Disease Registry</w:t>
      </w:r>
    </w:p>
    <w:p w14:paraId="1AEC460B"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Lumeris</w:t>
      </w:r>
      <w:proofErr w:type="spellEnd"/>
      <w:r w:rsidRPr="00310F88">
        <w:rPr>
          <w:rFonts w:ascii="Calibri" w:eastAsia="Times New Roman" w:hAnsi="Calibri" w:cs="Times New Roman"/>
          <w:sz w:val="18"/>
          <w:szCs w:val="18"/>
        </w:rPr>
        <w:t xml:space="preserve"> Registry</w:t>
      </w:r>
    </w:p>
    <w:p w14:paraId="7547C30C"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M2S Registry</w:t>
      </w:r>
    </w:p>
    <w:p w14:paraId="5D12A642"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Mankato Clinic Registry</w:t>
      </w:r>
    </w:p>
    <w:p w14:paraId="2F811868"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Massachusetts General Physicians Organization Registry</w:t>
      </w:r>
    </w:p>
    <w:p w14:paraId="06920CE0"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McKesson Population Manager</w:t>
      </w:r>
    </w:p>
    <w:p w14:paraId="2C049E9B"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MDinteractive</w:t>
      </w:r>
      <w:proofErr w:type="spellEnd"/>
    </w:p>
    <w:p w14:paraId="484560BF"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MDSync</w:t>
      </w:r>
      <w:proofErr w:type="spellEnd"/>
      <w:r w:rsidRPr="00310F88">
        <w:rPr>
          <w:rFonts w:ascii="Calibri" w:eastAsia="Times New Roman" w:hAnsi="Calibri" w:cs="Times New Roman"/>
          <w:sz w:val="18"/>
          <w:szCs w:val="18"/>
        </w:rPr>
        <w:t xml:space="preserve"> LLC</w:t>
      </w:r>
    </w:p>
    <w:p w14:paraId="289D6152"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MedAmerica</w:t>
      </w:r>
      <w:proofErr w:type="spellEnd"/>
      <w:r w:rsidRPr="00310F88">
        <w:rPr>
          <w:rFonts w:ascii="Calibri" w:eastAsia="Times New Roman" w:hAnsi="Calibri" w:cs="Times New Roman"/>
          <w:sz w:val="18"/>
          <w:szCs w:val="18"/>
        </w:rPr>
        <w:t>/CEP America Registry</w:t>
      </w:r>
    </w:p>
    <w:p w14:paraId="38AB49C7"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Meditab</w:t>
      </w:r>
      <w:proofErr w:type="spellEnd"/>
      <w:r w:rsidRPr="00310F88">
        <w:rPr>
          <w:rFonts w:ascii="Calibri" w:eastAsia="Times New Roman" w:hAnsi="Calibri" w:cs="Times New Roman"/>
          <w:sz w:val="18"/>
          <w:szCs w:val="18"/>
        </w:rPr>
        <w:t xml:space="preserve"> Software, Inc</w:t>
      </w:r>
    </w:p>
    <w:p w14:paraId="1E3A199B"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MedXpress</w:t>
      </w:r>
      <w:proofErr w:type="spellEnd"/>
      <w:r w:rsidRPr="00310F88">
        <w:rPr>
          <w:rFonts w:ascii="Calibri" w:eastAsia="Times New Roman" w:hAnsi="Calibri" w:cs="Times New Roman"/>
          <w:sz w:val="18"/>
          <w:szCs w:val="18"/>
        </w:rPr>
        <w:t xml:space="preserve"> Registry</w:t>
      </w:r>
    </w:p>
    <w:p w14:paraId="35F51FA2"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MEGAS, LLC Alpha II Registry</w:t>
      </w:r>
    </w:p>
    <w:p w14:paraId="17CB58E7"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Michigan Spine Surgery Improvement Collaborative</w:t>
      </w:r>
    </w:p>
    <w:p w14:paraId="6F1E6198"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lastRenderedPageBreak/>
        <w:t>myCatalyst</w:t>
      </w:r>
      <w:proofErr w:type="spellEnd"/>
    </w:p>
    <w:p w14:paraId="7B92EF96"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Net Health Specialty Care Registry</w:t>
      </w:r>
    </w:p>
    <w:p w14:paraId="4EFE58EF"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Net.Orange</w:t>
      </w:r>
      <w:proofErr w:type="spellEnd"/>
      <w:r w:rsidRPr="00310F88">
        <w:rPr>
          <w:rFonts w:ascii="Calibri" w:eastAsia="Times New Roman" w:hAnsi="Calibri" w:cs="Times New Roman"/>
          <w:sz w:val="18"/>
          <w:szCs w:val="18"/>
        </w:rPr>
        <w:t xml:space="preserve"> </w:t>
      </w:r>
      <w:proofErr w:type="spellStart"/>
      <w:r w:rsidRPr="00310F88">
        <w:rPr>
          <w:rFonts w:ascii="Calibri" w:eastAsia="Times New Roman" w:hAnsi="Calibri" w:cs="Times New Roman"/>
          <w:sz w:val="18"/>
          <w:szCs w:val="18"/>
        </w:rPr>
        <w:t>cOS</w:t>
      </w:r>
      <w:proofErr w:type="spellEnd"/>
      <w:r w:rsidRPr="00310F88">
        <w:rPr>
          <w:rFonts w:ascii="Calibri" w:eastAsia="Times New Roman" w:hAnsi="Calibri" w:cs="Times New Roman"/>
          <w:sz w:val="18"/>
          <w:szCs w:val="18"/>
        </w:rPr>
        <w:t xml:space="preserve"> Registry</w:t>
      </w:r>
    </w:p>
    <w:p w14:paraId="0EA6A404"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NeuroPoint</w:t>
      </w:r>
      <w:proofErr w:type="spellEnd"/>
      <w:r w:rsidRPr="00310F88">
        <w:rPr>
          <w:rFonts w:ascii="Calibri" w:eastAsia="Times New Roman" w:hAnsi="Calibri" w:cs="Times New Roman"/>
          <w:sz w:val="18"/>
          <w:szCs w:val="18"/>
        </w:rPr>
        <w:t xml:space="preserve"> Alliance (NPA)’s National Neurosurgery Quality &amp; Outcomes Database (N2QOD)</w:t>
      </w:r>
    </w:p>
    <w:p w14:paraId="29EEE31A"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NextGen Healthcare Solutions</w:t>
      </w:r>
    </w:p>
    <w:p w14:paraId="4C8B3862"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NJ-HITEC Clinical Reporting Registry</w:t>
      </w:r>
    </w:p>
    <w:p w14:paraId="13FEDC93"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OmniMD</w:t>
      </w:r>
      <w:proofErr w:type="spellEnd"/>
    </w:p>
    <w:p w14:paraId="3360A621"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Patient360</w:t>
      </w:r>
    </w:p>
    <w:p w14:paraId="1DD218B5"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PMI Registry</w:t>
      </w:r>
    </w:p>
    <w:p w14:paraId="200A8DA1"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PQRS Solutions</w:t>
      </w:r>
    </w:p>
    <w:p w14:paraId="4FE823F7"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PQRSPRO </w:t>
      </w:r>
      <w:proofErr w:type="spellStart"/>
      <w:r w:rsidRPr="00310F88">
        <w:rPr>
          <w:rFonts w:ascii="Calibri" w:eastAsia="Times New Roman" w:hAnsi="Calibri" w:cs="Times New Roman"/>
          <w:sz w:val="18"/>
          <w:szCs w:val="18"/>
        </w:rPr>
        <w:t>NetHealth</w:t>
      </w:r>
      <w:proofErr w:type="spellEnd"/>
      <w:r w:rsidRPr="00310F88">
        <w:rPr>
          <w:rFonts w:ascii="Calibri" w:eastAsia="Times New Roman" w:hAnsi="Calibri" w:cs="Times New Roman"/>
          <w:sz w:val="18"/>
          <w:szCs w:val="18"/>
        </w:rPr>
        <w:t xml:space="preserve"> LLC</w:t>
      </w:r>
    </w:p>
    <w:p w14:paraId="17B8A9B4"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Pulse PQRS Registry</w:t>
      </w:r>
    </w:p>
    <w:p w14:paraId="2253123E"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Quintiles PQRS Registry</w:t>
      </w:r>
    </w:p>
    <w:p w14:paraId="67EFA2AC"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ReportingMD</w:t>
      </w:r>
      <w:proofErr w:type="spellEnd"/>
      <w:r w:rsidRPr="00310F88">
        <w:rPr>
          <w:rFonts w:ascii="Calibri" w:eastAsia="Times New Roman" w:hAnsi="Calibri" w:cs="Times New Roman"/>
          <w:sz w:val="18"/>
          <w:szCs w:val="18"/>
        </w:rPr>
        <w:t xml:space="preserve"> Registry</w:t>
      </w:r>
    </w:p>
    <w:p w14:paraId="6F408BA1"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RexRegistry</w:t>
      </w:r>
      <w:proofErr w:type="spellEnd"/>
      <w:r w:rsidRPr="00310F88">
        <w:rPr>
          <w:rFonts w:ascii="Calibri" w:eastAsia="Times New Roman" w:hAnsi="Calibri" w:cs="Times New Roman"/>
          <w:sz w:val="18"/>
          <w:szCs w:val="18"/>
        </w:rPr>
        <w:t xml:space="preserve"> by Prometheus Research</w:t>
      </w:r>
    </w:p>
    <w:p w14:paraId="1A3995F4"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Solutions for Quality Improvement (SQI) Registry</w:t>
      </w:r>
    </w:p>
    <w:p w14:paraId="2E3A6BDC"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Specialty Benchmarks Registry</w:t>
      </w:r>
    </w:p>
    <w:p w14:paraId="1248B5EF"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SunCoast</w:t>
      </w:r>
      <w:proofErr w:type="spellEnd"/>
      <w:r w:rsidRPr="00310F88">
        <w:rPr>
          <w:rFonts w:ascii="Calibri" w:eastAsia="Times New Roman" w:hAnsi="Calibri" w:cs="Times New Roman"/>
          <w:sz w:val="18"/>
          <w:szCs w:val="18"/>
        </w:rPr>
        <w:t xml:space="preserve"> RHIO</w:t>
      </w:r>
    </w:p>
    <w:p w14:paraId="0A785197"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SupportMed</w:t>
      </w:r>
      <w:proofErr w:type="spellEnd"/>
      <w:r w:rsidRPr="00310F88">
        <w:rPr>
          <w:rFonts w:ascii="Calibri" w:eastAsia="Times New Roman" w:hAnsi="Calibri" w:cs="Times New Roman"/>
          <w:sz w:val="18"/>
          <w:szCs w:val="18"/>
        </w:rPr>
        <w:t xml:space="preserve"> Data Analytics &amp; Registry</w:t>
      </w:r>
    </w:p>
    <w:p w14:paraId="44DED76F"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Surgical Care and Outcomes Assessment Program (SCOAP)</w:t>
      </w:r>
    </w:p>
    <w:p w14:paraId="33FBA567"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SwedishAmerican</w:t>
      </w:r>
      <w:proofErr w:type="spellEnd"/>
      <w:r w:rsidRPr="00310F88">
        <w:rPr>
          <w:rFonts w:ascii="Calibri" w:eastAsia="Times New Roman" w:hAnsi="Calibri" w:cs="Times New Roman"/>
          <w:sz w:val="18"/>
          <w:szCs w:val="18"/>
        </w:rPr>
        <w:t xml:space="preserve"> Medical Group</w:t>
      </w:r>
    </w:p>
    <w:p w14:paraId="58051F5B"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TeamPraxis</w:t>
      </w:r>
      <w:proofErr w:type="spellEnd"/>
      <w:r w:rsidRPr="00310F88">
        <w:rPr>
          <w:rFonts w:ascii="Calibri" w:eastAsia="Times New Roman" w:hAnsi="Calibri" w:cs="Times New Roman"/>
          <w:sz w:val="18"/>
          <w:szCs w:val="18"/>
        </w:rPr>
        <w:t>-Allscripts CQS</w:t>
      </w:r>
    </w:p>
    <w:p w14:paraId="5790D613"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The Pain Center USA PLLC</w:t>
      </w:r>
    </w:p>
    <w:p w14:paraId="6A7185F2"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Unlimited Systems Specialty Healthcare Registry</w:t>
      </w:r>
    </w:p>
    <w:p w14:paraId="202C7619"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Venous Patient Outcome Registry</w:t>
      </w:r>
    </w:p>
    <w:p w14:paraId="64BB671C"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Vericle</w:t>
      </w:r>
      <w:proofErr w:type="spellEnd"/>
      <w:r w:rsidRPr="00310F88">
        <w:rPr>
          <w:rFonts w:ascii="Calibri" w:eastAsia="Times New Roman" w:hAnsi="Calibri" w:cs="Times New Roman"/>
          <w:sz w:val="18"/>
          <w:szCs w:val="18"/>
        </w:rPr>
        <w:t>, Inc.</w:t>
      </w:r>
    </w:p>
    <w:p w14:paraId="046F88B3"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Webconsort</w:t>
      </w:r>
      <w:proofErr w:type="spellEnd"/>
      <w:r w:rsidRPr="00310F88">
        <w:rPr>
          <w:rFonts w:ascii="Calibri" w:eastAsia="Times New Roman" w:hAnsi="Calibri" w:cs="Times New Roman"/>
          <w:sz w:val="18"/>
          <w:szCs w:val="18"/>
        </w:rPr>
        <w:t xml:space="preserve"> LLC</w:t>
      </w:r>
    </w:p>
    <w:p w14:paraId="45DBE13E"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WebOutcomes</w:t>
      </w:r>
      <w:proofErr w:type="spellEnd"/>
      <w:r w:rsidRPr="00310F88">
        <w:rPr>
          <w:rFonts w:ascii="Calibri" w:eastAsia="Times New Roman" w:hAnsi="Calibri" w:cs="Times New Roman"/>
          <w:sz w:val="18"/>
          <w:szCs w:val="18"/>
        </w:rPr>
        <w:t xml:space="preserve"> LLC</w:t>
      </w:r>
    </w:p>
    <w:p w14:paraId="1F5CD36E"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WebPT</w:t>
      </w:r>
      <w:proofErr w:type="spellEnd"/>
      <w:r w:rsidRPr="00310F88">
        <w:rPr>
          <w:rFonts w:ascii="Calibri" w:eastAsia="Times New Roman" w:hAnsi="Calibri" w:cs="Times New Roman"/>
          <w:sz w:val="18"/>
          <w:szCs w:val="18"/>
        </w:rPr>
        <w:t>, Inc</w:t>
      </w:r>
    </w:p>
    <w:p w14:paraId="4727D683" w14:textId="77777777" w:rsidR="00310F88" w:rsidRPr="00310F88" w:rsidRDefault="00310F88" w:rsidP="00310F88">
      <w:pPr>
        <w:spacing w:after="60"/>
        <w:rPr>
          <w:rFonts w:ascii="Calibri" w:eastAsia="Times New Roman" w:hAnsi="Calibri" w:cs="Times New Roman"/>
          <w:sz w:val="18"/>
          <w:szCs w:val="18"/>
        </w:rPr>
      </w:pPr>
      <w:proofErr w:type="spellStart"/>
      <w:r w:rsidRPr="00310F88">
        <w:rPr>
          <w:rFonts w:ascii="Calibri" w:eastAsia="Times New Roman" w:hAnsi="Calibri" w:cs="Times New Roman"/>
          <w:sz w:val="18"/>
          <w:szCs w:val="18"/>
        </w:rPr>
        <w:t>Wellcentive</w:t>
      </w:r>
      <w:proofErr w:type="spellEnd"/>
      <w:r w:rsidRPr="00310F88">
        <w:rPr>
          <w:rFonts w:ascii="Calibri" w:eastAsia="Times New Roman" w:hAnsi="Calibri" w:cs="Times New Roman"/>
          <w:sz w:val="18"/>
          <w:szCs w:val="18"/>
        </w:rPr>
        <w:t>, Inc</w:t>
      </w:r>
    </w:p>
    <w:p w14:paraId="5E5D383A"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Wisconsin Collaborative for Health Care Quality Registry</w:t>
      </w:r>
    </w:p>
    <w:p w14:paraId="394304B4"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AAAAI Allergy, Asthma &amp; Immunology Quality Clinical Data Registry in collaboration with </w:t>
      </w:r>
      <w:proofErr w:type="spellStart"/>
      <w:r w:rsidRPr="00310F88">
        <w:rPr>
          <w:rFonts w:ascii="Calibri" w:eastAsia="Times New Roman" w:hAnsi="Calibri" w:cs="Times New Roman"/>
          <w:sz w:val="18"/>
          <w:szCs w:val="18"/>
        </w:rPr>
        <w:t>CECity</w:t>
      </w:r>
      <w:proofErr w:type="spellEnd"/>
    </w:p>
    <w:p w14:paraId="5B183BFD"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College of Cardiology Foundation FOCUS Registry</w:t>
      </w:r>
    </w:p>
    <w:p w14:paraId="4BC24781"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College of Cardiology Foundation PINNACLE Registry</w:t>
      </w:r>
    </w:p>
    <w:p w14:paraId="773DFD98"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American College of Physicians Genesis </w:t>
      </w:r>
      <w:proofErr w:type="spellStart"/>
      <w:r w:rsidRPr="00310F88">
        <w:rPr>
          <w:rFonts w:ascii="Calibri" w:eastAsia="Times New Roman" w:hAnsi="Calibri" w:cs="Times New Roman"/>
          <w:sz w:val="18"/>
          <w:szCs w:val="18"/>
        </w:rPr>
        <w:t>RegistryTM</w:t>
      </w:r>
      <w:proofErr w:type="spellEnd"/>
      <w:r w:rsidRPr="00310F88">
        <w:rPr>
          <w:rFonts w:ascii="Calibri" w:eastAsia="Times New Roman" w:hAnsi="Calibri" w:cs="Times New Roman"/>
          <w:sz w:val="18"/>
          <w:szCs w:val="18"/>
        </w:rPr>
        <w:t xml:space="preserve"> in collaboration with </w:t>
      </w:r>
      <w:proofErr w:type="spellStart"/>
      <w:r w:rsidRPr="00310F88">
        <w:rPr>
          <w:rFonts w:ascii="Calibri" w:eastAsia="Times New Roman" w:hAnsi="Calibri" w:cs="Times New Roman"/>
          <w:sz w:val="18"/>
          <w:szCs w:val="18"/>
        </w:rPr>
        <w:t>CECity</w:t>
      </w:r>
      <w:proofErr w:type="spellEnd"/>
    </w:p>
    <w:p w14:paraId="2036B957"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College of Radiology National Radiology Data Registry</w:t>
      </w:r>
    </w:p>
    <w:p w14:paraId="6E7101AA"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College of Rheumatology Informatics System for Effectiveness</w:t>
      </w:r>
    </w:p>
    <w:p w14:paraId="0059C668"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American Gastroenterological Association Colorectal Cancer Screening and Surveillance Registry in collaboration with </w:t>
      </w:r>
      <w:proofErr w:type="spellStart"/>
      <w:r w:rsidRPr="00310F88">
        <w:rPr>
          <w:rFonts w:ascii="Calibri" w:eastAsia="Times New Roman" w:hAnsi="Calibri" w:cs="Times New Roman"/>
          <w:sz w:val="18"/>
          <w:szCs w:val="18"/>
        </w:rPr>
        <w:t>CECity</w:t>
      </w:r>
      <w:proofErr w:type="spellEnd"/>
    </w:p>
    <w:p w14:paraId="0F1D29C6"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American Gastroenterological Association Digestive Recognition Program Registry in collaboration with </w:t>
      </w:r>
      <w:proofErr w:type="spellStart"/>
      <w:r w:rsidRPr="00310F88">
        <w:rPr>
          <w:rFonts w:ascii="Calibri" w:eastAsia="Times New Roman" w:hAnsi="Calibri" w:cs="Times New Roman"/>
          <w:sz w:val="18"/>
          <w:szCs w:val="18"/>
        </w:rPr>
        <w:t>CECity</w:t>
      </w:r>
      <w:proofErr w:type="spellEnd"/>
    </w:p>
    <w:p w14:paraId="6CD847ED"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Joint Replacement Registry</w:t>
      </w:r>
    </w:p>
    <w:p w14:paraId="404C43BE"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Society of Breast Surgeons Mastery of Breast Surgery Program</w:t>
      </w:r>
    </w:p>
    <w:p w14:paraId="48CFAA9D"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American Society of Clinical Oncology Quality Oncology Practice Initiative (QOPI)R</w:t>
      </w:r>
    </w:p>
    <w:p w14:paraId="61D113A9"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Anesthesia Quality Institute National Anesthesia Clinical Outcomes Registry</w:t>
      </w:r>
    </w:p>
    <w:p w14:paraId="2CEC374D"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Chronic Disease Registry, Inc</w:t>
      </w:r>
    </w:p>
    <w:p w14:paraId="7D1256F1"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CUHSM.ORG</w:t>
      </w:r>
    </w:p>
    <w:p w14:paraId="439E50D0"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Faculty Practice Foundation, Inc. supported by BMC Clinical Data Warehouse Registry</w:t>
      </w:r>
    </w:p>
    <w:p w14:paraId="2B8F1FBE"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Geriatric Practice Management LTC Qualified Clinical Data Registry</w:t>
      </w:r>
    </w:p>
    <w:p w14:paraId="2CC1903F"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GI Quality Improvement Consortium’s </w:t>
      </w:r>
      <w:proofErr w:type="spellStart"/>
      <w:r w:rsidRPr="00310F88">
        <w:rPr>
          <w:rFonts w:ascii="Calibri" w:eastAsia="Times New Roman" w:hAnsi="Calibri" w:cs="Times New Roman"/>
          <w:sz w:val="18"/>
          <w:szCs w:val="18"/>
        </w:rPr>
        <w:t>GIQuIC</w:t>
      </w:r>
      <w:proofErr w:type="spellEnd"/>
      <w:r w:rsidRPr="00310F88">
        <w:rPr>
          <w:rFonts w:ascii="Calibri" w:eastAsia="Times New Roman" w:hAnsi="Calibri" w:cs="Times New Roman"/>
          <w:sz w:val="18"/>
          <w:szCs w:val="18"/>
        </w:rPr>
        <w:t xml:space="preserve"> Registry</w:t>
      </w:r>
    </w:p>
    <w:p w14:paraId="18C77AA9"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Louisiana State University Health Care Quality Improvement Collaborative [Louisiana State University, Quality in Health Care Advisory Group, LLC (QHC Advisory Group), </w:t>
      </w:r>
      <w:proofErr w:type="spellStart"/>
      <w:r w:rsidRPr="00310F88">
        <w:rPr>
          <w:rFonts w:ascii="Calibri" w:eastAsia="Times New Roman" w:hAnsi="Calibri" w:cs="Times New Roman"/>
          <w:sz w:val="18"/>
          <w:szCs w:val="18"/>
        </w:rPr>
        <w:t>CECity</w:t>
      </w:r>
      <w:proofErr w:type="spellEnd"/>
      <w:r w:rsidRPr="00310F88">
        <w:rPr>
          <w:rFonts w:ascii="Calibri" w:eastAsia="Times New Roman" w:hAnsi="Calibri" w:cs="Times New Roman"/>
          <w:sz w:val="18"/>
          <w:szCs w:val="18"/>
        </w:rPr>
        <w:t>]</w:t>
      </w:r>
    </w:p>
    <w:p w14:paraId="37B95A98"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Massachusetts eHealth Collaborative Quality Data Center QCDR</w:t>
      </w:r>
    </w:p>
    <w:p w14:paraId="5CD551B5"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Metabolic and Bariatric Surgery Accreditation and Quality Improvement Program (MBSAQIP) QCDR</w:t>
      </w:r>
    </w:p>
    <w:p w14:paraId="7EAC7A72"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Michigan Bariatric Surgery Collaborative QCDR</w:t>
      </w:r>
    </w:p>
    <w:p w14:paraId="39E2649F"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Michigan Urological Surgery Improvement Collaborative QCDR</w:t>
      </w:r>
    </w:p>
    <w:p w14:paraId="3D3AEF52"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National Osteoporosis Foundation and National Bone Health Alliance Quality Improvement Registry in collaboration with </w:t>
      </w:r>
      <w:proofErr w:type="spellStart"/>
      <w:r w:rsidRPr="00310F88">
        <w:rPr>
          <w:rFonts w:ascii="Calibri" w:eastAsia="Times New Roman" w:hAnsi="Calibri" w:cs="Times New Roman"/>
          <w:sz w:val="18"/>
          <w:szCs w:val="18"/>
        </w:rPr>
        <w:t>CECity</w:t>
      </w:r>
      <w:proofErr w:type="spellEnd"/>
    </w:p>
    <w:p w14:paraId="18FBE22D"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OBERD QCDR</w:t>
      </w:r>
    </w:p>
    <w:p w14:paraId="12209378"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Oncology Nursing Quality Improvement Registry in collaboration with </w:t>
      </w:r>
      <w:proofErr w:type="spellStart"/>
      <w:r w:rsidRPr="00310F88">
        <w:rPr>
          <w:rFonts w:ascii="Calibri" w:eastAsia="Times New Roman" w:hAnsi="Calibri" w:cs="Times New Roman"/>
          <w:sz w:val="18"/>
          <w:szCs w:val="18"/>
        </w:rPr>
        <w:t>CECity</w:t>
      </w:r>
      <w:proofErr w:type="spellEnd"/>
    </w:p>
    <w:p w14:paraId="06C62223"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Oncology Quality Improvement Collaborative (The US Oncology Network, McKesson Specialty Health, Quality in Health Care Advisory Group, LLC (QHC Advisory Group), </w:t>
      </w:r>
      <w:proofErr w:type="spellStart"/>
      <w:r w:rsidRPr="00310F88">
        <w:rPr>
          <w:rFonts w:ascii="Calibri" w:eastAsia="Times New Roman" w:hAnsi="Calibri" w:cs="Times New Roman"/>
          <w:sz w:val="18"/>
          <w:szCs w:val="18"/>
        </w:rPr>
        <w:t>CECity</w:t>
      </w:r>
      <w:proofErr w:type="spellEnd"/>
      <w:r w:rsidRPr="00310F88">
        <w:rPr>
          <w:rFonts w:ascii="Calibri" w:eastAsia="Times New Roman" w:hAnsi="Calibri" w:cs="Times New Roman"/>
          <w:sz w:val="18"/>
          <w:szCs w:val="18"/>
        </w:rPr>
        <w:t>)</w:t>
      </w:r>
    </w:p>
    <w:p w14:paraId="7A184D63"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Physician Health Partners QCDR</w:t>
      </w:r>
    </w:p>
    <w:p w14:paraId="115DC368"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Premier Healthcare Alliance Physician </w:t>
      </w:r>
      <w:proofErr w:type="spellStart"/>
      <w:r w:rsidRPr="00310F88">
        <w:rPr>
          <w:rFonts w:ascii="Calibri" w:eastAsia="Times New Roman" w:hAnsi="Calibri" w:cs="Times New Roman"/>
          <w:sz w:val="18"/>
          <w:szCs w:val="18"/>
        </w:rPr>
        <w:t>RegistryTM</w:t>
      </w:r>
      <w:proofErr w:type="spellEnd"/>
    </w:p>
    <w:p w14:paraId="551E2ABF"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lastRenderedPageBreak/>
        <w:t xml:space="preserve">Renal Physicians Association Quality Improvement Registry in collaboration with </w:t>
      </w:r>
      <w:proofErr w:type="spellStart"/>
      <w:r w:rsidRPr="00310F88">
        <w:rPr>
          <w:rFonts w:ascii="Calibri" w:eastAsia="Times New Roman" w:hAnsi="Calibri" w:cs="Times New Roman"/>
          <w:sz w:val="18"/>
          <w:szCs w:val="18"/>
        </w:rPr>
        <w:t>CECity</w:t>
      </w:r>
      <w:proofErr w:type="spellEnd"/>
    </w:p>
    <w:p w14:paraId="015AC38C"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Society of Thoracic Surgeons National Database</w:t>
      </w:r>
    </w:p>
    <w:p w14:paraId="120C8364"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The Guideline </w:t>
      </w:r>
      <w:proofErr w:type="spellStart"/>
      <w:r w:rsidRPr="00310F88">
        <w:rPr>
          <w:rFonts w:ascii="Calibri" w:eastAsia="Times New Roman" w:hAnsi="Calibri" w:cs="Times New Roman"/>
          <w:sz w:val="18"/>
          <w:szCs w:val="18"/>
        </w:rPr>
        <w:t>AdvantageTM</w:t>
      </w:r>
      <w:proofErr w:type="spellEnd"/>
      <w:r w:rsidRPr="00310F88">
        <w:rPr>
          <w:rFonts w:ascii="Calibri" w:eastAsia="Times New Roman" w:hAnsi="Calibri" w:cs="Times New Roman"/>
          <w:sz w:val="18"/>
          <w:szCs w:val="18"/>
        </w:rPr>
        <w:t xml:space="preserve"> (American Cancer Society, American Diabetes Association, American Heart Association) supported by Forward Health Group's </w:t>
      </w:r>
      <w:proofErr w:type="spellStart"/>
      <w:r w:rsidRPr="00310F88">
        <w:rPr>
          <w:rFonts w:ascii="Calibri" w:eastAsia="Times New Roman" w:hAnsi="Calibri" w:cs="Times New Roman"/>
          <w:sz w:val="18"/>
          <w:szCs w:val="18"/>
        </w:rPr>
        <w:t>PopulationManagerR</w:t>
      </w:r>
      <w:proofErr w:type="spellEnd"/>
    </w:p>
    <w:p w14:paraId="05194948"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Vancouver Clinic</w:t>
      </w:r>
    </w:p>
    <w:p w14:paraId="361D05BE" w14:textId="77777777" w:rsidR="00310F88" w:rsidRP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Wisconsin Collaborative for Healthcare Quality</w:t>
      </w:r>
    </w:p>
    <w:p w14:paraId="12721D29" w14:textId="77777777" w:rsidR="00310F88" w:rsidRDefault="00310F88" w:rsidP="00310F88">
      <w:pPr>
        <w:spacing w:after="60"/>
        <w:rPr>
          <w:rFonts w:ascii="Calibri" w:eastAsia="Times New Roman" w:hAnsi="Calibri" w:cs="Times New Roman"/>
          <w:sz w:val="18"/>
          <w:szCs w:val="18"/>
        </w:rPr>
      </w:pPr>
      <w:r w:rsidRPr="00310F88">
        <w:rPr>
          <w:rFonts w:ascii="Calibri" w:eastAsia="Times New Roman" w:hAnsi="Calibri" w:cs="Times New Roman"/>
          <w:sz w:val="18"/>
          <w:szCs w:val="18"/>
        </w:rPr>
        <w:t xml:space="preserve">Wound Care Quality Improvement Collaborative (Paradigm Medical Management, Patient Safety Education Network (PSEN), Net Health Systems, Inc., </w:t>
      </w:r>
      <w:proofErr w:type="spellStart"/>
      <w:r w:rsidRPr="00310F88">
        <w:rPr>
          <w:rFonts w:ascii="Calibri" w:eastAsia="Times New Roman" w:hAnsi="Calibri" w:cs="Times New Roman"/>
          <w:sz w:val="18"/>
          <w:szCs w:val="18"/>
        </w:rPr>
        <w:t>CECity</w:t>
      </w:r>
      <w:proofErr w:type="spellEnd"/>
      <w:r w:rsidRPr="00310F88">
        <w:rPr>
          <w:rFonts w:ascii="Calibri" w:eastAsia="Times New Roman" w:hAnsi="Calibri" w:cs="Times New Roman"/>
          <w:sz w:val="18"/>
          <w:szCs w:val="18"/>
        </w:rPr>
        <w:t>)</w:t>
      </w:r>
    </w:p>
    <w:p w14:paraId="3ED5627F" w14:textId="77777777" w:rsidR="00310F88" w:rsidRDefault="00310F88">
      <w:pPr>
        <w:rPr>
          <w:rFonts w:ascii="Calibri" w:eastAsia="Times New Roman" w:hAnsi="Calibri" w:cs="Times New Roman"/>
          <w:sz w:val="18"/>
          <w:szCs w:val="18"/>
        </w:rPr>
      </w:pPr>
    </w:p>
    <w:p w14:paraId="1B30693F" w14:textId="77777777" w:rsidR="00310F88" w:rsidRDefault="00310F88">
      <w:pPr>
        <w:rPr>
          <w:rFonts w:ascii="Calibri" w:eastAsia="Times New Roman" w:hAnsi="Calibri" w:cs="Times New Roman"/>
          <w:sz w:val="18"/>
          <w:szCs w:val="18"/>
        </w:rPr>
      </w:pPr>
    </w:p>
    <w:p w14:paraId="2B4257D3" w14:textId="77777777" w:rsidR="00310F88" w:rsidRDefault="00310F88">
      <w:pPr>
        <w:sectPr w:rsidR="00310F88" w:rsidSect="00310F88">
          <w:type w:val="continuous"/>
          <w:pgSz w:w="15840" w:h="12240" w:orient="landscape" w:code="1"/>
          <w:pgMar w:top="1440" w:right="1080" w:bottom="1440" w:left="1080" w:header="720" w:footer="720" w:gutter="0"/>
          <w:cols w:num="2" w:space="720"/>
          <w:docGrid w:linePitch="360"/>
        </w:sectPr>
      </w:pPr>
    </w:p>
    <w:p w14:paraId="0F1DFE6A" w14:textId="77777777" w:rsidR="00A4500E" w:rsidRDefault="00687D30" w:rsidP="00687D30">
      <w:pPr>
        <w:rPr>
          <w:b/>
        </w:rPr>
      </w:pPr>
      <w:r>
        <w:lastRenderedPageBreak/>
        <w:t>A.</w:t>
      </w:r>
      <w:r w:rsidR="00A62099">
        <w:t>6</w:t>
      </w:r>
      <w:r w:rsidR="00F364F8">
        <w:t>2</w:t>
      </w:r>
      <w:r w:rsidR="00A62099">
        <w:t>-</w:t>
      </w:r>
      <w:proofErr w:type="gramStart"/>
      <w:r w:rsidR="00A62099">
        <w:t>6</w:t>
      </w:r>
      <w:r w:rsidR="00F364F8">
        <w:t>4</w:t>
      </w:r>
      <w:r w:rsidR="002F5310">
        <w:t xml:space="preserve">  </w:t>
      </w:r>
      <w:r w:rsidRPr="002D2F88">
        <w:t>Choices</w:t>
      </w:r>
      <w:proofErr w:type="gramEnd"/>
      <w:r w:rsidRPr="002D2F88">
        <w:t xml:space="preserve"> for</w:t>
      </w:r>
      <w:r w:rsidRPr="00687D30">
        <w:rPr>
          <w:b/>
        </w:rPr>
        <w:t xml:space="preserve"> Measure steward (</w:t>
      </w:r>
      <w:r w:rsidR="00F364F8">
        <w:rPr>
          <w:b/>
        </w:rPr>
        <w:t>62</w:t>
      </w:r>
      <w:r w:rsidRPr="00687D30">
        <w:rPr>
          <w:b/>
        </w:rPr>
        <w:t>)</w:t>
      </w:r>
      <w:r>
        <w:t xml:space="preserve"> and </w:t>
      </w:r>
      <w:r w:rsidRPr="00687D30">
        <w:rPr>
          <w:b/>
        </w:rPr>
        <w:t>Long-Term Measure Steward (if different) (</w:t>
      </w:r>
      <w:r w:rsidR="00F364F8">
        <w:rPr>
          <w:b/>
        </w:rPr>
        <w:t>64</w:t>
      </w:r>
      <w:r w:rsidRPr="00687D30">
        <w:rPr>
          <w:b/>
        </w:rPr>
        <w:t>)</w:t>
      </w:r>
    </w:p>
    <w:p w14:paraId="37522965" w14:textId="77777777" w:rsidR="00A4500E" w:rsidRDefault="00A4500E" w:rsidP="00687D30">
      <w:pPr>
        <w:rPr>
          <w:b/>
        </w:rPr>
      </w:pPr>
    </w:p>
    <w:p w14:paraId="465EDF69" w14:textId="77777777" w:rsidR="00A4500E" w:rsidRDefault="00A4500E" w:rsidP="00687D30">
      <w:pPr>
        <w:rPr>
          <w:b/>
        </w:rPr>
      </w:pPr>
    </w:p>
    <w:p w14:paraId="440381DE" w14:textId="660AC61B" w:rsidR="00A4500E" w:rsidRDefault="00A4500E" w:rsidP="00687D30">
      <w:pPr>
        <w:rPr>
          <w:b/>
        </w:rPr>
        <w:sectPr w:rsidR="00A4500E" w:rsidSect="00A4500E">
          <w:pgSz w:w="15840" w:h="12240" w:orient="landscape" w:code="1"/>
          <w:pgMar w:top="1440" w:right="1080" w:bottom="1440" w:left="1080" w:header="720" w:footer="720" w:gutter="0"/>
          <w:cols w:space="720"/>
          <w:docGrid w:linePitch="360"/>
        </w:sectPr>
      </w:pPr>
    </w:p>
    <w:p w14:paraId="2E58FCEB" w14:textId="77777777" w:rsidR="00687D30" w:rsidRPr="00687D30" w:rsidRDefault="00687D30"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None</w:t>
      </w:r>
    </w:p>
    <w:p w14:paraId="26EB7CEB"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Agency for Healthcare Research &amp; Quality</w:t>
      </w:r>
    </w:p>
    <w:p w14:paraId="33240A08"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Alliance of Dedicated Cancer Centers</w:t>
      </w:r>
    </w:p>
    <w:p w14:paraId="08A19366"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Ambulatory Surgical Center (ASC) Quality Collaboration</w:t>
      </w:r>
    </w:p>
    <w:p w14:paraId="39A07643"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Academy of Allergy, Asthma &amp; Immunology (AAAAI)</w:t>
      </w:r>
    </w:p>
    <w:p w14:paraId="5BE5C9BF"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Academy of Dermatology</w:t>
      </w:r>
    </w:p>
    <w:p w14:paraId="19798353"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Academy of Neurology</w:t>
      </w:r>
    </w:p>
    <w:p w14:paraId="65AFBFF2"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 xml:space="preserve">American Academy of Ophthalmology </w:t>
      </w:r>
    </w:p>
    <w:p w14:paraId="22639AFB"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Academy of Otolaryngology – Head and Neck Surgery (AAOHN)</w:t>
      </w:r>
    </w:p>
    <w:p w14:paraId="623D5085"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College of Cardiology</w:t>
      </w:r>
    </w:p>
    <w:p w14:paraId="6546E724"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College of Emergency Physicians</w:t>
      </w:r>
    </w:p>
    <w:p w14:paraId="6C1E2E56"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College of Emergency Physicians (previous steward Partners-Brigham &amp; Women's)</w:t>
      </w:r>
    </w:p>
    <w:p w14:paraId="5CE48669"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College of Obstetricians and Gynecologists (ACOG)</w:t>
      </w:r>
    </w:p>
    <w:p w14:paraId="46055D02"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College of Radiology</w:t>
      </w:r>
    </w:p>
    <w:p w14:paraId="56CE0106"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College of Rheumatology</w:t>
      </w:r>
    </w:p>
    <w:p w14:paraId="380A2137"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College of Surgeons</w:t>
      </w:r>
    </w:p>
    <w:p w14:paraId="77A9133E"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Gastroenterological Association</w:t>
      </w:r>
    </w:p>
    <w:p w14:paraId="2C5430AE"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American Health Care Association</w:t>
      </w:r>
    </w:p>
    <w:p w14:paraId="34DC4021"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Medical Association</w:t>
      </w:r>
    </w:p>
    <w:p w14:paraId="0094FF52"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Medical Association - Physician Consortium for Performance Improvement</w:t>
      </w:r>
    </w:p>
    <w:p w14:paraId="6F138B48"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Medical Association - Physician Consortium for Performance Improvement/American College of Cardiology/American Heart Association</w:t>
      </w:r>
    </w:p>
    <w:p w14:paraId="5BD34696"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Nurses Association</w:t>
      </w:r>
    </w:p>
    <w:p w14:paraId="5347D06B"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American Psychological Association</w:t>
      </w:r>
    </w:p>
    <w:p w14:paraId="0513703E"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Society for Gastrointestinal Endoscopy</w:t>
      </w:r>
    </w:p>
    <w:p w14:paraId="55C5A60E"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Society for Radiation Oncology</w:t>
      </w:r>
    </w:p>
    <w:p w14:paraId="1A805562"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Society of Addiction Medicine</w:t>
      </w:r>
    </w:p>
    <w:p w14:paraId="48585277"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Society of Anesthesiologists</w:t>
      </w:r>
    </w:p>
    <w:p w14:paraId="7F606C1A"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American Society of Clinical Oncology</w:t>
      </w:r>
    </w:p>
    <w:p w14:paraId="31202F96"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 xml:space="preserve">American Society of Clinical Oncology </w:t>
      </w:r>
    </w:p>
    <w:p w14:paraId="3ACE56FF"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 xml:space="preserve">American </w:t>
      </w:r>
      <w:proofErr w:type="spellStart"/>
      <w:r w:rsidRPr="00687D30">
        <w:rPr>
          <w:rFonts w:ascii="Calibri" w:eastAsia="Times New Roman" w:hAnsi="Calibri" w:cs="Times New Roman"/>
          <w:sz w:val="18"/>
          <w:szCs w:val="18"/>
        </w:rPr>
        <w:t>Urogynecologic</w:t>
      </w:r>
      <w:proofErr w:type="spellEnd"/>
      <w:r w:rsidRPr="00687D30">
        <w:rPr>
          <w:rFonts w:ascii="Calibri" w:eastAsia="Times New Roman" w:hAnsi="Calibri" w:cs="Times New Roman"/>
          <w:sz w:val="18"/>
          <w:szCs w:val="18"/>
        </w:rPr>
        <w:t xml:space="preserve"> Society</w:t>
      </w:r>
    </w:p>
    <w:p w14:paraId="18EC55BF"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American Urological Association (AUA)</w:t>
      </w:r>
    </w:p>
    <w:p w14:paraId="3DA24373"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 xml:space="preserve">AQC/ASHA </w:t>
      </w:r>
    </w:p>
    <w:p w14:paraId="15025C0F"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ASC Quality Collaboration</w:t>
      </w:r>
    </w:p>
    <w:p w14:paraId="169277A7"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 xml:space="preserve">Audiology Quality Consortium/American Speech Language Hearing Association </w:t>
      </w:r>
    </w:p>
    <w:p w14:paraId="0C051118"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Bridges to Excellence</w:t>
      </w:r>
    </w:p>
    <w:p w14:paraId="396D8DE0"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Centers for Disease Control and Prevention</w:t>
      </w:r>
    </w:p>
    <w:p w14:paraId="3AE8A125"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Centers for Medicare &amp; Medicaid Services</w:t>
      </w:r>
    </w:p>
    <w:p w14:paraId="097AC8F5"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Eugene Gastroenterology Consultants, PC Oregon Endoscopy Center, LLC</w:t>
      </w:r>
    </w:p>
    <w:p w14:paraId="467C218A"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Health Resources and Services Administration (HRSA) - HIV/AIDS Bureau</w:t>
      </w:r>
    </w:p>
    <w:p w14:paraId="231F905D"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Heart Rhythm Society (HRS)</w:t>
      </w:r>
    </w:p>
    <w:p w14:paraId="0CF2027A"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IAC</w:t>
      </w:r>
    </w:p>
    <w:p w14:paraId="3B55A8C2"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Indian Health Service</w:t>
      </w:r>
    </w:p>
    <w:p w14:paraId="6037FB48"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Infectious Diseases Society of America (IDSA)</w:t>
      </w:r>
    </w:p>
    <w:p w14:paraId="5EAFED12"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 xml:space="preserve">KCQA- Kidney Care Quality Alliance </w:t>
      </w:r>
    </w:p>
    <w:p w14:paraId="1E26A54E"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MN Community Measurement</w:t>
      </w:r>
    </w:p>
    <w:p w14:paraId="4BA06C0A"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National Committee for Quality Assurance</w:t>
      </w:r>
    </w:p>
    <w:p w14:paraId="645D9924"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National Minority Quality Forum</w:t>
      </w:r>
    </w:p>
    <w:p w14:paraId="75C8EE4A"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Office of the National Coordinator for Health Information Technology</w:t>
      </w:r>
    </w:p>
    <w:p w14:paraId="386A8285"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Office of the National Coordinator for Health Information Technology/Centers for Medicare &amp; Medicaid Services</w:t>
      </w:r>
    </w:p>
    <w:p w14:paraId="691E090C"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Oregon Urology Institute</w:t>
      </w:r>
    </w:p>
    <w:p w14:paraId="404DFE4E"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Oregon Urology Institute in collaboration with Large Urology Group Practice Association</w:t>
      </w:r>
    </w:p>
    <w:p w14:paraId="0B21D43A" w14:textId="77777777" w:rsidR="003D5B8B"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Other (enter in Comments at far bottom of this screen)</w:t>
      </w:r>
    </w:p>
    <w:p w14:paraId="2BD7590A"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Pharmacy Quality Alliance</w:t>
      </w:r>
    </w:p>
    <w:p w14:paraId="7F7F8F4C"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Philip R. Lee Institute for Health Policy Studies</w:t>
      </w:r>
    </w:p>
    <w:p w14:paraId="5BA95F6D" w14:textId="77777777" w:rsidR="003D5B8B" w:rsidRPr="004B6754" w:rsidRDefault="003D5B8B" w:rsidP="004B6754">
      <w:pPr>
        <w:spacing w:after="60"/>
        <w:rPr>
          <w:rFonts w:ascii="Calibri" w:eastAsia="Times New Roman" w:hAnsi="Calibri" w:cs="Times New Roman"/>
          <w:sz w:val="18"/>
          <w:szCs w:val="18"/>
        </w:rPr>
      </w:pPr>
      <w:proofErr w:type="spellStart"/>
      <w:r w:rsidRPr="004B6754">
        <w:rPr>
          <w:rFonts w:ascii="Calibri" w:eastAsia="Times New Roman" w:hAnsi="Calibri" w:cs="Times New Roman"/>
          <w:sz w:val="18"/>
          <w:szCs w:val="18"/>
        </w:rPr>
        <w:t>PPRNet</w:t>
      </w:r>
      <w:proofErr w:type="spellEnd"/>
      <w:r w:rsidRPr="004B6754">
        <w:rPr>
          <w:rFonts w:ascii="Calibri" w:eastAsia="Times New Roman" w:hAnsi="Calibri" w:cs="Times New Roman"/>
          <w:sz w:val="18"/>
          <w:szCs w:val="18"/>
        </w:rPr>
        <w:t> </w:t>
      </w:r>
    </w:p>
    <w:p w14:paraId="0BBECC84"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RAND Corporation</w:t>
      </w:r>
    </w:p>
    <w:p w14:paraId="31B8975B"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Renal Physicians Association; joint copyright with American Medical Association - Physician Consortium for Performance Improvement</w:t>
      </w:r>
    </w:p>
    <w:p w14:paraId="119348C4"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Seattle Cancer Care Alliance</w:t>
      </w:r>
    </w:p>
    <w:p w14:paraId="5A5B3E59"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lastRenderedPageBreak/>
        <w:t xml:space="preserve">Society of Gynecologic Oncology </w:t>
      </w:r>
    </w:p>
    <w:p w14:paraId="7973D08B"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Society of Interventional Radiology</w:t>
      </w:r>
    </w:p>
    <w:p w14:paraId="6B145A22"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The Academy of Nutrition and Dietetics</w:t>
      </w:r>
    </w:p>
    <w:p w14:paraId="06D2AB16"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The Joint Commission</w:t>
      </w:r>
    </w:p>
    <w:p w14:paraId="5AFA31A6"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The Society for Vascular Surgery</w:t>
      </w:r>
    </w:p>
    <w:p w14:paraId="4B4F9228" w14:textId="77777777" w:rsidR="003D5B8B" w:rsidRPr="004B6754" w:rsidRDefault="003D5B8B" w:rsidP="004B6754">
      <w:pPr>
        <w:spacing w:after="60"/>
        <w:rPr>
          <w:rFonts w:ascii="Calibri" w:eastAsia="Times New Roman" w:hAnsi="Calibri" w:cs="Times New Roman"/>
          <w:sz w:val="18"/>
          <w:szCs w:val="18"/>
        </w:rPr>
      </w:pPr>
      <w:r w:rsidRPr="004B6754">
        <w:rPr>
          <w:rFonts w:ascii="Calibri" w:eastAsia="Times New Roman" w:hAnsi="Calibri" w:cs="Times New Roman"/>
          <w:sz w:val="18"/>
          <w:szCs w:val="18"/>
        </w:rPr>
        <w:t>The University of Texas MD Anderson Cancer Center</w:t>
      </w:r>
    </w:p>
    <w:p w14:paraId="46A6F51A"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University of Minnesota Rural Health Research Center</w:t>
      </w:r>
    </w:p>
    <w:p w14:paraId="0E15C7DB" w14:textId="77777777" w:rsidR="003D5B8B" w:rsidRPr="00687D30" w:rsidRDefault="003D5B8B" w:rsidP="00687D30">
      <w:pPr>
        <w:spacing w:after="60"/>
        <w:rPr>
          <w:rFonts w:ascii="Calibri" w:eastAsia="Times New Roman" w:hAnsi="Calibri" w:cs="Times New Roman"/>
          <w:sz w:val="18"/>
          <w:szCs w:val="18"/>
        </w:rPr>
      </w:pPr>
      <w:r w:rsidRPr="00687D30">
        <w:rPr>
          <w:rFonts w:ascii="Calibri" w:eastAsia="Times New Roman" w:hAnsi="Calibri" w:cs="Times New Roman"/>
          <w:sz w:val="18"/>
          <w:szCs w:val="18"/>
        </w:rPr>
        <w:t>University of North Carolina- Chapel Hill</w:t>
      </w:r>
    </w:p>
    <w:p w14:paraId="3F1EA854" w14:textId="77777777" w:rsidR="00A4500E" w:rsidRDefault="003D5B8B" w:rsidP="004B6754">
      <w:pPr>
        <w:spacing w:after="60"/>
        <w:rPr>
          <w:rFonts w:ascii="Calibri" w:eastAsia="Times New Roman" w:hAnsi="Calibri" w:cs="Times New Roman"/>
          <w:sz w:val="18"/>
          <w:szCs w:val="18"/>
        </w:rPr>
        <w:sectPr w:rsidR="00A4500E" w:rsidSect="00A4500E">
          <w:type w:val="continuous"/>
          <w:pgSz w:w="15840" w:h="12240" w:orient="landscape" w:code="1"/>
          <w:pgMar w:top="1440" w:right="1080" w:bottom="1440" w:left="1080" w:header="720" w:footer="720" w:gutter="0"/>
          <w:cols w:num="2" w:space="720"/>
          <w:docGrid w:linePitch="360"/>
        </w:sectPr>
      </w:pPr>
      <w:r w:rsidRPr="004B6754">
        <w:rPr>
          <w:rFonts w:ascii="Calibri" w:eastAsia="Times New Roman" w:hAnsi="Calibri" w:cs="Times New Roman"/>
          <w:sz w:val="18"/>
          <w:szCs w:val="18"/>
        </w:rPr>
        <w:t>Wisconsin Collaborative for Healthcare Quality (WCHQ</w:t>
      </w:r>
    </w:p>
    <w:p w14:paraId="5C706F9F" w14:textId="69C82ACB" w:rsidR="00CB4784" w:rsidRPr="00F65225" w:rsidRDefault="00CB4784" w:rsidP="00A4500E">
      <w:pPr>
        <w:spacing w:after="60"/>
        <w:rPr>
          <w:rFonts w:ascii="Calibri" w:eastAsia="Times New Roman" w:hAnsi="Calibri" w:cs="Times New Roman"/>
          <w:sz w:val="24"/>
          <w:szCs w:val="24"/>
        </w:rPr>
      </w:pPr>
    </w:p>
    <w:sectPr w:rsidR="00CB4784" w:rsidRPr="00F65225" w:rsidSect="00A4500E">
      <w:type w:val="continuous"/>
      <w:pgSz w:w="15840" w:h="12240" w:orient="landscape" w:code="1"/>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6BA31" w14:textId="77777777" w:rsidR="008946F3" w:rsidRDefault="008946F3" w:rsidP="00655A3E">
      <w:r>
        <w:separator/>
      </w:r>
    </w:p>
  </w:endnote>
  <w:endnote w:type="continuationSeparator" w:id="0">
    <w:p w14:paraId="19E21A1C" w14:textId="77777777" w:rsidR="008946F3" w:rsidRDefault="008946F3" w:rsidP="00655A3E">
      <w:r>
        <w:continuationSeparator/>
      </w:r>
    </w:p>
  </w:endnote>
  <w:endnote w:type="continuationNotice" w:id="1">
    <w:p w14:paraId="1B9CE356" w14:textId="77777777" w:rsidR="008946F3" w:rsidRDefault="00894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E222" w14:textId="77777777" w:rsidR="00F96421" w:rsidRDefault="00F96421">
    <w:pPr>
      <w:pStyle w:val="Footer"/>
    </w:pPr>
  </w:p>
  <w:p w14:paraId="209CF81D" w14:textId="77777777" w:rsidR="00F96421" w:rsidRDefault="00F96421"/>
  <w:p w14:paraId="40E72822" w14:textId="77777777" w:rsidR="00F96421" w:rsidRDefault="00F96421" w:rsidP="00966222">
    <w:pPr>
      <w:tabs>
        <w:tab w:val="center" w:pos="4770"/>
      </w:tabs>
    </w:pPr>
  </w:p>
  <w:p w14:paraId="7EFB71A5" w14:textId="77777777" w:rsidR="00F96421" w:rsidRDefault="00F96421" w:rsidP="00966222">
    <w:pPr>
      <w:tabs>
        <w:tab w:val="center" w:pos="4770"/>
        <w:tab w:val="center" w:pos="4860"/>
      </w:tabs>
    </w:pPr>
  </w:p>
  <w:p w14:paraId="0F43CA38" w14:textId="77777777" w:rsidR="00F96421" w:rsidRDefault="00F96421" w:rsidP="00966222">
    <w:pPr>
      <w:tabs>
        <w:tab w:val="center" w:pos="4770"/>
        <w:tab w:val="center" w:pos="4860"/>
        <w:tab w:val="center" w:pos="4950"/>
      </w:tabs>
    </w:pPr>
  </w:p>
  <w:p w14:paraId="36B182D0" w14:textId="77777777" w:rsidR="00F96421" w:rsidRDefault="00F96421" w:rsidP="00966222">
    <w:pPr>
      <w:tabs>
        <w:tab w:val="center" w:pos="4770"/>
        <w:tab w:val="center" w:pos="4860"/>
        <w:tab w:val="center" w:pos="4950"/>
        <w:tab w:val="center" w:pos="5040"/>
      </w:tabs>
    </w:pPr>
  </w:p>
  <w:p w14:paraId="52F42F71" w14:textId="77777777" w:rsidR="00F96421" w:rsidRDefault="00F96421" w:rsidP="00966222">
    <w:pPr>
      <w:tabs>
        <w:tab w:val="center" w:pos="4770"/>
        <w:tab w:val="center" w:pos="4860"/>
        <w:tab w:val="center" w:pos="4950"/>
        <w:tab w:val="center" w:pos="5040"/>
        <w:tab w:val="center" w:pos="5220"/>
      </w:tabs>
    </w:pPr>
  </w:p>
  <w:p w14:paraId="7CCCDFA2" w14:textId="77777777" w:rsidR="00F96421" w:rsidRDefault="00F96421" w:rsidP="00966222">
    <w:pPr>
      <w:tabs>
        <w:tab w:val="center" w:pos="4770"/>
        <w:tab w:val="center" w:pos="4860"/>
        <w:tab w:val="center" w:pos="4950"/>
        <w:tab w:val="center" w:pos="5040"/>
        <w:tab w:val="center" w:pos="5220"/>
        <w:tab w:val="center" w:pos="5670"/>
      </w:tabs>
    </w:pPr>
  </w:p>
  <w:p w14:paraId="5AAC4508" w14:textId="77777777" w:rsidR="00F96421" w:rsidRDefault="00F96421" w:rsidP="00966222">
    <w:pPr>
      <w:tabs>
        <w:tab w:val="center" w:pos="4770"/>
        <w:tab w:val="center" w:pos="4860"/>
        <w:tab w:val="center" w:pos="4950"/>
        <w:tab w:val="center" w:pos="5040"/>
        <w:tab w:val="center" w:pos="5220"/>
        <w:tab w:val="center" w:pos="5670"/>
        <w:tab w:val="center" w:pos="5760"/>
      </w:tabs>
    </w:pPr>
  </w:p>
  <w:p w14:paraId="1DE1356D" w14:textId="77777777" w:rsidR="00F96421" w:rsidRDefault="00F96421" w:rsidP="00966222">
    <w:pPr>
      <w:tabs>
        <w:tab w:val="center" w:pos="4770"/>
        <w:tab w:val="center" w:pos="4860"/>
        <w:tab w:val="center" w:pos="4950"/>
        <w:tab w:val="center" w:pos="5040"/>
        <w:tab w:val="center" w:pos="5220"/>
        <w:tab w:val="center" w:pos="5670"/>
        <w:tab w:val="center" w:pos="5760"/>
        <w:tab w:val="center" w:pos="6030"/>
      </w:tabs>
    </w:pPr>
  </w:p>
  <w:p w14:paraId="63CB5131" w14:textId="77777777" w:rsidR="00F96421" w:rsidRDefault="00F96421" w:rsidP="00966222">
    <w:pPr>
      <w:tabs>
        <w:tab w:val="center" w:pos="4770"/>
        <w:tab w:val="center" w:pos="4860"/>
        <w:tab w:val="center" w:pos="4950"/>
        <w:tab w:val="center" w:pos="5040"/>
        <w:tab w:val="center" w:pos="5220"/>
        <w:tab w:val="center" w:pos="5670"/>
        <w:tab w:val="center" w:pos="5760"/>
        <w:tab w:val="center" w:pos="6030"/>
        <w:tab w:val="center" w:pos="6120"/>
      </w:tabs>
    </w:pPr>
  </w:p>
  <w:p w14:paraId="09F6A04B" w14:textId="77777777" w:rsidR="00F96421" w:rsidRDefault="00F96421"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s>
    </w:pPr>
  </w:p>
  <w:p w14:paraId="55700867" w14:textId="77777777" w:rsidR="00F96421" w:rsidRDefault="00F96421"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s>
    </w:pPr>
  </w:p>
  <w:p w14:paraId="45FF493C" w14:textId="77777777" w:rsidR="00F96421" w:rsidRDefault="00F96421"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s>
    </w:pPr>
  </w:p>
  <w:p w14:paraId="6DA95943" w14:textId="77777777" w:rsidR="00F96421" w:rsidRDefault="00F96421"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s>
    </w:pPr>
  </w:p>
  <w:p w14:paraId="14D250B6" w14:textId="77777777" w:rsidR="00F96421" w:rsidRDefault="00F96421"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660"/>
      </w:tabs>
    </w:pPr>
  </w:p>
  <w:p w14:paraId="636F02D9" w14:textId="77777777" w:rsidR="00F96421" w:rsidRDefault="00F96421"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14:paraId="34CD2988" w14:textId="77777777" w:rsidR="00F96421" w:rsidRDefault="00F96421" w:rsidP="00E264D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F951" w14:textId="35D19684" w:rsidR="00F96421" w:rsidRDefault="00F96421" w:rsidP="001076FA">
    <w:pPr>
      <w:pStyle w:val="Footer"/>
      <w:tabs>
        <w:tab w:val="clear" w:pos="4680"/>
        <w:tab w:val="clear" w:pos="9360"/>
        <w:tab w:val="center" w:pos="6480"/>
        <w:tab w:val="right" w:pos="13590"/>
      </w:tabs>
    </w:pPr>
    <w:r>
      <w:t>2/21/2019</w:t>
    </w:r>
    <w:sdt>
      <w:sdtPr>
        <w:id w:val="-1567553271"/>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Pr>
            <w:noProof/>
          </w:rPr>
          <w:t>42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AC0E1" w14:textId="77777777" w:rsidR="008946F3" w:rsidRDefault="008946F3" w:rsidP="00655A3E">
      <w:r>
        <w:separator/>
      </w:r>
    </w:p>
  </w:footnote>
  <w:footnote w:type="continuationSeparator" w:id="0">
    <w:p w14:paraId="035F9B0E" w14:textId="77777777" w:rsidR="008946F3" w:rsidRDefault="008946F3" w:rsidP="00655A3E">
      <w:r>
        <w:continuationSeparator/>
      </w:r>
    </w:p>
  </w:footnote>
  <w:footnote w:type="continuationNotice" w:id="1">
    <w:p w14:paraId="03051814" w14:textId="77777777" w:rsidR="008946F3" w:rsidRDefault="00894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2D2D6" w14:textId="77777777" w:rsidR="00C71838" w:rsidRDefault="00C71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23638"/>
    <w:multiLevelType w:val="hybridMultilevel"/>
    <w:tmpl w:val="6664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63612"/>
    <w:multiLevelType w:val="hybridMultilevel"/>
    <w:tmpl w:val="B7721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45AA0"/>
    <w:multiLevelType w:val="hybridMultilevel"/>
    <w:tmpl w:val="D6B6A482"/>
    <w:lvl w:ilvl="0" w:tplc="6CEE894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E7FC2"/>
    <w:multiLevelType w:val="hybridMultilevel"/>
    <w:tmpl w:val="74E01620"/>
    <w:lvl w:ilvl="0" w:tplc="8B06EAF6">
      <w:start w:val="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8731B"/>
    <w:multiLevelType w:val="hybridMultilevel"/>
    <w:tmpl w:val="57F0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62511"/>
    <w:multiLevelType w:val="hybridMultilevel"/>
    <w:tmpl w:val="79B0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72565"/>
    <w:multiLevelType w:val="hybridMultilevel"/>
    <w:tmpl w:val="7DA48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DF62B1"/>
    <w:multiLevelType w:val="hybridMultilevel"/>
    <w:tmpl w:val="C5806D58"/>
    <w:lvl w:ilvl="0" w:tplc="8B06EAF6">
      <w:start w:val="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8510A"/>
    <w:multiLevelType w:val="hybridMultilevel"/>
    <w:tmpl w:val="BC42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F60F2"/>
    <w:multiLevelType w:val="hybridMultilevel"/>
    <w:tmpl w:val="4992B8AE"/>
    <w:lvl w:ilvl="0" w:tplc="C88649F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B4F18"/>
    <w:multiLevelType w:val="hybridMultilevel"/>
    <w:tmpl w:val="B892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A68B3"/>
    <w:multiLevelType w:val="hybridMultilevel"/>
    <w:tmpl w:val="F3C4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957BC"/>
    <w:multiLevelType w:val="hybridMultilevel"/>
    <w:tmpl w:val="0B6ED370"/>
    <w:lvl w:ilvl="0" w:tplc="8B06EAF6">
      <w:start w:val="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D53C5F"/>
    <w:multiLevelType w:val="hybridMultilevel"/>
    <w:tmpl w:val="7CBA4A6C"/>
    <w:lvl w:ilvl="0" w:tplc="810403BC">
      <w:numFmt w:val="bullet"/>
      <w:lvlText w:val=""/>
      <w:lvlJc w:val="left"/>
      <w:pPr>
        <w:ind w:left="720" w:hanging="360"/>
      </w:pPr>
      <w:rPr>
        <w:rFonts w:ascii="Wingdings" w:eastAsia="Times New Roman" w:hAnsi="Wingdings"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933FC"/>
    <w:multiLevelType w:val="hybridMultilevel"/>
    <w:tmpl w:val="3312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9"/>
  </w:num>
  <w:num w:numId="5">
    <w:abstractNumId w:val="10"/>
  </w:num>
  <w:num w:numId="6">
    <w:abstractNumId w:val="5"/>
  </w:num>
  <w:num w:numId="7">
    <w:abstractNumId w:val="0"/>
  </w:num>
  <w:num w:numId="8">
    <w:abstractNumId w:val="1"/>
  </w:num>
  <w:num w:numId="9">
    <w:abstractNumId w:val="8"/>
  </w:num>
  <w:num w:numId="10">
    <w:abstractNumId w:val="3"/>
  </w:num>
  <w:num w:numId="11">
    <w:abstractNumId w:val="7"/>
  </w:num>
  <w:num w:numId="12">
    <w:abstractNumId w:val="12"/>
  </w:num>
  <w:num w:numId="13">
    <w:abstractNumId w:val="14"/>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S0MDcxNTIwMDMyMLZQ0lEKTi0uzszPAykwrAUADAl+eCwAAAA="/>
  </w:docVars>
  <w:rsids>
    <w:rsidRoot w:val="00BB7E1B"/>
    <w:rsid w:val="0000114E"/>
    <w:rsid w:val="00003CEB"/>
    <w:rsid w:val="000071C3"/>
    <w:rsid w:val="00017133"/>
    <w:rsid w:val="00017CD0"/>
    <w:rsid w:val="00021201"/>
    <w:rsid w:val="00022BA2"/>
    <w:rsid w:val="00022BAA"/>
    <w:rsid w:val="00026608"/>
    <w:rsid w:val="000274D4"/>
    <w:rsid w:val="00031D1C"/>
    <w:rsid w:val="00034B62"/>
    <w:rsid w:val="0004040C"/>
    <w:rsid w:val="0004461D"/>
    <w:rsid w:val="00045AB7"/>
    <w:rsid w:val="000462FD"/>
    <w:rsid w:val="000517DF"/>
    <w:rsid w:val="00056591"/>
    <w:rsid w:val="000566CB"/>
    <w:rsid w:val="00061033"/>
    <w:rsid w:val="00062365"/>
    <w:rsid w:val="00063A8E"/>
    <w:rsid w:val="000665CC"/>
    <w:rsid w:val="000728F8"/>
    <w:rsid w:val="000763C3"/>
    <w:rsid w:val="00077643"/>
    <w:rsid w:val="00077CF7"/>
    <w:rsid w:val="00081475"/>
    <w:rsid w:val="0008305B"/>
    <w:rsid w:val="00087F3B"/>
    <w:rsid w:val="00093CBF"/>
    <w:rsid w:val="00093DA9"/>
    <w:rsid w:val="000A0362"/>
    <w:rsid w:val="000A4770"/>
    <w:rsid w:val="000A6A2D"/>
    <w:rsid w:val="000A76C0"/>
    <w:rsid w:val="000B082E"/>
    <w:rsid w:val="000B08C1"/>
    <w:rsid w:val="000B47D4"/>
    <w:rsid w:val="000C0B16"/>
    <w:rsid w:val="000C26C8"/>
    <w:rsid w:val="000D3D78"/>
    <w:rsid w:val="000D4B42"/>
    <w:rsid w:val="000D5F03"/>
    <w:rsid w:val="000D7781"/>
    <w:rsid w:val="000E0C9A"/>
    <w:rsid w:val="000E5C44"/>
    <w:rsid w:val="000F2013"/>
    <w:rsid w:val="000F4E72"/>
    <w:rsid w:val="000F7DEB"/>
    <w:rsid w:val="00105D55"/>
    <w:rsid w:val="001076FA"/>
    <w:rsid w:val="00110DE3"/>
    <w:rsid w:val="00112222"/>
    <w:rsid w:val="00112CD0"/>
    <w:rsid w:val="00124D80"/>
    <w:rsid w:val="0013264A"/>
    <w:rsid w:val="0013554A"/>
    <w:rsid w:val="00135ADD"/>
    <w:rsid w:val="001444BC"/>
    <w:rsid w:val="0015193F"/>
    <w:rsid w:val="00155885"/>
    <w:rsid w:val="00162593"/>
    <w:rsid w:val="00163FF3"/>
    <w:rsid w:val="00164D69"/>
    <w:rsid w:val="0017453E"/>
    <w:rsid w:val="0018284B"/>
    <w:rsid w:val="001830EE"/>
    <w:rsid w:val="0019178D"/>
    <w:rsid w:val="00192EA8"/>
    <w:rsid w:val="00193D34"/>
    <w:rsid w:val="001A283A"/>
    <w:rsid w:val="001A53AE"/>
    <w:rsid w:val="001B0503"/>
    <w:rsid w:val="001B4C59"/>
    <w:rsid w:val="001B5A68"/>
    <w:rsid w:val="001C26CB"/>
    <w:rsid w:val="001D0861"/>
    <w:rsid w:val="001D3374"/>
    <w:rsid w:val="001E5003"/>
    <w:rsid w:val="001E6D4E"/>
    <w:rsid w:val="001F0120"/>
    <w:rsid w:val="001F5513"/>
    <w:rsid w:val="00204C54"/>
    <w:rsid w:val="002050D1"/>
    <w:rsid w:val="00205A72"/>
    <w:rsid w:val="002111B7"/>
    <w:rsid w:val="002214E4"/>
    <w:rsid w:val="00223FFB"/>
    <w:rsid w:val="00243FA1"/>
    <w:rsid w:val="00244058"/>
    <w:rsid w:val="00250E33"/>
    <w:rsid w:val="00251446"/>
    <w:rsid w:val="002569CC"/>
    <w:rsid w:val="0026212B"/>
    <w:rsid w:val="00263F7E"/>
    <w:rsid w:val="002644A7"/>
    <w:rsid w:val="002657BA"/>
    <w:rsid w:val="0027156A"/>
    <w:rsid w:val="00273FBE"/>
    <w:rsid w:val="00275A48"/>
    <w:rsid w:val="0027704E"/>
    <w:rsid w:val="002824DF"/>
    <w:rsid w:val="00286EC4"/>
    <w:rsid w:val="0028715E"/>
    <w:rsid w:val="00293288"/>
    <w:rsid w:val="002A28F9"/>
    <w:rsid w:val="002B6FD0"/>
    <w:rsid w:val="002C33A2"/>
    <w:rsid w:val="002C7789"/>
    <w:rsid w:val="002C7E4C"/>
    <w:rsid w:val="002D2F88"/>
    <w:rsid w:val="002D365D"/>
    <w:rsid w:val="002D3FC7"/>
    <w:rsid w:val="002D67D8"/>
    <w:rsid w:val="002D6AA7"/>
    <w:rsid w:val="002E043F"/>
    <w:rsid w:val="002E1D01"/>
    <w:rsid w:val="002E50C2"/>
    <w:rsid w:val="002E5C69"/>
    <w:rsid w:val="002F0AD6"/>
    <w:rsid w:val="002F25C1"/>
    <w:rsid w:val="002F30AC"/>
    <w:rsid w:val="002F5310"/>
    <w:rsid w:val="002F58C9"/>
    <w:rsid w:val="002F7106"/>
    <w:rsid w:val="00310F88"/>
    <w:rsid w:val="00315474"/>
    <w:rsid w:val="00315A59"/>
    <w:rsid w:val="00320F49"/>
    <w:rsid w:val="003278DE"/>
    <w:rsid w:val="00337B70"/>
    <w:rsid w:val="00342CE7"/>
    <w:rsid w:val="00350BB2"/>
    <w:rsid w:val="00362809"/>
    <w:rsid w:val="00365AD4"/>
    <w:rsid w:val="00386C65"/>
    <w:rsid w:val="00386F46"/>
    <w:rsid w:val="00394C54"/>
    <w:rsid w:val="003A039A"/>
    <w:rsid w:val="003B1581"/>
    <w:rsid w:val="003B480F"/>
    <w:rsid w:val="003C564E"/>
    <w:rsid w:val="003D121F"/>
    <w:rsid w:val="003D5B8B"/>
    <w:rsid w:val="003E44A1"/>
    <w:rsid w:val="003E531C"/>
    <w:rsid w:val="003F1261"/>
    <w:rsid w:val="003F1774"/>
    <w:rsid w:val="003F5008"/>
    <w:rsid w:val="004018FC"/>
    <w:rsid w:val="00401AD7"/>
    <w:rsid w:val="00403D22"/>
    <w:rsid w:val="0040540D"/>
    <w:rsid w:val="004137D5"/>
    <w:rsid w:val="00413850"/>
    <w:rsid w:val="00413A7A"/>
    <w:rsid w:val="00417553"/>
    <w:rsid w:val="00421A56"/>
    <w:rsid w:val="0042201C"/>
    <w:rsid w:val="00424754"/>
    <w:rsid w:val="0043059A"/>
    <w:rsid w:val="004359B3"/>
    <w:rsid w:val="00441A3D"/>
    <w:rsid w:val="00457852"/>
    <w:rsid w:val="00457F97"/>
    <w:rsid w:val="004601FA"/>
    <w:rsid w:val="00461073"/>
    <w:rsid w:val="00462C36"/>
    <w:rsid w:val="004667ED"/>
    <w:rsid w:val="00480729"/>
    <w:rsid w:val="004835EF"/>
    <w:rsid w:val="00486D54"/>
    <w:rsid w:val="00490D9A"/>
    <w:rsid w:val="00491250"/>
    <w:rsid w:val="0049145A"/>
    <w:rsid w:val="004948DD"/>
    <w:rsid w:val="004A0DDE"/>
    <w:rsid w:val="004A1984"/>
    <w:rsid w:val="004A4CEC"/>
    <w:rsid w:val="004A7127"/>
    <w:rsid w:val="004B4FC2"/>
    <w:rsid w:val="004B5447"/>
    <w:rsid w:val="004B6754"/>
    <w:rsid w:val="004B786E"/>
    <w:rsid w:val="004C2A82"/>
    <w:rsid w:val="004C31D3"/>
    <w:rsid w:val="004C409B"/>
    <w:rsid w:val="004C7499"/>
    <w:rsid w:val="004D5B78"/>
    <w:rsid w:val="004D6FB5"/>
    <w:rsid w:val="004E1CB1"/>
    <w:rsid w:val="004E32B2"/>
    <w:rsid w:val="004E372F"/>
    <w:rsid w:val="004E3913"/>
    <w:rsid w:val="004F3CD5"/>
    <w:rsid w:val="004F42CD"/>
    <w:rsid w:val="004F6317"/>
    <w:rsid w:val="004F6A74"/>
    <w:rsid w:val="00500DB0"/>
    <w:rsid w:val="005100A8"/>
    <w:rsid w:val="00511025"/>
    <w:rsid w:val="00516B4D"/>
    <w:rsid w:val="00531933"/>
    <w:rsid w:val="005321AC"/>
    <w:rsid w:val="00535A16"/>
    <w:rsid w:val="00536FE1"/>
    <w:rsid w:val="00544D1B"/>
    <w:rsid w:val="005452C9"/>
    <w:rsid w:val="00545335"/>
    <w:rsid w:val="00545B61"/>
    <w:rsid w:val="00546464"/>
    <w:rsid w:val="0055010F"/>
    <w:rsid w:val="00552493"/>
    <w:rsid w:val="005612D9"/>
    <w:rsid w:val="005624AC"/>
    <w:rsid w:val="00571868"/>
    <w:rsid w:val="005753A8"/>
    <w:rsid w:val="0058122D"/>
    <w:rsid w:val="005827B4"/>
    <w:rsid w:val="00593CCF"/>
    <w:rsid w:val="005A0787"/>
    <w:rsid w:val="005A1E8B"/>
    <w:rsid w:val="005A4208"/>
    <w:rsid w:val="005A4B09"/>
    <w:rsid w:val="005A597B"/>
    <w:rsid w:val="005A6151"/>
    <w:rsid w:val="005B46E3"/>
    <w:rsid w:val="005B576E"/>
    <w:rsid w:val="005B7BB2"/>
    <w:rsid w:val="005C511B"/>
    <w:rsid w:val="005C5843"/>
    <w:rsid w:val="005C6D6A"/>
    <w:rsid w:val="005D1D00"/>
    <w:rsid w:val="005D5963"/>
    <w:rsid w:val="005F3C23"/>
    <w:rsid w:val="00605902"/>
    <w:rsid w:val="00611F9A"/>
    <w:rsid w:val="00613BB6"/>
    <w:rsid w:val="00613F90"/>
    <w:rsid w:val="0062054A"/>
    <w:rsid w:val="006259AB"/>
    <w:rsid w:val="00632377"/>
    <w:rsid w:val="006328D1"/>
    <w:rsid w:val="006337A3"/>
    <w:rsid w:val="00633EA3"/>
    <w:rsid w:val="00641ADB"/>
    <w:rsid w:val="00642624"/>
    <w:rsid w:val="00645374"/>
    <w:rsid w:val="00647B5B"/>
    <w:rsid w:val="0065012A"/>
    <w:rsid w:val="00652D9E"/>
    <w:rsid w:val="00655A3E"/>
    <w:rsid w:val="00664BF8"/>
    <w:rsid w:val="00665142"/>
    <w:rsid w:val="00665B66"/>
    <w:rsid w:val="006748C0"/>
    <w:rsid w:val="0068293B"/>
    <w:rsid w:val="00683BFB"/>
    <w:rsid w:val="0068441A"/>
    <w:rsid w:val="00687D30"/>
    <w:rsid w:val="00690A81"/>
    <w:rsid w:val="006952D0"/>
    <w:rsid w:val="006A2D4F"/>
    <w:rsid w:val="006A4633"/>
    <w:rsid w:val="006B01C7"/>
    <w:rsid w:val="006B0520"/>
    <w:rsid w:val="006B3442"/>
    <w:rsid w:val="006B657E"/>
    <w:rsid w:val="006B7AA4"/>
    <w:rsid w:val="006D02FC"/>
    <w:rsid w:val="006D615B"/>
    <w:rsid w:val="006E0E24"/>
    <w:rsid w:val="006E2854"/>
    <w:rsid w:val="006F467C"/>
    <w:rsid w:val="00707A0E"/>
    <w:rsid w:val="00707AD3"/>
    <w:rsid w:val="00711E10"/>
    <w:rsid w:val="007122BD"/>
    <w:rsid w:val="00713177"/>
    <w:rsid w:val="00715D52"/>
    <w:rsid w:val="00717AC5"/>
    <w:rsid w:val="007249AE"/>
    <w:rsid w:val="00724C0A"/>
    <w:rsid w:val="00725009"/>
    <w:rsid w:val="0073168A"/>
    <w:rsid w:val="00732699"/>
    <w:rsid w:val="00735423"/>
    <w:rsid w:val="00736EAB"/>
    <w:rsid w:val="00741333"/>
    <w:rsid w:val="007459E7"/>
    <w:rsid w:val="00746AA8"/>
    <w:rsid w:val="0074705F"/>
    <w:rsid w:val="007502E7"/>
    <w:rsid w:val="0075581B"/>
    <w:rsid w:val="00764F87"/>
    <w:rsid w:val="00771DFD"/>
    <w:rsid w:val="007749F8"/>
    <w:rsid w:val="007814F8"/>
    <w:rsid w:val="007817DC"/>
    <w:rsid w:val="00784FD0"/>
    <w:rsid w:val="00787166"/>
    <w:rsid w:val="0079361D"/>
    <w:rsid w:val="007B7D82"/>
    <w:rsid w:val="007C586E"/>
    <w:rsid w:val="007C7D70"/>
    <w:rsid w:val="007D60AE"/>
    <w:rsid w:val="007E5006"/>
    <w:rsid w:val="007E7895"/>
    <w:rsid w:val="007F0C1C"/>
    <w:rsid w:val="007F1D0C"/>
    <w:rsid w:val="0080118C"/>
    <w:rsid w:val="00806455"/>
    <w:rsid w:val="00806C97"/>
    <w:rsid w:val="0081431A"/>
    <w:rsid w:val="0081460A"/>
    <w:rsid w:val="00814A82"/>
    <w:rsid w:val="0081708E"/>
    <w:rsid w:val="00820EAF"/>
    <w:rsid w:val="0082617E"/>
    <w:rsid w:val="00827B39"/>
    <w:rsid w:val="00835CB3"/>
    <w:rsid w:val="00837494"/>
    <w:rsid w:val="00840C98"/>
    <w:rsid w:val="008416AA"/>
    <w:rsid w:val="00842E02"/>
    <w:rsid w:val="00842E60"/>
    <w:rsid w:val="00844E2D"/>
    <w:rsid w:val="00846A87"/>
    <w:rsid w:val="008512F6"/>
    <w:rsid w:val="0085661B"/>
    <w:rsid w:val="008607BB"/>
    <w:rsid w:val="008667EE"/>
    <w:rsid w:val="008702F5"/>
    <w:rsid w:val="00870419"/>
    <w:rsid w:val="0087067D"/>
    <w:rsid w:val="00872072"/>
    <w:rsid w:val="00882E24"/>
    <w:rsid w:val="008840E2"/>
    <w:rsid w:val="00891B67"/>
    <w:rsid w:val="008946F3"/>
    <w:rsid w:val="00895DDB"/>
    <w:rsid w:val="00897E5F"/>
    <w:rsid w:val="008A67BB"/>
    <w:rsid w:val="008B1970"/>
    <w:rsid w:val="008B28BD"/>
    <w:rsid w:val="008B4796"/>
    <w:rsid w:val="008C4703"/>
    <w:rsid w:val="008C7E87"/>
    <w:rsid w:val="008D274D"/>
    <w:rsid w:val="008D65FE"/>
    <w:rsid w:val="008D6D8F"/>
    <w:rsid w:val="008D79DB"/>
    <w:rsid w:val="008E4BBF"/>
    <w:rsid w:val="008E51F6"/>
    <w:rsid w:val="008E5BFB"/>
    <w:rsid w:val="008F295E"/>
    <w:rsid w:val="008F3E4B"/>
    <w:rsid w:val="008F3E9B"/>
    <w:rsid w:val="008F6952"/>
    <w:rsid w:val="008F759A"/>
    <w:rsid w:val="00902D12"/>
    <w:rsid w:val="009146AE"/>
    <w:rsid w:val="009150BC"/>
    <w:rsid w:val="00917E86"/>
    <w:rsid w:val="009226CD"/>
    <w:rsid w:val="00932861"/>
    <w:rsid w:val="009358BF"/>
    <w:rsid w:val="00937009"/>
    <w:rsid w:val="00962F32"/>
    <w:rsid w:val="0096428E"/>
    <w:rsid w:val="00966222"/>
    <w:rsid w:val="00967677"/>
    <w:rsid w:val="009769F9"/>
    <w:rsid w:val="00982416"/>
    <w:rsid w:val="009840B2"/>
    <w:rsid w:val="00985DB2"/>
    <w:rsid w:val="00985EEC"/>
    <w:rsid w:val="00986374"/>
    <w:rsid w:val="00993A0A"/>
    <w:rsid w:val="00994DBA"/>
    <w:rsid w:val="009A1CCC"/>
    <w:rsid w:val="009A31AF"/>
    <w:rsid w:val="009A46AB"/>
    <w:rsid w:val="009B6E38"/>
    <w:rsid w:val="009C5261"/>
    <w:rsid w:val="009D2349"/>
    <w:rsid w:val="009D27D4"/>
    <w:rsid w:val="009D36CA"/>
    <w:rsid w:val="009D3F6E"/>
    <w:rsid w:val="009E1736"/>
    <w:rsid w:val="009E448A"/>
    <w:rsid w:val="009E576E"/>
    <w:rsid w:val="009F7299"/>
    <w:rsid w:val="00A0052F"/>
    <w:rsid w:val="00A00CA1"/>
    <w:rsid w:val="00A07E57"/>
    <w:rsid w:val="00A11D78"/>
    <w:rsid w:val="00A13276"/>
    <w:rsid w:val="00A17817"/>
    <w:rsid w:val="00A24307"/>
    <w:rsid w:val="00A40C21"/>
    <w:rsid w:val="00A4191C"/>
    <w:rsid w:val="00A42004"/>
    <w:rsid w:val="00A426B4"/>
    <w:rsid w:val="00A43B5A"/>
    <w:rsid w:val="00A4500E"/>
    <w:rsid w:val="00A4534B"/>
    <w:rsid w:val="00A456EC"/>
    <w:rsid w:val="00A457B7"/>
    <w:rsid w:val="00A60182"/>
    <w:rsid w:val="00A62099"/>
    <w:rsid w:val="00A62BA7"/>
    <w:rsid w:val="00A640AB"/>
    <w:rsid w:val="00A65FA1"/>
    <w:rsid w:val="00A660C3"/>
    <w:rsid w:val="00A81EB1"/>
    <w:rsid w:val="00A842FE"/>
    <w:rsid w:val="00A85B83"/>
    <w:rsid w:val="00A87027"/>
    <w:rsid w:val="00A90779"/>
    <w:rsid w:val="00A9286A"/>
    <w:rsid w:val="00A92A9D"/>
    <w:rsid w:val="00A96B15"/>
    <w:rsid w:val="00AA4C25"/>
    <w:rsid w:val="00AA69EA"/>
    <w:rsid w:val="00AA7E9B"/>
    <w:rsid w:val="00AB73EB"/>
    <w:rsid w:val="00AC1471"/>
    <w:rsid w:val="00AC270F"/>
    <w:rsid w:val="00AC2BEA"/>
    <w:rsid w:val="00AC3474"/>
    <w:rsid w:val="00AC3917"/>
    <w:rsid w:val="00AC4056"/>
    <w:rsid w:val="00AD174D"/>
    <w:rsid w:val="00AD2666"/>
    <w:rsid w:val="00AD56E3"/>
    <w:rsid w:val="00AD5831"/>
    <w:rsid w:val="00AE6B65"/>
    <w:rsid w:val="00AF1194"/>
    <w:rsid w:val="00AF1754"/>
    <w:rsid w:val="00AF34D9"/>
    <w:rsid w:val="00AF4230"/>
    <w:rsid w:val="00AF48D2"/>
    <w:rsid w:val="00AF6205"/>
    <w:rsid w:val="00B00F18"/>
    <w:rsid w:val="00B01D68"/>
    <w:rsid w:val="00B10791"/>
    <w:rsid w:val="00B10844"/>
    <w:rsid w:val="00B128C6"/>
    <w:rsid w:val="00B213DC"/>
    <w:rsid w:val="00B227ED"/>
    <w:rsid w:val="00B24FE0"/>
    <w:rsid w:val="00B274F1"/>
    <w:rsid w:val="00B338D2"/>
    <w:rsid w:val="00B347F6"/>
    <w:rsid w:val="00B34E02"/>
    <w:rsid w:val="00B435AF"/>
    <w:rsid w:val="00B504BA"/>
    <w:rsid w:val="00B54647"/>
    <w:rsid w:val="00B568BA"/>
    <w:rsid w:val="00B63882"/>
    <w:rsid w:val="00B643AD"/>
    <w:rsid w:val="00B71C53"/>
    <w:rsid w:val="00B73EA7"/>
    <w:rsid w:val="00B823C7"/>
    <w:rsid w:val="00B8351B"/>
    <w:rsid w:val="00B90B45"/>
    <w:rsid w:val="00B91C92"/>
    <w:rsid w:val="00BA3F09"/>
    <w:rsid w:val="00BA439B"/>
    <w:rsid w:val="00BA504C"/>
    <w:rsid w:val="00BA534E"/>
    <w:rsid w:val="00BA5D06"/>
    <w:rsid w:val="00BA7A82"/>
    <w:rsid w:val="00BB708C"/>
    <w:rsid w:val="00BB77DC"/>
    <w:rsid w:val="00BB7E1B"/>
    <w:rsid w:val="00BB7E21"/>
    <w:rsid w:val="00BC0ED2"/>
    <w:rsid w:val="00BC407F"/>
    <w:rsid w:val="00BC6AFA"/>
    <w:rsid w:val="00BD048D"/>
    <w:rsid w:val="00BD17FD"/>
    <w:rsid w:val="00BE1D32"/>
    <w:rsid w:val="00BE3D8A"/>
    <w:rsid w:val="00BE48A8"/>
    <w:rsid w:val="00BE579C"/>
    <w:rsid w:val="00BE6B0B"/>
    <w:rsid w:val="00BE72B3"/>
    <w:rsid w:val="00BF1D05"/>
    <w:rsid w:val="00BF3109"/>
    <w:rsid w:val="00C02F36"/>
    <w:rsid w:val="00C20E0F"/>
    <w:rsid w:val="00C26E92"/>
    <w:rsid w:val="00C3004F"/>
    <w:rsid w:val="00C30B02"/>
    <w:rsid w:val="00C34005"/>
    <w:rsid w:val="00C410DC"/>
    <w:rsid w:val="00C426C6"/>
    <w:rsid w:val="00C4355B"/>
    <w:rsid w:val="00C435BB"/>
    <w:rsid w:val="00C43AC3"/>
    <w:rsid w:val="00C445D7"/>
    <w:rsid w:val="00C45428"/>
    <w:rsid w:val="00C46112"/>
    <w:rsid w:val="00C51634"/>
    <w:rsid w:val="00C51DEB"/>
    <w:rsid w:val="00C60A7D"/>
    <w:rsid w:val="00C62137"/>
    <w:rsid w:val="00C625CB"/>
    <w:rsid w:val="00C65CA4"/>
    <w:rsid w:val="00C665E2"/>
    <w:rsid w:val="00C71838"/>
    <w:rsid w:val="00C71ADF"/>
    <w:rsid w:val="00C725AE"/>
    <w:rsid w:val="00C80A1A"/>
    <w:rsid w:val="00C820BB"/>
    <w:rsid w:val="00C867A2"/>
    <w:rsid w:val="00C917B8"/>
    <w:rsid w:val="00CA1D57"/>
    <w:rsid w:val="00CA270F"/>
    <w:rsid w:val="00CB1287"/>
    <w:rsid w:val="00CB3828"/>
    <w:rsid w:val="00CB3846"/>
    <w:rsid w:val="00CB4784"/>
    <w:rsid w:val="00CB4AE8"/>
    <w:rsid w:val="00CC0B20"/>
    <w:rsid w:val="00CD0C0E"/>
    <w:rsid w:val="00CD5671"/>
    <w:rsid w:val="00CD5819"/>
    <w:rsid w:val="00CF02BE"/>
    <w:rsid w:val="00CF4D5E"/>
    <w:rsid w:val="00CF53A5"/>
    <w:rsid w:val="00CF5948"/>
    <w:rsid w:val="00CF6AEA"/>
    <w:rsid w:val="00D02515"/>
    <w:rsid w:val="00D153DE"/>
    <w:rsid w:val="00D1564F"/>
    <w:rsid w:val="00D216C4"/>
    <w:rsid w:val="00D3000F"/>
    <w:rsid w:val="00D32982"/>
    <w:rsid w:val="00D34F5A"/>
    <w:rsid w:val="00D40A9C"/>
    <w:rsid w:val="00D41008"/>
    <w:rsid w:val="00D417E4"/>
    <w:rsid w:val="00D41D0F"/>
    <w:rsid w:val="00D4365A"/>
    <w:rsid w:val="00D453AE"/>
    <w:rsid w:val="00D5369E"/>
    <w:rsid w:val="00D57098"/>
    <w:rsid w:val="00D5742C"/>
    <w:rsid w:val="00D635DF"/>
    <w:rsid w:val="00D64061"/>
    <w:rsid w:val="00D6700C"/>
    <w:rsid w:val="00D6710B"/>
    <w:rsid w:val="00D67D1C"/>
    <w:rsid w:val="00D722AF"/>
    <w:rsid w:val="00D8326B"/>
    <w:rsid w:val="00D927CE"/>
    <w:rsid w:val="00D9424B"/>
    <w:rsid w:val="00D95CF5"/>
    <w:rsid w:val="00D95DDE"/>
    <w:rsid w:val="00D9685A"/>
    <w:rsid w:val="00D97187"/>
    <w:rsid w:val="00DA0545"/>
    <w:rsid w:val="00DA105C"/>
    <w:rsid w:val="00DA1D5F"/>
    <w:rsid w:val="00DA3D5F"/>
    <w:rsid w:val="00DA472E"/>
    <w:rsid w:val="00DA6350"/>
    <w:rsid w:val="00DB0EB8"/>
    <w:rsid w:val="00DB264B"/>
    <w:rsid w:val="00DD4743"/>
    <w:rsid w:val="00DE0342"/>
    <w:rsid w:val="00DE0D7E"/>
    <w:rsid w:val="00DE4E39"/>
    <w:rsid w:val="00DE679D"/>
    <w:rsid w:val="00DF21C6"/>
    <w:rsid w:val="00E02D4A"/>
    <w:rsid w:val="00E10770"/>
    <w:rsid w:val="00E165AB"/>
    <w:rsid w:val="00E264D2"/>
    <w:rsid w:val="00E30003"/>
    <w:rsid w:val="00E304D6"/>
    <w:rsid w:val="00E30965"/>
    <w:rsid w:val="00E33C34"/>
    <w:rsid w:val="00E450D3"/>
    <w:rsid w:val="00E47739"/>
    <w:rsid w:val="00E52DC7"/>
    <w:rsid w:val="00E57BA6"/>
    <w:rsid w:val="00E62033"/>
    <w:rsid w:val="00E620BF"/>
    <w:rsid w:val="00E7143B"/>
    <w:rsid w:val="00E71A3F"/>
    <w:rsid w:val="00E73F59"/>
    <w:rsid w:val="00E768E0"/>
    <w:rsid w:val="00E82BD2"/>
    <w:rsid w:val="00E84B53"/>
    <w:rsid w:val="00E8549A"/>
    <w:rsid w:val="00E86BDA"/>
    <w:rsid w:val="00E93258"/>
    <w:rsid w:val="00E949F8"/>
    <w:rsid w:val="00EA49EC"/>
    <w:rsid w:val="00EB14C8"/>
    <w:rsid w:val="00EB2685"/>
    <w:rsid w:val="00EB7387"/>
    <w:rsid w:val="00EB7D9E"/>
    <w:rsid w:val="00EC06AE"/>
    <w:rsid w:val="00EC2496"/>
    <w:rsid w:val="00ED0438"/>
    <w:rsid w:val="00ED33E7"/>
    <w:rsid w:val="00ED58E6"/>
    <w:rsid w:val="00ED5D3D"/>
    <w:rsid w:val="00EE19A9"/>
    <w:rsid w:val="00EE2C45"/>
    <w:rsid w:val="00EE3A4F"/>
    <w:rsid w:val="00EF08CD"/>
    <w:rsid w:val="00EF1B95"/>
    <w:rsid w:val="00F0146B"/>
    <w:rsid w:val="00F02873"/>
    <w:rsid w:val="00F053C1"/>
    <w:rsid w:val="00F05F8F"/>
    <w:rsid w:val="00F06EB0"/>
    <w:rsid w:val="00F12C0B"/>
    <w:rsid w:val="00F13F36"/>
    <w:rsid w:val="00F141B5"/>
    <w:rsid w:val="00F1745F"/>
    <w:rsid w:val="00F2043F"/>
    <w:rsid w:val="00F20F74"/>
    <w:rsid w:val="00F23E41"/>
    <w:rsid w:val="00F254B6"/>
    <w:rsid w:val="00F279E3"/>
    <w:rsid w:val="00F364F8"/>
    <w:rsid w:val="00F41A14"/>
    <w:rsid w:val="00F47C57"/>
    <w:rsid w:val="00F51753"/>
    <w:rsid w:val="00F611B5"/>
    <w:rsid w:val="00F61D57"/>
    <w:rsid w:val="00F645D6"/>
    <w:rsid w:val="00F65225"/>
    <w:rsid w:val="00F744C5"/>
    <w:rsid w:val="00F752AA"/>
    <w:rsid w:val="00F8163B"/>
    <w:rsid w:val="00F8705F"/>
    <w:rsid w:val="00F91708"/>
    <w:rsid w:val="00F9249F"/>
    <w:rsid w:val="00F95D00"/>
    <w:rsid w:val="00F96421"/>
    <w:rsid w:val="00FA4620"/>
    <w:rsid w:val="00FA4BCA"/>
    <w:rsid w:val="00FA690A"/>
    <w:rsid w:val="00FA74CF"/>
    <w:rsid w:val="00FB06E9"/>
    <w:rsid w:val="00FB54F5"/>
    <w:rsid w:val="00FB5670"/>
    <w:rsid w:val="00FB7AAD"/>
    <w:rsid w:val="00FC065D"/>
    <w:rsid w:val="00FC5A6C"/>
    <w:rsid w:val="00FD63EE"/>
    <w:rsid w:val="00FE0B67"/>
    <w:rsid w:val="00FE63E2"/>
    <w:rsid w:val="00FF11CD"/>
    <w:rsid w:val="00FF2D40"/>
    <w:rsid w:val="00FF48AB"/>
    <w:rsid w:val="00FF4B54"/>
    <w:rsid w:val="00FF66F5"/>
    <w:rsid w:val="00FF71B2"/>
    <w:rsid w:val="00FF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F13CD"/>
  <w15:docId w15:val="{C409E76D-5BB0-472C-85D8-59085768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3E"/>
    <w:pPr>
      <w:tabs>
        <w:tab w:val="center" w:pos="4680"/>
        <w:tab w:val="right" w:pos="9360"/>
      </w:tabs>
    </w:pPr>
  </w:style>
  <w:style w:type="character" w:customStyle="1" w:styleId="HeaderChar">
    <w:name w:val="Header Char"/>
    <w:basedOn w:val="DefaultParagraphFont"/>
    <w:link w:val="Header"/>
    <w:uiPriority w:val="99"/>
    <w:rsid w:val="00655A3E"/>
  </w:style>
  <w:style w:type="paragraph" w:styleId="Footer">
    <w:name w:val="footer"/>
    <w:basedOn w:val="Normal"/>
    <w:link w:val="FooterChar"/>
    <w:uiPriority w:val="99"/>
    <w:unhideWhenUsed/>
    <w:rsid w:val="00655A3E"/>
    <w:pPr>
      <w:tabs>
        <w:tab w:val="center" w:pos="4680"/>
        <w:tab w:val="right" w:pos="9360"/>
      </w:tabs>
    </w:pPr>
  </w:style>
  <w:style w:type="character" w:customStyle="1" w:styleId="FooterChar">
    <w:name w:val="Footer Char"/>
    <w:basedOn w:val="DefaultParagraphFont"/>
    <w:link w:val="Footer"/>
    <w:uiPriority w:val="99"/>
    <w:rsid w:val="00655A3E"/>
  </w:style>
  <w:style w:type="paragraph" w:styleId="ListParagraph">
    <w:name w:val="List Paragraph"/>
    <w:basedOn w:val="Normal"/>
    <w:uiPriority w:val="34"/>
    <w:qFormat/>
    <w:rsid w:val="00093CBF"/>
    <w:pPr>
      <w:ind w:left="720"/>
      <w:contextualSpacing/>
    </w:pPr>
  </w:style>
  <w:style w:type="character" w:styleId="Hyperlink">
    <w:name w:val="Hyperlink"/>
    <w:basedOn w:val="DefaultParagraphFont"/>
    <w:uiPriority w:val="99"/>
    <w:unhideWhenUsed/>
    <w:rsid w:val="00F41A14"/>
    <w:rPr>
      <w:color w:val="0563C1" w:themeColor="hyperlink"/>
      <w:u w:val="single"/>
    </w:rPr>
  </w:style>
  <w:style w:type="paragraph" w:styleId="BalloonText">
    <w:name w:val="Balloon Text"/>
    <w:basedOn w:val="Normal"/>
    <w:link w:val="BalloonTextChar"/>
    <w:uiPriority w:val="99"/>
    <w:semiHidden/>
    <w:unhideWhenUsed/>
    <w:rsid w:val="00D635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DF"/>
    <w:rPr>
      <w:rFonts w:ascii="Segoe UI" w:hAnsi="Segoe UI" w:cs="Segoe UI"/>
      <w:sz w:val="18"/>
      <w:szCs w:val="18"/>
    </w:rPr>
  </w:style>
  <w:style w:type="character" w:styleId="CommentReference">
    <w:name w:val="annotation reference"/>
    <w:basedOn w:val="DefaultParagraphFont"/>
    <w:uiPriority w:val="99"/>
    <w:semiHidden/>
    <w:unhideWhenUsed/>
    <w:rsid w:val="00683BFB"/>
    <w:rPr>
      <w:sz w:val="16"/>
      <w:szCs w:val="16"/>
    </w:rPr>
  </w:style>
  <w:style w:type="paragraph" w:styleId="CommentText">
    <w:name w:val="annotation text"/>
    <w:basedOn w:val="Normal"/>
    <w:link w:val="CommentTextChar"/>
    <w:uiPriority w:val="99"/>
    <w:unhideWhenUsed/>
    <w:rsid w:val="00683BFB"/>
    <w:rPr>
      <w:szCs w:val="20"/>
    </w:rPr>
  </w:style>
  <w:style w:type="character" w:customStyle="1" w:styleId="CommentTextChar">
    <w:name w:val="Comment Text Char"/>
    <w:basedOn w:val="DefaultParagraphFont"/>
    <w:link w:val="CommentText"/>
    <w:uiPriority w:val="99"/>
    <w:rsid w:val="00683BFB"/>
    <w:rPr>
      <w:szCs w:val="20"/>
    </w:rPr>
  </w:style>
  <w:style w:type="paragraph" w:styleId="CommentSubject">
    <w:name w:val="annotation subject"/>
    <w:basedOn w:val="CommentText"/>
    <w:next w:val="CommentText"/>
    <w:link w:val="CommentSubjectChar"/>
    <w:uiPriority w:val="99"/>
    <w:semiHidden/>
    <w:unhideWhenUsed/>
    <w:rsid w:val="00683BFB"/>
    <w:rPr>
      <w:b/>
      <w:bCs/>
    </w:rPr>
  </w:style>
  <w:style w:type="character" w:customStyle="1" w:styleId="CommentSubjectChar">
    <w:name w:val="Comment Subject Char"/>
    <w:basedOn w:val="CommentTextChar"/>
    <w:link w:val="CommentSubject"/>
    <w:uiPriority w:val="99"/>
    <w:semiHidden/>
    <w:rsid w:val="00683BFB"/>
    <w:rPr>
      <w:b/>
      <w:bCs/>
      <w:szCs w:val="20"/>
    </w:rPr>
  </w:style>
  <w:style w:type="paragraph" w:styleId="Revision">
    <w:name w:val="Revision"/>
    <w:hidden/>
    <w:uiPriority w:val="99"/>
    <w:semiHidden/>
    <w:rsid w:val="009D27D4"/>
  </w:style>
  <w:style w:type="character" w:customStyle="1" w:styleId="UnresolvedMention1">
    <w:name w:val="Unresolved Mention1"/>
    <w:basedOn w:val="DefaultParagraphFont"/>
    <w:uiPriority w:val="99"/>
    <w:semiHidden/>
    <w:unhideWhenUsed/>
    <w:rsid w:val="005A4208"/>
    <w:rPr>
      <w:color w:val="808080"/>
      <w:shd w:val="clear" w:color="auto" w:fill="E6E6E6"/>
    </w:rPr>
  </w:style>
  <w:style w:type="character" w:styleId="FollowedHyperlink">
    <w:name w:val="FollowedHyperlink"/>
    <w:basedOn w:val="DefaultParagraphFont"/>
    <w:uiPriority w:val="99"/>
    <w:semiHidden/>
    <w:unhideWhenUsed/>
    <w:rsid w:val="005A4208"/>
    <w:rPr>
      <w:color w:val="954F72" w:themeColor="followedHyperlink"/>
      <w:u w:val="single"/>
    </w:rPr>
  </w:style>
  <w:style w:type="character" w:customStyle="1" w:styleId="UnresolvedMention2">
    <w:name w:val="Unresolved Mention2"/>
    <w:basedOn w:val="DefaultParagraphFont"/>
    <w:uiPriority w:val="99"/>
    <w:semiHidden/>
    <w:unhideWhenUsed/>
    <w:rsid w:val="00C867A2"/>
    <w:rPr>
      <w:color w:val="808080"/>
      <w:shd w:val="clear" w:color="auto" w:fill="E6E6E6"/>
    </w:rPr>
  </w:style>
  <w:style w:type="character" w:customStyle="1" w:styleId="UnresolvedMention3">
    <w:name w:val="Unresolved Mention3"/>
    <w:basedOn w:val="DefaultParagraphFont"/>
    <w:uiPriority w:val="99"/>
    <w:semiHidden/>
    <w:unhideWhenUsed/>
    <w:rsid w:val="00CB1287"/>
    <w:rPr>
      <w:color w:val="808080"/>
      <w:shd w:val="clear" w:color="auto" w:fill="E6E6E6"/>
    </w:rPr>
  </w:style>
  <w:style w:type="character" w:customStyle="1" w:styleId="UnresolvedMention4">
    <w:name w:val="Unresolved Mention4"/>
    <w:basedOn w:val="DefaultParagraphFont"/>
    <w:uiPriority w:val="99"/>
    <w:semiHidden/>
    <w:unhideWhenUsed/>
    <w:rsid w:val="00F65225"/>
    <w:rPr>
      <w:color w:val="605E5C"/>
      <w:shd w:val="clear" w:color="auto" w:fill="E1DFDD"/>
    </w:rPr>
  </w:style>
  <w:style w:type="paragraph" w:styleId="Title">
    <w:name w:val="Title"/>
    <w:basedOn w:val="Normal"/>
    <w:next w:val="Normal"/>
    <w:link w:val="TitleChar"/>
    <w:uiPriority w:val="10"/>
    <w:qFormat/>
    <w:rsid w:val="003F12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261"/>
    <w:rPr>
      <w:rFonts w:asciiTheme="majorHAnsi" w:eastAsiaTheme="majorEastAsia" w:hAnsiTheme="majorHAnsi" w:cstheme="majorBidi"/>
      <w:spacing w:val="-10"/>
      <w:kern w:val="28"/>
      <w:sz w:val="56"/>
      <w:szCs w:val="56"/>
    </w:rPr>
  </w:style>
  <w:style w:type="paragraph" w:styleId="NoSpacing">
    <w:name w:val="No Spacing"/>
    <w:uiPriority w:val="1"/>
    <w:qFormat/>
    <w:rsid w:val="005B7BB2"/>
    <w:rPr>
      <w:rFonts w:asciiTheme="minorHAnsi" w:eastAsia="Times New Roman" w:hAnsiTheme="minorHAnsi"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6131">
      <w:bodyDiv w:val="1"/>
      <w:marLeft w:val="0"/>
      <w:marRight w:val="0"/>
      <w:marTop w:val="0"/>
      <w:marBottom w:val="0"/>
      <w:divBdr>
        <w:top w:val="none" w:sz="0" w:space="0" w:color="auto"/>
        <w:left w:val="none" w:sz="0" w:space="0" w:color="auto"/>
        <w:bottom w:val="none" w:sz="0" w:space="0" w:color="auto"/>
        <w:right w:val="none" w:sz="0" w:space="0" w:color="auto"/>
      </w:divBdr>
    </w:div>
    <w:div w:id="96705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ms.gov/Medicare/Quality-Initiatives-Patient-Assessment-Instruments/QualityMeasures/Pre-Rule-Making.html" TargetMode="External"/><Relationship Id="rId18" Type="http://schemas.openxmlformats.org/officeDocument/2006/relationships/hyperlink" Target="http://www.qualityforum.org/Publications/2013/02/MAP_Pre-Rulemaking_Report_-_February_2013.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ms.gov/Medicare/Quality-Initiatives-Patient-Assessment-Instruments/MMS/Public-Comments.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qualityforum.org/Publications/2014/01/MAP_Pre-Rulemaking_Report__2014_Recommendations_on_Measures_for_More_than_20_Federal_Program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ualityforum.org/WorkArea/linkit.aspx?LinkIdentifier=id&amp;ItemID=78711" TargetMode="External"/><Relationship Id="rId20" Type="http://schemas.openxmlformats.org/officeDocument/2006/relationships/hyperlink" Target="http://www.qualityforum.org/Publications.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qualityforum.org/ma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qualityforum.org/Publications/2012/02/MAP_Pre-Rulemaking_Report__Input_on_Measures_Under_Consideration_by_HHS_for_2012_Rulemaking.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qualityforum.org/QP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CBF7-91A4-4028-A34F-C5BA185673F6}">
  <ds:schemaRefs>
    <ds:schemaRef ds:uri="http://purl.org/dc/elements/1.1/"/>
    <ds:schemaRef ds:uri="http://schemas.microsoft.com/office/2006/metadata/properties"/>
    <ds:schemaRef ds:uri="http://purl.org/dc/terms/"/>
    <ds:schemaRef ds:uri="http://schemas.openxmlformats.org/package/2006/metadata/core-properties"/>
    <ds:schemaRef ds:uri="53ae6ff5-5cd6-450f-8374-44744d73ee2b"/>
    <ds:schemaRef ds:uri="http://schemas.microsoft.com/office/2006/documentManagement/types"/>
    <ds:schemaRef ds:uri="http://schemas.microsoft.com/office/infopath/2007/PartnerControls"/>
    <ds:schemaRef ds:uri="8aae1ca9-fdbd-4e1c-8897-70dfbe687bd0"/>
    <ds:schemaRef ds:uri="http://www.w3.org/XML/1998/namespace"/>
    <ds:schemaRef ds:uri="http://purl.org/dc/dcmitype/"/>
  </ds:schemaRefs>
</ds:datastoreItem>
</file>

<file path=customXml/itemProps2.xml><?xml version="1.0" encoding="utf-8"?>
<ds:datastoreItem xmlns:ds="http://schemas.openxmlformats.org/officeDocument/2006/customXml" ds:itemID="{28553E38-2960-40C5-88AB-6F0FBD95BC55}">
  <ds:schemaRefs>
    <ds:schemaRef ds:uri="http://schemas.microsoft.com/sharepoint/v3/contenttype/forms"/>
  </ds:schemaRefs>
</ds:datastoreItem>
</file>

<file path=customXml/itemProps3.xml><?xml version="1.0" encoding="utf-8"?>
<ds:datastoreItem xmlns:ds="http://schemas.openxmlformats.org/officeDocument/2006/customXml" ds:itemID="{CC81CF01-B65C-48AE-9BEB-8D81CA618C4D}">
  <ds:schemaRefs>
    <ds:schemaRef ds:uri="http://schemas.microsoft.com/sharepoint/v3/contenttype/forms"/>
  </ds:schemaRefs>
</ds:datastoreItem>
</file>

<file path=customXml/itemProps4.xml><?xml version="1.0" encoding="utf-8"?>
<ds:datastoreItem xmlns:ds="http://schemas.openxmlformats.org/officeDocument/2006/customXml" ds:itemID="{827F2326-0809-4987-8DB2-87B38B17EAE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B6ACC0-B28F-43FF-926B-796AB0374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EF7FEF-E2C5-4041-8CE4-9205D6E6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8513</Words>
  <Characters>48527</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Measures under Consideration 2016 Data Template</vt:lpstr>
    </vt:vector>
  </TitlesOfParts>
  <Company>Centers for Medicare &amp; Medicaid Services</Company>
  <LinksUpToDate>false</LinksUpToDate>
  <CharactersWithSpaces>56927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under Consideration 2016 Data Template</dc:title>
  <dc:subject>Measures under Consideration 2016 Data Template</dc:subject>
  <dc:creator>Centers for Medicare &amp; Medicaid Services</dc:creator>
  <cp:keywords>Health, physician, hospital, quailty, measure, efficiency</cp:keywords>
  <cp:lastModifiedBy>Mawuse Matias</cp:lastModifiedBy>
  <cp:revision>2</cp:revision>
  <cp:lastPrinted>2017-01-04T14:45:00Z</cp:lastPrinted>
  <dcterms:created xsi:type="dcterms:W3CDTF">2020-03-24T15:32:00Z</dcterms:created>
  <dcterms:modified xsi:type="dcterms:W3CDTF">2020-03-24T15:32:00Z</dcterms:modified>
  <cp:category>Healthcare quality and efficiency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0x010100C2A9D58088A83A44A0F2E0FCA177D8B1</vt:lpwstr>
  </property>
  <property fmtid="{D5CDD505-2E9C-101B-9397-08002B2CF9AE}" pid="4" name="_DocHome">
    <vt:i4>-1940547761</vt:i4>
  </property>
</Properties>
</file>