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6C" w:rsidRPr="005F5AA9" w:rsidRDefault="008E146C" w:rsidP="008E146C">
      <w:pPr>
        <w:shd w:val="clear" w:color="auto" w:fill="D9D9D9"/>
        <w:rPr>
          <w:rFonts w:eastAsia="Times New Roman"/>
          <w:color w:val="000099"/>
        </w:rPr>
      </w:pPr>
      <w:proofErr w:type="spellStart"/>
      <w:r w:rsidRPr="005F5AA9">
        <w:rPr>
          <w:rFonts w:eastAsia="Times New Roman"/>
          <w:b/>
          <w:bCs/>
          <w:color w:val="000099"/>
        </w:rPr>
        <w:t>1b.2</w:t>
      </w:r>
      <w:proofErr w:type="spellEnd"/>
      <w:r w:rsidRPr="005F5AA9">
        <w:rPr>
          <w:rFonts w:eastAsia="Times New Roman"/>
          <w:b/>
          <w:bCs/>
          <w:color w:val="000099"/>
        </w:rPr>
        <w:t>. Provide performance score</w:t>
      </w:r>
      <w:r>
        <w:rPr>
          <w:rFonts w:eastAsia="Times New Roman"/>
          <w:b/>
          <w:bCs/>
          <w:color w:val="000099"/>
        </w:rPr>
        <w:t>s on the measure as specified (</w:t>
      </w:r>
      <w:r w:rsidRPr="005F5AA9">
        <w:rPr>
          <w:rFonts w:eastAsia="Times New Roman"/>
          <w:b/>
          <w:bCs/>
          <w:color w:val="000099"/>
        </w:rPr>
        <w:t xml:space="preserve">current and over </w:t>
      </w:r>
      <w:proofErr w:type="gramStart"/>
      <w:r w:rsidRPr="005F5AA9">
        <w:rPr>
          <w:rFonts w:eastAsia="Times New Roman"/>
          <w:b/>
          <w:bCs/>
          <w:color w:val="000099"/>
        </w:rPr>
        <w:t>time )</w:t>
      </w:r>
      <w:proofErr w:type="gramEnd"/>
      <w:r w:rsidRPr="005F5AA9">
        <w:rPr>
          <w:rFonts w:eastAsia="Times New Roman"/>
          <w:b/>
          <w:bCs/>
          <w:color w:val="000099"/>
        </w:rPr>
        <w:t xml:space="preserve"> at the specified level of analysis. </w:t>
      </w:r>
      <w:r w:rsidRPr="005F5AA9">
        <w:rPr>
          <w:rFonts w:eastAsia="Times New Roman"/>
          <w:bCs/>
          <w:color w:val="000099"/>
        </w:rPr>
        <w:t xml:space="preserve">(This is required for endorsement maintenance. Include mean, </w:t>
      </w:r>
      <w:proofErr w:type="spellStart"/>
      <w:proofErr w:type="gramStart"/>
      <w:r w:rsidRPr="005F5AA9">
        <w:rPr>
          <w:rFonts w:eastAsia="Times New Roman"/>
          <w:bCs/>
          <w:color w:val="000099"/>
        </w:rPr>
        <w:t>std</w:t>
      </w:r>
      <w:proofErr w:type="spellEnd"/>
      <w:proofErr w:type="gramEnd"/>
      <w:r w:rsidRPr="005F5AA9">
        <w:rPr>
          <w:rFonts w:eastAsia="Times New Roman"/>
          <w:bCs/>
          <w:color w:val="000099"/>
        </w:rPr>
        <w:t xml:space="preserve"> </w:t>
      </w:r>
      <w:proofErr w:type="spellStart"/>
      <w:r w:rsidRPr="005F5AA9">
        <w:rPr>
          <w:rFonts w:eastAsia="Times New Roman"/>
          <w:bCs/>
          <w:color w:val="000099"/>
        </w:rPr>
        <w:t>dev</w:t>
      </w:r>
      <w:proofErr w:type="spellEnd"/>
      <w:r w:rsidRPr="005F5AA9">
        <w:rPr>
          <w:rFonts w:eastAsia="Times New Roman"/>
          <w:bCs/>
          <w:color w:val="000099"/>
        </w:rPr>
        <w:t>, min, max, interquartile range, sco</w:t>
      </w:r>
      <w:bookmarkStart w:id="0" w:name="_GoBack"/>
      <w:bookmarkEnd w:id="0"/>
      <w:r w:rsidRPr="005F5AA9">
        <w:rPr>
          <w:rFonts w:eastAsia="Times New Roman"/>
          <w:bCs/>
          <w:color w:val="000099"/>
        </w:rPr>
        <w:t xml:space="preserve">res by </w:t>
      </w:r>
      <w:proofErr w:type="spellStart"/>
      <w:r w:rsidRPr="005F5AA9">
        <w:rPr>
          <w:rFonts w:eastAsia="Times New Roman"/>
          <w:bCs/>
          <w:color w:val="000099"/>
        </w:rPr>
        <w:t>decile</w:t>
      </w:r>
      <w:proofErr w:type="spellEnd"/>
      <w:r w:rsidRPr="005F5AA9">
        <w:rPr>
          <w:rFonts w:eastAsia="Times New Roman"/>
          <w:bCs/>
          <w:color w:val="000099"/>
        </w:rPr>
        <w:t xml:space="preserve">. Describe the data source including number of measured entities; number of patients; dates of data; if a sample, characteristics of the entities include). This information also will be used to address the </w:t>
      </w:r>
      <w:proofErr w:type="spellStart"/>
      <w:r w:rsidRPr="005F5AA9">
        <w:rPr>
          <w:rFonts w:eastAsia="Times New Roman"/>
          <w:bCs/>
          <w:color w:val="000099"/>
        </w:rPr>
        <w:t>subcriterion</w:t>
      </w:r>
      <w:proofErr w:type="spellEnd"/>
      <w:r w:rsidRPr="005F5AA9">
        <w:rPr>
          <w:rFonts w:eastAsia="Times New Roman"/>
          <w:bCs/>
          <w:color w:val="000099"/>
        </w:rPr>
        <w:t xml:space="preserve"> on improvement (</w:t>
      </w:r>
      <w:proofErr w:type="spellStart"/>
      <w:r w:rsidRPr="005F5AA9">
        <w:rPr>
          <w:rFonts w:eastAsia="Times New Roman"/>
          <w:bCs/>
          <w:color w:val="000099"/>
        </w:rPr>
        <w:t>4b.1</w:t>
      </w:r>
      <w:proofErr w:type="spellEnd"/>
      <w:r w:rsidRPr="005F5AA9">
        <w:rPr>
          <w:rFonts w:eastAsia="Times New Roman"/>
          <w:bCs/>
          <w:color w:val="000099"/>
        </w:rPr>
        <w:t>) under Usability and Use.</w:t>
      </w:r>
    </w:p>
    <w:p w:rsidR="008E146C" w:rsidRPr="00E45635" w:rsidRDefault="008E146C" w:rsidP="008E146C">
      <w:pPr>
        <w:rPr>
          <w:rFonts w:eastAsia="Times New Roman"/>
          <w:b/>
        </w:rPr>
      </w:pP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4380865" cy="4305935"/>
            <wp:effectExtent l="0" t="0" r="635" b="0"/>
            <wp:docPr id="1" name="Picture 1" descr="The risk standardized hospital level readmission rates at 30 days includes data from 844 hospitals collected from 2008 through 2010. The mean is 17.0%, with a range of 12.5% to 34.2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he risk standardized hospital level readmission rates at 30 days includes data from 844 hospitals collected from 2008 through 2010. The mean is 17.0%, with a range of 12.5% to 34.2%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43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46C" w:rsidRPr="00E45635" w:rsidRDefault="008E146C" w:rsidP="008E146C">
      <w:pPr>
        <w:jc w:val="center"/>
        <w:rPr>
          <w:rFonts w:eastAsia="Times New Roman"/>
          <w:b/>
        </w:rPr>
      </w:pPr>
    </w:p>
    <w:tbl>
      <w:tblPr>
        <w:tblW w:w="0" w:type="auto"/>
        <w:tblInd w:w="1638" w:type="dxa"/>
        <w:tblLook w:val="04A0" w:firstRow="1" w:lastRow="0" w:firstColumn="1" w:lastColumn="0" w:noHBand="0" w:noVBand="1"/>
      </w:tblPr>
      <w:tblGrid>
        <w:gridCol w:w="2790"/>
        <w:gridCol w:w="3690"/>
      </w:tblGrid>
      <w:tr w:rsidR="008E146C" w:rsidRPr="00E45635" w:rsidTr="005119E2"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Distribution Statistic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46C" w:rsidRPr="00E45635" w:rsidRDefault="008E146C" w:rsidP="005119E2">
            <w:pPr>
              <w:jc w:val="right"/>
              <w:rPr>
                <w:b/>
              </w:rPr>
            </w:pPr>
            <w:r w:rsidRPr="00E45635">
              <w:rPr>
                <w:b/>
              </w:rPr>
              <w:t>Risk Standardized Readmission Rate</w:t>
            </w:r>
          </w:p>
        </w:tc>
      </w:tr>
      <w:tr w:rsidR="008E146C" w:rsidRPr="00E45635" w:rsidTr="005119E2"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Number of Hospitals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844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Minimum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12.5%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10%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14.5%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25%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15.6%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50%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16.9%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75%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18.3%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90%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19.8%</w:t>
            </w:r>
          </w:p>
        </w:tc>
      </w:tr>
      <w:tr w:rsidR="008E146C" w:rsidRPr="00E45635" w:rsidTr="005119E2">
        <w:tc>
          <w:tcPr>
            <w:tcW w:w="2790" w:type="dxa"/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Maximum</w:t>
            </w:r>
          </w:p>
        </w:tc>
        <w:tc>
          <w:tcPr>
            <w:tcW w:w="3690" w:type="dxa"/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34.2%</w:t>
            </w:r>
          </w:p>
        </w:tc>
      </w:tr>
      <w:tr w:rsidR="008E146C" w:rsidRPr="00E45635" w:rsidTr="005119E2"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:rsidR="008E146C" w:rsidRPr="00E45635" w:rsidRDefault="008E146C" w:rsidP="005119E2">
            <w:pPr>
              <w:rPr>
                <w:b/>
              </w:rPr>
            </w:pPr>
            <w:r w:rsidRPr="00E45635">
              <w:rPr>
                <w:b/>
              </w:rPr>
              <w:t>Mean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146C" w:rsidRPr="00E45635" w:rsidRDefault="008E146C" w:rsidP="005119E2">
            <w:pPr>
              <w:jc w:val="right"/>
              <w:rPr>
                <w:color w:val="000000"/>
              </w:rPr>
            </w:pPr>
            <w:r w:rsidRPr="00E45635">
              <w:rPr>
                <w:color w:val="000000"/>
              </w:rPr>
              <w:t>17.0%</w:t>
            </w:r>
          </w:p>
        </w:tc>
      </w:tr>
    </w:tbl>
    <w:p w:rsidR="008E146C" w:rsidRDefault="008E146C" w:rsidP="008E146C">
      <w:pPr>
        <w:rPr>
          <w:rFonts w:eastAsia="Times New Roman"/>
          <w:bCs/>
        </w:rPr>
      </w:pPr>
    </w:p>
    <w:p w:rsidR="00F72A85" w:rsidRDefault="008E146C"/>
    <w:sectPr w:rsidR="00F72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6C"/>
    <w:rsid w:val="008403C9"/>
    <w:rsid w:val="008E146C"/>
    <w:rsid w:val="00EC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46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4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46C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4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Han, Jane</dc:creator>
  <cp:lastModifiedBy>Han, Jane</cp:lastModifiedBy>
  <cp:revision>1</cp:revision>
  <dcterms:created xsi:type="dcterms:W3CDTF">2014-02-05T19:21:00Z</dcterms:created>
  <dcterms:modified xsi:type="dcterms:W3CDTF">2014-02-05T19:21:00Z</dcterms:modified>
</cp:coreProperties>
</file>