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79DB3"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2229D078" w14:textId="77777777" w:rsidR="00496AF8" w:rsidRPr="00496AF8" w:rsidRDefault="00496AF8" w:rsidP="002E2177">
      <w:pPr>
        <w:ind w:left="0" w:firstLine="0"/>
        <w:rPr>
          <w:noProof/>
        </w:rPr>
      </w:pPr>
    </w:p>
    <w:p w14:paraId="392F4969"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6620155D"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813491">
            <w:rPr>
              <w:rStyle w:val="Style1"/>
            </w:rPr>
            <w:t>Emergency Department Use without Hospital Readmission During the First 30 Days of Home Health</w:t>
          </w:r>
        </w:sdtContent>
      </w:sdt>
    </w:p>
    <w:p w14:paraId="77E070EA"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7858C2EE" w14:textId="77777777" w:rsidR="00114848" w:rsidRPr="003B1CC5" w:rsidRDefault="00114848" w:rsidP="002E2177">
      <w:pPr>
        <w:ind w:left="0" w:firstLine="0"/>
        <w:rPr>
          <w:b/>
          <w:noProof/>
        </w:rPr>
      </w:pPr>
    </w:p>
    <w:p w14:paraId="003B2378"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813491">
            <w:rPr>
              <w:rStyle w:val="Style2"/>
            </w:rPr>
            <w:t>2/5/2014</w:t>
          </w:r>
        </w:sdtContent>
      </w:sdt>
    </w:p>
    <w:p w14:paraId="77CC619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2385A350" w14:textId="77777777" w:rsidTr="00176E60">
        <w:trPr>
          <w:jc w:val="center"/>
        </w:trPr>
        <w:tc>
          <w:tcPr>
            <w:tcW w:w="9576" w:type="dxa"/>
          </w:tcPr>
          <w:p w14:paraId="76C819F8"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759937F3"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1204650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DA4B235"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2556DFA"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268D7AD"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B26E91A"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EC981CE"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58D707FB"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162B454E" w14:textId="77777777" w:rsidTr="00176E60">
        <w:trPr>
          <w:jc w:val="center"/>
        </w:trPr>
        <w:tc>
          <w:tcPr>
            <w:tcW w:w="9576" w:type="dxa"/>
          </w:tcPr>
          <w:p w14:paraId="4C5A12C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369054E2" w14:textId="77777777" w:rsidR="008659ED" w:rsidRPr="003B1CC5" w:rsidRDefault="008659ED" w:rsidP="008659ED">
            <w:pPr>
              <w:ind w:left="90" w:hanging="90"/>
              <w:rPr>
                <w:sz w:val="20"/>
                <w:szCs w:val="20"/>
              </w:rPr>
            </w:pPr>
            <w:bookmarkStart w:id="0" w:name="Note2"/>
            <w:bookmarkEnd w:id="0"/>
          </w:p>
          <w:p w14:paraId="5A153918"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7B3C2322"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D1CD240"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5BAC7A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498B1D4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78EFEA90"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27067D1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3EFAA378" w14:textId="77777777" w:rsidR="00CB1E41" w:rsidRPr="003B1CC5" w:rsidRDefault="00CB1E41" w:rsidP="008659ED">
            <w:pPr>
              <w:autoSpaceDE w:val="0"/>
              <w:autoSpaceDN w:val="0"/>
              <w:adjustRightInd w:val="0"/>
              <w:rPr>
                <w:rFonts w:eastAsia="Calibri" w:cs="Calibri"/>
                <w:b/>
                <w:bCs/>
                <w:iCs/>
                <w:sz w:val="18"/>
              </w:rPr>
            </w:pPr>
          </w:p>
          <w:p w14:paraId="305DF595"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FA31771"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4EC71A60"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474BA3ED"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BDC86C7"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50E7FFB"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68506DF6"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709775E4" w14:textId="77777777" w:rsidR="00496AF8" w:rsidRPr="003B1CC5" w:rsidRDefault="005B0BF5" w:rsidP="005857F8">
      <w:pPr>
        <w:ind w:left="720" w:hanging="432"/>
        <w:rPr>
          <w:rStyle w:val="Style2"/>
          <w:rFonts w:cstheme="minorHAnsi"/>
        </w:rPr>
      </w:pPr>
      <w:sdt>
        <w:sdtPr>
          <w:rPr>
            <w:bCs/>
            <w:color w:val="0000FF"/>
            <w:u w:val="single"/>
          </w:rPr>
          <w:id w:val="1077707841"/>
          <w14:checkbox>
            <w14:checked w14:val="1"/>
            <w14:checkedState w14:val="2612" w14:font="ＭＳ ゴシック"/>
            <w14:uncheckedState w14:val="2610" w14:font="ＭＳ ゴシック"/>
          </w14:checkbox>
        </w:sdtPr>
        <w:sdtEndPr/>
        <w:sdtContent>
          <w:r w:rsidR="003263A0">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3263A0" w:rsidRPr="00130D94">
            <w:t xml:space="preserve">The </w:t>
          </w:r>
          <w:r w:rsidR="003263A0" w:rsidRPr="003263A0">
            <w:rPr>
              <w:i/>
            </w:rPr>
            <w:t>Emergency Department Use without Hospital Readmission During the First 30 Days of Home Health</w:t>
          </w:r>
          <w:r w:rsidR="003263A0" w:rsidRPr="00130D94">
            <w:t xml:space="preserve"> measure evaluates the outcome of </w:t>
          </w:r>
          <w:r w:rsidR="003263A0">
            <w:t>emergency use without hospital readmission</w:t>
          </w:r>
          <w:r w:rsidR="003263A0" w:rsidRPr="00130D94">
            <w:t xml:space="preserve"> for home health patients who were recently discharged from the hospital.</w:t>
          </w:r>
        </w:sdtContent>
      </w:sdt>
    </w:p>
    <w:p w14:paraId="7D92B1DF" w14:textId="77777777" w:rsidR="00236F87" w:rsidRPr="003B1CC5" w:rsidRDefault="005B0BF5" w:rsidP="005857F8">
      <w:pPr>
        <w:ind w:left="720" w:hanging="432"/>
        <w:rPr>
          <w:b/>
          <w:bCs/>
        </w:rPr>
      </w:pPr>
      <w:sdt>
        <w:sdtPr>
          <w:rPr>
            <w:bCs/>
            <w:color w:val="0000FF"/>
          </w:rPr>
          <w:id w:val="-1541041819"/>
          <w14:checkbox>
            <w14:checked w14:val="0"/>
            <w14:checkedState w14:val="2612" w14:font="ＭＳ ゴシック"/>
            <w14:uncheckedState w14:val="2610" w14:font="ＭＳ ゴシック"/>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7FBEB690"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526EAA92" w14:textId="77777777" w:rsidR="00496AF8" w:rsidRPr="003B1CC5" w:rsidRDefault="005B0BF5" w:rsidP="005857F8">
      <w:pPr>
        <w:ind w:left="720" w:hanging="432"/>
        <w:rPr>
          <w:bCs/>
        </w:rPr>
      </w:pPr>
      <w:sdt>
        <w:sdtPr>
          <w:rPr>
            <w:bCs/>
            <w:color w:val="0000FF"/>
          </w:rPr>
          <w:id w:val="130951877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7A929168" w14:textId="77777777" w:rsidR="00496AF8" w:rsidRPr="003B1CC5" w:rsidRDefault="005B0BF5" w:rsidP="00015986">
      <w:pPr>
        <w:ind w:left="432" w:hanging="432"/>
        <w:rPr>
          <w:bCs/>
        </w:rPr>
      </w:pPr>
      <w:sdt>
        <w:sdtPr>
          <w:rPr>
            <w:bCs/>
            <w:color w:val="0000FF"/>
          </w:rPr>
          <w:id w:val="-153572768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63E131F9" w14:textId="77777777" w:rsidR="00496AF8" w:rsidRPr="003B1CC5" w:rsidRDefault="005B0BF5" w:rsidP="00015986">
      <w:pPr>
        <w:ind w:left="432" w:hanging="432"/>
        <w:rPr>
          <w:bCs/>
        </w:rPr>
      </w:pPr>
      <w:sdt>
        <w:sdtPr>
          <w:rPr>
            <w:bCs/>
            <w:color w:val="0000FF"/>
          </w:rPr>
          <w:id w:val="1676770628"/>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1470C93" w14:textId="77777777" w:rsidR="00496AF8" w:rsidRPr="003B1CC5" w:rsidRDefault="005B0BF5" w:rsidP="00015986">
      <w:pPr>
        <w:ind w:left="432" w:hanging="432"/>
        <w:rPr>
          <w:bCs/>
        </w:rPr>
      </w:pPr>
      <w:sdt>
        <w:sdtPr>
          <w:rPr>
            <w:bCs/>
            <w:color w:val="0000FF"/>
          </w:rPr>
          <w:id w:val="171940562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2DBA4B8E" w14:textId="77777777" w:rsidR="00496AF8" w:rsidRPr="003B1CC5" w:rsidRDefault="00496AF8" w:rsidP="002E2177">
      <w:pPr>
        <w:ind w:left="0" w:firstLine="0"/>
        <w:rPr>
          <w:bCs/>
        </w:rPr>
      </w:pPr>
    </w:p>
    <w:p w14:paraId="5EF14C7E" w14:textId="77777777" w:rsidR="00850C35" w:rsidRPr="003B1CC5" w:rsidRDefault="00925F11" w:rsidP="002E2177">
      <w:pPr>
        <w:ind w:left="0" w:firstLine="0"/>
        <w:rPr>
          <w:b/>
          <w:bCs/>
        </w:rPr>
      </w:pPr>
      <w:r w:rsidRPr="003B1CC5">
        <w:rPr>
          <w:b/>
          <w:iCs/>
          <w:caps/>
        </w:rPr>
        <w:t>_________________________</w:t>
      </w:r>
    </w:p>
    <w:p w14:paraId="6A1069AB"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2B2B48B"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6CC4EFCA" w14:textId="77777777" w:rsidR="002B06BD" w:rsidRDefault="00485374" w:rsidP="00485374">
      <w:pPr>
        <w:ind w:left="0" w:firstLine="0"/>
      </w:pPr>
      <w:r>
        <w:t xml:space="preserve">There is evidence that there are strategies that can be undertaken to reduce emergency use without readmission among community dwelling elderly including care coordination, primary care access (i.e. physician follow up), </w:t>
      </w:r>
      <w:proofErr w:type="spellStart"/>
      <w:r>
        <w:t>telehealth</w:t>
      </w:r>
      <w:proofErr w:type="spellEnd"/>
      <w:r>
        <w:t xml:space="preserve"> and a variety of home health care specific evidence-based strategies from the Quality Improvement Organizations (medication reconciliation, care provision [frontloading visits], patient education strategies, falls prevention and other topics). </w:t>
      </w:r>
    </w:p>
    <w:p w14:paraId="5A301A88" w14:textId="77777777" w:rsidR="00485374" w:rsidRPr="003B1CC5" w:rsidRDefault="00485374" w:rsidP="00485374">
      <w:pPr>
        <w:ind w:left="0" w:firstLine="0"/>
        <w:rPr>
          <w:color w:val="0000FF"/>
        </w:rPr>
      </w:pPr>
    </w:p>
    <w:p w14:paraId="0276C0E1"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20D239AD" w14:textId="77777777" w:rsidR="002A1D42" w:rsidRDefault="002A1D42" w:rsidP="002A1D42">
      <w:pPr>
        <w:ind w:left="0" w:firstLine="0"/>
      </w:pPr>
      <w:r>
        <w:t xml:space="preserve">There is very little home health care specific research on this topic. Searches for individual studies were limited to the last 5 years and US-based studies only as the differences in health care system structure (i.e., organization and payment) impacts how care is delivered. We included only those studies with patients receiving home health care services. There were three studies focused on </w:t>
      </w:r>
      <w:proofErr w:type="spellStart"/>
      <w:r>
        <w:t>telehealth</w:t>
      </w:r>
      <w:proofErr w:type="spellEnd"/>
      <w:r>
        <w:t xml:space="preserve"> and one descriptive study examining home health care patient contact prior to an ED visit. There was one study of the VA home based primary care system that examined ED use.</w:t>
      </w:r>
    </w:p>
    <w:p w14:paraId="3BFB75B2" w14:textId="77777777" w:rsidR="002A1D42" w:rsidRDefault="002A1D42" w:rsidP="002A1D42">
      <w:pPr>
        <w:ind w:left="0" w:firstLine="0"/>
      </w:pPr>
    </w:p>
    <w:p w14:paraId="38DF01F6" w14:textId="77777777" w:rsidR="002A1D42" w:rsidRDefault="002A1D42" w:rsidP="002A1D42">
      <w:pPr>
        <w:ind w:left="0" w:firstLine="0"/>
      </w:pPr>
      <w:r w:rsidRPr="00572AD1">
        <w:t xml:space="preserve">In two </w:t>
      </w:r>
      <w:r w:rsidR="00F829DD">
        <w:t>randomized control trials (</w:t>
      </w:r>
      <w:r w:rsidRPr="00572AD1">
        <w:t>RCTs</w:t>
      </w:r>
      <w:bookmarkStart w:id="5" w:name="_GoBack"/>
      <w:r w:rsidR="00F829DD">
        <w:t>)</w:t>
      </w:r>
      <w:bookmarkEnd w:id="5"/>
      <w:r w:rsidRPr="00572AD1">
        <w:t>, Finkelstein et al (2011) report</w:t>
      </w:r>
      <w:r>
        <w:t>ed</w:t>
      </w:r>
      <w:r w:rsidRPr="00572AD1">
        <w:t xml:space="preserve"> that a home health care based </w:t>
      </w:r>
      <w:proofErr w:type="spellStart"/>
      <w:r w:rsidRPr="00572AD1">
        <w:t>telehealth</w:t>
      </w:r>
      <w:proofErr w:type="spellEnd"/>
      <w:r w:rsidRPr="00572AD1">
        <w:t xml:space="preserve"> system was associated with fewer ED visits while Bowles and colleagues compared home visits, home visits plus telephone calls and home visits plus </w:t>
      </w:r>
      <w:proofErr w:type="spellStart"/>
      <w:r w:rsidRPr="00572AD1">
        <w:t>telehealth</w:t>
      </w:r>
      <w:proofErr w:type="spellEnd"/>
      <w:r w:rsidRPr="00572AD1">
        <w:t xml:space="preserve"> </w:t>
      </w:r>
      <w:r>
        <w:t>found</w:t>
      </w:r>
      <w:r w:rsidRPr="00572AD1">
        <w:t xml:space="preserve"> no differences in ED visits between the three groups (2009). </w:t>
      </w:r>
      <w:r>
        <w:t xml:space="preserve"> Woods and Snow (2013) found </w:t>
      </w:r>
      <w:proofErr w:type="spellStart"/>
      <w:r>
        <w:t>telehealth</w:t>
      </w:r>
      <w:proofErr w:type="spellEnd"/>
      <w:r>
        <w:t xml:space="preserve"> patients had significantly fewer ED visits (1.9 vs. 5.3 per 1000 patient days) in patients with cardiac and/or respiratory conditions. </w:t>
      </w:r>
    </w:p>
    <w:p w14:paraId="5E5AFB1B" w14:textId="77777777" w:rsidR="002A1D42" w:rsidRPr="00572AD1" w:rsidRDefault="002A1D42" w:rsidP="002A1D42">
      <w:pPr>
        <w:ind w:left="0" w:firstLine="0"/>
      </w:pPr>
    </w:p>
    <w:p w14:paraId="63601240" w14:textId="77777777" w:rsidR="002A1D42" w:rsidRDefault="002A1D42" w:rsidP="002A1D42">
      <w:pPr>
        <w:ind w:left="0" w:firstLine="0"/>
      </w:pPr>
      <w:proofErr w:type="spellStart"/>
      <w:r w:rsidRPr="00572AD1">
        <w:t>Tzeng</w:t>
      </w:r>
      <w:proofErr w:type="spellEnd"/>
      <w:r w:rsidRPr="00572AD1">
        <w:t xml:space="preserve"> et al (2011) examined home health care patient contact prior to an ED visit in 31 home health care patients. They found that more than half </w:t>
      </w:r>
      <w:r>
        <w:t xml:space="preserve">had </w:t>
      </w:r>
      <w:r w:rsidRPr="00572AD1">
        <w:t>called their primary care providers prior to making an E</w:t>
      </w:r>
      <w:r>
        <w:t>D visit and more than a quarter had</w:t>
      </w:r>
      <w:r w:rsidRPr="00572AD1">
        <w:t xml:space="preserve"> contacted the home health care agency. </w:t>
      </w:r>
    </w:p>
    <w:p w14:paraId="77A8FA1D" w14:textId="77777777" w:rsidR="002A1D42" w:rsidRPr="00572AD1" w:rsidRDefault="002A1D42" w:rsidP="002A1D42">
      <w:pPr>
        <w:ind w:left="0" w:firstLine="0"/>
      </w:pPr>
    </w:p>
    <w:p w14:paraId="289014B6" w14:textId="77777777" w:rsidR="002A1D42" w:rsidRDefault="002A1D42" w:rsidP="002A1D42">
      <w:pPr>
        <w:ind w:left="0" w:firstLine="0"/>
      </w:pPr>
      <w:r w:rsidRPr="00572AD1">
        <w:t>Chang et al., in related research from the VA using a retrospective design (2009), found that home based primary care did not have an effect on ED visit use (single site study of 183 patients).</w:t>
      </w:r>
    </w:p>
    <w:p w14:paraId="3A774C6E" w14:textId="77777777" w:rsidR="00485374" w:rsidRDefault="002A1D42" w:rsidP="002A1D42">
      <w:pPr>
        <w:ind w:left="0" w:firstLine="0"/>
      </w:pPr>
      <w:r w:rsidRPr="008F3580">
        <w:lastRenderedPageBreak/>
        <w:t xml:space="preserve"> </w:t>
      </w:r>
      <w:r w:rsidR="00485374" w:rsidRPr="008F3580">
        <w:t xml:space="preserve">(1) Bowles KH, Holland DE, Horowitz DA. A comparison of in-person home care, home care with telephone contact and home care with </w:t>
      </w:r>
      <w:proofErr w:type="spellStart"/>
      <w:r w:rsidR="00485374" w:rsidRPr="008F3580">
        <w:t>telemonitoring</w:t>
      </w:r>
      <w:proofErr w:type="spellEnd"/>
      <w:r w:rsidR="00485374" w:rsidRPr="008F3580">
        <w:t xml:space="preserve"> for disease management. J </w:t>
      </w:r>
      <w:proofErr w:type="spellStart"/>
      <w:r w:rsidR="00485374" w:rsidRPr="008F3580">
        <w:t>Telemed</w:t>
      </w:r>
      <w:proofErr w:type="spellEnd"/>
      <w:r w:rsidR="00485374" w:rsidRPr="008F3580">
        <w:t xml:space="preserve"> </w:t>
      </w:r>
      <w:proofErr w:type="spellStart"/>
      <w:r w:rsidR="00485374" w:rsidRPr="008F3580">
        <w:t>Telecare</w:t>
      </w:r>
      <w:proofErr w:type="spellEnd"/>
      <w:r w:rsidR="00485374" w:rsidRPr="008F3580">
        <w:t xml:space="preserve"> 2009</w:t>
      </w:r>
      <w:proofErr w:type="gramStart"/>
      <w:r w:rsidR="00485374" w:rsidRPr="008F3580">
        <w:t>;15:344</w:t>
      </w:r>
      <w:proofErr w:type="gramEnd"/>
      <w:r w:rsidR="00485374" w:rsidRPr="008F3580">
        <w:t>-350.</w:t>
      </w:r>
    </w:p>
    <w:p w14:paraId="0DBBE84A" w14:textId="77777777" w:rsidR="00485374" w:rsidRPr="008F3580" w:rsidRDefault="00485374" w:rsidP="00485374">
      <w:pPr>
        <w:ind w:left="0" w:firstLine="0"/>
      </w:pPr>
    </w:p>
    <w:p w14:paraId="7CCB0791" w14:textId="77777777" w:rsidR="00485374" w:rsidRDefault="00485374" w:rsidP="00485374">
      <w:pPr>
        <w:ind w:left="0" w:firstLine="0"/>
      </w:pPr>
      <w:r w:rsidRPr="008F3580">
        <w:t xml:space="preserve">(2) Chang C, Jackson SS, </w:t>
      </w:r>
      <w:proofErr w:type="spellStart"/>
      <w:r w:rsidRPr="008F3580">
        <w:t>Bullman</w:t>
      </w:r>
      <w:proofErr w:type="spellEnd"/>
      <w:r w:rsidRPr="008F3580">
        <w:t xml:space="preserve"> TA, </w:t>
      </w:r>
      <w:proofErr w:type="spellStart"/>
      <w:r w:rsidRPr="008F3580">
        <w:t>Cobbs</w:t>
      </w:r>
      <w:proofErr w:type="spellEnd"/>
      <w:r w:rsidRPr="008F3580">
        <w:t xml:space="preserve"> EL. Impact of a home-based primary care program in an urban Veterans Affairs medical center. J Am Med </w:t>
      </w:r>
      <w:proofErr w:type="spellStart"/>
      <w:r w:rsidRPr="008F3580">
        <w:t>Dir</w:t>
      </w:r>
      <w:proofErr w:type="spellEnd"/>
      <w:r w:rsidRPr="008F3580">
        <w:t xml:space="preserve"> </w:t>
      </w:r>
      <w:proofErr w:type="spellStart"/>
      <w:r w:rsidRPr="008F3580">
        <w:t>Assoc</w:t>
      </w:r>
      <w:proofErr w:type="spellEnd"/>
      <w:r w:rsidRPr="008F3580">
        <w:t xml:space="preserve"> 2009</w:t>
      </w:r>
      <w:proofErr w:type="gramStart"/>
      <w:r w:rsidRPr="008F3580">
        <w:t>;10:133</w:t>
      </w:r>
      <w:proofErr w:type="gramEnd"/>
      <w:r w:rsidRPr="008F3580">
        <w:t>-137.</w:t>
      </w:r>
    </w:p>
    <w:p w14:paraId="13EE37B8" w14:textId="77777777" w:rsidR="00485374" w:rsidRPr="008F3580" w:rsidRDefault="00485374" w:rsidP="00485374">
      <w:pPr>
        <w:ind w:left="0" w:firstLine="0"/>
      </w:pPr>
    </w:p>
    <w:p w14:paraId="34DC5301" w14:textId="77777777" w:rsidR="00485374" w:rsidRDefault="00485374" w:rsidP="00485374">
      <w:pPr>
        <w:ind w:left="0" w:firstLine="0"/>
      </w:pPr>
      <w:r w:rsidRPr="008F3580">
        <w:t xml:space="preserve">(3) Finkelstein SM, </w:t>
      </w:r>
      <w:proofErr w:type="spellStart"/>
      <w:r w:rsidRPr="008F3580">
        <w:t>Speedie</w:t>
      </w:r>
      <w:proofErr w:type="spellEnd"/>
      <w:r w:rsidRPr="008F3580">
        <w:t xml:space="preserve"> SM, Zhou X, </w:t>
      </w:r>
      <w:proofErr w:type="spellStart"/>
      <w:r w:rsidRPr="008F3580">
        <w:t>Potthoff</w:t>
      </w:r>
      <w:proofErr w:type="spellEnd"/>
      <w:r w:rsidRPr="008F3580">
        <w:t xml:space="preserve"> S, Ratner ER. Perception, satisfaction and utilization of the VALUE home </w:t>
      </w:r>
      <w:proofErr w:type="spellStart"/>
      <w:r w:rsidRPr="008F3580">
        <w:t>telehealth</w:t>
      </w:r>
      <w:proofErr w:type="spellEnd"/>
      <w:r w:rsidRPr="008F3580">
        <w:t xml:space="preserve"> service. J </w:t>
      </w:r>
      <w:proofErr w:type="spellStart"/>
      <w:r w:rsidRPr="008F3580">
        <w:t>Telemed</w:t>
      </w:r>
      <w:proofErr w:type="spellEnd"/>
      <w:r w:rsidRPr="008F3580">
        <w:t xml:space="preserve"> </w:t>
      </w:r>
      <w:proofErr w:type="spellStart"/>
      <w:r w:rsidRPr="008F3580">
        <w:t>Telecare</w:t>
      </w:r>
      <w:proofErr w:type="spellEnd"/>
      <w:r w:rsidRPr="008F3580">
        <w:t xml:space="preserve"> 2011</w:t>
      </w:r>
      <w:proofErr w:type="gramStart"/>
      <w:r w:rsidRPr="008F3580">
        <w:t>;17:288</w:t>
      </w:r>
      <w:proofErr w:type="gramEnd"/>
      <w:r w:rsidRPr="008F3580">
        <w:t>-292.</w:t>
      </w:r>
    </w:p>
    <w:p w14:paraId="036919F2" w14:textId="77777777" w:rsidR="00485374" w:rsidRPr="008F3580" w:rsidRDefault="00485374" w:rsidP="00485374">
      <w:pPr>
        <w:ind w:left="0" w:firstLine="0"/>
      </w:pPr>
    </w:p>
    <w:p w14:paraId="7214FE73" w14:textId="77777777" w:rsidR="00485374" w:rsidRDefault="00485374" w:rsidP="00485374">
      <w:pPr>
        <w:ind w:left="0" w:firstLine="0"/>
      </w:pPr>
      <w:r w:rsidRPr="008F3580">
        <w:t xml:space="preserve">(4) Woods LW, Snow SW. The </w:t>
      </w:r>
      <w:proofErr w:type="gramStart"/>
      <w:r w:rsidRPr="008F3580">
        <w:t xml:space="preserve">impact of </w:t>
      </w:r>
      <w:proofErr w:type="spellStart"/>
      <w:r w:rsidRPr="008F3580">
        <w:t>telehealth</w:t>
      </w:r>
      <w:proofErr w:type="spellEnd"/>
      <w:r w:rsidRPr="008F3580">
        <w:t xml:space="preserve"> monitoring on acute care</w:t>
      </w:r>
      <w:proofErr w:type="gramEnd"/>
      <w:r w:rsidRPr="008F3580">
        <w:t xml:space="preserve"> hospitalization rates and emergency department visit rates for patients using home health skilled nursing care. Home </w:t>
      </w:r>
      <w:proofErr w:type="spellStart"/>
      <w:r w:rsidRPr="008F3580">
        <w:t>Healthc</w:t>
      </w:r>
      <w:proofErr w:type="spellEnd"/>
      <w:r w:rsidRPr="008F3580">
        <w:t xml:space="preserve"> Nurse 2013</w:t>
      </w:r>
      <w:proofErr w:type="gramStart"/>
      <w:r w:rsidRPr="008F3580">
        <w:t>;31:39</w:t>
      </w:r>
      <w:proofErr w:type="gramEnd"/>
      <w:r w:rsidRPr="008F3580">
        <w:t>-45.</w:t>
      </w:r>
    </w:p>
    <w:p w14:paraId="2A72820E" w14:textId="77777777" w:rsidR="00485374" w:rsidRPr="008F3580" w:rsidRDefault="00485374" w:rsidP="00485374">
      <w:pPr>
        <w:ind w:left="0" w:firstLine="0"/>
      </w:pPr>
    </w:p>
    <w:p w14:paraId="05F42BBB" w14:textId="77777777" w:rsidR="00D14F0B" w:rsidRDefault="00485374" w:rsidP="00485374">
      <w:pPr>
        <w:ind w:left="0" w:firstLine="0"/>
      </w:pPr>
      <w:r w:rsidRPr="008F3580">
        <w:t xml:space="preserve">(5) </w:t>
      </w:r>
      <w:proofErr w:type="spellStart"/>
      <w:r w:rsidRPr="008F3580">
        <w:t>Tzeng</w:t>
      </w:r>
      <w:proofErr w:type="spellEnd"/>
      <w:r w:rsidRPr="008F3580">
        <w:t xml:space="preserve"> HM. Preliminary assessment of appropriateness of emergency care service use: actions taken and consultations obtained before emergency care presentation. Home Health Care </w:t>
      </w:r>
      <w:proofErr w:type="spellStart"/>
      <w:r w:rsidRPr="008F3580">
        <w:t>Serv</w:t>
      </w:r>
      <w:proofErr w:type="spellEnd"/>
      <w:r w:rsidRPr="008F3580">
        <w:t xml:space="preserve"> Q 2011</w:t>
      </w:r>
      <w:proofErr w:type="gramStart"/>
      <w:r w:rsidRPr="008F3580">
        <w:t>;30:10</w:t>
      </w:r>
      <w:proofErr w:type="gramEnd"/>
      <w:r w:rsidRPr="008F3580">
        <w:t>-23.</w:t>
      </w:r>
    </w:p>
    <w:p w14:paraId="033E53D8" w14:textId="77777777" w:rsidR="00485374" w:rsidRPr="003B1CC5" w:rsidRDefault="00485374" w:rsidP="00485374">
      <w:pPr>
        <w:ind w:left="0" w:firstLine="0"/>
        <w:rPr>
          <w:iCs/>
        </w:rPr>
      </w:pPr>
    </w:p>
    <w:p w14:paraId="09232DB5"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259D40FD" w14:textId="77777777" w:rsidR="00485374" w:rsidRDefault="00485374" w:rsidP="002E2177">
      <w:pPr>
        <w:ind w:left="0" w:firstLine="0"/>
        <w:rPr>
          <w:b/>
          <w:iCs/>
          <w:caps/>
        </w:rPr>
      </w:pPr>
    </w:p>
    <w:p w14:paraId="1CD2F847" w14:textId="77777777" w:rsidR="00485374" w:rsidRDefault="00485374" w:rsidP="002E2177">
      <w:pPr>
        <w:ind w:left="0" w:firstLine="0"/>
        <w:rPr>
          <w:b/>
          <w:iCs/>
          <w:caps/>
        </w:rPr>
      </w:pPr>
    </w:p>
    <w:p w14:paraId="648B863B" w14:textId="77777777" w:rsidR="00485374" w:rsidRDefault="00485374" w:rsidP="002E2177">
      <w:pPr>
        <w:ind w:left="0" w:firstLine="0"/>
        <w:rPr>
          <w:b/>
          <w:iCs/>
          <w:caps/>
        </w:rPr>
      </w:pPr>
    </w:p>
    <w:p w14:paraId="57A98419" w14:textId="77777777" w:rsidR="00485374" w:rsidRDefault="00485374" w:rsidP="002E2177">
      <w:pPr>
        <w:ind w:left="0" w:firstLine="0"/>
        <w:rPr>
          <w:b/>
          <w:iCs/>
          <w:caps/>
        </w:rPr>
      </w:pPr>
    </w:p>
    <w:p w14:paraId="1D3DA294" w14:textId="77777777" w:rsidR="00485374" w:rsidRDefault="00485374" w:rsidP="002E2177">
      <w:pPr>
        <w:ind w:left="0" w:firstLine="0"/>
        <w:rPr>
          <w:b/>
          <w:iCs/>
          <w:caps/>
        </w:rPr>
      </w:pPr>
    </w:p>
    <w:p w14:paraId="6092C608" w14:textId="77777777" w:rsidR="00485374" w:rsidRDefault="00485374" w:rsidP="002E2177">
      <w:pPr>
        <w:ind w:left="0" w:firstLine="0"/>
        <w:rPr>
          <w:b/>
          <w:iCs/>
          <w:caps/>
        </w:rPr>
      </w:pPr>
    </w:p>
    <w:p w14:paraId="79C3F892" w14:textId="77777777" w:rsidR="00485374" w:rsidRDefault="00485374" w:rsidP="002E2177">
      <w:pPr>
        <w:ind w:left="0" w:firstLine="0"/>
        <w:rPr>
          <w:b/>
          <w:iCs/>
          <w:caps/>
        </w:rPr>
      </w:pPr>
    </w:p>
    <w:p w14:paraId="6E23E6CE" w14:textId="77777777" w:rsidR="00485374" w:rsidRDefault="00485374" w:rsidP="002E2177">
      <w:pPr>
        <w:ind w:left="0" w:firstLine="0"/>
        <w:rPr>
          <w:b/>
          <w:iCs/>
          <w:caps/>
        </w:rPr>
      </w:pPr>
    </w:p>
    <w:p w14:paraId="725A7115" w14:textId="77777777" w:rsidR="00485374" w:rsidRDefault="00485374" w:rsidP="002E2177">
      <w:pPr>
        <w:ind w:left="0" w:firstLine="0"/>
        <w:rPr>
          <w:b/>
          <w:iCs/>
          <w:caps/>
        </w:rPr>
      </w:pPr>
    </w:p>
    <w:p w14:paraId="12B12366" w14:textId="77777777" w:rsidR="00485374" w:rsidRDefault="00485374" w:rsidP="002E2177">
      <w:pPr>
        <w:ind w:left="0" w:firstLine="0"/>
        <w:rPr>
          <w:b/>
          <w:iCs/>
          <w:caps/>
        </w:rPr>
      </w:pPr>
    </w:p>
    <w:p w14:paraId="30A7C1C5" w14:textId="77777777" w:rsidR="00485374" w:rsidRDefault="00485374" w:rsidP="002E2177">
      <w:pPr>
        <w:ind w:left="0" w:firstLine="0"/>
        <w:rPr>
          <w:b/>
          <w:iCs/>
          <w:caps/>
        </w:rPr>
      </w:pPr>
    </w:p>
    <w:p w14:paraId="2EC16182" w14:textId="77777777" w:rsidR="00485374" w:rsidRDefault="00485374" w:rsidP="002E2177">
      <w:pPr>
        <w:ind w:left="0" w:firstLine="0"/>
        <w:rPr>
          <w:b/>
          <w:iCs/>
          <w:caps/>
        </w:rPr>
      </w:pPr>
    </w:p>
    <w:p w14:paraId="4BC681E1" w14:textId="77777777" w:rsidR="00485374" w:rsidRDefault="00485374" w:rsidP="002E2177">
      <w:pPr>
        <w:ind w:left="0" w:firstLine="0"/>
        <w:rPr>
          <w:b/>
          <w:iCs/>
          <w:caps/>
        </w:rPr>
      </w:pPr>
    </w:p>
    <w:p w14:paraId="197183C9" w14:textId="77777777" w:rsidR="00485374" w:rsidRDefault="00485374" w:rsidP="002E2177">
      <w:pPr>
        <w:ind w:left="0" w:firstLine="0"/>
        <w:rPr>
          <w:b/>
          <w:iCs/>
          <w:caps/>
        </w:rPr>
      </w:pPr>
    </w:p>
    <w:p w14:paraId="32D970D7" w14:textId="77777777" w:rsidR="00485374" w:rsidRDefault="00485374" w:rsidP="002E2177">
      <w:pPr>
        <w:ind w:left="0" w:firstLine="0"/>
        <w:rPr>
          <w:b/>
          <w:iCs/>
          <w:caps/>
        </w:rPr>
      </w:pPr>
    </w:p>
    <w:p w14:paraId="5ACAB222" w14:textId="77777777" w:rsidR="00485374" w:rsidRDefault="00485374" w:rsidP="002E2177">
      <w:pPr>
        <w:ind w:left="0" w:firstLine="0"/>
        <w:rPr>
          <w:b/>
          <w:iCs/>
          <w:caps/>
        </w:rPr>
      </w:pPr>
    </w:p>
    <w:p w14:paraId="2D20ADE0" w14:textId="77777777" w:rsidR="00485374" w:rsidRDefault="00485374" w:rsidP="002E2177">
      <w:pPr>
        <w:ind w:left="0" w:firstLine="0"/>
        <w:rPr>
          <w:b/>
          <w:iCs/>
          <w:caps/>
        </w:rPr>
      </w:pPr>
    </w:p>
    <w:p w14:paraId="59BB36F3" w14:textId="77777777" w:rsidR="00485374" w:rsidRDefault="00485374" w:rsidP="002E2177">
      <w:pPr>
        <w:ind w:left="0" w:firstLine="0"/>
        <w:rPr>
          <w:b/>
          <w:iCs/>
          <w:caps/>
        </w:rPr>
      </w:pPr>
    </w:p>
    <w:p w14:paraId="7E37FA8A" w14:textId="77777777" w:rsidR="00485374" w:rsidRDefault="00485374" w:rsidP="002E2177">
      <w:pPr>
        <w:ind w:left="0" w:firstLine="0"/>
        <w:rPr>
          <w:b/>
          <w:iCs/>
          <w:caps/>
        </w:rPr>
      </w:pPr>
    </w:p>
    <w:p w14:paraId="44938069" w14:textId="77777777" w:rsidR="00485374" w:rsidRDefault="00485374" w:rsidP="002E2177">
      <w:pPr>
        <w:ind w:left="0" w:firstLine="0"/>
        <w:rPr>
          <w:b/>
          <w:iCs/>
          <w:caps/>
        </w:rPr>
      </w:pPr>
    </w:p>
    <w:p w14:paraId="69B214C8" w14:textId="77777777" w:rsidR="00485374" w:rsidRDefault="00485374" w:rsidP="002E2177">
      <w:pPr>
        <w:ind w:left="0" w:firstLine="0"/>
        <w:rPr>
          <w:b/>
          <w:iCs/>
          <w:caps/>
        </w:rPr>
      </w:pPr>
    </w:p>
    <w:p w14:paraId="6FD43849" w14:textId="77777777" w:rsidR="00485374" w:rsidRDefault="00485374" w:rsidP="002E2177">
      <w:pPr>
        <w:ind w:left="0" w:firstLine="0"/>
        <w:rPr>
          <w:b/>
          <w:iCs/>
          <w:caps/>
        </w:rPr>
      </w:pPr>
    </w:p>
    <w:p w14:paraId="3B803D7C" w14:textId="77777777" w:rsidR="00485374" w:rsidRDefault="00485374" w:rsidP="002E2177">
      <w:pPr>
        <w:ind w:left="0" w:firstLine="0"/>
        <w:rPr>
          <w:b/>
          <w:iCs/>
          <w:caps/>
        </w:rPr>
      </w:pPr>
    </w:p>
    <w:p w14:paraId="41C3865A" w14:textId="77777777" w:rsidR="00485374" w:rsidRDefault="00485374" w:rsidP="002E2177">
      <w:pPr>
        <w:ind w:left="0" w:firstLine="0"/>
        <w:rPr>
          <w:b/>
          <w:iCs/>
          <w:caps/>
        </w:rPr>
      </w:pPr>
    </w:p>
    <w:p w14:paraId="05060F67" w14:textId="77777777" w:rsidR="00485374" w:rsidRDefault="00485374" w:rsidP="002E2177">
      <w:pPr>
        <w:ind w:left="0" w:firstLine="0"/>
        <w:rPr>
          <w:b/>
          <w:iCs/>
          <w:caps/>
        </w:rPr>
      </w:pPr>
    </w:p>
    <w:p w14:paraId="54899AB0" w14:textId="77777777" w:rsidR="00485374" w:rsidRDefault="00485374" w:rsidP="002E2177">
      <w:pPr>
        <w:ind w:left="0" w:firstLine="0"/>
        <w:rPr>
          <w:b/>
          <w:iCs/>
          <w:caps/>
        </w:rPr>
      </w:pPr>
    </w:p>
    <w:p w14:paraId="3E003B96" w14:textId="77777777" w:rsidR="00485374" w:rsidRDefault="00485374" w:rsidP="002E2177">
      <w:pPr>
        <w:ind w:left="0" w:firstLine="0"/>
        <w:rPr>
          <w:b/>
          <w:iCs/>
          <w:caps/>
        </w:rPr>
      </w:pPr>
    </w:p>
    <w:p w14:paraId="29FAC7AE" w14:textId="77777777" w:rsidR="00485374" w:rsidRDefault="00485374" w:rsidP="002E2177">
      <w:pPr>
        <w:ind w:left="0" w:firstLine="0"/>
        <w:rPr>
          <w:b/>
          <w:iCs/>
          <w:caps/>
        </w:rPr>
      </w:pPr>
    </w:p>
    <w:p w14:paraId="14CB1E0E" w14:textId="77777777" w:rsidR="002B06BD" w:rsidRPr="003B1CC5" w:rsidRDefault="00925F11" w:rsidP="002E2177">
      <w:pPr>
        <w:ind w:left="0" w:firstLine="0"/>
        <w:rPr>
          <w:b/>
          <w:iCs/>
          <w:caps/>
        </w:rPr>
      </w:pPr>
      <w:r w:rsidRPr="003B1CC5">
        <w:rPr>
          <w:b/>
          <w:iCs/>
          <w:caps/>
        </w:rPr>
        <w:lastRenderedPageBreak/>
        <w:t>_________________________</w:t>
      </w:r>
    </w:p>
    <w:p w14:paraId="4F4CA945"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B06A005" w14:textId="77777777"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5835C57E" w14:textId="77777777" w:rsidR="007C1887" w:rsidRPr="003B1CC5" w:rsidRDefault="007C1887" w:rsidP="002E2177">
      <w:pPr>
        <w:ind w:left="0" w:firstLine="0"/>
      </w:pPr>
    </w:p>
    <w:p w14:paraId="21E65F46"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1DE1B482" w14:textId="77777777" w:rsidR="00FD4D82" w:rsidRPr="003B1CC5" w:rsidRDefault="005B0BF5" w:rsidP="002E2177">
      <w:pPr>
        <w:ind w:left="0" w:firstLine="0"/>
      </w:pPr>
      <w:sdt>
        <w:sdtPr>
          <w:rPr>
            <w:bCs/>
            <w:color w:val="0000FF"/>
          </w:rPr>
          <w:id w:val="-468508862"/>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76D69BEA" w14:textId="77777777" w:rsidR="00FD4D82" w:rsidRPr="003B1CC5" w:rsidRDefault="005B0BF5" w:rsidP="002E2177">
      <w:pPr>
        <w:ind w:left="0" w:firstLine="0"/>
        <w:rPr>
          <w:b/>
          <w:i/>
        </w:rPr>
      </w:pPr>
      <w:sdt>
        <w:sdtPr>
          <w:rPr>
            <w:bCs/>
            <w:color w:val="0000FF"/>
          </w:rPr>
          <w:id w:val="-411317169"/>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22286528" w14:textId="77777777" w:rsidR="007573F0" w:rsidRPr="003B1CC5" w:rsidRDefault="005B0BF5" w:rsidP="002E2177">
      <w:pPr>
        <w:ind w:left="0" w:firstLine="0"/>
      </w:pPr>
      <w:sdt>
        <w:sdtPr>
          <w:rPr>
            <w:bCs/>
            <w:color w:val="0000FF"/>
          </w:rPr>
          <w:id w:val="1199589694"/>
          <w14:checkbox>
            <w14:checked w14:val="0"/>
            <w14:checkedState w14:val="2612" w14:font="ＭＳ ゴシック"/>
            <w14:uncheckedState w14:val="2610" w14:font="ＭＳ ゴシック"/>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02BD80D5" w14:textId="77777777" w:rsidR="00FD4D82" w:rsidRPr="003B1CC5" w:rsidRDefault="005B0BF5" w:rsidP="002E2177">
      <w:pPr>
        <w:ind w:left="0" w:firstLine="0"/>
      </w:pPr>
      <w:sdt>
        <w:sdtPr>
          <w:rPr>
            <w:bCs/>
            <w:color w:val="0000FF"/>
          </w:rPr>
          <w:id w:val="302275832"/>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3B0421ED" w14:textId="77777777" w:rsidR="00FD4D82" w:rsidRPr="003B1CC5" w:rsidRDefault="00FD4D82" w:rsidP="002E2177">
      <w:pPr>
        <w:ind w:left="0" w:firstLine="0"/>
      </w:pPr>
    </w:p>
    <w:p w14:paraId="289663EF"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2C848258"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72893E7C"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62F170E"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27943F3E" w14:textId="77777777" w:rsidR="00D53405" w:rsidRPr="003B1CC5" w:rsidRDefault="00D53405" w:rsidP="002E2177">
      <w:pPr>
        <w:ind w:left="0" w:firstLine="0"/>
        <w:rPr>
          <w:rFonts w:cs="Arial"/>
          <w:sz w:val="20"/>
          <w:szCs w:val="20"/>
        </w:rPr>
      </w:pPr>
    </w:p>
    <w:p w14:paraId="7D4AE81D" w14:textId="77777777" w:rsidR="006F4B7F" w:rsidRPr="003B1CC5" w:rsidRDefault="006F4B7F" w:rsidP="002E2177">
      <w:pPr>
        <w:ind w:left="0" w:firstLine="0"/>
        <w:rPr>
          <w:color w:val="0000FF"/>
        </w:rPr>
      </w:pPr>
    </w:p>
    <w:p w14:paraId="3DB7A263"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48DD8190" w14:textId="77777777" w:rsidR="00496AF8" w:rsidRPr="003B1CC5" w:rsidRDefault="00496AF8" w:rsidP="002E2177">
      <w:pPr>
        <w:ind w:left="0" w:firstLine="0"/>
      </w:pPr>
    </w:p>
    <w:p w14:paraId="74C043BB" w14:textId="77777777" w:rsidR="00496AF8" w:rsidRPr="003B1CC5" w:rsidRDefault="00496AF8" w:rsidP="002E2177">
      <w:pPr>
        <w:ind w:left="0" w:firstLine="0"/>
      </w:pPr>
    </w:p>
    <w:p w14:paraId="0EF355A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28296665" w14:textId="77777777" w:rsidR="008A45F3" w:rsidRPr="003B1CC5" w:rsidRDefault="008A45F3" w:rsidP="00265702">
      <w:pPr>
        <w:ind w:left="0" w:firstLine="0"/>
      </w:pPr>
    </w:p>
    <w:p w14:paraId="574A0728" w14:textId="77777777" w:rsidR="008A45F3" w:rsidRPr="003B1CC5" w:rsidRDefault="008A45F3" w:rsidP="00265702">
      <w:pPr>
        <w:ind w:left="0" w:firstLine="0"/>
      </w:pPr>
    </w:p>
    <w:p w14:paraId="4E017AE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29D49C94" w14:textId="77777777" w:rsidR="00A12762" w:rsidRPr="003B1CC5" w:rsidRDefault="00A12762" w:rsidP="00265702">
      <w:pPr>
        <w:ind w:left="0" w:firstLine="0"/>
        <w:rPr>
          <w:b/>
        </w:rPr>
      </w:pPr>
    </w:p>
    <w:p w14:paraId="5C879721" w14:textId="77777777" w:rsidR="00850C35" w:rsidRPr="003B1CC5" w:rsidRDefault="00850C35" w:rsidP="00265702">
      <w:pPr>
        <w:ind w:left="0" w:firstLine="0"/>
        <w:rPr>
          <w:b/>
        </w:rPr>
      </w:pPr>
    </w:p>
    <w:p w14:paraId="58BDC420"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319D220" w14:textId="77777777" w:rsidR="00736AEC" w:rsidRPr="003B1CC5" w:rsidRDefault="00736AEC" w:rsidP="002E2177">
      <w:pPr>
        <w:ind w:left="432" w:hanging="432"/>
        <w:rPr>
          <w:color w:val="0000FF"/>
        </w:rPr>
      </w:pPr>
    </w:p>
    <w:p w14:paraId="109EC894"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36819D07" w14:textId="77777777" w:rsidR="00FC32D3" w:rsidRPr="003B1CC5" w:rsidRDefault="005B0BF5" w:rsidP="00FC32D3">
      <w:pPr>
        <w:ind w:left="720" w:hanging="432"/>
        <w:rPr>
          <w:b/>
        </w:rPr>
      </w:pPr>
      <w:sdt>
        <w:sdtPr>
          <w:rPr>
            <w:bCs/>
            <w:color w:val="0000FF"/>
          </w:rPr>
          <w:id w:val="-1346319738"/>
          <w14:checkbox>
            <w14:checked w14:val="0"/>
            <w14:checkedState w14:val="2612" w14:font="ＭＳ ゴシック"/>
            <w14:uncheckedState w14:val="2610" w14:font="ＭＳ ゴシック"/>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571D60F" w14:textId="77777777" w:rsidR="00736AEC" w:rsidRPr="003B1CC5" w:rsidRDefault="005B0BF5" w:rsidP="0098657F">
      <w:pPr>
        <w:ind w:left="1008" w:hanging="720"/>
      </w:pPr>
      <w:sdt>
        <w:sdtPr>
          <w:rPr>
            <w:bCs/>
            <w:color w:val="0000FF"/>
          </w:rPr>
          <w:id w:val="777454248"/>
          <w14:checkbox>
            <w14:checked w14:val="0"/>
            <w14:checkedState w14:val="2612" w14:font="ＭＳ ゴシック"/>
            <w14:uncheckedState w14:val="2610" w14:font="ＭＳ ゴシック"/>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1B2DBFFD" w14:textId="77777777" w:rsidR="00736AEC" w:rsidRPr="003B1CC5" w:rsidRDefault="00736AEC" w:rsidP="00736AEC">
      <w:pPr>
        <w:rPr>
          <w:b/>
        </w:rPr>
      </w:pPr>
    </w:p>
    <w:p w14:paraId="452B0BC6" w14:textId="77777777" w:rsidR="00EE5AF6" w:rsidRPr="003B1CC5" w:rsidRDefault="00925F11" w:rsidP="00307FA5">
      <w:pPr>
        <w:ind w:left="0" w:firstLine="0"/>
        <w:rPr>
          <w:color w:val="0000FF"/>
        </w:rPr>
      </w:pPr>
      <w:r w:rsidRPr="003B1CC5">
        <w:rPr>
          <w:b/>
          <w:iCs/>
          <w:caps/>
        </w:rPr>
        <w:t>_________________________</w:t>
      </w:r>
    </w:p>
    <w:p w14:paraId="1F6F93FB"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168CD0FD"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333A345B" w14:textId="77777777" w:rsidR="00307FA5" w:rsidRPr="003B1CC5" w:rsidRDefault="00307FA5" w:rsidP="00307FA5">
      <w:pPr>
        <w:ind w:left="0" w:firstLine="0"/>
        <w:rPr>
          <w:rFonts w:cs="Arial"/>
          <w:sz w:val="20"/>
          <w:szCs w:val="20"/>
        </w:rPr>
      </w:pPr>
    </w:p>
    <w:p w14:paraId="5AF7549C" w14:textId="77777777" w:rsidR="00307FA5" w:rsidRPr="003B1CC5" w:rsidRDefault="00307FA5" w:rsidP="00307FA5">
      <w:pPr>
        <w:ind w:left="0" w:firstLine="0"/>
      </w:pPr>
    </w:p>
    <w:p w14:paraId="5D75BE6F"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9179965" w14:textId="77777777" w:rsidR="00307FA5" w:rsidRPr="003B1CC5" w:rsidRDefault="00307FA5" w:rsidP="00307FA5">
      <w:pPr>
        <w:ind w:left="0" w:firstLine="0"/>
      </w:pPr>
    </w:p>
    <w:p w14:paraId="69646ED6" w14:textId="77777777" w:rsidR="00307FA5" w:rsidRPr="003B1CC5" w:rsidRDefault="00307FA5" w:rsidP="00307FA5">
      <w:pPr>
        <w:ind w:left="0" w:firstLine="0"/>
      </w:pPr>
    </w:p>
    <w:p w14:paraId="4CFCFBF5" w14:textId="77777777" w:rsidR="008A45F3" w:rsidRPr="003B1CC5" w:rsidRDefault="00307FA5" w:rsidP="00307FA5">
      <w:pPr>
        <w:ind w:left="0" w:firstLine="0"/>
      </w:pPr>
      <w:r w:rsidRPr="003B1CC5">
        <w:rPr>
          <w:b/>
          <w:color w:val="0000FF"/>
        </w:rPr>
        <w:lastRenderedPageBreak/>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205AB548" w14:textId="77777777" w:rsidR="008A45F3" w:rsidRPr="003B1CC5" w:rsidRDefault="008A45F3" w:rsidP="00307FA5">
      <w:pPr>
        <w:ind w:left="0" w:firstLine="0"/>
      </w:pPr>
    </w:p>
    <w:p w14:paraId="52E94560"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1752E2" w14:textId="77777777" w:rsidR="00307FA5" w:rsidRPr="003B1CC5" w:rsidRDefault="00307FA5" w:rsidP="00307FA5">
      <w:pPr>
        <w:ind w:left="0" w:firstLine="0"/>
        <w:rPr>
          <w:b/>
          <w:color w:val="0000FF"/>
        </w:rPr>
      </w:pPr>
    </w:p>
    <w:p w14:paraId="4BD38E3A"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0E043704" w14:textId="77777777" w:rsidR="00736AEC" w:rsidRPr="003B1CC5" w:rsidRDefault="00736AEC" w:rsidP="002E2177">
      <w:pPr>
        <w:ind w:left="432" w:hanging="432"/>
        <w:rPr>
          <w:b/>
        </w:rPr>
      </w:pPr>
    </w:p>
    <w:p w14:paraId="52BF562A"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1596E90" w14:textId="77777777" w:rsidR="00EE5AF6" w:rsidRPr="003B1CC5" w:rsidRDefault="00925F11" w:rsidP="002E2177">
      <w:pPr>
        <w:ind w:left="432" w:hanging="432"/>
        <w:rPr>
          <w:b/>
          <w:color w:val="0000FF"/>
        </w:rPr>
      </w:pPr>
      <w:r w:rsidRPr="003B1CC5">
        <w:rPr>
          <w:b/>
          <w:iCs/>
          <w:caps/>
        </w:rPr>
        <w:t>_________________________</w:t>
      </w:r>
    </w:p>
    <w:p w14:paraId="2EF353F8"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47E919C6"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548EA21C" w14:textId="77777777" w:rsidR="00EE5AF6" w:rsidRPr="003B1CC5" w:rsidRDefault="00EE5AF6" w:rsidP="00EE5AF6">
      <w:pPr>
        <w:ind w:left="0" w:firstLine="0"/>
      </w:pPr>
      <w:r w:rsidRPr="003B1CC5">
        <w:t xml:space="preserve"> </w:t>
      </w:r>
    </w:p>
    <w:p w14:paraId="7EEDFC90" w14:textId="77777777" w:rsidR="00EE5AF6" w:rsidRPr="003B1CC5" w:rsidRDefault="00EE5AF6" w:rsidP="00EE5AF6">
      <w:pPr>
        <w:ind w:left="0" w:firstLine="0"/>
        <w:rPr>
          <w:rFonts w:cs="Arial"/>
          <w:sz w:val="20"/>
          <w:szCs w:val="20"/>
        </w:rPr>
      </w:pPr>
    </w:p>
    <w:p w14:paraId="0AFF0BD7"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7575DD64" w14:textId="77777777" w:rsidR="005D0FDB" w:rsidRPr="003B1CC5" w:rsidRDefault="005D0FDB" w:rsidP="00EE5AF6">
      <w:pPr>
        <w:ind w:left="0" w:firstLine="0"/>
      </w:pPr>
    </w:p>
    <w:p w14:paraId="45BB3E90"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3B5BF042" w14:textId="77777777" w:rsidR="00C84623" w:rsidRPr="003B1CC5" w:rsidRDefault="00925F11" w:rsidP="00EE5AF6">
      <w:pPr>
        <w:ind w:left="0" w:firstLine="0"/>
        <w:rPr>
          <w:b/>
          <w:color w:val="0000FF"/>
        </w:rPr>
      </w:pPr>
      <w:r w:rsidRPr="003B1CC5">
        <w:rPr>
          <w:b/>
          <w:iCs/>
          <w:caps/>
        </w:rPr>
        <w:t>_________________________</w:t>
      </w:r>
    </w:p>
    <w:p w14:paraId="511CD490"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5A13882E"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3A5C2DD2" w14:textId="77777777" w:rsidR="00CB1E41" w:rsidRPr="003B1CC5" w:rsidRDefault="00CB1E41" w:rsidP="00EE5AF6">
      <w:pPr>
        <w:ind w:left="0" w:firstLine="0"/>
        <w:rPr>
          <w:b/>
          <w:color w:val="0000FF"/>
        </w:rPr>
      </w:pPr>
    </w:p>
    <w:p w14:paraId="7D569459"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7D8609F9" w14:textId="77777777" w:rsidR="00EE5AF6" w:rsidRPr="003B1CC5" w:rsidRDefault="00EE5AF6" w:rsidP="00EE5AF6">
      <w:pPr>
        <w:ind w:left="0" w:firstLine="0"/>
      </w:pPr>
    </w:p>
    <w:p w14:paraId="1A39882D"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2C29DD6C" w14:textId="77777777" w:rsidR="00095EC9" w:rsidRPr="003B1CC5" w:rsidRDefault="00095EC9" w:rsidP="00EA79C9">
      <w:pPr>
        <w:ind w:left="0" w:firstLine="0"/>
      </w:pPr>
    </w:p>
    <w:p w14:paraId="5D203F1D"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922354B" w14:textId="77777777" w:rsidR="00A12762" w:rsidRPr="003B1CC5" w:rsidRDefault="00A12762" w:rsidP="002E2177">
      <w:pPr>
        <w:ind w:left="0" w:firstLine="0"/>
        <w:rPr>
          <w:noProof/>
        </w:rPr>
      </w:pPr>
    </w:p>
    <w:p w14:paraId="70635E74"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2F2B6AAC" w14:textId="77777777" w:rsidR="00496AF8" w:rsidRPr="003B1CC5" w:rsidRDefault="00496AF8" w:rsidP="002E2177">
      <w:pPr>
        <w:ind w:left="0" w:firstLine="0"/>
        <w:rPr>
          <w:noProof/>
        </w:rPr>
      </w:pPr>
    </w:p>
    <w:p w14:paraId="2FA81CEE" w14:textId="77777777" w:rsidR="0039020B" w:rsidRPr="003B1CC5" w:rsidRDefault="0039020B" w:rsidP="002E2177">
      <w:pPr>
        <w:ind w:left="0" w:firstLine="0"/>
        <w:rPr>
          <w:b/>
          <w:noProof/>
        </w:rPr>
      </w:pPr>
    </w:p>
    <w:p w14:paraId="5F6AA522" w14:textId="77777777" w:rsidR="00496AF8" w:rsidRPr="003B1CC5" w:rsidRDefault="00C5180E" w:rsidP="002E2177">
      <w:pPr>
        <w:ind w:left="0" w:firstLine="0"/>
        <w:rPr>
          <w:b/>
        </w:rPr>
      </w:pPr>
      <w:r w:rsidRPr="003B1CC5">
        <w:rPr>
          <w:b/>
          <w:noProof/>
        </w:rPr>
        <w:t>QUANTITY AND QUALITY OF BODY OF EVIDENCE</w:t>
      </w:r>
    </w:p>
    <w:p w14:paraId="194DFEEB"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6039309F" w14:textId="77777777" w:rsidR="00496AF8" w:rsidRPr="003B1CC5" w:rsidRDefault="00496AF8" w:rsidP="002E2177">
      <w:pPr>
        <w:ind w:left="0" w:firstLine="0"/>
      </w:pPr>
    </w:p>
    <w:p w14:paraId="0D0B26E5"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7FDFDE94" w14:textId="77777777" w:rsidR="00496AF8" w:rsidRPr="003B1CC5" w:rsidRDefault="00496AF8" w:rsidP="002E2177">
      <w:pPr>
        <w:ind w:left="0" w:firstLine="0"/>
      </w:pPr>
    </w:p>
    <w:p w14:paraId="4A6AC73B" w14:textId="77777777" w:rsidR="00D14F0B" w:rsidRPr="003B1CC5" w:rsidRDefault="00D14F0B" w:rsidP="002E2177">
      <w:pPr>
        <w:ind w:left="0" w:firstLine="0"/>
      </w:pPr>
    </w:p>
    <w:p w14:paraId="7D69F8D3" w14:textId="77777777" w:rsidR="00496AF8" w:rsidRPr="003B1CC5" w:rsidRDefault="00C5180E" w:rsidP="002E2177">
      <w:pPr>
        <w:ind w:left="0" w:firstLine="0"/>
        <w:rPr>
          <w:b/>
        </w:rPr>
      </w:pPr>
      <w:r w:rsidRPr="003B1CC5">
        <w:rPr>
          <w:b/>
        </w:rPr>
        <w:t>ESTIMATES OF BENEFIT AND CONSISTENCY ACROSS STUDIES IN BODY OF EVIDENCE</w:t>
      </w:r>
    </w:p>
    <w:p w14:paraId="657BA10C" w14:textId="77777777" w:rsidR="00496AF8" w:rsidRPr="003B1CC5" w:rsidRDefault="001B772D" w:rsidP="002E2177">
      <w:pPr>
        <w:ind w:left="432" w:hanging="432"/>
      </w:pPr>
      <w:r w:rsidRPr="003B1CC5">
        <w:rPr>
          <w:b/>
          <w:color w:val="0000FF"/>
        </w:rPr>
        <w:lastRenderedPageBreak/>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52DE46DD" w14:textId="77777777" w:rsidR="00496AF8" w:rsidRPr="003B1CC5" w:rsidRDefault="00496AF8" w:rsidP="002E2177">
      <w:pPr>
        <w:ind w:left="0" w:firstLine="0"/>
      </w:pPr>
    </w:p>
    <w:p w14:paraId="34516FA4" w14:textId="77777777" w:rsidR="009B5BEA" w:rsidRPr="003B1CC5" w:rsidRDefault="009B5BEA" w:rsidP="002E2177">
      <w:pPr>
        <w:ind w:left="0" w:firstLine="0"/>
      </w:pPr>
    </w:p>
    <w:p w14:paraId="3334BAE0"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08F1E41E" w14:textId="77777777" w:rsidR="00496AF8" w:rsidRPr="003B1CC5" w:rsidRDefault="00496AF8" w:rsidP="002E2177">
      <w:pPr>
        <w:ind w:left="0" w:firstLine="0"/>
      </w:pPr>
    </w:p>
    <w:p w14:paraId="42C903FA" w14:textId="77777777" w:rsidR="00496AF8" w:rsidRPr="003B1CC5" w:rsidRDefault="00496AF8" w:rsidP="002E2177">
      <w:pPr>
        <w:ind w:left="0" w:firstLine="0"/>
      </w:pPr>
    </w:p>
    <w:p w14:paraId="34AA66B0" w14:textId="77777777" w:rsidR="00496AF8" w:rsidRPr="003B1CC5" w:rsidRDefault="00C5180E" w:rsidP="002E2177">
      <w:pPr>
        <w:ind w:left="0" w:firstLine="0"/>
        <w:rPr>
          <w:b/>
          <w:noProof/>
        </w:rPr>
      </w:pPr>
      <w:r w:rsidRPr="003B1CC5">
        <w:rPr>
          <w:b/>
          <w:noProof/>
        </w:rPr>
        <w:t>UPDATE TO THE SYSTEMATIC REVIEW(S) OF THE BODY OF EVIDENCE</w:t>
      </w:r>
    </w:p>
    <w:p w14:paraId="083231C0"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8AB54FE" w14:textId="77777777" w:rsidR="00837121" w:rsidRPr="003B1CC5" w:rsidRDefault="00837121" w:rsidP="002E2177">
      <w:pPr>
        <w:ind w:left="0" w:firstLine="0"/>
        <w:rPr>
          <w:b/>
          <w:color w:val="0070C0"/>
        </w:rPr>
      </w:pPr>
    </w:p>
    <w:p w14:paraId="2FE83744" w14:textId="77777777" w:rsidR="0094689F" w:rsidRPr="003B1CC5" w:rsidRDefault="00925F11" w:rsidP="002E2177">
      <w:pPr>
        <w:ind w:left="0" w:firstLine="0"/>
        <w:rPr>
          <w:b/>
          <w:color w:val="0070C0"/>
        </w:rPr>
      </w:pPr>
      <w:r w:rsidRPr="003B1CC5">
        <w:rPr>
          <w:b/>
          <w:iCs/>
          <w:caps/>
        </w:rPr>
        <w:t>_________________________</w:t>
      </w:r>
    </w:p>
    <w:p w14:paraId="7A9CFEDF"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73EAA2AD"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B6FB5D2" w14:textId="77777777" w:rsidR="00837121" w:rsidRPr="003B1CC5" w:rsidRDefault="00837121" w:rsidP="002E2177">
      <w:pPr>
        <w:ind w:left="0" w:firstLine="0"/>
      </w:pPr>
    </w:p>
    <w:p w14:paraId="579EED37"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06FF2C1A" w14:textId="77777777" w:rsidR="00837121" w:rsidRPr="003B1CC5" w:rsidRDefault="00837121" w:rsidP="002E2177">
      <w:pPr>
        <w:ind w:left="0" w:firstLine="0"/>
      </w:pPr>
    </w:p>
    <w:p w14:paraId="064BA21D"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82306" w14:textId="77777777" w:rsidR="00440687" w:rsidRDefault="00440687" w:rsidP="007E37A5">
      <w:r>
        <w:separator/>
      </w:r>
    </w:p>
  </w:endnote>
  <w:endnote w:type="continuationSeparator" w:id="0">
    <w:p w14:paraId="0DE4DAFA" w14:textId="77777777"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E8B30"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B0BF5">
      <w:rPr>
        <w:noProof/>
      </w:rPr>
      <w:t>2</w:t>
    </w:r>
    <w:r w:rsidRPr="0039526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6DCA6" w14:textId="77777777" w:rsidR="00440687" w:rsidRDefault="00440687" w:rsidP="007E37A5">
      <w:r>
        <w:separator/>
      </w:r>
    </w:p>
  </w:footnote>
  <w:footnote w:type="continuationSeparator" w:id="0">
    <w:p w14:paraId="14FAA7E6" w14:textId="77777777" w:rsidR="00440687" w:rsidRDefault="00440687" w:rsidP="007E3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B5FFC"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1D42"/>
    <w:rsid w:val="002A47BA"/>
    <w:rsid w:val="002A6777"/>
    <w:rsid w:val="002B06BD"/>
    <w:rsid w:val="002C0E48"/>
    <w:rsid w:val="002C6F04"/>
    <w:rsid w:val="002E2177"/>
    <w:rsid w:val="002E2E41"/>
    <w:rsid w:val="002E78CD"/>
    <w:rsid w:val="002F20A7"/>
    <w:rsid w:val="003008F4"/>
    <w:rsid w:val="00302B1D"/>
    <w:rsid w:val="00307FA5"/>
    <w:rsid w:val="00324D64"/>
    <w:rsid w:val="003263A0"/>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85374"/>
    <w:rsid w:val="00496AF8"/>
    <w:rsid w:val="004A575D"/>
    <w:rsid w:val="004B65C6"/>
    <w:rsid w:val="004D1DC7"/>
    <w:rsid w:val="004F7D7E"/>
    <w:rsid w:val="00500B0C"/>
    <w:rsid w:val="00537150"/>
    <w:rsid w:val="00540984"/>
    <w:rsid w:val="00543851"/>
    <w:rsid w:val="0055559D"/>
    <w:rsid w:val="005569AE"/>
    <w:rsid w:val="005857F8"/>
    <w:rsid w:val="005B0BF5"/>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3491"/>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829DD"/>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38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Style2Char">
    <w:name w:val="Style2 Char"/>
    <w:basedOn w:val="DefaultParagraphFont"/>
    <w:rsid w:val="00485374"/>
    <w:rPr>
      <w:rFonts w:cs="Times New Roman"/>
      <w:color w:val="000000" w:themeColor="text1"/>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Style2Char">
    <w:name w:val="Style2 Char"/>
    <w:basedOn w:val="DefaultParagraphFont"/>
    <w:rsid w:val="00485374"/>
    <w:rPr>
      <w:rFonts w:cs="Times New Roman"/>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spreventiveservicestaskforce.org/methods.htm" TargetMode="External"/><Relationship Id="rId12" Type="http://schemas.openxmlformats.org/officeDocument/2006/relationships/hyperlink" Target="http://www.gradeworkinggroup.org/publications/index.htm" TargetMode="External"/><Relationship Id="rId13" Type="http://schemas.openxmlformats.org/officeDocument/2006/relationships/hyperlink" Target="http://www.qualityforum.org/Publications/2010/01/Measurement_Framework__Evaluating_Efficiency_Across_Patient-Focused_Episodes_of_Care.aspx" TargetMode="External"/><Relationship Id="rId14" Type="http://schemas.openxmlformats.org/officeDocument/2006/relationships/hyperlink" Target="http://www.aqaalliance.org/files/PrinciplesofEfficiencyMeasurementApril2006.doc"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qualityforum.org/Measuring_Performance/Submitting_Standards.aspx" TargetMode="External"/><Relationship Id="rId10" Type="http://schemas.openxmlformats.org/officeDocument/2006/relationships/hyperlink" Target="http://www.uspreventiveservicestaskforce.org/uspstf/grades.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B6EC7"/>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BA07F-7E97-084A-B882-C85DA99DA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2229</Words>
  <Characters>12706</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Keziah Cook</cp:lastModifiedBy>
  <cp:revision>3</cp:revision>
  <dcterms:created xsi:type="dcterms:W3CDTF">2014-02-05T21:24:00Z</dcterms:created>
  <dcterms:modified xsi:type="dcterms:W3CDTF">2014-02-05T21:38:00Z</dcterms:modified>
</cp:coreProperties>
</file>