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7FDCE"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4D408EB8" w14:textId="77777777" w:rsidR="00496AF8" w:rsidRPr="00496AF8" w:rsidRDefault="00496AF8" w:rsidP="002E2177">
      <w:pPr>
        <w:ind w:left="0" w:firstLine="0"/>
        <w:rPr>
          <w:noProof/>
        </w:rPr>
      </w:pPr>
    </w:p>
    <w:p w14:paraId="40AFFC3D" w14:textId="35BDD5AF"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b/>
            <w:color w:val="FF0000"/>
            <w:sz w:val="20"/>
            <w:szCs w:val="20"/>
          </w:rPr>
          <w:id w:val="1103681744"/>
          <w:placeholder>
            <w:docPart w:val="AB1B0578B87C4E9EA043F449B0E6989F"/>
          </w:placeholder>
        </w:sdtPr>
        <w:sdtEndPr>
          <w:rPr>
            <w:rStyle w:val="DefaultParagraphFont"/>
            <w:rFonts w:cstheme="minorHAnsi"/>
            <w:noProof/>
          </w:rPr>
        </w:sdtEndPr>
        <w:sdtContent>
          <w:r w:rsidR="00966D32">
            <w:rPr>
              <w:rStyle w:val="Style1"/>
              <w:b/>
              <w:color w:val="FF0000"/>
              <w:szCs w:val="20"/>
            </w:rPr>
            <w:t>2608 (New M</w:t>
          </w:r>
          <w:r w:rsidR="00977D36" w:rsidRPr="00695CB9">
            <w:rPr>
              <w:rStyle w:val="Style1"/>
              <w:b/>
              <w:color w:val="FF0000"/>
              <w:szCs w:val="20"/>
            </w:rPr>
            <w:t>easure</w:t>
          </w:r>
          <w:r w:rsidR="00695CB9">
            <w:rPr>
              <w:rStyle w:val="Style1"/>
              <w:b/>
              <w:color w:val="FF0000"/>
              <w:szCs w:val="20"/>
            </w:rPr>
            <w:t>)</w:t>
          </w:r>
        </w:sdtContent>
      </w:sdt>
    </w:p>
    <w:p w14:paraId="3A6C905E" w14:textId="22E49B9B" w:rsidR="00496AF8" w:rsidRPr="00695CB9" w:rsidRDefault="00496AF8" w:rsidP="002E2177">
      <w:pPr>
        <w:ind w:left="0" w:firstLine="0"/>
        <w:rPr>
          <w:noProof/>
        </w:rPr>
      </w:pPr>
      <w:r w:rsidRPr="003B1CC5">
        <w:rPr>
          <w:b/>
          <w:noProof/>
        </w:rPr>
        <w:t>Measure Title</w:t>
      </w:r>
      <w:r w:rsidRPr="003B1CC5">
        <w:rPr>
          <w:noProof/>
        </w:rPr>
        <w:t xml:space="preserve">: </w:t>
      </w:r>
      <w:r w:rsidRPr="001F5B89">
        <w:rPr>
          <w:b/>
          <w:noProof/>
        </w:rPr>
        <w:t xml:space="preserve"> </w:t>
      </w:r>
      <w:sdt>
        <w:sdtPr>
          <w:rPr>
            <w:rStyle w:val="Style1"/>
            <w:b/>
          </w:rPr>
          <w:id w:val="-882640736"/>
          <w:placeholder>
            <w:docPart w:val="61E91D4220034A64A72268AE9C6EBC95"/>
          </w:placeholder>
        </w:sdtPr>
        <w:sdtEndPr>
          <w:rPr>
            <w:rStyle w:val="DefaultParagraphFont"/>
            <w:noProof/>
            <w:color w:val="auto"/>
          </w:rPr>
        </w:sdtEndPr>
        <w:sdtContent>
          <w:r w:rsidR="00527356" w:rsidRPr="00695CB9">
            <w:rPr>
              <w:rStyle w:val="Style2"/>
              <w:b/>
              <w:color w:val="FF0000"/>
              <w:szCs w:val="20"/>
              <w:u w:val="none"/>
            </w:rPr>
            <w:t>Diabetes Care for People w</w:t>
          </w:r>
          <w:r w:rsidR="005752B6" w:rsidRPr="00695CB9">
            <w:rPr>
              <w:rStyle w:val="Style2"/>
              <w:b/>
              <w:color w:val="FF0000"/>
              <w:szCs w:val="20"/>
              <w:u w:val="none"/>
            </w:rPr>
            <w:t>ith Serious Mental Illness</w:t>
          </w:r>
          <w:r w:rsidR="00527356" w:rsidRPr="00695CB9">
            <w:rPr>
              <w:rStyle w:val="Style2"/>
              <w:b/>
              <w:color w:val="FF0000"/>
              <w:szCs w:val="20"/>
              <w:u w:val="none"/>
            </w:rPr>
            <w:t xml:space="preserve">: Hemoglobin A1c (HbA1c) </w:t>
          </w:r>
          <w:r w:rsidR="00CB13E1" w:rsidRPr="00695CB9">
            <w:rPr>
              <w:rStyle w:val="Style2"/>
              <w:b/>
              <w:color w:val="FF0000"/>
              <w:szCs w:val="20"/>
              <w:u w:val="none"/>
            </w:rPr>
            <w:t>Control &lt;8.0%</w:t>
          </w:r>
          <w:r w:rsidR="00CB13E1" w:rsidRPr="00695CB9" w:rsidDel="00CB13E1">
            <w:rPr>
              <w:rStyle w:val="Style2"/>
              <w:b/>
              <w:color w:val="FF0000"/>
              <w:szCs w:val="20"/>
              <w:u w:val="none"/>
            </w:rPr>
            <w:t xml:space="preserve"> </w:t>
          </w:r>
        </w:sdtContent>
      </w:sdt>
    </w:p>
    <w:p w14:paraId="71EB48AD"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A500F94" w14:textId="77777777" w:rsidR="00114848" w:rsidRPr="003B1CC5" w:rsidRDefault="00114848" w:rsidP="002E2177">
      <w:pPr>
        <w:ind w:left="0" w:firstLine="0"/>
        <w:rPr>
          <w:b/>
          <w:noProof/>
        </w:rPr>
      </w:pPr>
    </w:p>
    <w:p w14:paraId="1C728EFD" w14:textId="77777777" w:rsidR="00496AF8" w:rsidRPr="003B1CC5" w:rsidRDefault="00496AF8" w:rsidP="002E2177">
      <w:pPr>
        <w:ind w:left="0" w:firstLine="0"/>
        <w:rPr>
          <w:rStyle w:val="Style2"/>
        </w:rPr>
      </w:pPr>
      <w:r w:rsidRPr="003B1CC5">
        <w:rPr>
          <w:b/>
          <w:noProof/>
        </w:rPr>
        <w:t>Date of Submission</w:t>
      </w:r>
      <w:r w:rsidRPr="001F5B89">
        <w:rPr>
          <w:b/>
          <w:noProof/>
        </w:rPr>
        <w:t xml:space="preserve">:  </w:t>
      </w:r>
      <w:sdt>
        <w:sdtPr>
          <w:rPr>
            <w:rStyle w:val="Style2"/>
            <w:b/>
            <w:color w:val="FF0000"/>
            <w:szCs w:val="20"/>
          </w:rPr>
          <w:id w:val="-1689821638"/>
          <w:placeholder>
            <w:docPart w:val="6A100845774148B09AFD987423307E3B"/>
          </w:placeholder>
          <w:date w:fullDate="2014-07-25T00:00:00Z">
            <w:dateFormat w:val="M/d/yyyy"/>
            <w:lid w:val="en-US"/>
            <w:storeMappedDataAs w:val="dateTime"/>
            <w:calendar w:val="gregorian"/>
          </w:date>
        </w:sdtPr>
        <w:sdtEndPr>
          <w:rPr>
            <w:rStyle w:val="DefaultParagraphFont"/>
            <w:noProof/>
            <w:u w:val="none"/>
          </w:rPr>
        </w:sdtEndPr>
        <w:sdtContent>
          <w:r w:rsidR="00E35E6A" w:rsidRPr="00695CB9">
            <w:rPr>
              <w:rStyle w:val="Style2"/>
              <w:b/>
              <w:color w:val="FF0000"/>
              <w:szCs w:val="20"/>
            </w:rPr>
            <w:t>7/25/2014</w:t>
          </w:r>
        </w:sdtContent>
      </w:sdt>
    </w:p>
    <w:p w14:paraId="71E43ACD"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2AE83DD8" w14:textId="77777777" w:rsidTr="00176E60">
        <w:trPr>
          <w:jc w:val="center"/>
        </w:trPr>
        <w:tc>
          <w:tcPr>
            <w:tcW w:w="9576" w:type="dxa"/>
          </w:tcPr>
          <w:p w14:paraId="5BB0C1D5"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2708EFDB" w14:textId="77777777" w:rsidR="00024526" w:rsidRPr="003B1CC5" w:rsidRDefault="00024526" w:rsidP="00824066">
            <w:pPr>
              <w:pStyle w:val="CommentText"/>
              <w:numPr>
                <w:ilvl w:val="0"/>
                <w:numId w:val="1"/>
              </w:numPr>
              <w:rPr>
                <w:i/>
                <w:sz w:val="22"/>
                <w:szCs w:val="22"/>
              </w:rPr>
            </w:pPr>
            <w:r w:rsidRPr="003B1CC5">
              <w:rPr>
                <w:i/>
                <w:sz w:val="22"/>
                <w:szCs w:val="22"/>
              </w:rPr>
              <w:t xml:space="preserve">For composite performance measures:  </w:t>
            </w:r>
          </w:p>
          <w:p w14:paraId="1CE6787B" w14:textId="77777777" w:rsidR="00024526" w:rsidRPr="003B1CC5" w:rsidRDefault="00024526" w:rsidP="00824066">
            <w:pPr>
              <w:pStyle w:val="CommentText"/>
              <w:numPr>
                <w:ilvl w:val="1"/>
                <w:numId w:val="1"/>
              </w:numPr>
              <w:ind w:left="792"/>
              <w:rPr>
                <w:i/>
                <w:sz w:val="22"/>
                <w:szCs w:val="22"/>
              </w:rPr>
            </w:pPr>
            <w:r w:rsidRPr="003B1CC5">
              <w:rPr>
                <w:i/>
                <w:sz w:val="22"/>
                <w:szCs w:val="22"/>
              </w:rPr>
              <w:t xml:space="preserve"> A separate evidence form is required for each component measure unless several components were studied together.</w:t>
            </w:r>
          </w:p>
          <w:p w14:paraId="50A8CAF1" w14:textId="77777777" w:rsidR="00024526" w:rsidRPr="003B1CC5" w:rsidRDefault="00024526" w:rsidP="00824066">
            <w:pPr>
              <w:pStyle w:val="CommentText"/>
              <w:numPr>
                <w:ilvl w:val="1"/>
                <w:numId w:val="1"/>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767E6B98" w14:textId="77777777" w:rsidR="002F20A7" w:rsidRPr="003B1CC5" w:rsidRDefault="002F20A7" w:rsidP="00824066">
            <w:pPr>
              <w:pStyle w:val="ListParagraph"/>
              <w:numPr>
                <w:ilvl w:val="0"/>
                <w:numId w:val="1"/>
              </w:numPr>
              <w:spacing w:after="0" w:line="240" w:lineRule="auto"/>
            </w:pPr>
            <w:r w:rsidRPr="003B1CC5">
              <w:lastRenderedPageBreak/>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AF2A392" w14:textId="77777777" w:rsidR="0015535B" w:rsidRPr="003B1CC5" w:rsidRDefault="0015535B" w:rsidP="00824066">
            <w:pPr>
              <w:pStyle w:val="ListParagraph"/>
              <w:numPr>
                <w:ilvl w:val="0"/>
                <w:numId w:val="1"/>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97A13E4" w14:textId="77777777" w:rsidR="00496AF8" w:rsidRPr="003B1CC5" w:rsidRDefault="002F20A7" w:rsidP="00824066">
            <w:pPr>
              <w:pStyle w:val="ListParagraph"/>
              <w:numPr>
                <w:ilvl w:val="0"/>
                <w:numId w:val="1"/>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5B5A1BC5" w14:textId="77777777" w:rsidR="00496AF8" w:rsidRPr="003B1CC5" w:rsidRDefault="00457E46" w:rsidP="00824066">
            <w:pPr>
              <w:pStyle w:val="ListParagraph"/>
              <w:numPr>
                <w:ilvl w:val="0"/>
                <w:numId w:val="1"/>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bl>
    <w:p w14:paraId="2A9942D0"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76BC212A" w14:textId="77777777" w:rsidTr="00176E60">
        <w:trPr>
          <w:jc w:val="center"/>
        </w:trPr>
        <w:tc>
          <w:tcPr>
            <w:tcW w:w="9576" w:type="dxa"/>
          </w:tcPr>
          <w:p w14:paraId="54A4FA01"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5817ED66" w14:textId="77777777" w:rsidR="008659ED" w:rsidRPr="003B1CC5" w:rsidRDefault="008659ED" w:rsidP="008659ED">
            <w:pPr>
              <w:ind w:left="90" w:hanging="90"/>
              <w:rPr>
                <w:sz w:val="20"/>
                <w:szCs w:val="20"/>
              </w:rPr>
            </w:pPr>
            <w:bookmarkStart w:id="0" w:name="Note2"/>
            <w:bookmarkEnd w:id="0"/>
          </w:p>
          <w:p w14:paraId="28FB579E"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4D5D2203"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08EEB039" w14:textId="77777777" w:rsidR="008659ED" w:rsidRPr="003B1CC5" w:rsidRDefault="008659ED" w:rsidP="00824066">
            <w:pPr>
              <w:numPr>
                <w:ilvl w:val="0"/>
                <w:numId w:val="2"/>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47EB3A19" w14:textId="77777777" w:rsidR="008659ED" w:rsidRPr="003B1CC5" w:rsidRDefault="008659ED" w:rsidP="00824066">
            <w:pPr>
              <w:numPr>
                <w:ilvl w:val="0"/>
                <w:numId w:val="2"/>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26209E2F" w14:textId="77777777" w:rsidR="008659ED" w:rsidRPr="003B1CC5" w:rsidRDefault="008659ED" w:rsidP="00824066">
            <w:pPr>
              <w:numPr>
                <w:ilvl w:val="0"/>
                <w:numId w:val="2"/>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C614764" w14:textId="77777777" w:rsidR="008659ED" w:rsidRPr="003B1CC5" w:rsidRDefault="008659ED" w:rsidP="00824066">
            <w:pPr>
              <w:numPr>
                <w:ilvl w:val="0"/>
                <w:numId w:val="3"/>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4AFCAAC2" w14:textId="77777777" w:rsidR="008659ED" w:rsidRPr="003B1CC5" w:rsidRDefault="008659ED" w:rsidP="00824066">
            <w:pPr>
              <w:numPr>
                <w:ilvl w:val="0"/>
                <w:numId w:val="3"/>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5A2FAFBD" w14:textId="77777777" w:rsidR="00CB1E41" w:rsidRPr="003B1CC5" w:rsidRDefault="00CB1E41" w:rsidP="008659ED">
            <w:pPr>
              <w:autoSpaceDE w:val="0"/>
              <w:autoSpaceDN w:val="0"/>
              <w:adjustRightInd w:val="0"/>
              <w:rPr>
                <w:rFonts w:eastAsia="Calibri" w:cs="Calibri"/>
                <w:b/>
                <w:bCs/>
                <w:iCs/>
                <w:sz w:val="18"/>
              </w:rPr>
            </w:pPr>
          </w:p>
          <w:p w14:paraId="7275C8A3"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2B9F1365"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10B7DF0A"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78F431D6"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B28C937"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2A512E76"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770356B"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76BE0776" w14:textId="44543DAD" w:rsidR="00496AF8" w:rsidRPr="003B1CC5" w:rsidRDefault="003426B4"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E24DF">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2E24DF" w:rsidRPr="003B1CC5">
            <w:rPr>
              <w:color w:val="A6A6A6" w:themeColor="background1" w:themeShade="A6"/>
            </w:rPr>
            <w:t>Click here to n</w:t>
          </w:r>
          <w:r w:rsidR="002E24DF" w:rsidRPr="003B1CC5">
            <w:rPr>
              <w:rStyle w:val="PlaceholderText"/>
              <w:rFonts w:cstheme="minorHAnsi"/>
              <w:color w:val="A6A6A6" w:themeColor="background1" w:themeShade="A6"/>
            </w:rPr>
            <w:t>ame the health outcome</w:t>
          </w:r>
        </w:sdtContent>
      </w:sdt>
    </w:p>
    <w:p w14:paraId="73311F8B" w14:textId="77777777" w:rsidR="00236F87" w:rsidRPr="003B1CC5" w:rsidRDefault="003426B4"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E940411"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4F6CE1A8" w14:textId="55D05EBC" w:rsidR="00496AF8" w:rsidRPr="001F5B89" w:rsidRDefault="003426B4" w:rsidP="005857F8">
      <w:pPr>
        <w:ind w:left="720" w:hanging="432"/>
        <w:rPr>
          <w:b/>
          <w:bCs/>
          <w:color w:val="FF0000"/>
        </w:rPr>
      </w:pPr>
      <w:sdt>
        <w:sdtPr>
          <w:rPr>
            <w:bCs/>
            <w:color w:val="0000FF"/>
          </w:rPr>
          <w:id w:val="1309518776"/>
          <w14:checkbox>
            <w14:checked w14:val="1"/>
            <w14:checkedState w14:val="2612" w14:font="MS Gothic"/>
            <w14:uncheckedState w14:val="2610" w14:font="MS Gothic"/>
          </w14:checkbox>
        </w:sdtPr>
        <w:sdtEndPr/>
        <w:sdtContent>
          <w:r w:rsidR="002E24DF">
            <w:rPr>
              <w:rFonts w:ascii="MS Gothic" w:eastAsia="MS Gothic" w:hAnsi="MS Gothic" w:hint="eastAsia"/>
              <w:bCs/>
              <w:color w:val="0000FF"/>
            </w:rPr>
            <w:t>☒</w:t>
          </w:r>
        </w:sdtContent>
      </w:sdt>
      <w:r w:rsidR="0015535B" w:rsidRPr="003B1CC5">
        <w:rPr>
          <w:bCs/>
        </w:rPr>
        <w:t xml:space="preserve"> </w:t>
      </w:r>
      <w:r w:rsidR="00E41417" w:rsidRPr="00977D36">
        <w:rPr>
          <w:bCs/>
          <w:highlight w:val="yellow"/>
        </w:rPr>
        <w:t>I</w:t>
      </w:r>
      <w:r w:rsidR="00496AF8" w:rsidRPr="00977D36">
        <w:rPr>
          <w:bCs/>
          <w:highlight w:val="yellow"/>
        </w:rPr>
        <w:t>ntermediate clinical outcome</w:t>
      </w:r>
      <w:r w:rsidR="00851466" w:rsidRPr="00977D36">
        <w:rPr>
          <w:bCs/>
          <w:highlight w:val="yellow"/>
        </w:rPr>
        <w:t xml:space="preserve"> (</w:t>
      </w:r>
      <w:r w:rsidR="00851466" w:rsidRPr="00977D36">
        <w:rPr>
          <w:bCs/>
          <w:i/>
          <w:highlight w:val="yellow"/>
        </w:rPr>
        <w:t>e.g., lab value</w:t>
      </w:r>
      <w:r w:rsidR="00851466" w:rsidRPr="00977D36">
        <w:rPr>
          <w:bCs/>
          <w:highlight w:val="yellow"/>
        </w:rPr>
        <w:t>)</w:t>
      </w:r>
      <w:r w:rsidR="00496AF8" w:rsidRPr="00977D36">
        <w:rPr>
          <w:bCs/>
          <w:highlight w:val="yellow"/>
        </w:rPr>
        <w:t>:</w:t>
      </w:r>
      <w:r w:rsidR="00496AF8" w:rsidRPr="001F5B89">
        <w:rPr>
          <w:b/>
          <w:bCs/>
        </w:rPr>
        <w:t xml:space="preserve">  </w:t>
      </w:r>
      <w:sdt>
        <w:sdtPr>
          <w:rPr>
            <w:rStyle w:val="Style2"/>
            <w:rFonts w:cstheme="minorHAnsi"/>
            <w:b/>
            <w:color w:val="FF0000"/>
          </w:rPr>
          <w:id w:val="322628782"/>
          <w:placeholder>
            <w:docPart w:val="15AC292313CE45DC8AC3FC91D340CC66"/>
          </w:placeholder>
        </w:sdtPr>
        <w:sdtEndPr>
          <w:rPr>
            <w:rStyle w:val="DefaultParagraphFont"/>
            <w:rFonts w:cstheme="minorBidi"/>
            <w:bCs/>
            <w:sz w:val="20"/>
            <w:szCs w:val="20"/>
            <w:u w:val="none"/>
          </w:rPr>
        </w:sdtEndPr>
        <w:sdtContent>
          <w:r w:rsidR="005E602B" w:rsidRPr="001F5B89">
            <w:rPr>
              <w:rStyle w:val="Style2"/>
              <w:rFonts w:cstheme="minorHAnsi"/>
              <w:b/>
              <w:color w:val="FF0000"/>
              <w:u w:val="none"/>
            </w:rPr>
            <w:t xml:space="preserve"> </w:t>
          </w:r>
          <w:r w:rsidR="00695CB9" w:rsidRPr="002A0DF5">
            <w:rPr>
              <w:rFonts w:eastAsia="Trebuchet MS" w:cstheme="minorHAnsi"/>
              <w:b/>
              <w:bCs/>
              <w:color w:val="FF0000"/>
              <w:szCs w:val="20"/>
            </w:rPr>
            <w:t>H</w:t>
          </w:r>
          <w:r w:rsidR="005E602B" w:rsidRPr="002A0DF5">
            <w:rPr>
              <w:rFonts w:eastAsia="Trebuchet MS" w:cstheme="minorHAnsi"/>
              <w:b/>
              <w:bCs/>
              <w:color w:val="FF0000"/>
              <w:szCs w:val="20"/>
            </w:rPr>
            <w:t xml:space="preserve">emoglobin A1c (HbA1c) </w:t>
          </w:r>
          <w:r w:rsidR="00875075" w:rsidRPr="002A0DF5">
            <w:rPr>
              <w:rFonts w:eastAsia="Trebuchet MS" w:cstheme="minorHAnsi"/>
              <w:b/>
              <w:bCs/>
              <w:color w:val="FF0000"/>
              <w:szCs w:val="20"/>
            </w:rPr>
            <w:t>&lt;8</w:t>
          </w:r>
          <w:r w:rsidR="005E602B" w:rsidRPr="002A0DF5">
            <w:rPr>
              <w:rFonts w:eastAsia="Trebuchet MS" w:cstheme="minorHAnsi"/>
              <w:b/>
              <w:bCs/>
              <w:color w:val="FF0000"/>
              <w:szCs w:val="20"/>
            </w:rPr>
            <w:t>.0%</w:t>
          </w:r>
          <w:r w:rsidR="00875075" w:rsidRPr="002A0DF5">
            <w:rPr>
              <w:rFonts w:eastAsia="Trebuchet MS" w:cstheme="minorHAnsi"/>
              <w:b/>
              <w:bCs/>
              <w:color w:val="FF0000"/>
              <w:szCs w:val="20"/>
            </w:rPr>
            <w:t xml:space="preserve"> for </w:t>
          </w:r>
          <w:r w:rsidR="00695CB9" w:rsidRPr="002A0DF5">
            <w:rPr>
              <w:rFonts w:eastAsia="Trebuchet MS" w:cstheme="minorHAnsi"/>
              <w:b/>
              <w:bCs/>
              <w:color w:val="FF0000"/>
              <w:szCs w:val="20"/>
            </w:rPr>
            <w:t xml:space="preserve">patients </w:t>
          </w:r>
          <w:r w:rsidR="00514A7D" w:rsidRPr="002A0DF5">
            <w:rPr>
              <w:rFonts w:eastAsia="Trebuchet MS" w:cstheme="minorHAnsi"/>
              <w:b/>
              <w:bCs/>
              <w:color w:val="FF0000"/>
              <w:szCs w:val="20"/>
            </w:rPr>
            <w:t>with serious mental illness</w:t>
          </w:r>
          <w:r w:rsidR="00C13967" w:rsidRPr="002A0DF5">
            <w:rPr>
              <w:rFonts w:eastAsia="Trebuchet MS" w:cstheme="minorHAnsi"/>
              <w:b/>
              <w:bCs/>
              <w:color w:val="FF0000"/>
              <w:szCs w:val="20"/>
            </w:rPr>
            <w:t xml:space="preserve"> and diabetes</w:t>
          </w:r>
        </w:sdtContent>
      </w:sdt>
    </w:p>
    <w:p w14:paraId="1F19CFF0" w14:textId="51A1ABA5" w:rsidR="00496AF8" w:rsidRPr="003B1CC5" w:rsidRDefault="003426B4"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2E24D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howingPlcHdr/>
        </w:sdtPr>
        <w:sdtEndPr>
          <w:rPr>
            <w:rStyle w:val="DefaultParagraphFont"/>
            <w:rFonts w:cstheme="minorBidi"/>
            <w:bCs/>
            <w:color w:val="auto"/>
            <w:u w:val="none"/>
          </w:rPr>
        </w:sdtEndPr>
        <w:sdtContent>
          <w:r w:rsidR="002E24DF" w:rsidRPr="003B1CC5">
            <w:rPr>
              <w:rStyle w:val="PlaceholderText"/>
              <w:rFonts w:cstheme="minorHAnsi"/>
              <w:color w:val="A6A6A6" w:themeColor="background1" w:themeShade="A6"/>
            </w:rPr>
            <w:t>Click here to name the process</w:t>
          </w:r>
        </w:sdtContent>
      </w:sdt>
    </w:p>
    <w:p w14:paraId="3C4ADEDD" w14:textId="77777777" w:rsidR="00496AF8" w:rsidRPr="003B1CC5" w:rsidRDefault="003426B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1F54925D" w14:textId="77777777" w:rsidR="00496AF8" w:rsidRPr="003B1CC5" w:rsidRDefault="003426B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60B3632A" w14:textId="63F71040" w:rsidR="00850C35" w:rsidRPr="003B1CC5" w:rsidRDefault="00925F11" w:rsidP="002E2177">
      <w:pPr>
        <w:ind w:left="0" w:firstLine="0"/>
        <w:rPr>
          <w:b/>
          <w:bCs/>
        </w:rPr>
      </w:pPr>
      <w:r w:rsidRPr="003B1CC5">
        <w:rPr>
          <w:b/>
          <w:iCs/>
          <w:caps/>
        </w:rPr>
        <w:t>________________________</w:t>
      </w:r>
    </w:p>
    <w:p w14:paraId="5CF02264"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5E602B">
        <w:rPr>
          <w:b/>
          <w:bCs/>
        </w:rPr>
        <w:t xml:space="preserve">MEASURE </w:t>
      </w:r>
      <w:r w:rsidRPr="005E602B">
        <w:rPr>
          <w:bCs/>
        </w:rPr>
        <w:t xml:space="preserve"> </w:t>
      </w:r>
      <w:r w:rsidRPr="005E602B">
        <w:rPr>
          <w:bCs/>
          <w:i/>
        </w:rPr>
        <w:t xml:space="preserve">If not </w:t>
      </w:r>
      <w:r w:rsidR="00132070" w:rsidRPr="005E602B">
        <w:rPr>
          <w:bCs/>
          <w:i/>
        </w:rPr>
        <w:t>a health outcome</w:t>
      </w:r>
      <w:r w:rsidR="00AC1E53" w:rsidRPr="005E602B">
        <w:rPr>
          <w:bCs/>
          <w:i/>
        </w:rPr>
        <w:t xml:space="preserve"> or PRO</w:t>
      </w:r>
      <w:r w:rsidR="00132070" w:rsidRPr="005E602B">
        <w:rPr>
          <w:bCs/>
          <w:i/>
        </w:rPr>
        <w:t xml:space="preserve">, skip to </w:t>
      </w:r>
      <w:hyperlink w:anchor="Section1a3" w:history="1">
        <w:r w:rsidR="00132070" w:rsidRPr="005E602B">
          <w:rPr>
            <w:rStyle w:val="Hyperlink"/>
            <w:bCs/>
            <w:i/>
          </w:rPr>
          <w:t>1</w:t>
        </w:r>
        <w:r w:rsidR="00837121" w:rsidRPr="005E602B">
          <w:rPr>
            <w:rStyle w:val="Hyperlink"/>
            <w:bCs/>
            <w:i/>
          </w:rPr>
          <w:t>a</w:t>
        </w:r>
        <w:r w:rsidR="00132070" w:rsidRPr="005E602B">
          <w:rPr>
            <w:rStyle w:val="Hyperlink"/>
            <w:bCs/>
            <w:i/>
          </w:rPr>
          <w:t>.3</w:t>
        </w:r>
      </w:hyperlink>
    </w:p>
    <w:p w14:paraId="036431E5" w14:textId="77777777" w:rsidR="002B06BD" w:rsidRDefault="002B06BD" w:rsidP="002B06BD">
      <w:pPr>
        <w:ind w:left="432" w:hanging="432"/>
        <w:rPr>
          <w:b/>
          <w:iCs/>
        </w:rPr>
      </w:pPr>
      <w:r w:rsidRPr="003B1CC5">
        <w:rPr>
          <w:b/>
          <w:bCs/>
          <w:color w:val="0000FF"/>
        </w:rPr>
        <w:lastRenderedPageBreak/>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424A5EE0" w14:textId="61C08F05" w:rsidR="005E602B" w:rsidRPr="002A0DF5" w:rsidRDefault="005E602B" w:rsidP="002B06BD">
      <w:pPr>
        <w:ind w:left="432" w:hanging="432"/>
        <w:rPr>
          <w:b/>
          <w:iCs/>
          <w:color w:val="FF0000"/>
          <w:szCs w:val="20"/>
        </w:rPr>
      </w:pPr>
      <w:r w:rsidRPr="002A0DF5">
        <w:rPr>
          <w:b/>
          <w:iCs/>
          <w:color w:val="FF0000"/>
          <w:szCs w:val="20"/>
        </w:rPr>
        <w:t>Not applicable.</w:t>
      </w:r>
    </w:p>
    <w:p w14:paraId="35DAD052" w14:textId="77777777" w:rsidR="002B06BD" w:rsidRPr="003B1CC5" w:rsidRDefault="002B06BD" w:rsidP="002E2177">
      <w:pPr>
        <w:ind w:left="432" w:hanging="432"/>
        <w:rPr>
          <w:color w:val="0000FF"/>
        </w:rPr>
      </w:pPr>
    </w:p>
    <w:p w14:paraId="300FF91B" w14:textId="4A0487D4" w:rsidR="00D14F0B" w:rsidRDefault="00B058A6" w:rsidP="00B81B93">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333B95DF" w14:textId="2ADBB013" w:rsidR="005E602B" w:rsidRDefault="005E602B" w:rsidP="00B81B93">
      <w:pPr>
        <w:ind w:left="432" w:hanging="432"/>
        <w:rPr>
          <w:b/>
          <w:iCs/>
          <w:color w:val="FF0000"/>
          <w:szCs w:val="20"/>
        </w:rPr>
      </w:pPr>
      <w:r w:rsidRPr="002A0DF5">
        <w:rPr>
          <w:b/>
          <w:iCs/>
          <w:color w:val="FF0000"/>
          <w:szCs w:val="20"/>
        </w:rPr>
        <w:t>Not applicable.</w:t>
      </w:r>
    </w:p>
    <w:p w14:paraId="3FFDDA47" w14:textId="77777777" w:rsidR="00AB4D43" w:rsidRPr="00B81B93" w:rsidRDefault="00AB4D43" w:rsidP="00B81B93">
      <w:pPr>
        <w:ind w:left="432" w:hanging="432"/>
        <w:rPr>
          <w:b/>
          <w:iCs/>
          <w:color w:val="FF0000"/>
          <w:szCs w:val="20"/>
        </w:rPr>
      </w:pPr>
    </w:p>
    <w:p w14:paraId="6FD4484A" w14:textId="77777777" w:rsidR="00496AF8" w:rsidRPr="003B1CC5" w:rsidRDefault="00496AF8" w:rsidP="002E2177">
      <w:pPr>
        <w:ind w:left="0" w:firstLine="0"/>
        <w:rPr>
          <w:i/>
          <w:iCs/>
        </w:rPr>
      </w:pPr>
      <w:r w:rsidRPr="005E602B">
        <w:rPr>
          <w:i/>
          <w:iCs/>
          <w:u w:val="single"/>
        </w:rPr>
        <w:lastRenderedPageBreak/>
        <w:t>Note</w:t>
      </w:r>
      <w:r w:rsidR="009B5BEA" w:rsidRPr="005E602B">
        <w:rPr>
          <w:i/>
          <w:iCs/>
        </w:rPr>
        <w:t>:  F</w:t>
      </w:r>
      <w:r w:rsidRPr="005E602B">
        <w:rPr>
          <w:i/>
          <w:iCs/>
        </w:rPr>
        <w:t>or health outcome</w:t>
      </w:r>
      <w:r w:rsidR="00236F87" w:rsidRPr="005E602B">
        <w:rPr>
          <w:i/>
          <w:iCs/>
        </w:rPr>
        <w:t>/PRO</w:t>
      </w:r>
      <w:r w:rsidRPr="005E602B">
        <w:rPr>
          <w:i/>
          <w:iCs/>
        </w:rPr>
        <w:t xml:space="preserve"> </w:t>
      </w:r>
      <w:r w:rsidR="005857F8" w:rsidRPr="005E602B">
        <w:rPr>
          <w:i/>
          <w:iCs/>
        </w:rPr>
        <w:t xml:space="preserve">performance </w:t>
      </w:r>
      <w:r w:rsidRPr="005E602B">
        <w:rPr>
          <w:i/>
          <w:iCs/>
        </w:rPr>
        <w:t>measures, no further information is require</w:t>
      </w:r>
      <w:r w:rsidR="005857F8" w:rsidRPr="005E602B">
        <w:rPr>
          <w:i/>
          <w:iCs/>
        </w:rPr>
        <w:t xml:space="preserve">d; however, you may provide evidence for any of the structures, processes, interventions, or service identified above. </w:t>
      </w:r>
    </w:p>
    <w:p w14:paraId="3DE623A9" w14:textId="77777777" w:rsidR="002B06BD" w:rsidRPr="003B1CC5" w:rsidRDefault="00925F11" w:rsidP="002E2177">
      <w:pPr>
        <w:ind w:left="0" w:firstLine="0"/>
        <w:rPr>
          <w:b/>
          <w:iCs/>
          <w:caps/>
        </w:rPr>
      </w:pPr>
      <w:r w:rsidRPr="003B1CC5">
        <w:rPr>
          <w:b/>
          <w:iCs/>
          <w:caps/>
        </w:rPr>
        <w:t>_________________________</w:t>
      </w:r>
    </w:p>
    <w:p w14:paraId="40F2F013"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2B4366B6" w14:textId="48FE9D7F" w:rsidR="007C1887" w:rsidRPr="00B81B93"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6DD15C2B" w14:textId="0DEC1996" w:rsidR="00FC1A8F" w:rsidRDefault="005E602B" w:rsidP="00527356">
      <w:pPr>
        <w:ind w:left="0" w:firstLine="0"/>
        <w:rPr>
          <w:rStyle w:val="Style2"/>
          <w:rFonts w:cstheme="minorHAnsi"/>
          <w:b/>
          <w:color w:val="FF0000"/>
          <w:u w:val="none"/>
        </w:rPr>
      </w:pPr>
      <w:r w:rsidRPr="002A0DF5">
        <w:rPr>
          <w:rStyle w:val="Style2"/>
          <w:rFonts w:cstheme="minorHAnsi"/>
          <w:b/>
          <w:color w:val="FF0000"/>
          <w:u w:val="none"/>
        </w:rPr>
        <w:t xml:space="preserve">The rate in this measure relates to the desired outcome in the following way: </w:t>
      </w:r>
      <w:r w:rsidR="001B5C4B" w:rsidRPr="002A0DF5">
        <w:rPr>
          <w:rStyle w:val="Style2"/>
          <w:rFonts w:cstheme="minorHAnsi"/>
          <w:b/>
          <w:color w:val="FF0000"/>
          <w:u w:val="none"/>
        </w:rPr>
        <w:t>Patient</w:t>
      </w:r>
      <w:r w:rsidR="00527356" w:rsidRPr="002A0DF5">
        <w:rPr>
          <w:rStyle w:val="Style2"/>
          <w:rFonts w:cstheme="minorHAnsi"/>
          <w:b/>
          <w:color w:val="FF0000"/>
          <w:u w:val="none"/>
        </w:rPr>
        <w:t xml:space="preserve"> with </w:t>
      </w:r>
      <w:r w:rsidR="001B5C4B" w:rsidRPr="002A0DF5">
        <w:rPr>
          <w:rStyle w:val="Style2"/>
          <w:rFonts w:cstheme="minorHAnsi"/>
          <w:b/>
          <w:color w:val="FF0000"/>
          <w:u w:val="none"/>
        </w:rPr>
        <w:t xml:space="preserve">a </w:t>
      </w:r>
      <w:r w:rsidR="00527356" w:rsidRPr="002A0DF5">
        <w:rPr>
          <w:rStyle w:val="Style2"/>
          <w:rFonts w:cstheme="minorHAnsi"/>
          <w:b/>
          <w:color w:val="FF0000"/>
          <w:u w:val="none"/>
        </w:rPr>
        <w:t>serious mental illness</w:t>
      </w:r>
      <w:r w:rsidR="0017604C" w:rsidRPr="002A0DF5">
        <w:rPr>
          <w:rStyle w:val="Style2"/>
          <w:rFonts w:cstheme="minorHAnsi"/>
          <w:b/>
          <w:color w:val="FF0000"/>
          <w:u w:val="none"/>
        </w:rPr>
        <w:t xml:space="preserve"> (schizophrenia, bipolar </w:t>
      </w:r>
      <w:r w:rsidR="00B55959" w:rsidRPr="002A0DF5">
        <w:rPr>
          <w:rStyle w:val="Style2"/>
          <w:rFonts w:cstheme="minorHAnsi"/>
          <w:b/>
          <w:color w:val="FF0000"/>
          <w:u w:val="none"/>
        </w:rPr>
        <w:t xml:space="preserve">I </w:t>
      </w:r>
      <w:r w:rsidR="0017604C" w:rsidRPr="002A0DF5">
        <w:rPr>
          <w:rStyle w:val="Style2"/>
          <w:rFonts w:cstheme="minorHAnsi"/>
          <w:b/>
          <w:color w:val="FF0000"/>
          <w:u w:val="none"/>
        </w:rPr>
        <w:t>disorder, or</w:t>
      </w:r>
      <w:r w:rsidR="00514A7D" w:rsidRPr="002A0DF5">
        <w:rPr>
          <w:rStyle w:val="Style2"/>
          <w:rFonts w:cstheme="minorHAnsi"/>
          <w:b/>
          <w:color w:val="FF0000"/>
          <w:u w:val="none"/>
        </w:rPr>
        <w:t xml:space="preserve"> major</w:t>
      </w:r>
      <w:r w:rsidR="0017604C" w:rsidRPr="002A0DF5">
        <w:rPr>
          <w:rStyle w:val="Style2"/>
          <w:rFonts w:cstheme="minorHAnsi"/>
          <w:b/>
          <w:color w:val="FF0000"/>
          <w:u w:val="none"/>
        </w:rPr>
        <w:t xml:space="preserve"> depression)</w:t>
      </w:r>
      <w:r w:rsidR="00527356" w:rsidRPr="002A0DF5">
        <w:rPr>
          <w:rStyle w:val="Style2"/>
          <w:rFonts w:cstheme="minorHAnsi"/>
          <w:b/>
          <w:color w:val="FF0000"/>
          <w:u w:val="none"/>
        </w:rPr>
        <w:t xml:space="preserve"> </w:t>
      </w:r>
      <w:r w:rsidR="00FC1A8F">
        <w:rPr>
          <w:rStyle w:val="Style2"/>
          <w:rFonts w:cstheme="minorHAnsi"/>
          <w:b/>
          <w:color w:val="FF0000"/>
          <w:u w:val="none"/>
        </w:rPr>
        <w:t>and</w:t>
      </w:r>
      <w:r w:rsidR="00527356" w:rsidRPr="002A0DF5">
        <w:rPr>
          <w:rStyle w:val="Style2"/>
          <w:rFonts w:cstheme="minorHAnsi"/>
          <w:b/>
          <w:color w:val="FF0000"/>
          <w:u w:val="none"/>
        </w:rPr>
        <w:t xml:space="preserve"> diabetes </w:t>
      </w:r>
      <w:r w:rsidR="00A81DCB" w:rsidRPr="002A0DF5">
        <w:rPr>
          <w:rStyle w:val="Style2"/>
          <w:rFonts w:cstheme="minorHAnsi"/>
          <w:b/>
          <w:color w:val="FF0000"/>
          <w:u w:val="none"/>
        </w:rPr>
        <w:t>→</w:t>
      </w:r>
      <w:r w:rsidR="00527356" w:rsidRPr="002A0DF5">
        <w:rPr>
          <w:rStyle w:val="Style2"/>
          <w:rFonts w:cstheme="minorHAnsi"/>
          <w:b/>
          <w:color w:val="FF0000"/>
          <w:u w:val="none"/>
        </w:rPr>
        <w:t xml:space="preserve"> </w:t>
      </w:r>
      <w:r w:rsidR="00FC1A8F">
        <w:rPr>
          <w:rStyle w:val="Style2"/>
          <w:rFonts w:cstheme="minorHAnsi"/>
          <w:b/>
          <w:color w:val="FF0000"/>
          <w:u w:val="none"/>
        </w:rPr>
        <w:t xml:space="preserve">HbA1c test performed </w:t>
      </w:r>
      <w:r w:rsidR="00FC1A8F" w:rsidRPr="002A0DF5">
        <w:rPr>
          <w:rStyle w:val="Style2"/>
          <w:rFonts w:cstheme="minorHAnsi"/>
          <w:b/>
          <w:color w:val="FF0000"/>
          <w:u w:val="none"/>
        </w:rPr>
        <w:lastRenderedPageBreak/>
        <w:t xml:space="preserve">→ </w:t>
      </w:r>
      <w:r w:rsidR="00FC1A8F">
        <w:rPr>
          <w:rStyle w:val="Style2"/>
          <w:rFonts w:cstheme="minorHAnsi"/>
          <w:b/>
          <w:color w:val="FF0000"/>
          <w:u w:val="none"/>
        </w:rPr>
        <w:t xml:space="preserve">HbA1c results are less than 8.0% </w:t>
      </w:r>
      <w:r w:rsidR="00FC1A8F" w:rsidRPr="002A0DF5">
        <w:rPr>
          <w:rStyle w:val="Style2"/>
          <w:rFonts w:cstheme="minorHAnsi"/>
          <w:b/>
          <w:color w:val="FF0000"/>
          <w:u w:val="none"/>
        </w:rPr>
        <w:t xml:space="preserve">→ </w:t>
      </w:r>
      <w:r w:rsidR="00AB4D43">
        <w:rPr>
          <w:rStyle w:val="Style2"/>
          <w:rFonts w:cstheme="minorHAnsi"/>
          <w:b/>
          <w:color w:val="FF0000"/>
          <w:u w:val="none"/>
        </w:rPr>
        <w:t>HbA1c h</w:t>
      </w:r>
      <w:r w:rsidR="00FC1A8F">
        <w:rPr>
          <w:rStyle w:val="Style2"/>
          <w:rFonts w:cstheme="minorHAnsi"/>
          <w:b/>
          <w:color w:val="FF0000"/>
          <w:u w:val="none"/>
        </w:rPr>
        <w:t xml:space="preserve">ealth provider determines treatment plan to maintain or lower HbA1c to desirable level </w:t>
      </w:r>
      <w:r w:rsidR="00FC1A8F" w:rsidRPr="002A0DF5">
        <w:rPr>
          <w:rStyle w:val="Style2"/>
          <w:rFonts w:cstheme="minorHAnsi"/>
          <w:b/>
          <w:color w:val="FF0000"/>
          <w:u w:val="none"/>
        </w:rPr>
        <w:t xml:space="preserve">→ </w:t>
      </w:r>
      <w:r w:rsidR="00FC1A8F">
        <w:rPr>
          <w:rStyle w:val="Style2"/>
          <w:rFonts w:cstheme="minorHAnsi"/>
          <w:b/>
          <w:color w:val="FF0000"/>
          <w:u w:val="none"/>
        </w:rPr>
        <w:t xml:space="preserve">Improvement in HbA1c level and/or quality of life improved (desired outcome). </w:t>
      </w:r>
    </w:p>
    <w:p w14:paraId="3D39B3FC" w14:textId="77777777" w:rsidR="00AB329E" w:rsidRPr="00E94CF5" w:rsidRDefault="00AB329E" w:rsidP="002E2177">
      <w:pPr>
        <w:ind w:left="0" w:firstLine="0"/>
        <w:rPr>
          <w:color w:val="0000FF"/>
        </w:rPr>
      </w:pPr>
    </w:p>
    <w:p w14:paraId="69BA9BC4" w14:textId="77777777" w:rsidR="0055559D" w:rsidRPr="003B1CC5" w:rsidRDefault="00FD4D82" w:rsidP="002E2177">
      <w:pPr>
        <w:ind w:left="0" w:firstLine="0"/>
        <w:rPr>
          <w:b/>
        </w:rPr>
      </w:pPr>
      <w:r w:rsidRPr="006742CC">
        <w:rPr>
          <w:b/>
          <w:color w:val="0000FF"/>
        </w:rPr>
        <w:t>1</w:t>
      </w:r>
      <w:r w:rsidR="00773485" w:rsidRPr="006742CC">
        <w:rPr>
          <w:b/>
          <w:color w:val="0000FF"/>
        </w:rPr>
        <w:t>a</w:t>
      </w:r>
      <w:r w:rsidRPr="006742CC">
        <w:rPr>
          <w:b/>
          <w:color w:val="0000FF"/>
        </w:rPr>
        <w:t>.</w:t>
      </w:r>
      <w:r w:rsidR="0094689F" w:rsidRPr="006742CC">
        <w:rPr>
          <w:b/>
          <w:color w:val="0000FF"/>
        </w:rPr>
        <w:t>3.</w:t>
      </w:r>
      <w:r w:rsidR="002B06BD" w:rsidRPr="006742CC">
        <w:rPr>
          <w:b/>
          <w:color w:val="0000FF"/>
        </w:rPr>
        <w:t>1</w:t>
      </w:r>
      <w:r w:rsidR="001B38BF" w:rsidRPr="006742CC">
        <w:rPr>
          <w:b/>
          <w:color w:val="0000FF"/>
        </w:rPr>
        <w:t>.</w:t>
      </w:r>
      <w:r w:rsidRPr="006742CC">
        <w:rPr>
          <w:color w:val="0000FF"/>
        </w:rPr>
        <w:t xml:space="preserve"> </w:t>
      </w:r>
      <w:r w:rsidRPr="006742CC">
        <w:rPr>
          <w:b/>
        </w:rPr>
        <w:t>What is the source of</w:t>
      </w:r>
      <w:r w:rsidR="00030F43" w:rsidRPr="006742CC">
        <w:rPr>
          <w:b/>
        </w:rPr>
        <w:t xml:space="preserve"> the</w:t>
      </w:r>
      <w:r w:rsidRPr="006742CC">
        <w:rPr>
          <w:b/>
        </w:rPr>
        <w:t xml:space="preserve"> </w:t>
      </w:r>
      <w:r w:rsidR="007573F0" w:rsidRPr="006742CC">
        <w:rPr>
          <w:b/>
          <w:u w:val="single"/>
        </w:rPr>
        <w:t xml:space="preserve">systematic review of the body of </w:t>
      </w:r>
      <w:r w:rsidRPr="006742CC">
        <w:rPr>
          <w:b/>
          <w:u w:val="single"/>
        </w:rPr>
        <w:t>evi</w:t>
      </w:r>
      <w:r w:rsidR="00201FF9" w:rsidRPr="006742CC">
        <w:rPr>
          <w:b/>
          <w:u w:val="single"/>
        </w:rPr>
        <w:t>dence</w:t>
      </w:r>
      <w:r w:rsidR="00201FF9" w:rsidRPr="006742CC">
        <w:rPr>
          <w:b/>
        </w:rPr>
        <w:t xml:space="preserve"> that </w:t>
      </w:r>
      <w:r w:rsidR="00BA579E" w:rsidRPr="006742CC">
        <w:rPr>
          <w:b/>
        </w:rPr>
        <w:t xml:space="preserve">supports </w:t>
      </w:r>
      <w:r w:rsidR="007C1887" w:rsidRPr="006742CC">
        <w:rPr>
          <w:b/>
        </w:rPr>
        <w:t xml:space="preserve">the </w:t>
      </w:r>
      <w:r w:rsidR="00BA579E" w:rsidRPr="006742CC">
        <w:rPr>
          <w:b/>
        </w:rPr>
        <w:t>performance measure</w:t>
      </w:r>
      <w:r w:rsidRPr="006742CC">
        <w:rPr>
          <w:b/>
        </w:rPr>
        <w:t>?</w:t>
      </w:r>
    </w:p>
    <w:p w14:paraId="36F6AA83" w14:textId="7DB154A3" w:rsidR="00FD4D82" w:rsidRPr="003B1CC5" w:rsidRDefault="003426B4" w:rsidP="002E2177">
      <w:pPr>
        <w:ind w:left="0" w:firstLine="0"/>
      </w:pPr>
      <w:sdt>
        <w:sdtPr>
          <w:rPr>
            <w:bCs/>
            <w:color w:val="0000FF"/>
            <w:highlight w:val="yellow"/>
          </w:rPr>
          <w:id w:val="-468508862"/>
          <w14:checkbox>
            <w14:checked w14:val="1"/>
            <w14:checkedState w14:val="2612" w14:font="MS Gothic"/>
            <w14:uncheckedState w14:val="2610" w14:font="MS Gothic"/>
          </w14:checkbox>
        </w:sdtPr>
        <w:sdtEndPr/>
        <w:sdtContent>
          <w:r w:rsidR="002C3D82" w:rsidRPr="00513FC6">
            <w:rPr>
              <w:rFonts w:ascii="MS Gothic" w:eastAsia="MS Gothic" w:hAnsi="MS Gothic" w:hint="eastAsia"/>
              <w:bCs/>
              <w:color w:val="0000FF"/>
              <w:highlight w:val="yellow"/>
            </w:rPr>
            <w:t>☒</w:t>
          </w:r>
        </w:sdtContent>
      </w:sdt>
      <w:r w:rsidR="001B38BF" w:rsidRPr="00513FC6">
        <w:rPr>
          <w:highlight w:val="yellow"/>
        </w:rPr>
        <w:t xml:space="preserve"> Clinical Practice </w:t>
      </w:r>
      <w:r w:rsidR="00AA5587" w:rsidRPr="00513FC6">
        <w:rPr>
          <w:highlight w:val="yellow"/>
        </w:rPr>
        <w:t>G</w:t>
      </w:r>
      <w:r w:rsidR="001B38BF" w:rsidRPr="00513FC6">
        <w:rPr>
          <w:highlight w:val="yellow"/>
        </w:rPr>
        <w:t>uideline</w:t>
      </w:r>
      <w:r w:rsidR="00E746A2" w:rsidRPr="00513FC6">
        <w:rPr>
          <w:highlight w:val="yellow"/>
        </w:rPr>
        <w:t xml:space="preserve"> recommendation</w:t>
      </w:r>
      <w:r w:rsidR="001B38BF" w:rsidRPr="00513FC6">
        <w:rPr>
          <w:highlight w:val="yellow"/>
        </w:rPr>
        <w:t xml:space="preserve"> – </w:t>
      </w:r>
      <w:r w:rsidR="00FD4D82" w:rsidRPr="00513FC6">
        <w:rPr>
          <w:b/>
          <w:i/>
          <w:highlight w:val="yellow"/>
        </w:rPr>
        <w:t>complete section</w:t>
      </w:r>
      <w:r w:rsidR="00CF0AB1" w:rsidRPr="00513FC6">
        <w:rPr>
          <w:b/>
          <w:i/>
          <w:highlight w:val="yellow"/>
        </w:rPr>
        <w:t>s</w:t>
      </w:r>
      <w:r w:rsidR="00FD4D82" w:rsidRPr="00513FC6">
        <w:rPr>
          <w:b/>
          <w:i/>
          <w:highlight w:val="yellow"/>
        </w:rPr>
        <w:t xml:space="preserve"> </w:t>
      </w:r>
      <w:hyperlink w:anchor="Section1a4" w:history="1">
        <w:r w:rsidR="00FD4D82" w:rsidRPr="00513FC6">
          <w:rPr>
            <w:rStyle w:val="Hyperlink"/>
            <w:b/>
            <w:i/>
            <w:highlight w:val="yellow"/>
          </w:rPr>
          <w:t>1</w:t>
        </w:r>
        <w:r w:rsidR="00773485" w:rsidRPr="00513FC6">
          <w:rPr>
            <w:rStyle w:val="Hyperlink"/>
            <w:b/>
            <w:i/>
            <w:highlight w:val="yellow"/>
          </w:rPr>
          <w:t>a</w:t>
        </w:r>
        <w:r w:rsidR="00701CC3" w:rsidRPr="00513FC6">
          <w:rPr>
            <w:rStyle w:val="Hyperlink"/>
            <w:b/>
            <w:i/>
            <w:highlight w:val="yellow"/>
          </w:rPr>
          <w:t>.</w:t>
        </w:r>
        <w:r w:rsidR="00AA5587" w:rsidRPr="00513FC6">
          <w:rPr>
            <w:rStyle w:val="Hyperlink"/>
            <w:b/>
            <w:i/>
            <w:highlight w:val="yellow"/>
          </w:rPr>
          <w:t>4</w:t>
        </w:r>
      </w:hyperlink>
      <w:r w:rsidR="00CB06C9" w:rsidRPr="00513FC6">
        <w:rPr>
          <w:b/>
          <w:i/>
          <w:highlight w:val="yellow"/>
        </w:rPr>
        <w:t>,</w:t>
      </w:r>
      <w:r w:rsidR="00773485" w:rsidRPr="00513FC6">
        <w:rPr>
          <w:b/>
          <w:i/>
          <w:highlight w:val="yellow"/>
        </w:rPr>
        <w:t xml:space="preserve"> and </w:t>
      </w:r>
      <w:hyperlink w:anchor="Section1a7" w:history="1">
        <w:r w:rsidR="00773485" w:rsidRPr="00513FC6">
          <w:rPr>
            <w:rStyle w:val="Hyperlink"/>
            <w:b/>
            <w:i/>
            <w:highlight w:val="yellow"/>
          </w:rPr>
          <w:t>1a.7</w:t>
        </w:r>
      </w:hyperlink>
      <w:r w:rsidR="001B38BF" w:rsidRPr="003B1CC5">
        <w:t xml:space="preserve"> </w:t>
      </w:r>
    </w:p>
    <w:p w14:paraId="2FF8242E" w14:textId="794D6BED" w:rsidR="00FD4D82" w:rsidRPr="003B1CC5" w:rsidRDefault="003426B4"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527356">
            <w:rPr>
              <w:rFonts w:ascii="MS Gothic" w:eastAsia="MS Gothic" w:hAnsi="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5D90C237" w14:textId="3FD10ECB" w:rsidR="007573F0" w:rsidRPr="003B1CC5" w:rsidRDefault="003426B4"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5E602B">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15779917" w14:textId="0D089C23" w:rsidR="00FD4D82" w:rsidRPr="003B1CC5" w:rsidRDefault="003426B4"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5E602B">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838CA6B" w14:textId="77777777" w:rsidR="00FD4D82" w:rsidRPr="003B1CC5" w:rsidRDefault="00FD4D82" w:rsidP="002E2177">
      <w:pPr>
        <w:ind w:left="0" w:firstLine="0"/>
      </w:pPr>
    </w:p>
    <w:p w14:paraId="25BA3427" w14:textId="77777777" w:rsidR="00201FF9" w:rsidRPr="003B1CC5" w:rsidRDefault="00201FF9" w:rsidP="002E2177">
      <w:pPr>
        <w:ind w:left="0" w:firstLine="0"/>
        <w:rPr>
          <w:i/>
        </w:rPr>
      </w:pPr>
      <w:r w:rsidRPr="005E602B">
        <w:rPr>
          <w:i/>
        </w:rPr>
        <w:t xml:space="preserve">Please complete the sections indicated </w:t>
      </w:r>
      <w:r w:rsidR="00030F43" w:rsidRPr="005E602B">
        <w:rPr>
          <w:i/>
        </w:rPr>
        <w:t xml:space="preserve">above </w:t>
      </w:r>
      <w:r w:rsidRPr="005E602B">
        <w:rPr>
          <w:i/>
        </w:rPr>
        <w:t xml:space="preserve">for the source of evidence. You may skip the </w:t>
      </w:r>
      <w:r w:rsidR="00030F43" w:rsidRPr="005E602B">
        <w:rPr>
          <w:i/>
        </w:rPr>
        <w:t>section</w:t>
      </w:r>
      <w:r w:rsidRPr="005E602B">
        <w:rPr>
          <w:i/>
        </w:rPr>
        <w:t>s that do not apply.</w:t>
      </w:r>
    </w:p>
    <w:p w14:paraId="736F885E"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18CF73F0"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078D422A" w14:textId="6AECEDBF" w:rsidR="002C3D82" w:rsidRPr="00B81B93" w:rsidRDefault="008B51D9" w:rsidP="0017604C">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78225CA" w14:textId="77777777" w:rsidR="00F3001F" w:rsidRPr="00E155C5" w:rsidRDefault="00F3001F" w:rsidP="00F3001F">
      <w:pPr>
        <w:ind w:left="0" w:firstLine="0"/>
        <w:rPr>
          <w:rFonts w:cs="Arial"/>
          <w:b/>
          <w:color w:val="FF0000"/>
        </w:rPr>
      </w:pPr>
      <w:r w:rsidRPr="00E155C5">
        <w:rPr>
          <w:rFonts w:cs="Arial"/>
          <w:b/>
          <w:color w:val="FF0000"/>
        </w:rPr>
        <w:lastRenderedPageBreak/>
        <w:t xml:space="preserve">American Association of Clinical Endocrinologists. (2011)  Diabetes Care Plan Guidelines. Endocrine Practice. 17: 1-53. URL: </w:t>
      </w:r>
      <w:r w:rsidRPr="00E155C5">
        <w:rPr>
          <w:rFonts w:cs="Arial"/>
          <w:b/>
          <w:color w:val="FF0000"/>
          <w:u w:val="single"/>
        </w:rPr>
        <w:t>https://www.aace.com/files/dm-guidelines-ccp.pdf</w:t>
      </w:r>
    </w:p>
    <w:p w14:paraId="38EFEDCA" w14:textId="77777777" w:rsidR="00F3001F" w:rsidRDefault="00F3001F" w:rsidP="006B2BB3">
      <w:pPr>
        <w:ind w:left="0" w:firstLine="0"/>
        <w:rPr>
          <w:b/>
          <w:color w:val="FF0000"/>
        </w:rPr>
      </w:pPr>
    </w:p>
    <w:p w14:paraId="3928A3C9" w14:textId="7C8C731E" w:rsidR="006B2BB3" w:rsidRDefault="00A81DCB" w:rsidP="006B2BB3">
      <w:pPr>
        <w:ind w:left="0" w:firstLine="0"/>
        <w:rPr>
          <w:b/>
          <w:color w:val="FF0000"/>
        </w:rPr>
      </w:pPr>
      <w:r w:rsidRPr="00E155C5">
        <w:rPr>
          <w:b/>
          <w:color w:val="FF0000"/>
        </w:rPr>
        <w:t xml:space="preserve">American Diabetes Association. (2014) </w:t>
      </w:r>
      <w:r w:rsidR="006B2BB3" w:rsidRPr="00E155C5">
        <w:rPr>
          <w:b/>
          <w:color w:val="FF0000"/>
        </w:rPr>
        <w:t>Standards of Medical Care in Diabetes</w:t>
      </w:r>
      <w:r w:rsidR="00AB4D43" w:rsidRPr="00E155C5">
        <w:rPr>
          <w:b/>
          <w:color w:val="FF0000"/>
        </w:rPr>
        <w:t>.</w:t>
      </w:r>
      <w:r w:rsidR="006B2BB3" w:rsidRPr="00E155C5">
        <w:rPr>
          <w:b/>
          <w:color w:val="FF0000"/>
        </w:rPr>
        <w:t xml:space="preserve"> Guideline available from: </w:t>
      </w:r>
      <w:hyperlink r:id="rId14" w:history="1">
        <w:r w:rsidR="006B2BB3" w:rsidRPr="00E155C5">
          <w:rPr>
            <w:rStyle w:val="Hyperlink"/>
            <w:b/>
            <w:color w:val="FF0000"/>
          </w:rPr>
          <w:t>http://care.diabetesjournals.org/content/37/Supplement_1/S14.full.pdf+html</w:t>
        </w:r>
      </w:hyperlink>
      <w:r w:rsidR="006B2BB3" w:rsidRPr="00E155C5">
        <w:rPr>
          <w:b/>
          <w:color w:val="FF0000"/>
        </w:rPr>
        <w:t>, accessed June 23, 2014.</w:t>
      </w:r>
    </w:p>
    <w:p w14:paraId="04BCE5D3" w14:textId="77777777" w:rsidR="00AE399D" w:rsidRDefault="00AE399D" w:rsidP="006B2BB3">
      <w:pPr>
        <w:ind w:left="0" w:firstLine="0"/>
        <w:rPr>
          <w:b/>
          <w:color w:val="FF0000"/>
        </w:rPr>
      </w:pPr>
    </w:p>
    <w:p w14:paraId="16CF59A1" w14:textId="77777777" w:rsidR="00AE399D" w:rsidRPr="000421FD" w:rsidRDefault="00AE399D" w:rsidP="00AE399D">
      <w:pPr>
        <w:ind w:left="0" w:firstLine="0"/>
        <w:rPr>
          <w:b/>
          <w:color w:val="FF0000"/>
        </w:rPr>
      </w:pPr>
      <w:r w:rsidRPr="000421FD">
        <w:rPr>
          <w:b/>
          <w:color w:val="FF0000"/>
        </w:rPr>
        <w:t>American Geriatrics Society (2013 Update)</w:t>
      </w:r>
    </w:p>
    <w:p w14:paraId="2BAE2DE9" w14:textId="77777777" w:rsidR="00AE399D" w:rsidRPr="00DF054B" w:rsidRDefault="00AE399D" w:rsidP="00AE399D">
      <w:pPr>
        <w:ind w:left="0" w:firstLine="0"/>
        <w:rPr>
          <w:b/>
          <w:color w:val="FF0000"/>
        </w:rPr>
      </w:pPr>
      <w:r w:rsidRPr="00DF054B">
        <w:rPr>
          <w:b/>
          <w:color w:val="FF0000"/>
        </w:rPr>
        <w:t xml:space="preserve">American Geriatrics Society (AGS). 2013. Guidelines Abstracted from the American Geriatrics Society Guidelines for Improving the Care of </w:t>
      </w:r>
      <w:r w:rsidRPr="00DF054B">
        <w:rPr>
          <w:b/>
          <w:color w:val="FF0000"/>
        </w:rPr>
        <w:lastRenderedPageBreak/>
        <w:t>Older Adults with Diabetes Mellitus: 2013 Update. Journal of the American Geriatrics Society. 61(11): 2020-2026. DOI: 10.1111/jgs.12514</w:t>
      </w:r>
    </w:p>
    <w:p w14:paraId="67202691" w14:textId="77777777" w:rsidR="006B2BB3" w:rsidRPr="00E155C5" w:rsidRDefault="006B2BB3" w:rsidP="006B2BB3">
      <w:pPr>
        <w:ind w:left="0" w:firstLine="0"/>
        <w:rPr>
          <w:b/>
        </w:rPr>
      </w:pPr>
    </w:p>
    <w:p w14:paraId="1874938E" w14:textId="401CBF86" w:rsidR="006B2BB3" w:rsidRDefault="00A81DCB" w:rsidP="006B2BB3">
      <w:pPr>
        <w:ind w:left="0" w:firstLine="0"/>
        <w:rPr>
          <w:rFonts w:cs="Arial"/>
          <w:b/>
          <w:color w:val="FF0000"/>
        </w:rPr>
      </w:pPr>
      <w:r w:rsidRPr="00E155C5">
        <w:rPr>
          <w:rFonts w:cs="Arial"/>
          <w:b/>
          <w:color w:val="FF0000"/>
        </w:rPr>
        <w:t xml:space="preserve">Department of </w:t>
      </w:r>
      <w:r w:rsidR="006B2BB3" w:rsidRPr="00E155C5">
        <w:rPr>
          <w:rFonts w:cs="Arial"/>
          <w:b/>
          <w:color w:val="FF0000"/>
        </w:rPr>
        <w:t>Veterans Affairs</w:t>
      </w:r>
      <w:r w:rsidR="0028273A">
        <w:rPr>
          <w:rFonts w:cs="Arial"/>
          <w:b/>
          <w:color w:val="FF0000"/>
        </w:rPr>
        <w:t>/Department of Defense</w:t>
      </w:r>
      <w:r w:rsidRPr="00E155C5">
        <w:rPr>
          <w:rFonts w:cs="Arial"/>
          <w:b/>
          <w:color w:val="FF0000"/>
        </w:rPr>
        <w:t>. (2010)</w:t>
      </w:r>
      <w:r w:rsidR="006B2BB3" w:rsidRPr="00E155C5">
        <w:rPr>
          <w:rFonts w:cs="Arial"/>
          <w:b/>
          <w:color w:val="FF0000"/>
        </w:rPr>
        <w:t xml:space="preserve"> Department of Defense clinical practice guideline for the m</w:t>
      </w:r>
      <w:r w:rsidRPr="00E155C5">
        <w:rPr>
          <w:rFonts w:cs="Arial"/>
          <w:b/>
          <w:color w:val="FF0000"/>
        </w:rPr>
        <w:t>anagement of diabetes mellitus.</w:t>
      </w:r>
      <w:r w:rsidR="006B2BB3" w:rsidRPr="00E155C5">
        <w:rPr>
          <w:rFonts w:cs="Arial"/>
          <w:b/>
          <w:color w:val="FF0000"/>
        </w:rPr>
        <w:t xml:space="preserve"> Department of Veteran Affairs, Department of Defense. Washington (DC): Department of Veteran Affairs, Department of Defense; 2010 Aug. 146 p</w:t>
      </w:r>
      <w:r w:rsidR="0087194E">
        <w:rPr>
          <w:rFonts w:cs="Arial"/>
          <w:b/>
          <w:color w:val="FF0000"/>
        </w:rPr>
        <w:t xml:space="preserve"> 42, 46</w:t>
      </w:r>
      <w:r w:rsidR="006B2BB3" w:rsidRPr="00E155C5">
        <w:rPr>
          <w:rFonts w:cs="Arial"/>
          <w:b/>
          <w:color w:val="FF0000"/>
        </w:rPr>
        <w:t>.</w:t>
      </w:r>
    </w:p>
    <w:p w14:paraId="29EC3BDE" w14:textId="7AF33098" w:rsidR="0028273A" w:rsidRPr="00E155C5" w:rsidRDefault="0028273A" w:rsidP="006B2BB3">
      <w:pPr>
        <w:ind w:left="0" w:firstLine="0"/>
        <w:rPr>
          <w:rFonts w:cs="Arial"/>
          <w:b/>
          <w:color w:val="FF0000"/>
        </w:rPr>
      </w:pPr>
      <w:r>
        <w:rPr>
          <w:rFonts w:cs="Arial"/>
          <w:b/>
          <w:color w:val="FF0000"/>
        </w:rPr>
        <w:t>URL:</w:t>
      </w:r>
      <w:r w:rsidRPr="0028273A">
        <w:rPr>
          <w:rFonts w:cs="Arial"/>
          <w:b/>
          <w:color w:val="FF0000"/>
          <w:u w:val="single"/>
        </w:rPr>
        <w:t xml:space="preserve"> http://www.healthquality.va.gov/guidelines/CD/diabetes/DM2010_FUL-v4e.pdf</w:t>
      </w:r>
    </w:p>
    <w:p w14:paraId="5982202E" w14:textId="77777777" w:rsidR="002C3D82" w:rsidRPr="003B1CC5" w:rsidRDefault="002C3D82" w:rsidP="0017604C">
      <w:pPr>
        <w:ind w:left="0" w:firstLine="0"/>
      </w:pPr>
    </w:p>
    <w:p w14:paraId="27F1B4BD" w14:textId="77777777" w:rsidR="00D14F0B" w:rsidRDefault="008B51D9" w:rsidP="002E2177">
      <w:pPr>
        <w:ind w:left="0" w:firstLine="0"/>
      </w:pPr>
      <w:r w:rsidRPr="003B1CC5">
        <w:rPr>
          <w:b/>
          <w:color w:val="0000FF"/>
        </w:rPr>
        <w:lastRenderedPageBreak/>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1C2FC89C" w14:textId="77777777" w:rsidR="002C3D82" w:rsidRPr="002176AC" w:rsidRDefault="002C3D82" w:rsidP="002E2177">
      <w:pPr>
        <w:ind w:left="0" w:firstLine="0"/>
        <w:rPr>
          <w:b/>
        </w:rPr>
      </w:pPr>
    </w:p>
    <w:p w14:paraId="70E80FAF" w14:textId="77777777" w:rsidR="00F3001F" w:rsidRPr="00B81B93" w:rsidRDefault="00F3001F" w:rsidP="00F3001F">
      <w:pPr>
        <w:ind w:left="0" w:firstLine="0"/>
        <w:rPr>
          <w:b/>
          <w:color w:val="FF0000"/>
          <w:u w:val="single"/>
        </w:rPr>
      </w:pPr>
      <w:r w:rsidRPr="00B81B93">
        <w:rPr>
          <w:b/>
          <w:color w:val="FF0000"/>
          <w:u w:val="single"/>
        </w:rPr>
        <w:t xml:space="preserve">American Association of Clinical Endocrinologists (Guidelines) – 2011 </w:t>
      </w:r>
    </w:p>
    <w:p w14:paraId="11AE9FE4" w14:textId="77777777" w:rsidR="00F3001F" w:rsidRPr="00E155C5" w:rsidRDefault="00F3001F" w:rsidP="00F3001F">
      <w:pPr>
        <w:ind w:left="0" w:firstLine="0"/>
        <w:rPr>
          <w:b/>
          <w:color w:val="FF0000"/>
        </w:rPr>
      </w:pPr>
      <w:r>
        <w:rPr>
          <w:b/>
          <w:color w:val="FF0000"/>
        </w:rPr>
        <w:t>Page 8:</w:t>
      </w:r>
    </w:p>
    <w:p w14:paraId="7338B648" w14:textId="77777777" w:rsidR="00F3001F" w:rsidRPr="007D1766" w:rsidRDefault="00F3001F" w:rsidP="00F3001F">
      <w:pPr>
        <w:pStyle w:val="ListParagraph"/>
        <w:numPr>
          <w:ilvl w:val="0"/>
          <w:numId w:val="7"/>
        </w:numPr>
        <w:tabs>
          <w:tab w:val="left" w:pos="0"/>
        </w:tabs>
        <w:rPr>
          <w:b/>
          <w:color w:val="FF0000"/>
        </w:rPr>
      </w:pPr>
      <w:r w:rsidRPr="007D1766">
        <w:rPr>
          <w:b/>
          <w:color w:val="FF0000"/>
        </w:rPr>
        <w:t xml:space="preserve">Glucose targets should be individualized and take into account residual life expectancy, duration of disease, presence or absence of microvascular complications, cardiovascular risk factors, comorbid conditions, and risk for severe hypoglycemia. Glucose targets should also be formulated in the context of the patient’s psychological, social, and economic status (Grade A; BEL 1). In general, therapy </w:t>
      </w:r>
      <w:r w:rsidRPr="007D1766">
        <w:rPr>
          <w:b/>
          <w:color w:val="FF0000"/>
        </w:rPr>
        <w:lastRenderedPageBreak/>
        <w:t>should target an HbA1c level of 6.5% or less for most nonpregnant adults, if it can be achieved safely. (Recommendation Grade: D, BEL 4)</w:t>
      </w:r>
    </w:p>
    <w:p w14:paraId="6FAD92DD" w14:textId="6BDDD7F9" w:rsidR="00F3001F" w:rsidRPr="00F3001F" w:rsidRDefault="00F3001F" w:rsidP="00F3001F">
      <w:pPr>
        <w:pStyle w:val="ListParagraph"/>
        <w:numPr>
          <w:ilvl w:val="0"/>
          <w:numId w:val="7"/>
        </w:numPr>
        <w:tabs>
          <w:tab w:val="left" w:pos="0"/>
        </w:tabs>
        <w:rPr>
          <w:b/>
          <w:color w:val="FF0000"/>
        </w:rPr>
      </w:pPr>
      <w:r w:rsidRPr="007D1766">
        <w:rPr>
          <w:b/>
          <w:color w:val="FF0000"/>
        </w:rPr>
        <w:t>In adults with recent onset of Type 2 diabetes and no clinically significant cardiovascular disease, HbA1c control aimed at normal (or near-normal) HbA1c may be considered, with the aim of preventing the development of microvascular (</w:t>
      </w:r>
      <w:r w:rsidR="001C1E68">
        <w:rPr>
          <w:b/>
          <w:color w:val="FF0000"/>
        </w:rPr>
        <w:t xml:space="preserve">Recommendation </w:t>
      </w:r>
      <w:r w:rsidRPr="007D1766">
        <w:rPr>
          <w:b/>
          <w:color w:val="FF0000"/>
        </w:rPr>
        <w:t>Grade</w:t>
      </w:r>
      <w:r w:rsidR="001C1E68">
        <w:rPr>
          <w:b/>
          <w:color w:val="FF0000"/>
        </w:rPr>
        <w:t>: A,</w:t>
      </w:r>
      <w:r w:rsidRPr="007D1766">
        <w:rPr>
          <w:b/>
          <w:color w:val="FF0000"/>
        </w:rPr>
        <w:t xml:space="preserve"> BEL 1) and macrovascular complications over a lifetime, if it can be achieved without substantial hypoglycemia or other unacceptable adverse consequences. Although it is uncertain that the clinical course of established cardiovascular disease is improved by strict </w:t>
      </w:r>
      <w:r w:rsidRPr="007D1766">
        <w:rPr>
          <w:b/>
          <w:color w:val="FF0000"/>
        </w:rPr>
        <w:lastRenderedPageBreak/>
        <w:t>HbA1c control, the progression of microvascular complications clearly is benefitted</w:t>
      </w:r>
      <w:r w:rsidR="00040DFB">
        <w:rPr>
          <w:b/>
          <w:color w:val="FF0000"/>
        </w:rPr>
        <w:t>.</w:t>
      </w:r>
      <w:r w:rsidRPr="007D1766">
        <w:rPr>
          <w:b/>
          <w:color w:val="FF0000"/>
        </w:rPr>
        <w:t xml:space="preserve"> (</w:t>
      </w:r>
      <w:r w:rsidR="001C1E68">
        <w:rPr>
          <w:b/>
          <w:color w:val="FF0000"/>
        </w:rPr>
        <w:t xml:space="preserve">Recommendation </w:t>
      </w:r>
      <w:r w:rsidRPr="007D1766">
        <w:rPr>
          <w:b/>
          <w:color w:val="FF0000"/>
        </w:rPr>
        <w:t>Grade</w:t>
      </w:r>
      <w:r w:rsidR="001C1E68">
        <w:rPr>
          <w:b/>
          <w:color w:val="FF0000"/>
        </w:rPr>
        <w:t>: A,</w:t>
      </w:r>
      <w:r w:rsidR="00040DFB">
        <w:rPr>
          <w:b/>
          <w:color w:val="FF0000"/>
        </w:rPr>
        <w:t xml:space="preserve"> BEL 1) </w:t>
      </w:r>
      <w:r w:rsidRPr="007D1766">
        <w:rPr>
          <w:b/>
          <w:color w:val="FF0000"/>
        </w:rPr>
        <w:t>In certain patients, a less stringent goal may be considered (HbA1c 7%-8%)</w:t>
      </w:r>
      <w:r w:rsidR="00040DFB">
        <w:rPr>
          <w:b/>
          <w:color w:val="FF0000"/>
        </w:rPr>
        <w:t>.</w:t>
      </w:r>
      <w:r w:rsidRPr="007D1766">
        <w:rPr>
          <w:b/>
          <w:color w:val="FF0000"/>
        </w:rPr>
        <w:t xml:space="preserve"> (</w:t>
      </w:r>
      <w:r w:rsidR="001C1E68">
        <w:rPr>
          <w:b/>
          <w:color w:val="FF0000"/>
        </w:rPr>
        <w:t>Recommendation Grade A,</w:t>
      </w:r>
      <w:r w:rsidR="00040DFB">
        <w:rPr>
          <w:b/>
          <w:color w:val="FF0000"/>
        </w:rPr>
        <w:t xml:space="preserve"> BEL 1) </w:t>
      </w:r>
      <w:r w:rsidRPr="007D1766">
        <w:rPr>
          <w:b/>
          <w:color w:val="FF0000"/>
        </w:rPr>
        <w:t>Such individuals those with a history of severe hypoglycemia, limited life expectancy, advanced microvascular or macrovascular complications, extensive comorbid conditions, or long-standing diabetes in which the general goal has been difficult to attain, despite intensive efforts</w:t>
      </w:r>
      <w:r w:rsidR="00040DFB">
        <w:rPr>
          <w:b/>
          <w:color w:val="FF0000"/>
        </w:rPr>
        <w:t>.</w:t>
      </w:r>
      <w:r w:rsidRPr="007D1766">
        <w:rPr>
          <w:b/>
          <w:color w:val="FF0000"/>
        </w:rPr>
        <w:t xml:space="preserve"> (</w:t>
      </w:r>
      <w:r>
        <w:rPr>
          <w:b/>
          <w:color w:val="FF0000"/>
        </w:rPr>
        <w:t xml:space="preserve">Recommendation </w:t>
      </w:r>
      <w:r w:rsidRPr="007D1766">
        <w:rPr>
          <w:b/>
          <w:color w:val="FF0000"/>
        </w:rPr>
        <w:t>Grade</w:t>
      </w:r>
      <w:r>
        <w:rPr>
          <w:b/>
          <w:color w:val="FF0000"/>
        </w:rPr>
        <w:t>: A; BEL 1)</w:t>
      </w:r>
    </w:p>
    <w:p w14:paraId="0EF65583" w14:textId="57AD8CA2" w:rsidR="002C3D82" w:rsidRPr="00B81B93" w:rsidRDefault="002C3D82" w:rsidP="002E2177">
      <w:pPr>
        <w:ind w:left="0" w:firstLine="0"/>
        <w:rPr>
          <w:b/>
          <w:color w:val="0000FF"/>
          <w:u w:val="single"/>
        </w:rPr>
      </w:pPr>
      <w:r w:rsidRPr="00B81B93">
        <w:rPr>
          <w:b/>
          <w:color w:val="FF0000"/>
          <w:u w:val="single"/>
        </w:rPr>
        <w:t>American Diabetes</w:t>
      </w:r>
      <w:r w:rsidR="005F5982" w:rsidRPr="00B81B93">
        <w:rPr>
          <w:b/>
          <w:color w:val="FF0000"/>
          <w:u w:val="single"/>
        </w:rPr>
        <w:t xml:space="preserve"> Association</w:t>
      </w:r>
      <w:r w:rsidRPr="00B81B93">
        <w:rPr>
          <w:b/>
          <w:color w:val="FF0000"/>
          <w:u w:val="single"/>
        </w:rPr>
        <w:t xml:space="preserve"> (Standards of Care) – 2014</w:t>
      </w:r>
    </w:p>
    <w:p w14:paraId="35C279BC" w14:textId="55E5CE05" w:rsidR="002C3D82" w:rsidRPr="00E155C5" w:rsidRDefault="001023F4" w:rsidP="002E2177">
      <w:pPr>
        <w:ind w:left="0" w:firstLine="0"/>
        <w:rPr>
          <w:b/>
          <w:color w:val="FF0000"/>
        </w:rPr>
      </w:pPr>
      <w:r>
        <w:rPr>
          <w:b/>
          <w:color w:val="FF0000"/>
        </w:rPr>
        <w:t>Pages S22-S23</w:t>
      </w:r>
      <w:r w:rsidR="00580FCC">
        <w:rPr>
          <w:b/>
          <w:color w:val="FF0000"/>
        </w:rPr>
        <w:t>:</w:t>
      </w:r>
    </w:p>
    <w:p w14:paraId="56BD03EE" w14:textId="66B219D6" w:rsidR="00962DD9" w:rsidRPr="00580FCC" w:rsidRDefault="009320E5" w:rsidP="00824066">
      <w:pPr>
        <w:pStyle w:val="ListParagraph"/>
        <w:numPr>
          <w:ilvl w:val="0"/>
          <w:numId w:val="4"/>
        </w:numPr>
        <w:rPr>
          <w:b/>
          <w:color w:val="FF0000"/>
        </w:rPr>
      </w:pPr>
      <w:r w:rsidRPr="00580FCC">
        <w:rPr>
          <w:b/>
          <w:color w:val="FF0000"/>
        </w:rPr>
        <w:lastRenderedPageBreak/>
        <w:t xml:space="preserve">Lowering </w:t>
      </w:r>
      <w:r w:rsidR="002503E4" w:rsidRPr="00580FCC">
        <w:rPr>
          <w:b/>
          <w:color w:val="FF0000"/>
        </w:rPr>
        <w:t>Hb</w:t>
      </w:r>
      <w:r w:rsidRPr="00580FCC">
        <w:rPr>
          <w:b/>
          <w:color w:val="FF0000"/>
        </w:rPr>
        <w:t>A1c to below or around 7% has been shown to reduce microvascular complications of diabetes, and if implemented soon after the diagnosis of diabetes, is associated with long-term reducti</w:t>
      </w:r>
      <w:r w:rsidR="00A70F54" w:rsidRPr="00580FCC">
        <w:rPr>
          <w:b/>
          <w:color w:val="FF0000"/>
        </w:rPr>
        <w:t>on in macrovascular disease</w:t>
      </w:r>
      <w:r w:rsidR="00580FCC">
        <w:rPr>
          <w:b/>
          <w:color w:val="FF0000"/>
        </w:rPr>
        <w:t>.</w:t>
      </w:r>
      <w:r w:rsidR="00A70F54" w:rsidRPr="00580FCC">
        <w:rPr>
          <w:b/>
          <w:color w:val="FF0000"/>
        </w:rPr>
        <w:t xml:space="preserve"> (</w:t>
      </w:r>
      <w:r w:rsidR="0058225B">
        <w:rPr>
          <w:b/>
          <w:color w:val="FF0000"/>
        </w:rPr>
        <w:t xml:space="preserve">Recommendation </w:t>
      </w:r>
      <w:r w:rsidR="00580FCC" w:rsidRPr="00580FCC">
        <w:rPr>
          <w:b/>
          <w:color w:val="FF0000"/>
        </w:rPr>
        <w:t>Grade</w:t>
      </w:r>
      <w:r w:rsidR="0058225B">
        <w:rPr>
          <w:b/>
          <w:color w:val="FF0000"/>
        </w:rPr>
        <w:t>:</w:t>
      </w:r>
      <w:r w:rsidR="00580FCC" w:rsidRPr="00580FCC">
        <w:rPr>
          <w:b/>
          <w:color w:val="FF0000"/>
        </w:rPr>
        <w:t xml:space="preserve"> </w:t>
      </w:r>
      <w:r w:rsidR="00A70F54" w:rsidRPr="00580FCC">
        <w:rPr>
          <w:b/>
          <w:color w:val="FF0000"/>
        </w:rPr>
        <w:t>B)</w:t>
      </w:r>
    </w:p>
    <w:p w14:paraId="11F67C53" w14:textId="6B8CDB32" w:rsidR="009320E5" w:rsidRPr="00580FCC" w:rsidRDefault="009320E5" w:rsidP="00824066">
      <w:pPr>
        <w:pStyle w:val="ListParagraph"/>
        <w:numPr>
          <w:ilvl w:val="0"/>
          <w:numId w:val="4"/>
        </w:numPr>
        <w:rPr>
          <w:b/>
          <w:color w:val="FF0000"/>
        </w:rPr>
      </w:pPr>
      <w:r w:rsidRPr="00580FCC">
        <w:rPr>
          <w:b/>
          <w:color w:val="FF0000"/>
        </w:rPr>
        <w:t xml:space="preserve">Providers might reasonably suggest a more stringent </w:t>
      </w:r>
      <w:r w:rsidR="002503E4" w:rsidRPr="00580FCC">
        <w:rPr>
          <w:b/>
          <w:color w:val="FF0000"/>
        </w:rPr>
        <w:t>Hb</w:t>
      </w:r>
      <w:r w:rsidRPr="00580FCC">
        <w:rPr>
          <w:b/>
          <w:color w:val="FF0000"/>
        </w:rPr>
        <w:t>A1c goal (such as &lt;6.5%) for selected individual patients; if this can be achieved without significant hypoglycemia or other adverse effects of treatment. Appropriate patients might include those with a short duration of diabetes, long life expectancy, and no significant</w:t>
      </w:r>
      <w:r w:rsidR="006E60A6" w:rsidRPr="00580FCC">
        <w:rPr>
          <w:b/>
          <w:color w:val="FF0000"/>
        </w:rPr>
        <w:t xml:space="preserve"> cardiovascular disease</w:t>
      </w:r>
      <w:r w:rsidR="00580FCC">
        <w:rPr>
          <w:b/>
          <w:color w:val="FF0000"/>
        </w:rPr>
        <w:t>.</w:t>
      </w:r>
      <w:r w:rsidRPr="00580FCC">
        <w:rPr>
          <w:b/>
          <w:color w:val="FF0000"/>
        </w:rPr>
        <w:t xml:space="preserve"> (</w:t>
      </w:r>
      <w:r w:rsidR="0058225B">
        <w:rPr>
          <w:b/>
          <w:color w:val="FF0000"/>
        </w:rPr>
        <w:t xml:space="preserve">Recommendation </w:t>
      </w:r>
      <w:r w:rsidR="00580FCC" w:rsidRPr="00580FCC">
        <w:rPr>
          <w:b/>
          <w:color w:val="FF0000"/>
        </w:rPr>
        <w:t>Grade</w:t>
      </w:r>
      <w:r w:rsidR="0058225B">
        <w:rPr>
          <w:b/>
          <w:color w:val="FF0000"/>
        </w:rPr>
        <w:t>:</w:t>
      </w:r>
      <w:r w:rsidR="00580FCC" w:rsidRPr="00580FCC">
        <w:rPr>
          <w:b/>
          <w:color w:val="FF0000"/>
        </w:rPr>
        <w:t xml:space="preserve"> C)</w:t>
      </w:r>
    </w:p>
    <w:p w14:paraId="37210233" w14:textId="4BD05736" w:rsidR="00962DD9" w:rsidRPr="00580FCC" w:rsidRDefault="009320E5" w:rsidP="00824066">
      <w:pPr>
        <w:pStyle w:val="ListParagraph"/>
        <w:numPr>
          <w:ilvl w:val="0"/>
          <w:numId w:val="4"/>
        </w:numPr>
        <w:rPr>
          <w:b/>
          <w:color w:val="FF0000"/>
        </w:rPr>
      </w:pPr>
      <w:r w:rsidRPr="00580FCC">
        <w:rPr>
          <w:b/>
          <w:color w:val="FF0000"/>
        </w:rPr>
        <w:lastRenderedPageBreak/>
        <w:t xml:space="preserve">Less stringent </w:t>
      </w:r>
      <w:r w:rsidR="002503E4" w:rsidRPr="00580FCC">
        <w:rPr>
          <w:b/>
          <w:color w:val="FF0000"/>
        </w:rPr>
        <w:t>Hb</w:t>
      </w:r>
      <w:r w:rsidRPr="00580FCC">
        <w:rPr>
          <w:b/>
          <w:color w:val="FF0000"/>
        </w:rPr>
        <w:t>A1c goals (such as &lt;8%) may be appropriate for patients with a history of severe hypoglycemia, limited life expectancy, advanced microvascular or macrovascular complications, and extensive comorbid conditions and in those with lon</w:t>
      </w:r>
      <w:r w:rsidR="006B2BB3" w:rsidRPr="00580FCC">
        <w:rPr>
          <w:b/>
          <w:color w:val="FF0000"/>
        </w:rPr>
        <w:t>g</w:t>
      </w:r>
      <w:r w:rsidRPr="00580FCC">
        <w:rPr>
          <w:b/>
          <w:color w:val="FF0000"/>
        </w:rPr>
        <w:t>-standing diabetes in whom the general goal is difficult to attain despite DSME, appropriate glucose monitoring, and effective doses of multiple glucose-lowerin</w:t>
      </w:r>
      <w:r w:rsidR="00580FCC" w:rsidRPr="00580FCC">
        <w:rPr>
          <w:b/>
          <w:color w:val="FF0000"/>
        </w:rPr>
        <w:t>g agents including insulin</w:t>
      </w:r>
      <w:r w:rsidR="00580FCC">
        <w:rPr>
          <w:b/>
          <w:color w:val="FF0000"/>
        </w:rPr>
        <w:t>.</w:t>
      </w:r>
      <w:r w:rsidR="00580FCC" w:rsidRPr="00580FCC">
        <w:rPr>
          <w:b/>
          <w:color w:val="FF0000"/>
        </w:rPr>
        <w:t xml:space="preserve"> (</w:t>
      </w:r>
      <w:r w:rsidR="0058225B">
        <w:rPr>
          <w:b/>
          <w:color w:val="FF0000"/>
        </w:rPr>
        <w:t xml:space="preserve">Recommendation </w:t>
      </w:r>
      <w:r w:rsidR="00580FCC" w:rsidRPr="00580FCC">
        <w:rPr>
          <w:b/>
          <w:color w:val="FF0000"/>
        </w:rPr>
        <w:t>Grade</w:t>
      </w:r>
      <w:r w:rsidR="0058225B">
        <w:rPr>
          <w:b/>
          <w:color w:val="FF0000"/>
        </w:rPr>
        <w:t>:</w:t>
      </w:r>
      <w:r w:rsidR="00580FCC" w:rsidRPr="00580FCC">
        <w:rPr>
          <w:b/>
          <w:color w:val="FF0000"/>
        </w:rPr>
        <w:t xml:space="preserve"> B)</w:t>
      </w:r>
    </w:p>
    <w:p w14:paraId="1671F006" w14:textId="77777777" w:rsidR="00AE399D" w:rsidRPr="00DF054B" w:rsidRDefault="00AE399D" w:rsidP="00AE399D">
      <w:pPr>
        <w:ind w:left="0" w:firstLine="0"/>
        <w:rPr>
          <w:b/>
          <w:color w:val="FF0000"/>
          <w:u w:val="single"/>
        </w:rPr>
      </w:pPr>
      <w:r w:rsidRPr="00DF054B">
        <w:rPr>
          <w:b/>
          <w:color w:val="FF0000"/>
          <w:u w:val="single"/>
        </w:rPr>
        <w:t>American Geriatrics Society (2013)</w:t>
      </w:r>
    </w:p>
    <w:p w14:paraId="2C11CB4E" w14:textId="77777777" w:rsidR="00AE399D" w:rsidRPr="00DF054B" w:rsidRDefault="00AE399D" w:rsidP="00AE399D">
      <w:pPr>
        <w:ind w:left="0" w:firstLine="0"/>
        <w:rPr>
          <w:b/>
          <w:color w:val="FF0000"/>
        </w:rPr>
      </w:pPr>
      <w:r w:rsidRPr="00DF054B">
        <w:rPr>
          <w:b/>
          <w:color w:val="FF0000"/>
        </w:rPr>
        <w:t>Pg 2021</w:t>
      </w:r>
    </w:p>
    <w:p w14:paraId="41B140DC" w14:textId="77777777" w:rsidR="00AE399D" w:rsidRPr="00DF054B" w:rsidRDefault="00AE399D" w:rsidP="00AE399D">
      <w:pPr>
        <w:ind w:left="0" w:firstLine="0"/>
        <w:rPr>
          <w:b/>
          <w:color w:val="FF0000"/>
        </w:rPr>
      </w:pPr>
      <w:r w:rsidRPr="00DF054B">
        <w:rPr>
          <w:b/>
          <w:color w:val="FF0000"/>
        </w:rPr>
        <w:t xml:space="preserve">“Glycemic Control </w:t>
      </w:r>
    </w:p>
    <w:p w14:paraId="48120360" w14:textId="77777777" w:rsidR="00AE399D" w:rsidRPr="00DF054B" w:rsidRDefault="00AE399D" w:rsidP="00AE399D">
      <w:pPr>
        <w:ind w:left="0" w:firstLine="0"/>
        <w:rPr>
          <w:b/>
          <w:color w:val="FF0000"/>
        </w:rPr>
      </w:pPr>
      <w:r w:rsidRPr="00DF054B">
        <w:rPr>
          <w:b/>
          <w:color w:val="FF0000"/>
        </w:rPr>
        <w:t>General Recommendations</w:t>
      </w:r>
    </w:p>
    <w:p w14:paraId="76185057" w14:textId="6AEAB6E7" w:rsidR="00AE399D" w:rsidRPr="00DF054B" w:rsidRDefault="00AE399D" w:rsidP="00AE399D">
      <w:pPr>
        <w:ind w:left="0" w:firstLine="0"/>
        <w:rPr>
          <w:b/>
          <w:color w:val="FF0000"/>
        </w:rPr>
      </w:pPr>
      <w:r w:rsidRPr="00DF054B">
        <w:rPr>
          <w:b/>
          <w:color w:val="FF0000"/>
        </w:rPr>
        <w:lastRenderedPageBreak/>
        <w:t>Target goal for glycosylated hemoglobin (HbA1c) in older adults generally should be 7.5% to 8%. HbA1c between 7% and 7.5% may be appropriate if it can be safely achieved in healthy older adults with few comorbidities and good functional status. Higher HbA1c targets (8–9%) are appropriate for older adults with multiple comorbidities, poor health, and limited life expectancy. (</w:t>
      </w:r>
      <w:r w:rsidR="00E0511E">
        <w:rPr>
          <w:b/>
          <w:color w:val="FF0000"/>
        </w:rPr>
        <w:t>I</w:t>
      </w:r>
      <w:r w:rsidRPr="00DF054B">
        <w:rPr>
          <w:b/>
          <w:color w:val="FF0000"/>
        </w:rPr>
        <w:t>A evidence for HbA1c 7–8%, and IIA for 8–9%) There is potential harm in lowering HbA1c to less than 6.5% in older adults with type 2 DM. (</w:t>
      </w:r>
      <w:r>
        <w:rPr>
          <w:b/>
          <w:color w:val="FF0000"/>
        </w:rPr>
        <w:t xml:space="preserve">Recommendation Grade: </w:t>
      </w:r>
      <w:r w:rsidR="00E0511E">
        <w:rPr>
          <w:b/>
          <w:color w:val="FF0000"/>
        </w:rPr>
        <w:t>II</w:t>
      </w:r>
      <w:r w:rsidRPr="00DF054B">
        <w:rPr>
          <w:b/>
          <w:color w:val="FF0000"/>
        </w:rPr>
        <w:t>A)</w:t>
      </w:r>
    </w:p>
    <w:p w14:paraId="5360C73C" w14:textId="77777777" w:rsidR="00AE399D" w:rsidRDefault="00AE399D" w:rsidP="00265702">
      <w:pPr>
        <w:ind w:left="0" w:firstLine="0"/>
        <w:rPr>
          <w:b/>
          <w:color w:val="FF0000"/>
          <w:u w:val="single"/>
        </w:rPr>
      </w:pPr>
    </w:p>
    <w:p w14:paraId="6528AF21" w14:textId="66D58552" w:rsidR="00496C23" w:rsidRPr="00B81B93" w:rsidRDefault="00DB49ED" w:rsidP="00265702">
      <w:pPr>
        <w:ind w:left="0" w:firstLine="0"/>
        <w:rPr>
          <w:b/>
          <w:color w:val="FF0000"/>
          <w:u w:val="single"/>
        </w:rPr>
      </w:pPr>
      <w:r w:rsidRPr="00B81B93">
        <w:rPr>
          <w:b/>
          <w:color w:val="FF0000"/>
          <w:u w:val="single"/>
        </w:rPr>
        <w:t xml:space="preserve">Department of </w:t>
      </w:r>
      <w:r w:rsidR="00496C23" w:rsidRPr="00B81B93">
        <w:rPr>
          <w:b/>
          <w:color w:val="FF0000"/>
          <w:u w:val="single"/>
        </w:rPr>
        <w:t>Veterans Affairs</w:t>
      </w:r>
      <w:r w:rsidR="0028273A">
        <w:rPr>
          <w:b/>
          <w:color w:val="FF0000"/>
          <w:u w:val="single"/>
        </w:rPr>
        <w:t>/</w:t>
      </w:r>
      <w:r w:rsidR="00496C23" w:rsidRPr="00B81B93">
        <w:rPr>
          <w:b/>
          <w:color w:val="FF0000"/>
          <w:u w:val="single"/>
        </w:rPr>
        <w:t>D</w:t>
      </w:r>
      <w:r w:rsidRPr="00B81B93">
        <w:rPr>
          <w:b/>
          <w:color w:val="FF0000"/>
          <w:u w:val="single"/>
        </w:rPr>
        <w:t xml:space="preserve">epartment of </w:t>
      </w:r>
      <w:r w:rsidR="00496C23" w:rsidRPr="00B81B93">
        <w:rPr>
          <w:b/>
          <w:color w:val="FF0000"/>
          <w:u w:val="single"/>
        </w:rPr>
        <w:t>D</w:t>
      </w:r>
      <w:r w:rsidRPr="00B81B93">
        <w:rPr>
          <w:b/>
          <w:color w:val="FF0000"/>
          <w:u w:val="single"/>
        </w:rPr>
        <w:t>efense (</w:t>
      </w:r>
      <w:r w:rsidR="00496C23" w:rsidRPr="00B81B93">
        <w:rPr>
          <w:b/>
          <w:color w:val="FF0000"/>
          <w:u w:val="single"/>
        </w:rPr>
        <w:t>Guidelines</w:t>
      </w:r>
      <w:r w:rsidRPr="00B81B93">
        <w:rPr>
          <w:b/>
          <w:color w:val="FF0000"/>
          <w:u w:val="single"/>
        </w:rPr>
        <w:t>)</w:t>
      </w:r>
      <w:r w:rsidR="00496C23" w:rsidRPr="00B81B93">
        <w:rPr>
          <w:b/>
          <w:color w:val="FF0000"/>
          <w:u w:val="single"/>
        </w:rPr>
        <w:t xml:space="preserve"> – 20</w:t>
      </w:r>
      <w:r w:rsidR="005F5982" w:rsidRPr="00B81B93">
        <w:rPr>
          <w:b/>
          <w:color w:val="FF0000"/>
          <w:u w:val="single"/>
        </w:rPr>
        <w:t>10</w:t>
      </w:r>
    </w:p>
    <w:p w14:paraId="32B12661" w14:textId="7FEDB269" w:rsidR="0058225B" w:rsidRPr="004C3B8A" w:rsidRDefault="004C3B8A" w:rsidP="00962DD9">
      <w:pPr>
        <w:ind w:left="0" w:firstLine="0"/>
        <w:rPr>
          <w:b/>
          <w:color w:val="FF0000"/>
        </w:rPr>
      </w:pPr>
      <w:r w:rsidRPr="004C3B8A">
        <w:rPr>
          <w:b/>
          <w:color w:val="FF0000"/>
        </w:rPr>
        <w:t>Pages 42, 46:</w:t>
      </w:r>
    </w:p>
    <w:p w14:paraId="36250C8C" w14:textId="342E3144" w:rsidR="00496C23" w:rsidRPr="0058225B" w:rsidRDefault="004C3B8A" w:rsidP="00824066">
      <w:pPr>
        <w:pStyle w:val="ListParagraph"/>
        <w:numPr>
          <w:ilvl w:val="0"/>
          <w:numId w:val="6"/>
        </w:numPr>
        <w:rPr>
          <w:b/>
          <w:color w:val="FF0000"/>
        </w:rPr>
      </w:pPr>
      <w:r>
        <w:rPr>
          <w:b/>
          <w:color w:val="FF0000"/>
        </w:rPr>
        <w:lastRenderedPageBreak/>
        <w:t xml:space="preserve">Page 46: </w:t>
      </w:r>
      <w:r w:rsidR="00496C23" w:rsidRPr="0058225B">
        <w:rPr>
          <w:b/>
          <w:color w:val="FF0000"/>
        </w:rPr>
        <w:t xml:space="preserve">The target range for </w:t>
      </w:r>
      <w:r w:rsidR="00F033AB" w:rsidRPr="0058225B">
        <w:rPr>
          <w:b/>
          <w:color w:val="FF0000"/>
        </w:rPr>
        <w:t xml:space="preserve">HbA1c </w:t>
      </w:r>
      <w:r w:rsidR="00496C23" w:rsidRPr="0058225B">
        <w:rPr>
          <w:b/>
          <w:color w:val="FF0000"/>
        </w:rPr>
        <w:t>control should be individualized, based on the provider’s appraisal of the risk-benefit ratio and discussion of the target w</w:t>
      </w:r>
      <w:r w:rsidR="0058225B" w:rsidRPr="0058225B">
        <w:rPr>
          <w:b/>
          <w:color w:val="FF0000"/>
        </w:rPr>
        <w:t>ith the individual patient. (Recommendation Grade: C)</w:t>
      </w:r>
    </w:p>
    <w:p w14:paraId="3C7FBCAF" w14:textId="6B24DAFD" w:rsidR="00496C23" w:rsidRPr="0058225B" w:rsidRDefault="004C3B8A" w:rsidP="00824066">
      <w:pPr>
        <w:pStyle w:val="ListParagraph"/>
        <w:numPr>
          <w:ilvl w:val="0"/>
          <w:numId w:val="6"/>
        </w:numPr>
        <w:rPr>
          <w:b/>
          <w:color w:val="FF0000"/>
        </w:rPr>
      </w:pPr>
      <w:r>
        <w:rPr>
          <w:b/>
          <w:color w:val="FF0000"/>
        </w:rPr>
        <w:t xml:space="preserve">Page 46: </w:t>
      </w:r>
      <w:r w:rsidR="00496C23" w:rsidRPr="0058225B">
        <w:rPr>
          <w:b/>
          <w:color w:val="FF0000"/>
        </w:rPr>
        <w:t>Any patient with diabetes should have a</w:t>
      </w:r>
      <w:r w:rsidR="006B2BB3" w:rsidRPr="0058225B">
        <w:rPr>
          <w:b/>
          <w:color w:val="FF0000"/>
        </w:rPr>
        <w:t>n</w:t>
      </w:r>
      <w:r w:rsidR="00496C23" w:rsidRPr="0058225B">
        <w:rPr>
          <w:b/>
          <w:color w:val="FF0000"/>
        </w:rPr>
        <w:t xml:space="preserve"> HbA1c target of &lt;9 percent to reduce symptom</w:t>
      </w:r>
      <w:r w:rsidR="0058225B" w:rsidRPr="0058225B">
        <w:rPr>
          <w:b/>
          <w:color w:val="FF0000"/>
        </w:rPr>
        <w:t>s of hyperglycemia. (Recommendation Grade: C)</w:t>
      </w:r>
    </w:p>
    <w:p w14:paraId="051E21F1" w14:textId="4D93A503" w:rsidR="00496C23" w:rsidRPr="0058225B" w:rsidRDefault="004C3B8A" w:rsidP="00824066">
      <w:pPr>
        <w:pStyle w:val="ListParagraph"/>
        <w:numPr>
          <w:ilvl w:val="0"/>
          <w:numId w:val="6"/>
        </w:numPr>
        <w:rPr>
          <w:b/>
          <w:color w:val="FF0000"/>
        </w:rPr>
      </w:pPr>
      <w:r>
        <w:rPr>
          <w:b/>
          <w:color w:val="FF0000"/>
        </w:rPr>
        <w:t xml:space="preserve">Page 46: </w:t>
      </w:r>
      <w:r w:rsidR="00496C23" w:rsidRPr="0058225B">
        <w:rPr>
          <w:b/>
          <w:color w:val="FF0000"/>
        </w:rPr>
        <w:t xml:space="preserve">The patient with longer duration diabetes (more than 10 years) or with comorbid conditions, and who require combination medication regimen including insulin, should have an </w:t>
      </w:r>
      <w:r w:rsidR="0058225B" w:rsidRPr="0058225B">
        <w:rPr>
          <w:b/>
          <w:color w:val="FF0000"/>
        </w:rPr>
        <w:t>HbA1c target of &lt;8 percent. (Recommendation Grade: A)</w:t>
      </w:r>
    </w:p>
    <w:p w14:paraId="4E866827" w14:textId="503CF519" w:rsidR="00962DD9" w:rsidRPr="0058225B" w:rsidRDefault="004C3B8A" w:rsidP="00824066">
      <w:pPr>
        <w:pStyle w:val="ListParagraph"/>
        <w:numPr>
          <w:ilvl w:val="0"/>
          <w:numId w:val="6"/>
        </w:numPr>
        <w:rPr>
          <w:b/>
          <w:color w:val="FF0000"/>
        </w:rPr>
      </w:pPr>
      <w:r>
        <w:rPr>
          <w:b/>
          <w:color w:val="FF0000"/>
        </w:rPr>
        <w:lastRenderedPageBreak/>
        <w:t xml:space="preserve">Page 46: </w:t>
      </w:r>
      <w:r w:rsidR="00496C23" w:rsidRPr="0058225B">
        <w:rPr>
          <w:b/>
          <w:color w:val="FF0000"/>
        </w:rPr>
        <w:t>The patient with advanced microvascular complications and/or major comorbid illness, and/or a life expectancy of less than 5 years is unlikely to benefit from aggressive glucose lowering management and should have a</w:t>
      </w:r>
      <w:r w:rsidR="002503E4" w:rsidRPr="0058225B">
        <w:rPr>
          <w:b/>
          <w:color w:val="FF0000"/>
        </w:rPr>
        <w:t>n</w:t>
      </w:r>
      <w:r w:rsidR="00496C23" w:rsidRPr="0058225B">
        <w:rPr>
          <w:b/>
          <w:color w:val="FF0000"/>
        </w:rPr>
        <w:t xml:space="preserve"> HbA1</w:t>
      </w:r>
      <w:r w:rsidR="0058225B" w:rsidRPr="0058225B">
        <w:rPr>
          <w:b/>
          <w:color w:val="FF0000"/>
        </w:rPr>
        <w:t>c target of 8 to 9 percent. (Recommendation Grade: A)</w:t>
      </w:r>
    </w:p>
    <w:p w14:paraId="7EAF772B" w14:textId="77777777"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2A67C61A" w14:textId="77777777" w:rsidR="00B316E1" w:rsidRDefault="00B316E1" w:rsidP="00B316E1">
      <w:pPr>
        <w:ind w:left="0" w:firstLine="0"/>
        <w:rPr>
          <w:b/>
          <w:color w:val="FF0000"/>
          <w:u w:val="single"/>
        </w:rPr>
      </w:pPr>
    </w:p>
    <w:p w14:paraId="0BFAA782" w14:textId="77777777" w:rsidR="00B81B93" w:rsidRPr="003321F1" w:rsidRDefault="00B81B93" w:rsidP="00B81B93">
      <w:pPr>
        <w:rPr>
          <w:b/>
          <w:color w:val="FF0000"/>
          <w:u w:val="single"/>
        </w:rPr>
      </w:pPr>
      <w:r w:rsidRPr="003321F1">
        <w:rPr>
          <w:b/>
          <w:color w:val="FF0000"/>
          <w:u w:val="single"/>
        </w:rPr>
        <w:t>American Association of Clinical Endocrinologists - 2011</w:t>
      </w:r>
    </w:p>
    <w:tbl>
      <w:tblPr>
        <w:tblStyle w:val="TableGrid"/>
        <w:tblW w:w="0" w:type="auto"/>
        <w:tblInd w:w="360" w:type="dxa"/>
        <w:tblLook w:val="04A0" w:firstRow="1" w:lastRow="0" w:firstColumn="1" w:lastColumn="0" w:noHBand="0" w:noVBand="1"/>
      </w:tblPr>
      <w:tblGrid>
        <w:gridCol w:w="1769"/>
        <w:gridCol w:w="1736"/>
        <w:gridCol w:w="1378"/>
        <w:gridCol w:w="1633"/>
        <w:gridCol w:w="2474"/>
      </w:tblGrid>
      <w:tr w:rsidR="00B81B93" w14:paraId="150FAA56" w14:textId="77777777" w:rsidTr="00402475">
        <w:trPr>
          <w:trHeight w:val="303"/>
        </w:trPr>
        <w:tc>
          <w:tcPr>
            <w:tcW w:w="1769" w:type="dxa"/>
            <w:shd w:val="clear" w:color="auto" w:fill="D9D9D9" w:themeFill="background1" w:themeFillShade="D9"/>
          </w:tcPr>
          <w:p w14:paraId="4D0F05AE" w14:textId="77777777" w:rsidR="00B81B93" w:rsidRDefault="00B81B93" w:rsidP="00B81B93">
            <w:pPr>
              <w:ind w:left="0" w:firstLine="0"/>
              <w:rPr>
                <w:b/>
                <w:color w:val="FF0000"/>
              </w:rPr>
            </w:pPr>
            <w:r w:rsidRPr="003321F1">
              <w:rPr>
                <w:b/>
                <w:color w:val="000000" w:themeColor="text1"/>
              </w:rPr>
              <w:t>Best Evidence Level (BEL)</w:t>
            </w:r>
          </w:p>
        </w:tc>
        <w:tc>
          <w:tcPr>
            <w:tcW w:w="1736" w:type="dxa"/>
            <w:shd w:val="clear" w:color="auto" w:fill="D9D9D9" w:themeFill="background1" w:themeFillShade="D9"/>
          </w:tcPr>
          <w:p w14:paraId="5459C0E5" w14:textId="77777777" w:rsidR="00B81B93" w:rsidRDefault="00B81B93" w:rsidP="00B81B93">
            <w:pPr>
              <w:ind w:left="0" w:firstLine="0"/>
              <w:rPr>
                <w:b/>
                <w:color w:val="FF0000"/>
              </w:rPr>
            </w:pPr>
            <w:r w:rsidRPr="003321F1">
              <w:rPr>
                <w:b/>
                <w:color w:val="000000" w:themeColor="text1"/>
              </w:rPr>
              <w:t>Subjective Factor Impact</w:t>
            </w:r>
          </w:p>
        </w:tc>
        <w:tc>
          <w:tcPr>
            <w:tcW w:w="1378" w:type="dxa"/>
            <w:shd w:val="clear" w:color="auto" w:fill="D9D9D9" w:themeFill="background1" w:themeFillShade="D9"/>
          </w:tcPr>
          <w:p w14:paraId="124A057C" w14:textId="77777777" w:rsidR="00B81B93" w:rsidRDefault="00B81B93" w:rsidP="00B81B93">
            <w:pPr>
              <w:ind w:left="0" w:firstLine="0"/>
              <w:rPr>
                <w:b/>
                <w:color w:val="FF0000"/>
              </w:rPr>
            </w:pPr>
            <w:r w:rsidRPr="003321F1">
              <w:rPr>
                <w:b/>
                <w:color w:val="000000" w:themeColor="text1"/>
              </w:rPr>
              <w:t>Two-thirds Consensus</w:t>
            </w:r>
          </w:p>
        </w:tc>
        <w:tc>
          <w:tcPr>
            <w:tcW w:w="1633" w:type="dxa"/>
            <w:shd w:val="clear" w:color="auto" w:fill="D9D9D9" w:themeFill="background1" w:themeFillShade="D9"/>
          </w:tcPr>
          <w:p w14:paraId="3CC115ED" w14:textId="77777777" w:rsidR="00B81B93" w:rsidRDefault="00B81B93" w:rsidP="00B81B93">
            <w:pPr>
              <w:ind w:left="0" w:firstLine="0"/>
              <w:rPr>
                <w:b/>
                <w:color w:val="FF0000"/>
              </w:rPr>
            </w:pPr>
            <w:r w:rsidRPr="003321F1">
              <w:rPr>
                <w:b/>
                <w:color w:val="000000" w:themeColor="text1"/>
              </w:rPr>
              <w:t>Mapping</w:t>
            </w:r>
          </w:p>
        </w:tc>
        <w:tc>
          <w:tcPr>
            <w:tcW w:w="2474" w:type="dxa"/>
            <w:shd w:val="clear" w:color="auto" w:fill="D9D9D9" w:themeFill="background1" w:themeFillShade="D9"/>
          </w:tcPr>
          <w:p w14:paraId="5673018F" w14:textId="77777777" w:rsidR="00B81B93" w:rsidRDefault="00B81B93" w:rsidP="00B81B93">
            <w:pPr>
              <w:ind w:left="0" w:firstLine="0"/>
              <w:rPr>
                <w:b/>
                <w:color w:val="FF0000"/>
              </w:rPr>
            </w:pPr>
            <w:r w:rsidRPr="003321F1">
              <w:rPr>
                <w:b/>
                <w:color w:val="000000" w:themeColor="text1"/>
              </w:rPr>
              <w:t>Recommendation Grade</w:t>
            </w:r>
          </w:p>
        </w:tc>
      </w:tr>
      <w:tr w:rsidR="00B81B93" w14:paraId="192FCB68" w14:textId="77777777" w:rsidTr="00402475">
        <w:trPr>
          <w:trHeight w:val="303"/>
        </w:trPr>
        <w:tc>
          <w:tcPr>
            <w:tcW w:w="1769" w:type="dxa"/>
          </w:tcPr>
          <w:p w14:paraId="1506617D" w14:textId="77777777" w:rsidR="00B81B93" w:rsidRPr="003321F1" w:rsidRDefault="00B81B93" w:rsidP="00B81B93">
            <w:pPr>
              <w:ind w:left="0" w:firstLine="0"/>
              <w:rPr>
                <w:b/>
                <w:color w:val="000000" w:themeColor="text1"/>
              </w:rPr>
            </w:pPr>
            <w:r>
              <w:rPr>
                <w:b/>
                <w:color w:val="FF0000"/>
              </w:rPr>
              <w:t>1</w:t>
            </w:r>
            <w:r>
              <w:rPr>
                <w:b/>
                <w:color w:val="FF0000"/>
              </w:rPr>
              <w:tab/>
            </w:r>
          </w:p>
        </w:tc>
        <w:tc>
          <w:tcPr>
            <w:tcW w:w="1736" w:type="dxa"/>
          </w:tcPr>
          <w:p w14:paraId="30D6AD63" w14:textId="77777777" w:rsidR="00B81B93" w:rsidRPr="003321F1" w:rsidRDefault="00B81B93" w:rsidP="00B81B93">
            <w:pPr>
              <w:ind w:left="0" w:firstLine="0"/>
              <w:rPr>
                <w:b/>
                <w:color w:val="000000" w:themeColor="text1"/>
              </w:rPr>
            </w:pPr>
            <w:r>
              <w:rPr>
                <w:b/>
                <w:color w:val="FF0000"/>
              </w:rPr>
              <w:t>None</w:t>
            </w:r>
          </w:p>
        </w:tc>
        <w:tc>
          <w:tcPr>
            <w:tcW w:w="1378" w:type="dxa"/>
          </w:tcPr>
          <w:p w14:paraId="36C6728D" w14:textId="77777777" w:rsidR="00B81B93" w:rsidRPr="003321F1" w:rsidRDefault="00B81B93" w:rsidP="00B81B93">
            <w:pPr>
              <w:ind w:left="0" w:firstLine="0"/>
              <w:rPr>
                <w:b/>
                <w:color w:val="000000" w:themeColor="text1"/>
              </w:rPr>
            </w:pPr>
            <w:r>
              <w:rPr>
                <w:b/>
                <w:color w:val="FF0000"/>
              </w:rPr>
              <w:t>Yes</w:t>
            </w:r>
          </w:p>
        </w:tc>
        <w:tc>
          <w:tcPr>
            <w:tcW w:w="1633" w:type="dxa"/>
          </w:tcPr>
          <w:p w14:paraId="76255EEA" w14:textId="77777777" w:rsidR="00B81B93" w:rsidRPr="003321F1" w:rsidRDefault="00B81B93" w:rsidP="00B81B93">
            <w:pPr>
              <w:ind w:left="0" w:firstLine="0"/>
              <w:rPr>
                <w:b/>
                <w:color w:val="000000" w:themeColor="text1"/>
              </w:rPr>
            </w:pPr>
            <w:r>
              <w:rPr>
                <w:b/>
                <w:color w:val="FF0000"/>
              </w:rPr>
              <w:t>Direct</w:t>
            </w:r>
          </w:p>
        </w:tc>
        <w:tc>
          <w:tcPr>
            <w:tcW w:w="2474" w:type="dxa"/>
          </w:tcPr>
          <w:p w14:paraId="12B73318" w14:textId="77777777" w:rsidR="00B81B93" w:rsidRPr="003321F1" w:rsidRDefault="00B81B93" w:rsidP="00B81B93">
            <w:pPr>
              <w:ind w:left="0" w:firstLine="0"/>
              <w:rPr>
                <w:b/>
                <w:color w:val="000000" w:themeColor="text1"/>
              </w:rPr>
            </w:pPr>
            <w:r>
              <w:rPr>
                <w:b/>
                <w:color w:val="FF0000"/>
              </w:rPr>
              <w:t>A</w:t>
            </w:r>
          </w:p>
        </w:tc>
      </w:tr>
      <w:tr w:rsidR="00B81B93" w14:paraId="0DA33838" w14:textId="77777777" w:rsidTr="00402475">
        <w:trPr>
          <w:trHeight w:val="303"/>
        </w:trPr>
        <w:tc>
          <w:tcPr>
            <w:tcW w:w="1769" w:type="dxa"/>
            <w:shd w:val="clear" w:color="auto" w:fill="BFBFBF" w:themeFill="background1" w:themeFillShade="BF"/>
          </w:tcPr>
          <w:p w14:paraId="599B0449" w14:textId="77777777" w:rsidR="00B81B93" w:rsidRDefault="00B81B93" w:rsidP="00B81B93">
            <w:pPr>
              <w:ind w:left="0" w:firstLine="0"/>
              <w:rPr>
                <w:b/>
                <w:color w:val="FF0000"/>
              </w:rPr>
            </w:pPr>
          </w:p>
        </w:tc>
        <w:tc>
          <w:tcPr>
            <w:tcW w:w="1736" w:type="dxa"/>
            <w:shd w:val="clear" w:color="auto" w:fill="BFBFBF" w:themeFill="background1" w:themeFillShade="BF"/>
          </w:tcPr>
          <w:p w14:paraId="2B004481" w14:textId="77777777" w:rsidR="00B81B93" w:rsidRDefault="00B81B93" w:rsidP="00B81B93">
            <w:pPr>
              <w:ind w:left="0" w:firstLine="0"/>
              <w:rPr>
                <w:b/>
                <w:color w:val="FF0000"/>
              </w:rPr>
            </w:pPr>
          </w:p>
        </w:tc>
        <w:tc>
          <w:tcPr>
            <w:tcW w:w="1378" w:type="dxa"/>
            <w:shd w:val="clear" w:color="auto" w:fill="BFBFBF" w:themeFill="background1" w:themeFillShade="BF"/>
          </w:tcPr>
          <w:p w14:paraId="4450D67D" w14:textId="77777777" w:rsidR="00B81B93" w:rsidRDefault="00B81B93" w:rsidP="00B81B93">
            <w:pPr>
              <w:ind w:left="0" w:firstLine="0"/>
              <w:rPr>
                <w:b/>
                <w:color w:val="FF0000"/>
              </w:rPr>
            </w:pPr>
          </w:p>
        </w:tc>
        <w:tc>
          <w:tcPr>
            <w:tcW w:w="1633" w:type="dxa"/>
            <w:shd w:val="clear" w:color="auto" w:fill="BFBFBF" w:themeFill="background1" w:themeFillShade="BF"/>
          </w:tcPr>
          <w:p w14:paraId="6C415A24" w14:textId="77777777" w:rsidR="00B81B93" w:rsidRDefault="00B81B93" w:rsidP="00B81B93">
            <w:pPr>
              <w:ind w:left="0" w:firstLine="0"/>
              <w:rPr>
                <w:b/>
                <w:color w:val="FF0000"/>
              </w:rPr>
            </w:pPr>
          </w:p>
        </w:tc>
        <w:tc>
          <w:tcPr>
            <w:tcW w:w="2474" w:type="dxa"/>
            <w:shd w:val="clear" w:color="auto" w:fill="BFBFBF" w:themeFill="background1" w:themeFillShade="BF"/>
          </w:tcPr>
          <w:p w14:paraId="222C0407" w14:textId="77777777" w:rsidR="00B81B93" w:rsidRDefault="00B81B93" w:rsidP="00B81B93">
            <w:pPr>
              <w:ind w:left="0" w:firstLine="0"/>
              <w:rPr>
                <w:b/>
                <w:color w:val="FF0000"/>
              </w:rPr>
            </w:pPr>
          </w:p>
        </w:tc>
      </w:tr>
      <w:tr w:rsidR="00B81B93" w14:paraId="0A2D1542" w14:textId="77777777" w:rsidTr="00402475">
        <w:trPr>
          <w:trHeight w:val="303"/>
        </w:trPr>
        <w:tc>
          <w:tcPr>
            <w:tcW w:w="1769" w:type="dxa"/>
            <w:shd w:val="clear" w:color="auto" w:fill="FFFFFF" w:themeFill="background1"/>
          </w:tcPr>
          <w:p w14:paraId="49B06E3F" w14:textId="77777777" w:rsidR="00B81B93" w:rsidRDefault="00B81B93" w:rsidP="00B81B93">
            <w:pPr>
              <w:ind w:left="0" w:firstLine="0"/>
              <w:rPr>
                <w:b/>
                <w:color w:val="FF0000"/>
              </w:rPr>
            </w:pPr>
            <w:r>
              <w:rPr>
                <w:b/>
                <w:color w:val="FF0000"/>
              </w:rPr>
              <w:t>4</w:t>
            </w:r>
          </w:p>
        </w:tc>
        <w:tc>
          <w:tcPr>
            <w:tcW w:w="1736" w:type="dxa"/>
            <w:shd w:val="clear" w:color="auto" w:fill="FFFFFF" w:themeFill="background1"/>
          </w:tcPr>
          <w:p w14:paraId="10823FAE" w14:textId="77777777" w:rsidR="00B81B93" w:rsidRDefault="00B81B93" w:rsidP="00B81B93">
            <w:pPr>
              <w:ind w:left="0" w:firstLine="0"/>
              <w:rPr>
                <w:b/>
                <w:color w:val="FF0000"/>
              </w:rPr>
            </w:pPr>
            <w:r>
              <w:rPr>
                <w:b/>
                <w:color w:val="FF0000"/>
              </w:rPr>
              <w:t>None</w:t>
            </w:r>
          </w:p>
        </w:tc>
        <w:tc>
          <w:tcPr>
            <w:tcW w:w="1378" w:type="dxa"/>
            <w:shd w:val="clear" w:color="auto" w:fill="FFFFFF" w:themeFill="background1"/>
          </w:tcPr>
          <w:p w14:paraId="6FD1B30D" w14:textId="77777777" w:rsidR="00B81B93" w:rsidRDefault="00B81B93" w:rsidP="00B81B93">
            <w:pPr>
              <w:ind w:left="0" w:firstLine="0"/>
              <w:rPr>
                <w:b/>
                <w:color w:val="FF0000"/>
              </w:rPr>
            </w:pPr>
            <w:r>
              <w:rPr>
                <w:b/>
                <w:color w:val="FF0000"/>
              </w:rPr>
              <w:t>Yes</w:t>
            </w:r>
          </w:p>
        </w:tc>
        <w:tc>
          <w:tcPr>
            <w:tcW w:w="1633" w:type="dxa"/>
            <w:shd w:val="clear" w:color="auto" w:fill="FFFFFF" w:themeFill="background1"/>
          </w:tcPr>
          <w:p w14:paraId="5ACEE671" w14:textId="77777777" w:rsidR="00B81B93" w:rsidRDefault="00B81B93" w:rsidP="00B81B93">
            <w:pPr>
              <w:ind w:left="0" w:firstLine="0"/>
              <w:rPr>
                <w:b/>
                <w:color w:val="FF0000"/>
              </w:rPr>
            </w:pPr>
            <w:r>
              <w:rPr>
                <w:b/>
                <w:color w:val="FF0000"/>
              </w:rPr>
              <w:t>Direct</w:t>
            </w:r>
          </w:p>
        </w:tc>
        <w:tc>
          <w:tcPr>
            <w:tcW w:w="2474" w:type="dxa"/>
            <w:shd w:val="clear" w:color="auto" w:fill="FFFFFF" w:themeFill="background1"/>
          </w:tcPr>
          <w:p w14:paraId="4E6B6C78" w14:textId="77777777" w:rsidR="00B81B93" w:rsidRDefault="00B81B93" w:rsidP="00B81B93">
            <w:pPr>
              <w:ind w:left="0" w:firstLine="0"/>
              <w:rPr>
                <w:b/>
                <w:color w:val="FF0000"/>
              </w:rPr>
            </w:pPr>
            <w:r>
              <w:rPr>
                <w:b/>
                <w:color w:val="FF0000"/>
              </w:rPr>
              <w:t>D</w:t>
            </w:r>
          </w:p>
        </w:tc>
      </w:tr>
    </w:tbl>
    <w:p w14:paraId="6C9D7CB3" w14:textId="6F598AAA" w:rsidR="00F3001F" w:rsidRDefault="00F3001F" w:rsidP="00B316E1">
      <w:pPr>
        <w:ind w:left="0" w:firstLine="0"/>
        <w:rPr>
          <w:b/>
          <w:color w:val="FF0000"/>
        </w:rPr>
      </w:pPr>
    </w:p>
    <w:p w14:paraId="4B3141F0" w14:textId="067F54F1" w:rsidR="00807A1C" w:rsidRPr="003426B4" w:rsidRDefault="00B316E1" w:rsidP="00B316E1">
      <w:pPr>
        <w:ind w:left="0" w:firstLine="0"/>
        <w:rPr>
          <w:b/>
          <w:color w:val="FF0000"/>
          <w:u w:val="single"/>
        </w:rPr>
      </w:pPr>
      <w:r w:rsidRPr="003426B4">
        <w:rPr>
          <w:b/>
          <w:color w:val="FF0000"/>
          <w:u w:val="single"/>
        </w:rPr>
        <w:t>American Di</w:t>
      </w:r>
      <w:r w:rsidR="002D2DA2" w:rsidRPr="003426B4">
        <w:rPr>
          <w:b/>
          <w:color w:val="FF0000"/>
          <w:u w:val="single"/>
        </w:rPr>
        <w:t xml:space="preserve">abetes Association </w:t>
      </w:r>
      <w:r w:rsidR="00B81B93" w:rsidRPr="003426B4">
        <w:rPr>
          <w:b/>
          <w:color w:val="FF0000"/>
          <w:u w:val="single"/>
        </w:rPr>
        <w:t>Grading System</w:t>
      </w:r>
      <w:r w:rsidR="0087194E" w:rsidRPr="003426B4">
        <w:rPr>
          <w:b/>
          <w:color w:val="FF0000"/>
          <w:u w:val="single"/>
        </w:rPr>
        <w:t>:</w:t>
      </w:r>
    </w:p>
    <w:tbl>
      <w:tblPr>
        <w:tblStyle w:val="TableGrid"/>
        <w:tblW w:w="9355" w:type="dxa"/>
        <w:tblInd w:w="-5" w:type="dxa"/>
        <w:tblLook w:val="04A0" w:firstRow="1" w:lastRow="0" w:firstColumn="1" w:lastColumn="0" w:noHBand="0" w:noVBand="1"/>
      </w:tblPr>
      <w:tblGrid>
        <w:gridCol w:w="1350"/>
        <w:gridCol w:w="8005"/>
      </w:tblGrid>
      <w:tr w:rsidR="00627FE8" w:rsidRPr="0087194E" w14:paraId="62370E2F" w14:textId="20E61BD8" w:rsidTr="00B81B93">
        <w:tc>
          <w:tcPr>
            <w:tcW w:w="1350" w:type="dxa"/>
            <w:shd w:val="clear" w:color="auto" w:fill="D9D9D9" w:themeFill="background1" w:themeFillShade="D9"/>
          </w:tcPr>
          <w:p w14:paraId="7385331A" w14:textId="0705DCAA" w:rsidR="00627FE8" w:rsidRPr="00B81B93" w:rsidRDefault="00627FE8" w:rsidP="0087194E">
            <w:pPr>
              <w:ind w:left="0" w:firstLine="0"/>
              <w:jc w:val="center"/>
              <w:rPr>
                <w:b/>
              </w:rPr>
            </w:pPr>
            <w:r w:rsidRPr="00B81B93">
              <w:rPr>
                <w:rFonts w:eastAsia="Calibri" w:cs="Times New Roman"/>
                <w:b/>
              </w:rPr>
              <w:t>Level of Evidence</w:t>
            </w:r>
          </w:p>
        </w:tc>
        <w:tc>
          <w:tcPr>
            <w:tcW w:w="8005" w:type="dxa"/>
            <w:shd w:val="clear" w:color="auto" w:fill="D9D9D9" w:themeFill="background1" w:themeFillShade="D9"/>
          </w:tcPr>
          <w:p w14:paraId="1B273FD2" w14:textId="7836D598" w:rsidR="00627FE8" w:rsidRPr="00B81B93" w:rsidRDefault="00627FE8" w:rsidP="0087194E">
            <w:pPr>
              <w:ind w:left="0" w:firstLine="0"/>
              <w:jc w:val="center"/>
              <w:rPr>
                <w:b/>
              </w:rPr>
            </w:pPr>
            <w:r w:rsidRPr="00B81B93">
              <w:rPr>
                <w:b/>
              </w:rPr>
              <w:t>Description</w:t>
            </w:r>
          </w:p>
        </w:tc>
      </w:tr>
      <w:tr w:rsidR="0041761A" w:rsidRPr="00101359" w14:paraId="3BEDC4C0" w14:textId="14BDB7B9" w:rsidTr="0087194E">
        <w:tc>
          <w:tcPr>
            <w:tcW w:w="1350" w:type="dxa"/>
            <w:vMerge w:val="restart"/>
          </w:tcPr>
          <w:p w14:paraId="071609FD" w14:textId="06EF10FF" w:rsidR="0041761A" w:rsidRPr="00627FE8" w:rsidRDefault="0041761A" w:rsidP="0087194E">
            <w:pPr>
              <w:autoSpaceDE w:val="0"/>
              <w:autoSpaceDN w:val="0"/>
              <w:adjustRightInd w:val="0"/>
              <w:jc w:val="center"/>
              <w:rPr>
                <w:b/>
                <w:color w:val="FF0000"/>
              </w:rPr>
            </w:pPr>
            <w:r w:rsidRPr="00627FE8">
              <w:rPr>
                <w:rFonts w:eastAsia="Calibri" w:cs="Times New Roman"/>
                <w:b/>
                <w:color w:val="FF0000"/>
              </w:rPr>
              <w:t>B</w:t>
            </w:r>
          </w:p>
        </w:tc>
        <w:tc>
          <w:tcPr>
            <w:tcW w:w="8005" w:type="dxa"/>
          </w:tcPr>
          <w:p w14:paraId="14CB7962" w14:textId="77777777" w:rsidR="0041761A" w:rsidRDefault="0041761A" w:rsidP="0087194E">
            <w:pPr>
              <w:autoSpaceDE w:val="0"/>
              <w:autoSpaceDN w:val="0"/>
              <w:adjustRightInd w:val="0"/>
              <w:rPr>
                <w:b/>
                <w:color w:val="FF0000"/>
              </w:rPr>
            </w:pPr>
            <w:r w:rsidRPr="0087194E">
              <w:rPr>
                <w:b/>
                <w:color w:val="FF0000"/>
              </w:rPr>
              <w:t xml:space="preserve">Supportive evidence from well-conducted cohort studies: </w:t>
            </w:r>
          </w:p>
          <w:p w14:paraId="31FCAA99" w14:textId="77777777" w:rsidR="0041761A" w:rsidRPr="0087194E" w:rsidRDefault="0041761A" w:rsidP="0087194E">
            <w:pPr>
              <w:pStyle w:val="ListParagraph"/>
              <w:numPr>
                <w:ilvl w:val="0"/>
                <w:numId w:val="14"/>
              </w:numPr>
              <w:autoSpaceDE w:val="0"/>
              <w:autoSpaceDN w:val="0"/>
              <w:adjustRightInd w:val="0"/>
              <w:spacing w:after="0" w:line="240" w:lineRule="auto"/>
              <w:rPr>
                <w:b/>
                <w:color w:val="FF0000"/>
              </w:rPr>
            </w:pPr>
            <w:r w:rsidRPr="0087194E">
              <w:rPr>
                <w:b/>
                <w:color w:val="FF0000"/>
              </w:rPr>
              <w:t>Evidence from a well-conducted prospective cohort study or registry</w:t>
            </w:r>
          </w:p>
          <w:p w14:paraId="6A440A9D" w14:textId="4E830C25" w:rsidR="0041761A" w:rsidRPr="0041761A" w:rsidRDefault="0041761A" w:rsidP="0041761A">
            <w:pPr>
              <w:pStyle w:val="ListParagraph"/>
              <w:numPr>
                <w:ilvl w:val="0"/>
                <w:numId w:val="14"/>
              </w:numPr>
              <w:autoSpaceDE w:val="0"/>
              <w:autoSpaceDN w:val="0"/>
              <w:adjustRightInd w:val="0"/>
              <w:spacing w:after="0" w:line="240" w:lineRule="auto"/>
              <w:rPr>
                <w:b/>
                <w:color w:val="FF0000"/>
              </w:rPr>
            </w:pPr>
            <w:r w:rsidRPr="0087194E">
              <w:rPr>
                <w:b/>
                <w:color w:val="FF0000"/>
              </w:rPr>
              <w:t>Evidence from a well-conducted meta-analysis of cohort studies</w:t>
            </w:r>
          </w:p>
        </w:tc>
      </w:tr>
      <w:tr w:rsidR="0041761A" w:rsidRPr="00101359" w14:paraId="52F63271" w14:textId="77777777" w:rsidTr="0087194E">
        <w:tc>
          <w:tcPr>
            <w:tcW w:w="1350" w:type="dxa"/>
            <w:vMerge/>
          </w:tcPr>
          <w:p w14:paraId="07347A1A" w14:textId="77777777" w:rsidR="0041761A" w:rsidRDefault="0041761A" w:rsidP="0087194E">
            <w:pPr>
              <w:autoSpaceDE w:val="0"/>
              <w:autoSpaceDN w:val="0"/>
              <w:adjustRightInd w:val="0"/>
              <w:ind w:left="0" w:firstLine="0"/>
              <w:jc w:val="center"/>
              <w:rPr>
                <w:rFonts w:eastAsia="Calibri" w:cs="Times New Roman"/>
                <w:b/>
                <w:color w:val="FF0000"/>
              </w:rPr>
            </w:pPr>
          </w:p>
        </w:tc>
        <w:tc>
          <w:tcPr>
            <w:tcW w:w="8005" w:type="dxa"/>
          </w:tcPr>
          <w:p w14:paraId="033CEA53" w14:textId="2D58B0BE" w:rsidR="0041761A" w:rsidRPr="002176AC" w:rsidRDefault="0041761A" w:rsidP="0087194E">
            <w:pPr>
              <w:autoSpaceDE w:val="0"/>
              <w:autoSpaceDN w:val="0"/>
              <w:adjustRightInd w:val="0"/>
              <w:ind w:left="0" w:firstLine="0"/>
              <w:rPr>
                <w:b/>
                <w:color w:val="FF0000"/>
              </w:rPr>
            </w:pPr>
            <w:r w:rsidRPr="0087194E">
              <w:rPr>
                <w:b/>
                <w:color w:val="FF0000"/>
              </w:rPr>
              <w:t>Supportive evidence from a well-conducted case-control study</w:t>
            </w:r>
          </w:p>
        </w:tc>
      </w:tr>
      <w:tr w:rsidR="00627FE8" w:rsidRPr="00101359" w14:paraId="7CB6D400" w14:textId="5B5291B8" w:rsidTr="0087194E">
        <w:tc>
          <w:tcPr>
            <w:tcW w:w="1350" w:type="dxa"/>
          </w:tcPr>
          <w:p w14:paraId="0DE3C8F0" w14:textId="1C6BB2B2" w:rsidR="00627FE8" w:rsidRPr="002176AC" w:rsidRDefault="00627FE8" w:rsidP="0087194E">
            <w:pPr>
              <w:autoSpaceDE w:val="0"/>
              <w:autoSpaceDN w:val="0"/>
              <w:adjustRightInd w:val="0"/>
              <w:ind w:left="0" w:firstLine="0"/>
              <w:jc w:val="center"/>
              <w:rPr>
                <w:b/>
                <w:color w:val="FF0000"/>
              </w:rPr>
            </w:pPr>
            <w:r>
              <w:rPr>
                <w:rFonts w:eastAsia="Calibri" w:cs="Times New Roman"/>
                <w:b/>
                <w:color w:val="FF0000"/>
              </w:rPr>
              <w:t>C</w:t>
            </w:r>
          </w:p>
        </w:tc>
        <w:tc>
          <w:tcPr>
            <w:tcW w:w="8005" w:type="dxa"/>
          </w:tcPr>
          <w:p w14:paraId="29A78F25" w14:textId="77777777" w:rsidR="0087194E" w:rsidRDefault="00627FE8" w:rsidP="0087194E">
            <w:pPr>
              <w:autoSpaceDE w:val="0"/>
              <w:autoSpaceDN w:val="0"/>
              <w:adjustRightInd w:val="0"/>
              <w:ind w:left="0" w:firstLine="0"/>
              <w:rPr>
                <w:b/>
                <w:color w:val="FF0000"/>
              </w:rPr>
            </w:pPr>
            <w:r w:rsidRPr="002176AC">
              <w:rPr>
                <w:b/>
                <w:color w:val="FF0000"/>
              </w:rPr>
              <w:t xml:space="preserve">Supportive evidence from poorly controlled or uncontrolled studies: </w:t>
            </w:r>
          </w:p>
          <w:p w14:paraId="482A47D0" w14:textId="77777777" w:rsidR="0087194E" w:rsidRPr="0087194E" w:rsidRDefault="00627FE8" w:rsidP="0087194E">
            <w:pPr>
              <w:pStyle w:val="ListParagraph"/>
              <w:numPr>
                <w:ilvl w:val="0"/>
                <w:numId w:val="15"/>
              </w:numPr>
              <w:autoSpaceDE w:val="0"/>
              <w:autoSpaceDN w:val="0"/>
              <w:adjustRightInd w:val="0"/>
              <w:spacing w:after="0" w:line="240" w:lineRule="auto"/>
              <w:rPr>
                <w:b/>
                <w:color w:val="FF0000"/>
              </w:rPr>
            </w:pPr>
            <w:r w:rsidRPr="0087194E">
              <w:rPr>
                <w:b/>
                <w:color w:val="FF0000"/>
              </w:rPr>
              <w:t>Evidence from randomized clinical trials with one or more major or three or more minor methodological flaws that could invalidate the results</w:t>
            </w:r>
          </w:p>
          <w:p w14:paraId="473333D8" w14:textId="77777777" w:rsidR="0087194E" w:rsidRPr="0087194E" w:rsidRDefault="0087194E" w:rsidP="0087194E">
            <w:pPr>
              <w:pStyle w:val="ListParagraph"/>
              <w:numPr>
                <w:ilvl w:val="0"/>
                <w:numId w:val="15"/>
              </w:numPr>
              <w:autoSpaceDE w:val="0"/>
              <w:autoSpaceDN w:val="0"/>
              <w:adjustRightInd w:val="0"/>
              <w:spacing w:after="0" w:line="240" w:lineRule="auto"/>
              <w:rPr>
                <w:b/>
                <w:color w:val="FF0000"/>
              </w:rPr>
            </w:pPr>
            <w:r w:rsidRPr="0087194E">
              <w:rPr>
                <w:b/>
                <w:color w:val="FF0000"/>
              </w:rPr>
              <w:t>E</w:t>
            </w:r>
            <w:r w:rsidR="00627FE8" w:rsidRPr="0087194E">
              <w:rPr>
                <w:b/>
                <w:color w:val="FF0000"/>
              </w:rPr>
              <w:t>vidence from observational studies with high potential for bias (such as case series with comparison with historical controls)</w:t>
            </w:r>
          </w:p>
          <w:p w14:paraId="742C1165" w14:textId="77777777" w:rsidR="0087194E" w:rsidRPr="0087194E" w:rsidRDefault="0087194E" w:rsidP="0087194E">
            <w:pPr>
              <w:pStyle w:val="ListParagraph"/>
              <w:numPr>
                <w:ilvl w:val="0"/>
                <w:numId w:val="15"/>
              </w:numPr>
              <w:autoSpaceDE w:val="0"/>
              <w:autoSpaceDN w:val="0"/>
              <w:adjustRightInd w:val="0"/>
              <w:spacing w:after="0" w:line="240" w:lineRule="auto"/>
              <w:rPr>
                <w:b/>
                <w:color w:val="FF0000"/>
              </w:rPr>
            </w:pPr>
            <w:r w:rsidRPr="0087194E">
              <w:rPr>
                <w:b/>
                <w:color w:val="FF0000"/>
              </w:rPr>
              <w:t>E</w:t>
            </w:r>
            <w:r w:rsidR="00627FE8" w:rsidRPr="0087194E">
              <w:rPr>
                <w:b/>
                <w:color w:val="FF0000"/>
              </w:rPr>
              <w:t>vidence from case series or case reports</w:t>
            </w:r>
          </w:p>
          <w:p w14:paraId="2BA1D2FE" w14:textId="0E43C542" w:rsidR="00627FE8" w:rsidRPr="0087194E" w:rsidRDefault="0087194E" w:rsidP="0087194E">
            <w:pPr>
              <w:pStyle w:val="ListParagraph"/>
              <w:numPr>
                <w:ilvl w:val="0"/>
                <w:numId w:val="15"/>
              </w:numPr>
              <w:autoSpaceDE w:val="0"/>
              <w:autoSpaceDN w:val="0"/>
              <w:adjustRightInd w:val="0"/>
              <w:spacing w:after="0" w:line="240" w:lineRule="auto"/>
              <w:rPr>
                <w:rFonts w:eastAsiaTheme="minorHAnsi"/>
                <w:b/>
                <w:color w:val="FF0000"/>
              </w:rPr>
            </w:pPr>
            <w:r w:rsidRPr="0087194E">
              <w:rPr>
                <w:b/>
                <w:color w:val="FF0000"/>
              </w:rPr>
              <w:t>C</w:t>
            </w:r>
            <w:r w:rsidR="00627FE8" w:rsidRPr="0087194E">
              <w:rPr>
                <w:b/>
                <w:color w:val="FF0000"/>
              </w:rPr>
              <w:t>onflicting evidence with the weight of evidence supporting the recommendation</w:t>
            </w:r>
          </w:p>
        </w:tc>
      </w:tr>
    </w:tbl>
    <w:p w14:paraId="4F2F2BB4" w14:textId="77777777" w:rsidR="00FC0910" w:rsidRPr="002176AC" w:rsidRDefault="00FC0910" w:rsidP="008A566D">
      <w:pPr>
        <w:ind w:left="0" w:firstLine="0"/>
        <w:rPr>
          <w:b/>
          <w:color w:val="FF0000"/>
        </w:rPr>
      </w:pPr>
    </w:p>
    <w:p w14:paraId="7473B591" w14:textId="77777777" w:rsidR="00AE399D" w:rsidRPr="00690BF9" w:rsidRDefault="00AE399D" w:rsidP="00AE399D">
      <w:pPr>
        <w:ind w:left="0" w:firstLine="0"/>
        <w:rPr>
          <w:b/>
          <w:color w:val="FF0000"/>
          <w:u w:val="single"/>
        </w:rPr>
      </w:pPr>
      <w:r w:rsidRPr="00690BF9">
        <w:rPr>
          <w:b/>
          <w:color w:val="FF0000"/>
          <w:u w:val="single"/>
        </w:rPr>
        <w:t>American Geriatrics Society</w:t>
      </w:r>
    </w:p>
    <w:tbl>
      <w:tblPr>
        <w:tblStyle w:val="TableGrid"/>
        <w:tblW w:w="9360" w:type="dxa"/>
        <w:tblInd w:w="-5" w:type="dxa"/>
        <w:tblLook w:val="04A0" w:firstRow="1" w:lastRow="0" w:firstColumn="1" w:lastColumn="0" w:noHBand="0" w:noVBand="1"/>
      </w:tblPr>
      <w:tblGrid>
        <w:gridCol w:w="1075"/>
        <w:gridCol w:w="112"/>
        <w:gridCol w:w="8173"/>
      </w:tblGrid>
      <w:tr w:rsidR="00AE399D" w:rsidRPr="00690BF9" w14:paraId="3313B3C2" w14:textId="77777777" w:rsidTr="004F664B">
        <w:tc>
          <w:tcPr>
            <w:tcW w:w="1075" w:type="dxa"/>
            <w:shd w:val="clear" w:color="auto" w:fill="D9D9D9" w:themeFill="background1" w:themeFillShade="D9"/>
          </w:tcPr>
          <w:p w14:paraId="160961A8" w14:textId="77777777" w:rsidR="00AE399D" w:rsidRPr="00690BF9" w:rsidRDefault="00AE399D" w:rsidP="004F664B">
            <w:pPr>
              <w:autoSpaceDE w:val="0"/>
              <w:autoSpaceDN w:val="0"/>
              <w:adjustRightInd w:val="0"/>
              <w:ind w:left="0" w:firstLine="0"/>
              <w:jc w:val="center"/>
              <w:rPr>
                <w:b/>
              </w:rPr>
            </w:pPr>
            <w:r w:rsidRPr="00690BF9">
              <w:rPr>
                <w:b/>
              </w:rPr>
              <w:t>Level of Evidence</w:t>
            </w:r>
          </w:p>
        </w:tc>
        <w:tc>
          <w:tcPr>
            <w:tcW w:w="8285" w:type="dxa"/>
            <w:gridSpan w:val="2"/>
            <w:shd w:val="clear" w:color="auto" w:fill="D9D9D9" w:themeFill="background1" w:themeFillShade="D9"/>
          </w:tcPr>
          <w:p w14:paraId="00F4314B" w14:textId="77777777" w:rsidR="00AE399D" w:rsidRPr="00690BF9" w:rsidRDefault="00AE399D" w:rsidP="004F664B">
            <w:pPr>
              <w:autoSpaceDE w:val="0"/>
              <w:autoSpaceDN w:val="0"/>
              <w:adjustRightInd w:val="0"/>
              <w:ind w:left="0" w:firstLine="0"/>
              <w:jc w:val="center"/>
              <w:rPr>
                <w:b/>
              </w:rPr>
            </w:pPr>
            <w:r w:rsidRPr="00690BF9">
              <w:rPr>
                <w:b/>
              </w:rPr>
              <w:t>Description</w:t>
            </w:r>
          </w:p>
        </w:tc>
      </w:tr>
      <w:tr w:rsidR="00AE399D" w:rsidRPr="00690BF9" w14:paraId="62D8202B" w14:textId="77777777" w:rsidTr="004F664B">
        <w:tc>
          <w:tcPr>
            <w:tcW w:w="9360" w:type="dxa"/>
            <w:gridSpan w:val="3"/>
            <w:shd w:val="clear" w:color="auto" w:fill="D9D9D9" w:themeFill="background1" w:themeFillShade="D9"/>
          </w:tcPr>
          <w:p w14:paraId="15E3E515" w14:textId="77777777" w:rsidR="00AE399D" w:rsidRPr="00690BF9" w:rsidRDefault="00AE399D" w:rsidP="004F664B">
            <w:pPr>
              <w:ind w:left="0" w:firstLine="0"/>
              <w:jc w:val="center"/>
              <w:rPr>
                <w:b/>
              </w:rPr>
            </w:pPr>
            <w:r w:rsidRPr="00690BF9">
              <w:rPr>
                <w:b/>
              </w:rPr>
              <w:t>Strength of Evidence</w:t>
            </w:r>
          </w:p>
        </w:tc>
      </w:tr>
      <w:tr w:rsidR="00AE399D" w:rsidRPr="00690BF9" w14:paraId="2FD739C7" w14:textId="77777777" w:rsidTr="004F664B">
        <w:tc>
          <w:tcPr>
            <w:tcW w:w="1187" w:type="dxa"/>
            <w:gridSpan w:val="2"/>
          </w:tcPr>
          <w:p w14:paraId="18570966" w14:textId="77777777" w:rsidR="00AE399D" w:rsidRPr="00690BF9" w:rsidRDefault="00AE399D" w:rsidP="004F664B">
            <w:pPr>
              <w:ind w:left="0" w:firstLine="0"/>
              <w:rPr>
                <w:b/>
                <w:color w:val="FF0000"/>
              </w:rPr>
            </w:pPr>
            <w:r w:rsidRPr="00690BF9">
              <w:rPr>
                <w:b/>
                <w:color w:val="FF0000"/>
              </w:rPr>
              <w:t>A</w:t>
            </w:r>
          </w:p>
        </w:tc>
        <w:tc>
          <w:tcPr>
            <w:tcW w:w="8173" w:type="dxa"/>
          </w:tcPr>
          <w:p w14:paraId="5E103BE9" w14:textId="77777777" w:rsidR="00AE399D" w:rsidRPr="00690BF9" w:rsidRDefault="00AE399D" w:rsidP="004F664B">
            <w:pPr>
              <w:ind w:left="0" w:firstLine="0"/>
              <w:rPr>
                <w:b/>
                <w:color w:val="FF0000"/>
              </w:rPr>
            </w:pPr>
            <w:r w:rsidRPr="00690BF9">
              <w:rPr>
                <w:b/>
                <w:color w:val="FF0000"/>
              </w:rPr>
              <w:t>Good evidence to support the use of a recommendation; clinicians should do this all the time</w:t>
            </w:r>
          </w:p>
        </w:tc>
      </w:tr>
      <w:tr w:rsidR="00AE399D" w:rsidRPr="00690BF9" w14:paraId="39D86E21" w14:textId="77777777" w:rsidTr="004F664B">
        <w:tc>
          <w:tcPr>
            <w:tcW w:w="1187" w:type="dxa"/>
            <w:gridSpan w:val="2"/>
          </w:tcPr>
          <w:p w14:paraId="6ED062DA" w14:textId="77777777" w:rsidR="00AE399D" w:rsidRPr="00690BF9" w:rsidRDefault="00AE399D" w:rsidP="004F664B">
            <w:pPr>
              <w:ind w:left="0" w:firstLine="0"/>
              <w:rPr>
                <w:b/>
                <w:color w:val="FF0000"/>
              </w:rPr>
            </w:pPr>
            <w:r w:rsidRPr="00690BF9">
              <w:rPr>
                <w:b/>
                <w:color w:val="FF0000"/>
              </w:rPr>
              <w:t>B</w:t>
            </w:r>
          </w:p>
        </w:tc>
        <w:tc>
          <w:tcPr>
            <w:tcW w:w="8173" w:type="dxa"/>
          </w:tcPr>
          <w:p w14:paraId="4B6D440C" w14:textId="77777777" w:rsidR="00AE399D" w:rsidRPr="00690BF9" w:rsidRDefault="00AE399D" w:rsidP="004F664B">
            <w:pPr>
              <w:ind w:left="0" w:firstLine="0"/>
              <w:rPr>
                <w:b/>
                <w:color w:val="FF0000"/>
              </w:rPr>
            </w:pPr>
            <w:r w:rsidRPr="00690BF9">
              <w:rPr>
                <w:b/>
                <w:color w:val="FF0000"/>
              </w:rPr>
              <w:t>Moderate evidence to support the use of a recommendation; clinicians should do this most of the time</w:t>
            </w:r>
          </w:p>
        </w:tc>
      </w:tr>
      <w:tr w:rsidR="00AE399D" w:rsidRPr="00690BF9" w14:paraId="5B820CD5" w14:textId="77777777" w:rsidTr="004F664B">
        <w:tc>
          <w:tcPr>
            <w:tcW w:w="9360" w:type="dxa"/>
            <w:gridSpan w:val="3"/>
            <w:shd w:val="clear" w:color="auto" w:fill="D9D9D9" w:themeFill="background1" w:themeFillShade="D9"/>
          </w:tcPr>
          <w:p w14:paraId="3F05C5CD" w14:textId="77777777" w:rsidR="00AE399D" w:rsidRPr="00690BF9" w:rsidRDefault="00AE399D" w:rsidP="004F664B">
            <w:pPr>
              <w:ind w:left="0" w:firstLine="0"/>
              <w:jc w:val="center"/>
              <w:rPr>
                <w:b/>
                <w:color w:val="FF0000"/>
              </w:rPr>
            </w:pPr>
            <w:r w:rsidRPr="00690BF9">
              <w:rPr>
                <w:b/>
              </w:rPr>
              <w:t>Quality of Evidence</w:t>
            </w:r>
          </w:p>
        </w:tc>
      </w:tr>
      <w:tr w:rsidR="00AE399D" w:rsidRPr="00690BF9" w14:paraId="7F4BF04F" w14:textId="77777777" w:rsidTr="004F664B">
        <w:tc>
          <w:tcPr>
            <w:tcW w:w="1187" w:type="dxa"/>
            <w:gridSpan w:val="2"/>
          </w:tcPr>
          <w:p w14:paraId="27332C89" w14:textId="77777777" w:rsidR="00AE399D" w:rsidRPr="00690BF9" w:rsidRDefault="00AE399D" w:rsidP="004F664B">
            <w:pPr>
              <w:ind w:left="0" w:firstLine="0"/>
              <w:rPr>
                <w:b/>
                <w:color w:val="FF0000"/>
              </w:rPr>
            </w:pPr>
            <w:r w:rsidRPr="00690BF9">
              <w:rPr>
                <w:b/>
                <w:color w:val="FF0000"/>
              </w:rPr>
              <w:t>Level II</w:t>
            </w:r>
          </w:p>
        </w:tc>
        <w:tc>
          <w:tcPr>
            <w:tcW w:w="8173" w:type="dxa"/>
          </w:tcPr>
          <w:p w14:paraId="71403F7C" w14:textId="77777777" w:rsidR="00AE399D" w:rsidRPr="00690BF9" w:rsidRDefault="00AE399D" w:rsidP="004F664B">
            <w:pPr>
              <w:ind w:left="0" w:firstLine="0"/>
              <w:rPr>
                <w:b/>
                <w:color w:val="FF0000"/>
              </w:rPr>
            </w:pPr>
            <w:r w:rsidRPr="00690BF9">
              <w:rPr>
                <w:b/>
                <w:color w:val="FF0000"/>
              </w:rPr>
              <w:t>Evidence from at least one well-designed clinical trial without randomization, from cohort or case-controlled analytical studies, from multiple time-series studies, or from</w:t>
            </w:r>
          </w:p>
          <w:p w14:paraId="48D06F55" w14:textId="77777777" w:rsidR="00AE399D" w:rsidRPr="00690BF9" w:rsidRDefault="00AE399D" w:rsidP="004F664B">
            <w:pPr>
              <w:ind w:left="0" w:firstLine="0"/>
              <w:rPr>
                <w:b/>
                <w:color w:val="FF0000"/>
              </w:rPr>
            </w:pPr>
            <w:r w:rsidRPr="00690BF9">
              <w:rPr>
                <w:b/>
                <w:color w:val="FF0000"/>
              </w:rPr>
              <w:t>dramatic results in uncontrolled experiments</w:t>
            </w:r>
          </w:p>
        </w:tc>
      </w:tr>
      <w:tr w:rsidR="00AE399D" w:rsidRPr="00690BF9" w14:paraId="0F2E022C" w14:textId="77777777" w:rsidTr="004F664B">
        <w:tc>
          <w:tcPr>
            <w:tcW w:w="1187" w:type="dxa"/>
            <w:gridSpan w:val="2"/>
          </w:tcPr>
          <w:p w14:paraId="1F4EFE23" w14:textId="77777777" w:rsidR="00AE399D" w:rsidRPr="00690BF9" w:rsidRDefault="00AE399D" w:rsidP="004F664B">
            <w:pPr>
              <w:ind w:left="0" w:firstLine="0"/>
              <w:rPr>
                <w:b/>
                <w:color w:val="FF0000"/>
              </w:rPr>
            </w:pPr>
            <w:r w:rsidRPr="00690BF9">
              <w:rPr>
                <w:b/>
                <w:color w:val="FF0000"/>
              </w:rPr>
              <w:t>Level III</w:t>
            </w:r>
          </w:p>
        </w:tc>
        <w:tc>
          <w:tcPr>
            <w:tcW w:w="8173" w:type="dxa"/>
          </w:tcPr>
          <w:p w14:paraId="34784CDF" w14:textId="77777777" w:rsidR="00AE399D" w:rsidRPr="00690BF9" w:rsidRDefault="00AE399D" w:rsidP="004F664B">
            <w:pPr>
              <w:ind w:left="0" w:firstLine="0"/>
              <w:rPr>
                <w:b/>
                <w:color w:val="FF0000"/>
              </w:rPr>
            </w:pPr>
            <w:r w:rsidRPr="00690BF9">
              <w:rPr>
                <w:b/>
                <w:color w:val="FF0000"/>
              </w:rPr>
              <w:t>Evidence from respected authorities based on clinical experience, descriptive studies, or</w:t>
            </w:r>
          </w:p>
          <w:p w14:paraId="0629DDC8" w14:textId="77777777" w:rsidR="00AE399D" w:rsidRPr="00690BF9" w:rsidRDefault="00AE399D" w:rsidP="004F664B">
            <w:pPr>
              <w:ind w:left="0" w:firstLine="0"/>
              <w:rPr>
                <w:b/>
                <w:color w:val="FF0000"/>
              </w:rPr>
            </w:pPr>
            <w:r w:rsidRPr="00690BF9">
              <w:rPr>
                <w:b/>
                <w:color w:val="FF0000"/>
              </w:rPr>
              <w:t>reports of expert committees</w:t>
            </w:r>
          </w:p>
        </w:tc>
      </w:tr>
    </w:tbl>
    <w:p w14:paraId="00FFE7FE" w14:textId="77777777" w:rsidR="00AE399D" w:rsidRDefault="00AE399D" w:rsidP="00265702">
      <w:pPr>
        <w:ind w:left="0" w:firstLine="0"/>
        <w:rPr>
          <w:b/>
          <w:color w:val="0000FF"/>
        </w:rPr>
      </w:pPr>
    </w:p>
    <w:p w14:paraId="2C7BBBE3" w14:textId="77777777" w:rsidR="00265702" w:rsidRPr="002176AC" w:rsidRDefault="00965FF6" w:rsidP="00265702">
      <w:pPr>
        <w:ind w:left="0" w:firstLine="0"/>
      </w:pPr>
      <w:r w:rsidRPr="002176AC">
        <w:rPr>
          <w:b/>
          <w:color w:val="0000FF"/>
        </w:rPr>
        <w:t>1a.4.4.</w:t>
      </w:r>
      <w:r w:rsidRPr="002176AC">
        <w:rPr>
          <w:b/>
          <w:color w:val="17365D" w:themeColor="text2" w:themeShade="BF"/>
        </w:rPr>
        <w:t xml:space="preserve"> </w:t>
      </w:r>
      <w:r w:rsidR="00C54E40" w:rsidRPr="002176AC">
        <w:rPr>
          <w:b/>
        </w:rPr>
        <w:t>Provide all other grades and associated definitions for recommendation</w:t>
      </w:r>
      <w:r w:rsidR="00205857" w:rsidRPr="002176AC">
        <w:rPr>
          <w:b/>
        </w:rPr>
        <w:t>s</w:t>
      </w:r>
      <w:r w:rsidR="00C54E40" w:rsidRPr="002176AC">
        <w:rPr>
          <w:b/>
        </w:rPr>
        <w:t xml:space="preserve"> in the grading system.</w:t>
      </w:r>
      <w:r w:rsidR="00FC32D3" w:rsidRPr="002176AC">
        <w:rPr>
          <w:b/>
        </w:rPr>
        <w:t xml:space="preserve"> </w:t>
      </w:r>
      <w:r w:rsidR="007573F0" w:rsidRPr="002176AC">
        <w:rPr>
          <w:b/>
        </w:rPr>
        <w:t xml:space="preserve"> </w:t>
      </w:r>
      <w:r w:rsidR="007573F0" w:rsidRPr="002176AC">
        <w:t>(</w:t>
      </w:r>
      <w:r w:rsidR="008A45F3" w:rsidRPr="002176AC">
        <w:rPr>
          <w:i/>
        </w:rPr>
        <w:t xml:space="preserve">Note: </w:t>
      </w:r>
      <w:r w:rsidR="00352B52" w:rsidRPr="002176AC">
        <w:rPr>
          <w:i/>
        </w:rPr>
        <w:t xml:space="preserve">If separate </w:t>
      </w:r>
      <w:r w:rsidRPr="002176AC">
        <w:rPr>
          <w:i/>
        </w:rPr>
        <w:t>g</w:t>
      </w:r>
      <w:r w:rsidR="00352B52" w:rsidRPr="002176AC">
        <w:rPr>
          <w:i/>
        </w:rPr>
        <w:t xml:space="preserve">rades </w:t>
      </w:r>
      <w:r w:rsidR="00030F43" w:rsidRPr="002176AC">
        <w:rPr>
          <w:i/>
        </w:rPr>
        <w:t xml:space="preserve">for the </w:t>
      </w:r>
      <w:r w:rsidR="00352B52" w:rsidRPr="002176AC">
        <w:rPr>
          <w:i/>
        </w:rPr>
        <w:t xml:space="preserve">strength of the </w:t>
      </w:r>
      <w:r w:rsidR="00030F43" w:rsidRPr="002176AC">
        <w:rPr>
          <w:i/>
        </w:rPr>
        <w:t>evidence</w:t>
      </w:r>
      <w:r w:rsidR="00352B52" w:rsidRPr="002176AC">
        <w:rPr>
          <w:i/>
        </w:rPr>
        <w:t xml:space="preserve">, report </w:t>
      </w:r>
      <w:r w:rsidR="00205857" w:rsidRPr="002176AC">
        <w:rPr>
          <w:i/>
        </w:rPr>
        <w:t xml:space="preserve">them </w:t>
      </w:r>
      <w:r w:rsidR="00030F43" w:rsidRPr="002176AC">
        <w:rPr>
          <w:i/>
        </w:rPr>
        <w:t>in section 1a.7.</w:t>
      </w:r>
      <w:r w:rsidR="00030F43" w:rsidRPr="002176AC">
        <w:t>)</w:t>
      </w:r>
      <w:r w:rsidRPr="002176AC">
        <w:t xml:space="preserve"> </w:t>
      </w:r>
    </w:p>
    <w:p w14:paraId="2070D620" w14:textId="77777777" w:rsidR="00B23953" w:rsidRDefault="00B23953" w:rsidP="00B23953">
      <w:pPr>
        <w:autoSpaceDE w:val="0"/>
        <w:autoSpaceDN w:val="0"/>
        <w:adjustRightInd w:val="0"/>
        <w:ind w:left="0" w:firstLine="0"/>
        <w:rPr>
          <w:color w:val="0000FF"/>
        </w:rPr>
      </w:pPr>
    </w:p>
    <w:p w14:paraId="5F1E7860" w14:textId="77777777" w:rsidR="00B81B93" w:rsidRPr="003321F1" w:rsidRDefault="00B81B93" w:rsidP="00B81B93">
      <w:pPr>
        <w:rPr>
          <w:b/>
          <w:color w:val="FF0000"/>
          <w:u w:val="single"/>
        </w:rPr>
      </w:pPr>
      <w:r w:rsidRPr="003321F1">
        <w:rPr>
          <w:b/>
          <w:color w:val="FF0000"/>
          <w:u w:val="single"/>
        </w:rPr>
        <w:t>American Association of Clinical Endocrinologists - 2011</w:t>
      </w:r>
    </w:p>
    <w:tbl>
      <w:tblPr>
        <w:tblStyle w:val="TableGrid"/>
        <w:tblW w:w="0" w:type="auto"/>
        <w:tblInd w:w="-5" w:type="dxa"/>
        <w:tblLook w:val="04A0" w:firstRow="1" w:lastRow="0" w:firstColumn="1" w:lastColumn="0" w:noHBand="0" w:noVBand="1"/>
      </w:tblPr>
      <w:tblGrid>
        <w:gridCol w:w="1768"/>
        <w:gridCol w:w="1739"/>
        <w:gridCol w:w="1378"/>
        <w:gridCol w:w="1632"/>
        <w:gridCol w:w="2473"/>
      </w:tblGrid>
      <w:tr w:rsidR="00B81B93" w14:paraId="69FB2733" w14:textId="77777777" w:rsidTr="00B81B93">
        <w:trPr>
          <w:trHeight w:val="303"/>
        </w:trPr>
        <w:tc>
          <w:tcPr>
            <w:tcW w:w="1768" w:type="dxa"/>
            <w:shd w:val="clear" w:color="auto" w:fill="D9D9D9" w:themeFill="background1" w:themeFillShade="D9"/>
          </w:tcPr>
          <w:p w14:paraId="3775DFC1" w14:textId="77777777" w:rsidR="00B81B93" w:rsidRDefault="00B81B93" w:rsidP="00B81B93">
            <w:pPr>
              <w:ind w:left="0" w:firstLine="0"/>
              <w:rPr>
                <w:b/>
                <w:color w:val="FF0000"/>
              </w:rPr>
            </w:pPr>
            <w:r w:rsidRPr="003321F1">
              <w:rPr>
                <w:b/>
                <w:color w:val="000000" w:themeColor="text1"/>
              </w:rPr>
              <w:t>Best Evidence Level (BEL)</w:t>
            </w:r>
          </w:p>
        </w:tc>
        <w:tc>
          <w:tcPr>
            <w:tcW w:w="1739" w:type="dxa"/>
            <w:shd w:val="clear" w:color="auto" w:fill="D9D9D9" w:themeFill="background1" w:themeFillShade="D9"/>
          </w:tcPr>
          <w:p w14:paraId="4015B279" w14:textId="77777777" w:rsidR="00B81B93" w:rsidRDefault="00B81B93" w:rsidP="00B81B93">
            <w:pPr>
              <w:ind w:left="0" w:firstLine="0"/>
              <w:rPr>
                <w:b/>
                <w:color w:val="FF0000"/>
              </w:rPr>
            </w:pPr>
            <w:r w:rsidRPr="003321F1">
              <w:rPr>
                <w:b/>
                <w:color w:val="000000" w:themeColor="text1"/>
              </w:rPr>
              <w:t>Subjective Factor Impact</w:t>
            </w:r>
          </w:p>
        </w:tc>
        <w:tc>
          <w:tcPr>
            <w:tcW w:w="1378" w:type="dxa"/>
            <w:shd w:val="clear" w:color="auto" w:fill="D9D9D9" w:themeFill="background1" w:themeFillShade="D9"/>
          </w:tcPr>
          <w:p w14:paraId="1B6CB11D" w14:textId="77777777" w:rsidR="00B81B93" w:rsidRDefault="00B81B93" w:rsidP="00B81B93">
            <w:pPr>
              <w:ind w:left="0" w:firstLine="0"/>
              <w:rPr>
                <w:b/>
                <w:color w:val="FF0000"/>
              </w:rPr>
            </w:pPr>
            <w:r w:rsidRPr="003321F1">
              <w:rPr>
                <w:b/>
                <w:color w:val="000000" w:themeColor="text1"/>
              </w:rPr>
              <w:t>Two-thirds Consensus</w:t>
            </w:r>
          </w:p>
        </w:tc>
        <w:tc>
          <w:tcPr>
            <w:tcW w:w="1632" w:type="dxa"/>
            <w:shd w:val="clear" w:color="auto" w:fill="D9D9D9" w:themeFill="background1" w:themeFillShade="D9"/>
          </w:tcPr>
          <w:p w14:paraId="33D36141" w14:textId="77777777" w:rsidR="00B81B93" w:rsidRDefault="00B81B93" w:rsidP="00B81B93">
            <w:pPr>
              <w:ind w:left="0" w:firstLine="0"/>
              <w:rPr>
                <w:b/>
                <w:color w:val="FF0000"/>
              </w:rPr>
            </w:pPr>
            <w:r w:rsidRPr="003321F1">
              <w:rPr>
                <w:b/>
                <w:color w:val="000000" w:themeColor="text1"/>
              </w:rPr>
              <w:t>Mapping</w:t>
            </w:r>
          </w:p>
        </w:tc>
        <w:tc>
          <w:tcPr>
            <w:tcW w:w="2473" w:type="dxa"/>
            <w:shd w:val="clear" w:color="auto" w:fill="D9D9D9" w:themeFill="background1" w:themeFillShade="D9"/>
          </w:tcPr>
          <w:p w14:paraId="4F46CB89" w14:textId="77777777" w:rsidR="00B81B93" w:rsidRDefault="00B81B93" w:rsidP="00B81B93">
            <w:pPr>
              <w:ind w:left="0" w:firstLine="0"/>
              <w:rPr>
                <w:b/>
                <w:color w:val="FF0000"/>
              </w:rPr>
            </w:pPr>
            <w:r w:rsidRPr="003321F1">
              <w:rPr>
                <w:b/>
                <w:color w:val="000000" w:themeColor="text1"/>
              </w:rPr>
              <w:t>Recommendation Grade</w:t>
            </w:r>
          </w:p>
        </w:tc>
      </w:tr>
      <w:tr w:rsidR="00B81B93" w14:paraId="2008E505" w14:textId="77777777" w:rsidTr="00B81B93">
        <w:trPr>
          <w:trHeight w:val="303"/>
        </w:trPr>
        <w:tc>
          <w:tcPr>
            <w:tcW w:w="1768" w:type="dxa"/>
          </w:tcPr>
          <w:p w14:paraId="631BC6F6" w14:textId="77777777" w:rsidR="00B81B93" w:rsidRDefault="00B81B93" w:rsidP="00B81B93">
            <w:pPr>
              <w:ind w:left="0" w:firstLine="0"/>
              <w:rPr>
                <w:b/>
                <w:color w:val="FF0000"/>
              </w:rPr>
            </w:pPr>
            <w:r>
              <w:rPr>
                <w:b/>
                <w:color w:val="FF0000"/>
              </w:rPr>
              <w:t>2</w:t>
            </w:r>
          </w:p>
        </w:tc>
        <w:tc>
          <w:tcPr>
            <w:tcW w:w="1739" w:type="dxa"/>
          </w:tcPr>
          <w:p w14:paraId="3BACB9BD" w14:textId="77777777" w:rsidR="00B81B93" w:rsidRDefault="00B81B93" w:rsidP="00B81B93">
            <w:pPr>
              <w:ind w:left="0" w:firstLine="0"/>
              <w:rPr>
                <w:b/>
                <w:color w:val="FF0000"/>
              </w:rPr>
            </w:pPr>
            <w:r>
              <w:rPr>
                <w:b/>
                <w:color w:val="FF0000"/>
              </w:rPr>
              <w:t>Positive</w:t>
            </w:r>
          </w:p>
        </w:tc>
        <w:tc>
          <w:tcPr>
            <w:tcW w:w="1378" w:type="dxa"/>
          </w:tcPr>
          <w:p w14:paraId="6C5E507D" w14:textId="77777777" w:rsidR="00B81B93" w:rsidRDefault="00B81B93" w:rsidP="00B81B93">
            <w:pPr>
              <w:ind w:left="0" w:firstLine="0"/>
              <w:rPr>
                <w:b/>
                <w:color w:val="FF0000"/>
              </w:rPr>
            </w:pPr>
            <w:r>
              <w:rPr>
                <w:b/>
                <w:color w:val="FF0000"/>
              </w:rPr>
              <w:t>Yes</w:t>
            </w:r>
          </w:p>
        </w:tc>
        <w:tc>
          <w:tcPr>
            <w:tcW w:w="1632" w:type="dxa"/>
          </w:tcPr>
          <w:p w14:paraId="7942BA87" w14:textId="77777777" w:rsidR="00B81B93" w:rsidRDefault="00B81B93" w:rsidP="00B81B93">
            <w:pPr>
              <w:ind w:left="0" w:firstLine="0"/>
              <w:rPr>
                <w:b/>
                <w:color w:val="FF0000"/>
              </w:rPr>
            </w:pPr>
            <w:r>
              <w:rPr>
                <w:b/>
                <w:color w:val="FF0000"/>
              </w:rPr>
              <w:t>Adjust Up</w:t>
            </w:r>
          </w:p>
        </w:tc>
        <w:tc>
          <w:tcPr>
            <w:tcW w:w="2473" w:type="dxa"/>
          </w:tcPr>
          <w:p w14:paraId="0FFAB546" w14:textId="77777777" w:rsidR="00B81B93" w:rsidRDefault="00B81B93" w:rsidP="00B81B93">
            <w:pPr>
              <w:ind w:left="0" w:firstLine="0"/>
              <w:rPr>
                <w:b/>
                <w:color w:val="FF0000"/>
              </w:rPr>
            </w:pPr>
            <w:r>
              <w:rPr>
                <w:b/>
                <w:color w:val="FF0000"/>
              </w:rPr>
              <w:t>A</w:t>
            </w:r>
          </w:p>
        </w:tc>
      </w:tr>
      <w:tr w:rsidR="00B81B93" w14:paraId="6CD8ED34" w14:textId="77777777" w:rsidTr="00B81B93">
        <w:trPr>
          <w:trHeight w:val="303"/>
        </w:trPr>
        <w:tc>
          <w:tcPr>
            <w:tcW w:w="1768" w:type="dxa"/>
            <w:shd w:val="clear" w:color="auto" w:fill="D9D9D9" w:themeFill="background1" w:themeFillShade="D9"/>
          </w:tcPr>
          <w:p w14:paraId="1046B933" w14:textId="77777777" w:rsidR="00B81B93" w:rsidRDefault="00B81B93" w:rsidP="00B81B93">
            <w:pPr>
              <w:ind w:left="0" w:firstLine="0"/>
              <w:rPr>
                <w:b/>
                <w:color w:val="FF0000"/>
              </w:rPr>
            </w:pPr>
          </w:p>
        </w:tc>
        <w:tc>
          <w:tcPr>
            <w:tcW w:w="1739" w:type="dxa"/>
            <w:shd w:val="clear" w:color="auto" w:fill="D9D9D9" w:themeFill="background1" w:themeFillShade="D9"/>
          </w:tcPr>
          <w:p w14:paraId="043B9ED7" w14:textId="77777777" w:rsidR="00B81B93" w:rsidRDefault="00B81B93" w:rsidP="00B81B93">
            <w:pPr>
              <w:ind w:left="0" w:firstLine="0"/>
              <w:rPr>
                <w:b/>
                <w:color w:val="FF0000"/>
              </w:rPr>
            </w:pPr>
          </w:p>
        </w:tc>
        <w:tc>
          <w:tcPr>
            <w:tcW w:w="1378" w:type="dxa"/>
            <w:shd w:val="clear" w:color="auto" w:fill="D9D9D9" w:themeFill="background1" w:themeFillShade="D9"/>
          </w:tcPr>
          <w:p w14:paraId="7E495241" w14:textId="77777777" w:rsidR="00B81B93" w:rsidRDefault="00B81B93" w:rsidP="00B81B93">
            <w:pPr>
              <w:ind w:left="0" w:firstLine="0"/>
              <w:rPr>
                <w:b/>
                <w:color w:val="FF0000"/>
              </w:rPr>
            </w:pPr>
          </w:p>
        </w:tc>
        <w:tc>
          <w:tcPr>
            <w:tcW w:w="1632" w:type="dxa"/>
            <w:shd w:val="clear" w:color="auto" w:fill="D9D9D9" w:themeFill="background1" w:themeFillShade="D9"/>
          </w:tcPr>
          <w:p w14:paraId="5DE571A3" w14:textId="77777777" w:rsidR="00B81B93" w:rsidRDefault="00B81B93" w:rsidP="00B81B93">
            <w:pPr>
              <w:ind w:left="0" w:firstLine="0"/>
              <w:rPr>
                <w:b/>
                <w:color w:val="FF0000"/>
              </w:rPr>
            </w:pPr>
          </w:p>
        </w:tc>
        <w:tc>
          <w:tcPr>
            <w:tcW w:w="2473" w:type="dxa"/>
            <w:shd w:val="clear" w:color="auto" w:fill="D9D9D9" w:themeFill="background1" w:themeFillShade="D9"/>
          </w:tcPr>
          <w:p w14:paraId="464554F4" w14:textId="77777777" w:rsidR="00B81B93" w:rsidRDefault="00B81B93" w:rsidP="00B81B93">
            <w:pPr>
              <w:ind w:left="0" w:firstLine="0"/>
              <w:rPr>
                <w:b/>
                <w:color w:val="FF0000"/>
              </w:rPr>
            </w:pPr>
          </w:p>
        </w:tc>
      </w:tr>
      <w:tr w:rsidR="00B81B93" w14:paraId="52ED5700" w14:textId="77777777" w:rsidTr="00B81B93">
        <w:trPr>
          <w:trHeight w:val="303"/>
        </w:trPr>
        <w:tc>
          <w:tcPr>
            <w:tcW w:w="1768" w:type="dxa"/>
          </w:tcPr>
          <w:p w14:paraId="5910D88E" w14:textId="77777777" w:rsidR="00B81B93" w:rsidRDefault="00B81B93" w:rsidP="00B81B93">
            <w:pPr>
              <w:ind w:left="0" w:firstLine="0"/>
              <w:rPr>
                <w:b/>
                <w:color w:val="FF0000"/>
              </w:rPr>
            </w:pPr>
            <w:r>
              <w:rPr>
                <w:b/>
                <w:color w:val="FF0000"/>
              </w:rPr>
              <w:t>2</w:t>
            </w:r>
          </w:p>
        </w:tc>
        <w:tc>
          <w:tcPr>
            <w:tcW w:w="1739" w:type="dxa"/>
          </w:tcPr>
          <w:p w14:paraId="76509261" w14:textId="77777777" w:rsidR="00B81B93" w:rsidRDefault="00B81B93" w:rsidP="00B81B93">
            <w:pPr>
              <w:ind w:left="0" w:firstLine="0"/>
              <w:rPr>
                <w:b/>
                <w:color w:val="FF0000"/>
              </w:rPr>
            </w:pPr>
            <w:r>
              <w:rPr>
                <w:b/>
                <w:color w:val="FF0000"/>
              </w:rPr>
              <w:t>None</w:t>
            </w:r>
          </w:p>
        </w:tc>
        <w:tc>
          <w:tcPr>
            <w:tcW w:w="1378" w:type="dxa"/>
          </w:tcPr>
          <w:p w14:paraId="0C0C886E" w14:textId="77777777" w:rsidR="00B81B93" w:rsidRDefault="00B81B93" w:rsidP="00B81B93">
            <w:pPr>
              <w:ind w:left="0" w:firstLine="0"/>
              <w:rPr>
                <w:b/>
                <w:color w:val="FF0000"/>
              </w:rPr>
            </w:pPr>
            <w:r>
              <w:rPr>
                <w:b/>
                <w:color w:val="FF0000"/>
              </w:rPr>
              <w:t>Yes</w:t>
            </w:r>
          </w:p>
        </w:tc>
        <w:tc>
          <w:tcPr>
            <w:tcW w:w="1632" w:type="dxa"/>
          </w:tcPr>
          <w:p w14:paraId="57DA9ABB" w14:textId="77777777" w:rsidR="00B81B93" w:rsidRDefault="00B81B93" w:rsidP="00B81B93">
            <w:pPr>
              <w:ind w:left="0" w:firstLine="0"/>
              <w:rPr>
                <w:b/>
                <w:color w:val="FF0000"/>
              </w:rPr>
            </w:pPr>
            <w:r>
              <w:rPr>
                <w:b/>
                <w:color w:val="FF0000"/>
              </w:rPr>
              <w:t>Direct</w:t>
            </w:r>
          </w:p>
        </w:tc>
        <w:tc>
          <w:tcPr>
            <w:tcW w:w="2473" w:type="dxa"/>
          </w:tcPr>
          <w:p w14:paraId="786EEFAA" w14:textId="77777777" w:rsidR="00B81B93" w:rsidRDefault="00B81B93" w:rsidP="00B81B93">
            <w:pPr>
              <w:ind w:left="0" w:firstLine="0"/>
              <w:rPr>
                <w:b/>
                <w:color w:val="FF0000"/>
              </w:rPr>
            </w:pPr>
            <w:r>
              <w:rPr>
                <w:b/>
                <w:color w:val="FF0000"/>
              </w:rPr>
              <w:t>B</w:t>
            </w:r>
          </w:p>
        </w:tc>
      </w:tr>
      <w:tr w:rsidR="00B81B93" w14:paraId="4C9E03B0" w14:textId="77777777" w:rsidTr="00B81B93">
        <w:trPr>
          <w:trHeight w:val="303"/>
        </w:trPr>
        <w:tc>
          <w:tcPr>
            <w:tcW w:w="1768" w:type="dxa"/>
          </w:tcPr>
          <w:p w14:paraId="762F79C8" w14:textId="77777777" w:rsidR="00B81B93" w:rsidRDefault="00B81B93" w:rsidP="00B81B93">
            <w:pPr>
              <w:ind w:left="0" w:firstLine="0"/>
              <w:rPr>
                <w:b/>
                <w:color w:val="FF0000"/>
              </w:rPr>
            </w:pPr>
            <w:r>
              <w:rPr>
                <w:b/>
                <w:color w:val="FF0000"/>
              </w:rPr>
              <w:t>1</w:t>
            </w:r>
          </w:p>
        </w:tc>
        <w:tc>
          <w:tcPr>
            <w:tcW w:w="1739" w:type="dxa"/>
          </w:tcPr>
          <w:p w14:paraId="165FE53F" w14:textId="77777777" w:rsidR="00B81B93" w:rsidRDefault="00B81B93" w:rsidP="00B81B93">
            <w:pPr>
              <w:ind w:left="0" w:firstLine="0"/>
              <w:rPr>
                <w:b/>
                <w:color w:val="FF0000"/>
              </w:rPr>
            </w:pPr>
            <w:r>
              <w:rPr>
                <w:b/>
                <w:color w:val="FF0000"/>
              </w:rPr>
              <w:t>Negative</w:t>
            </w:r>
          </w:p>
        </w:tc>
        <w:tc>
          <w:tcPr>
            <w:tcW w:w="1378" w:type="dxa"/>
          </w:tcPr>
          <w:p w14:paraId="77EA5177" w14:textId="77777777" w:rsidR="00B81B93" w:rsidRDefault="00B81B93" w:rsidP="00B81B93">
            <w:pPr>
              <w:ind w:left="0" w:firstLine="0"/>
              <w:rPr>
                <w:b/>
                <w:color w:val="FF0000"/>
              </w:rPr>
            </w:pPr>
            <w:r>
              <w:rPr>
                <w:b/>
                <w:color w:val="FF0000"/>
              </w:rPr>
              <w:t>Yes</w:t>
            </w:r>
          </w:p>
        </w:tc>
        <w:tc>
          <w:tcPr>
            <w:tcW w:w="1632" w:type="dxa"/>
          </w:tcPr>
          <w:p w14:paraId="7344292E" w14:textId="77777777" w:rsidR="00B81B93" w:rsidRDefault="00B81B93" w:rsidP="00B81B93">
            <w:pPr>
              <w:ind w:left="0" w:firstLine="0"/>
              <w:rPr>
                <w:b/>
                <w:color w:val="FF0000"/>
              </w:rPr>
            </w:pPr>
            <w:r>
              <w:rPr>
                <w:b/>
                <w:color w:val="FF0000"/>
              </w:rPr>
              <w:t>Adjust Down</w:t>
            </w:r>
          </w:p>
        </w:tc>
        <w:tc>
          <w:tcPr>
            <w:tcW w:w="2473" w:type="dxa"/>
          </w:tcPr>
          <w:p w14:paraId="18ECB9BB" w14:textId="77777777" w:rsidR="00B81B93" w:rsidRDefault="00B81B93" w:rsidP="00B81B93">
            <w:pPr>
              <w:ind w:left="0" w:firstLine="0"/>
              <w:rPr>
                <w:b/>
                <w:color w:val="FF0000"/>
              </w:rPr>
            </w:pPr>
            <w:r>
              <w:rPr>
                <w:b/>
                <w:color w:val="FF0000"/>
              </w:rPr>
              <w:t>B</w:t>
            </w:r>
          </w:p>
        </w:tc>
      </w:tr>
      <w:tr w:rsidR="00B81B93" w14:paraId="0C86CC85" w14:textId="77777777" w:rsidTr="00B81B93">
        <w:trPr>
          <w:trHeight w:val="303"/>
        </w:trPr>
        <w:tc>
          <w:tcPr>
            <w:tcW w:w="1768" w:type="dxa"/>
          </w:tcPr>
          <w:p w14:paraId="65005F16" w14:textId="77777777" w:rsidR="00B81B93" w:rsidRDefault="00B81B93" w:rsidP="00B81B93">
            <w:pPr>
              <w:ind w:left="0" w:firstLine="0"/>
              <w:rPr>
                <w:b/>
                <w:color w:val="FF0000"/>
              </w:rPr>
            </w:pPr>
            <w:r>
              <w:rPr>
                <w:b/>
                <w:color w:val="FF0000"/>
              </w:rPr>
              <w:t>3</w:t>
            </w:r>
          </w:p>
        </w:tc>
        <w:tc>
          <w:tcPr>
            <w:tcW w:w="1739" w:type="dxa"/>
          </w:tcPr>
          <w:p w14:paraId="5A4CBB43" w14:textId="77777777" w:rsidR="00B81B93" w:rsidRDefault="00B81B93" w:rsidP="00B81B93">
            <w:pPr>
              <w:ind w:left="0" w:firstLine="0"/>
              <w:rPr>
                <w:b/>
                <w:color w:val="FF0000"/>
              </w:rPr>
            </w:pPr>
            <w:r>
              <w:rPr>
                <w:b/>
                <w:color w:val="FF0000"/>
              </w:rPr>
              <w:t>Positive</w:t>
            </w:r>
          </w:p>
        </w:tc>
        <w:tc>
          <w:tcPr>
            <w:tcW w:w="1378" w:type="dxa"/>
          </w:tcPr>
          <w:p w14:paraId="4CB8E53C" w14:textId="77777777" w:rsidR="00B81B93" w:rsidRDefault="00B81B93" w:rsidP="00B81B93">
            <w:pPr>
              <w:ind w:left="0" w:firstLine="0"/>
              <w:rPr>
                <w:b/>
                <w:color w:val="FF0000"/>
              </w:rPr>
            </w:pPr>
            <w:r>
              <w:rPr>
                <w:b/>
                <w:color w:val="FF0000"/>
              </w:rPr>
              <w:t>Yes</w:t>
            </w:r>
          </w:p>
        </w:tc>
        <w:tc>
          <w:tcPr>
            <w:tcW w:w="1632" w:type="dxa"/>
          </w:tcPr>
          <w:p w14:paraId="6C3F1E36" w14:textId="77777777" w:rsidR="00B81B93" w:rsidRDefault="00B81B93" w:rsidP="00B81B93">
            <w:pPr>
              <w:ind w:left="0" w:firstLine="0"/>
              <w:rPr>
                <w:b/>
                <w:color w:val="FF0000"/>
              </w:rPr>
            </w:pPr>
            <w:r>
              <w:rPr>
                <w:b/>
                <w:color w:val="FF0000"/>
              </w:rPr>
              <w:t>Adjust Up</w:t>
            </w:r>
          </w:p>
        </w:tc>
        <w:tc>
          <w:tcPr>
            <w:tcW w:w="2473" w:type="dxa"/>
          </w:tcPr>
          <w:p w14:paraId="4C7701A4" w14:textId="77777777" w:rsidR="00B81B93" w:rsidRDefault="00B81B93" w:rsidP="00B81B93">
            <w:pPr>
              <w:ind w:left="0" w:firstLine="0"/>
              <w:rPr>
                <w:b/>
                <w:color w:val="FF0000"/>
              </w:rPr>
            </w:pPr>
            <w:r>
              <w:rPr>
                <w:b/>
                <w:color w:val="FF0000"/>
              </w:rPr>
              <w:t>B</w:t>
            </w:r>
          </w:p>
        </w:tc>
      </w:tr>
      <w:tr w:rsidR="00B81B93" w14:paraId="4D4FC105" w14:textId="77777777" w:rsidTr="00B81B93">
        <w:trPr>
          <w:trHeight w:val="303"/>
        </w:trPr>
        <w:tc>
          <w:tcPr>
            <w:tcW w:w="1768" w:type="dxa"/>
            <w:shd w:val="clear" w:color="auto" w:fill="D9D9D9" w:themeFill="background1" w:themeFillShade="D9"/>
          </w:tcPr>
          <w:p w14:paraId="2A60B8EC" w14:textId="77777777" w:rsidR="00B81B93" w:rsidRDefault="00B81B93" w:rsidP="00B81B93">
            <w:pPr>
              <w:ind w:left="0" w:firstLine="0"/>
              <w:rPr>
                <w:b/>
                <w:color w:val="FF0000"/>
              </w:rPr>
            </w:pPr>
          </w:p>
        </w:tc>
        <w:tc>
          <w:tcPr>
            <w:tcW w:w="1739" w:type="dxa"/>
            <w:shd w:val="clear" w:color="auto" w:fill="D9D9D9" w:themeFill="background1" w:themeFillShade="D9"/>
          </w:tcPr>
          <w:p w14:paraId="5BA30ED3" w14:textId="77777777" w:rsidR="00B81B93" w:rsidRDefault="00B81B93" w:rsidP="00B81B93">
            <w:pPr>
              <w:ind w:left="0" w:firstLine="0"/>
              <w:rPr>
                <w:b/>
                <w:color w:val="FF0000"/>
              </w:rPr>
            </w:pPr>
          </w:p>
        </w:tc>
        <w:tc>
          <w:tcPr>
            <w:tcW w:w="1378" w:type="dxa"/>
            <w:shd w:val="clear" w:color="auto" w:fill="D9D9D9" w:themeFill="background1" w:themeFillShade="D9"/>
          </w:tcPr>
          <w:p w14:paraId="197C8D5F" w14:textId="77777777" w:rsidR="00B81B93" w:rsidRDefault="00B81B93" w:rsidP="00B81B93">
            <w:pPr>
              <w:ind w:left="0" w:firstLine="0"/>
              <w:rPr>
                <w:b/>
                <w:color w:val="FF0000"/>
              </w:rPr>
            </w:pPr>
          </w:p>
        </w:tc>
        <w:tc>
          <w:tcPr>
            <w:tcW w:w="1632" w:type="dxa"/>
            <w:shd w:val="clear" w:color="auto" w:fill="D9D9D9" w:themeFill="background1" w:themeFillShade="D9"/>
          </w:tcPr>
          <w:p w14:paraId="5A482B62" w14:textId="77777777" w:rsidR="00B81B93" w:rsidRDefault="00B81B93" w:rsidP="00B81B93">
            <w:pPr>
              <w:ind w:left="0" w:firstLine="0"/>
              <w:rPr>
                <w:b/>
                <w:color w:val="FF0000"/>
              </w:rPr>
            </w:pPr>
          </w:p>
        </w:tc>
        <w:tc>
          <w:tcPr>
            <w:tcW w:w="2473" w:type="dxa"/>
            <w:shd w:val="clear" w:color="auto" w:fill="D9D9D9" w:themeFill="background1" w:themeFillShade="D9"/>
          </w:tcPr>
          <w:p w14:paraId="1DB53F72" w14:textId="77777777" w:rsidR="00B81B93" w:rsidRDefault="00B81B93" w:rsidP="00B81B93">
            <w:pPr>
              <w:ind w:left="0" w:firstLine="0"/>
              <w:rPr>
                <w:b/>
                <w:color w:val="FF0000"/>
              </w:rPr>
            </w:pPr>
          </w:p>
        </w:tc>
      </w:tr>
      <w:tr w:rsidR="00B81B93" w14:paraId="0693BD12" w14:textId="77777777" w:rsidTr="00B81B93">
        <w:trPr>
          <w:trHeight w:val="303"/>
        </w:trPr>
        <w:tc>
          <w:tcPr>
            <w:tcW w:w="1768" w:type="dxa"/>
            <w:shd w:val="clear" w:color="auto" w:fill="FFFFFF" w:themeFill="background1"/>
          </w:tcPr>
          <w:p w14:paraId="07ACB709" w14:textId="77777777" w:rsidR="00B81B93" w:rsidRDefault="00B81B93" w:rsidP="00B81B93">
            <w:pPr>
              <w:ind w:left="0" w:firstLine="0"/>
              <w:rPr>
                <w:b/>
                <w:color w:val="FF0000"/>
              </w:rPr>
            </w:pPr>
            <w:r>
              <w:rPr>
                <w:b/>
                <w:color w:val="FF0000"/>
              </w:rPr>
              <w:t>3</w:t>
            </w:r>
          </w:p>
        </w:tc>
        <w:tc>
          <w:tcPr>
            <w:tcW w:w="1739" w:type="dxa"/>
            <w:shd w:val="clear" w:color="auto" w:fill="FFFFFF" w:themeFill="background1"/>
          </w:tcPr>
          <w:p w14:paraId="07F67C0F" w14:textId="77777777" w:rsidR="00B81B93" w:rsidRDefault="00B81B93" w:rsidP="00B81B93">
            <w:pPr>
              <w:ind w:left="0" w:firstLine="0"/>
              <w:rPr>
                <w:b/>
                <w:color w:val="FF0000"/>
              </w:rPr>
            </w:pPr>
            <w:r>
              <w:rPr>
                <w:b/>
                <w:color w:val="FF0000"/>
              </w:rPr>
              <w:t>None</w:t>
            </w:r>
          </w:p>
        </w:tc>
        <w:tc>
          <w:tcPr>
            <w:tcW w:w="1378" w:type="dxa"/>
            <w:shd w:val="clear" w:color="auto" w:fill="FFFFFF" w:themeFill="background1"/>
          </w:tcPr>
          <w:p w14:paraId="1602103C" w14:textId="77777777" w:rsidR="00B81B93" w:rsidRDefault="00B81B93" w:rsidP="00B81B93">
            <w:pPr>
              <w:ind w:left="0" w:firstLine="0"/>
              <w:rPr>
                <w:b/>
                <w:color w:val="FF0000"/>
              </w:rPr>
            </w:pPr>
            <w:r>
              <w:rPr>
                <w:b/>
                <w:color w:val="FF0000"/>
              </w:rPr>
              <w:t>Yes</w:t>
            </w:r>
          </w:p>
        </w:tc>
        <w:tc>
          <w:tcPr>
            <w:tcW w:w="1632" w:type="dxa"/>
            <w:shd w:val="clear" w:color="auto" w:fill="FFFFFF" w:themeFill="background1"/>
          </w:tcPr>
          <w:p w14:paraId="68359DE5" w14:textId="77777777" w:rsidR="00B81B93" w:rsidRDefault="00B81B93" w:rsidP="00B81B93">
            <w:pPr>
              <w:ind w:left="0" w:firstLine="0"/>
              <w:rPr>
                <w:b/>
                <w:color w:val="FF0000"/>
              </w:rPr>
            </w:pPr>
            <w:r>
              <w:rPr>
                <w:b/>
                <w:color w:val="FF0000"/>
              </w:rPr>
              <w:t>Direct</w:t>
            </w:r>
          </w:p>
        </w:tc>
        <w:tc>
          <w:tcPr>
            <w:tcW w:w="2473" w:type="dxa"/>
            <w:shd w:val="clear" w:color="auto" w:fill="FFFFFF" w:themeFill="background1"/>
          </w:tcPr>
          <w:p w14:paraId="6BF73AB2" w14:textId="77777777" w:rsidR="00B81B93" w:rsidRDefault="00B81B93" w:rsidP="00B81B93">
            <w:pPr>
              <w:ind w:left="0" w:firstLine="0"/>
              <w:rPr>
                <w:b/>
                <w:color w:val="FF0000"/>
              </w:rPr>
            </w:pPr>
            <w:r>
              <w:rPr>
                <w:b/>
                <w:color w:val="FF0000"/>
              </w:rPr>
              <w:t>C</w:t>
            </w:r>
          </w:p>
        </w:tc>
      </w:tr>
      <w:tr w:rsidR="00B81B93" w14:paraId="1FFE5593" w14:textId="77777777" w:rsidTr="00B81B93">
        <w:trPr>
          <w:trHeight w:val="303"/>
        </w:trPr>
        <w:tc>
          <w:tcPr>
            <w:tcW w:w="1768" w:type="dxa"/>
            <w:shd w:val="clear" w:color="auto" w:fill="FFFFFF" w:themeFill="background1"/>
          </w:tcPr>
          <w:p w14:paraId="6CC91F7F" w14:textId="77777777" w:rsidR="00B81B93" w:rsidRDefault="00B81B93" w:rsidP="00B81B93">
            <w:pPr>
              <w:ind w:left="0" w:firstLine="0"/>
              <w:rPr>
                <w:b/>
                <w:color w:val="FF0000"/>
              </w:rPr>
            </w:pPr>
            <w:r>
              <w:rPr>
                <w:b/>
                <w:color w:val="FF0000"/>
              </w:rPr>
              <w:t>2</w:t>
            </w:r>
          </w:p>
        </w:tc>
        <w:tc>
          <w:tcPr>
            <w:tcW w:w="1739" w:type="dxa"/>
            <w:shd w:val="clear" w:color="auto" w:fill="FFFFFF" w:themeFill="background1"/>
          </w:tcPr>
          <w:p w14:paraId="7ACA41AC" w14:textId="77777777" w:rsidR="00B81B93" w:rsidRDefault="00B81B93" w:rsidP="00B81B93">
            <w:pPr>
              <w:ind w:left="0" w:firstLine="0"/>
              <w:rPr>
                <w:b/>
                <w:color w:val="FF0000"/>
              </w:rPr>
            </w:pPr>
            <w:r>
              <w:rPr>
                <w:b/>
                <w:color w:val="FF0000"/>
              </w:rPr>
              <w:t>Negative</w:t>
            </w:r>
          </w:p>
        </w:tc>
        <w:tc>
          <w:tcPr>
            <w:tcW w:w="1378" w:type="dxa"/>
            <w:shd w:val="clear" w:color="auto" w:fill="FFFFFF" w:themeFill="background1"/>
          </w:tcPr>
          <w:p w14:paraId="3C464B1C" w14:textId="77777777" w:rsidR="00B81B93" w:rsidRDefault="00B81B93" w:rsidP="00B81B93">
            <w:pPr>
              <w:ind w:left="0" w:firstLine="0"/>
              <w:rPr>
                <w:b/>
                <w:color w:val="FF0000"/>
              </w:rPr>
            </w:pPr>
            <w:r>
              <w:rPr>
                <w:b/>
                <w:color w:val="FF0000"/>
              </w:rPr>
              <w:t>Yes</w:t>
            </w:r>
          </w:p>
        </w:tc>
        <w:tc>
          <w:tcPr>
            <w:tcW w:w="1632" w:type="dxa"/>
            <w:shd w:val="clear" w:color="auto" w:fill="FFFFFF" w:themeFill="background1"/>
          </w:tcPr>
          <w:p w14:paraId="6FBC531A" w14:textId="77777777" w:rsidR="00B81B93" w:rsidRDefault="00B81B93" w:rsidP="00B81B93">
            <w:pPr>
              <w:ind w:left="0" w:firstLine="0"/>
              <w:rPr>
                <w:b/>
                <w:color w:val="FF0000"/>
              </w:rPr>
            </w:pPr>
            <w:r>
              <w:rPr>
                <w:b/>
                <w:color w:val="FF0000"/>
              </w:rPr>
              <w:t>Adjust Down</w:t>
            </w:r>
          </w:p>
        </w:tc>
        <w:tc>
          <w:tcPr>
            <w:tcW w:w="2473" w:type="dxa"/>
            <w:shd w:val="clear" w:color="auto" w:fill="FFFFFF" w:themeFill="background1"/>
          </w:tcPr>
          <w:p w14:paraId="26CCF5CC" w14:textId="77777777" w:rsidR="00B81B93" w:rsidRDefault="00B81B93" w:rsidP="00B81B93">
            <w:pPr>
              <w:ind w:left="0" w:firstLine="0"/>
              <w:rPr>
                <w:b/>
                <w:color w:val="FF0000"/>
              </w:rPr>
            </w:pPr>
            <w:r>
              <w:rPr>
                <w:b/>
                <w:color w:val="FF0000"/>
              </w:rPr>
              <w:t>C</w:t>
            </w:r>
          </w:p>
        </w:tc>
      </w:tr>
      <w:tr w:rsidR="00B81B93" w14:paraId="32B8A5E1" w14:textId="77777777" w:rsidTr="00B81B93">
        <w:trPr>
          <w:trHeight w:val="303"/>
        </w:trPr>
        <w:tc>
          <w:tcPr>
            <w:tcW w:w="1768" w:type="dxa"/>
          </w:tcPr>
          <w:p w14:paraId="7B25A04C" w14:textId="77777777" w:rsidR="00B81B93" w:rsidRDefault="00B81B93" w:rsidP="00B81B93">
            <w:pPr>
              <w:ind w:left="0" w:firstLine="0"/>
              <w:rPr>
                <w:b/>
                <w:color w:val="FF0000"/>
              </w:rPr>
            </w:pPr>
            <w:r>
              <w:rPr>
                <w:b/>
                <w:color w:val="FF0000"/>
              </w:rPr>
              <w:t>4</w:t>
            </w:r>
          </w:p>
        </w:tc>
        <w:tc>
          <w:tcPr>
            <w:tcW w:w="1739" w:type="dxa"/>
          </w:tcPr>
          <w:p w14:paraId="6D8370C7" w14:textId="77777777" w:rsidR="00B81B93" w:rsidRDefault="00B81B93" w:rsidP="00B81B93">
            <w:pPr>
              <w:ind w:left="0" w:firstLine="0"/>
              <w:rPr>
                <w:b/>
                <w:color w:val="FF0000"/>
              </w:rPr>
            </w:pPr>
            <w:r>
              <w:rPr>
                <w:b/>
                <w:color w:val="FF0000"/>
              </w:rPr>
              <w:t>Positive</w:t>
            </w:r>
          </w:p>
        </w:tc>
        <w:tc>
          <w:tcPr>
            <w:tcW w:w="1378" w:type="dxa"/>
          </w:tcPr>
          <w:p w14:paraId="668A7528" w14:textId="77777777" w:rsidR="00B81B93" w:rsidRDefault="00B81B93" w:rsidP="00B81B93">
            <w:pPr>
              <w:ind w:left="0" w:firstLine="0"/>
              <w:rPr>
                <w:b/>
                <w:color w:val="FF0000"/>
              </w:rPr>
            </w:pPr>
            <w:r>
              <w:rPr>
                <w:b/>
                <w:color w:val="FF0000"/>
              </w:rPr>
              <w:t>Yes</w:t>
            </w:r>
          </w:p>
        </w:tc>
        <w:tc>
          <w:tcPr>
            <w:tcW w:w="1632" w:type="dxa"/>
          </w:tcPr>
          <w:p w14:paraId="68BD6AE7" w14:textId="77777777" w:rsidR="00B81B93" w:rsidRDefault="00B81B93" w:rsidP="00B81B93">
            <w:pPr>
              <w:ind w:left="0" w:firstLine="0"/>
              <w:rPr>
                <w:b/>
                <w:color w:val="FF0000"/>
              </w:rPr>
            </w:pPr>
            <w:r>
              <w:rPr>
                <w:b/>
                <w:color w:val="FF0000"/>
              </w:rPr>
              <w:t>Adjust Up</w:t>
            </w:r>
          </w:p>
        </w:tc>
        <w:tc>
          <w:tcPr>
            <w:tcW w:w="2473" w:type="dxa"/>
          </w:tcPr>
          <w:p w14:paraId="45BB04EC" w14:textId="77777777" w:rsidR="00B81B93" w:rsidRDefault="00B81B93" w:rsidP="00B81B93">
            <w:pPr>
              <w:ind w:left="0" w:firstLine="0"/>
              <w:rPr>
                <w:b/>
                <w:color w:val="FF0000"/>
              </w:rPr>
            </w:pPr>
            <w:r>
              <w:rPr>
                <w:b/>
                <w:color w:val="FF0000"/>
              </w:rPr>
              <w:t>C</w:t>
            </w:r>
          </w:p>
        </w:tc>
      </w:tr>
      <w:tr w:rsidR="00B81B93" w14:paraId="6BC57E10" w14:textId="77777777" w:rsidTr="00B81B93">
        <w:trPr>
          <w:trHeight w:val="303"/>
        </w:trPr>
        <w:tc>
          <w:tcPr>
            <w:tcW w:w="1768" w:type="dxa"/>
            <w:shd w:val="clear" w:color="auto" w:fill="BFBFBF" w:themeFill="background1" w:themeFillShade="BF"/>
          </w:tcPr>
          <w:p w14:paraId="70C081E6" w14:textId="77777777" w:rsidR="00B81B93" w:rsidRDefault="00B81B93" w:rsidP="00B81B93">
            <w:pPr>
              <w:ind w:left="0" w:firstLine="0"/>
              <w:rPr>
                <w:b/>
                <w:color w:val="FF0000"/>
              </w:rPr>
            </w:pPr>
          </w:p>
        </w:tc>
        <w:tc>
          <w:tcPr>
            <w:tcW w:w="1739" w:type="dxa"/>
            <w:shd w:val="clear" w:color="auto" w:fill="BFBFBF" w:themeFill="background1" w:themeFillShade="BF"/>
          </w:tcPr>
          <w:p w14:paraId="24445A9A" w14:textId="77777777" w:rsidR="00B81B93" w:rsidRDefault="00B81B93" w:rsidP="00B81B93">
            <w:pPr>
              <w:ind w:left="0" w:firstLine="0"/>
              <w:rPr>
                <w:b/>
                <w:color w:val="FF0000"/>
              </w:rPr>
            </w:pPr>
          </w:p>
        </w:tc>
        <w:tc>
          <w:tcPr>
            <w:tcW w:w="1378" w:type="dxa"/>
            <w:shd w:val="clear" w:color="auto" w:fill="BFBFBF" w:themeFill="background1" w:themeFillShade="BF"/>
          </w:tcPr>
          <w:p w14:paraId="6D549E22" w14:textId="77777777" w:rsidR="00B81B93" w:rsidRDefault="00B81B93" w:rsidP="00B81B93">
            <w:pPr>
              <w:ind w:left="0" w:firstLine="0"/>
              <w:rPr>
                <w:b/>
                <w:color w:val="FF0000"/>
              </w:rPr>
            </w:pPr>
          </w:p>
        </w:tc>
        <w:tc>
          <w:tcPr>
            <w:tcW w:w="1632" w:type="dxa"/>
            <w:shd w:val="clear" w:color="auto" w:fill="BFBFBF" w:themeFill="background1" w:themeFillShade="BF"/>
          </w:tcPr>
          <w:p w14:paraId="62437689" w14:textId="77777777" w:rsidR="00B81B93" w:rsidRDefault="00B81B93" w:rsidP="00B81B93">
            <w:pPr>
              <w:ind w:left="0" w:firstLine="0"/>
              <w:rPr>
                <w:b/>
                <w:color w:val="FF0000"/>
              </w:rPr>
            </w:pPr>
          </w:p>
        </w:tc>
        <w:tc>
          <w:tcPr>
            <w:tcW w:w="2473" w:type="dxa"/>
            <w:shd w:val="clear" w:color="auto" w:fill="BFBFBF" w:themeFill="background1" w:themeFillShade="BF"/>
          </w:tcPr>
          <w:p w14:paraId="51274D18" w14:textId="77777777" w:rsidR="00B81B93" w:rsidRDefault="00B81B93" w:rsidP="00B81B93">
            <w:pPr>
              <w:ind w:left="0" w:firstLine="0"/>
              <w:rPr>
                <w:b/>
                <w:color w:val="FF0000"/>
              </w:rPr>
            </w:pPr>
          </w:p>
        </w:tc>
      </w:tr>
      <w:tr w:rsidR="00B81B93" w14:paraId="366FF6E2" w14:textId="77777777" w:rsidTr="00B81B93">
        <w:trPr>
          <w:trHeight w:val="303"/>
        </w:trPr>
        <w:tc>
          <w:tcPr>
            <w:tcW w:w="1768" w:type="dxa"/>
          </w:tcPr>
          <w:p w14:paraId="12821EAE" w14:textId="77777777" w:rsidR="00B81B93" w:rsidRDefault="00B81B93" w:rsidP="00B81B93">
            <w:pPr>
              <w:ind w:left="0" w:firstLine="0"/>
              <w:rPr>
                <w:b/>
                <w:color w:val="FF0000"/>
              </w:rPr>
            </w:pPr>
            <w:r>
              <w:rPr>
                <w:b/>
                <w:color w:val="FF0000"/>
              </w:rPr>
              <w:t>3</w:t>
            </w:r>
          </w:p>
        </w:tc>
        <w:tc>
          <w:tcPr>
            <w:tcW w:w="1739" w:type="dxa"/>
          </w:tcPr>
          <w:p w14:paraId="24DFBE39" w14:textId="77777777" w:rsidR="00B81B93" w:rsidRDefault="00B81B93" w:rsidP="00B81B93">
            <w:pPr>
              <w:ind w:left="0" w:firstLine="0"/>
              <w:rPr>
                <w:b/>
                <w:color w:val="FF0000"/>
              </w:rPr>
            </w:pPr>
            <w:r>
              <w:rPr>
                <w:b/>
                <w:color w:val="FF0000"/>
              </w:rPr>
              <w:t>Negative</w:t>
            </w:r>
          </w:p>
        </w:tc>
        <w:tc>
          <w:tcPr>
            <w:tcW w:w="1378" w:type="dxa"/>
          </w:tcPr>
          <w:p w14:paraId="36914F59" w14:textId="77777777" w:rsidR="00B81B93" w:rsidRDefault="00B81B93" w:rsidP="00B81B93">
            <w:pPr>
              <w:ind w:left="0" w:firstLine="0"/>
              <w:rPr>
                <w:b/>
                <w:color w:val="FF0000"/>
              </w:rPr>
            </w:pPr>
            <w:r>
              <w:rPr>
                <w:b/>
                <w:color w:val="FF0000"/>
              </w:rPr>
              <w:t>Yes</w:t>
            </w:r>
          </w:p>
        </w:tc>
        <w:tc>
          <w:tcPr>
            <w:tcW w:w="1632" w:type="dxa"/>
          </w:tcPr>
          <w:p w14:paraId="7F9DDD79" w14:textId="77777777" w:rsidR="00B81B93" w:rsidRDefault="00B81B93" w:rsidP="00B81B93">
            <w:pPr>
              <w:ind w:left="0" w:firstLine="0"/>
              <w:rPr>
                <w:b/>
                <w:color w:val="FF0000"/>
              </w:rPr>
            </w:pPr>
            <w:r>
              <w:rPr>
                <w:b/>
                <w:color w:val="FF0000"/>
              </w:rPr>
              <w:t>Adjust Down</w:t>
            </w:r>
          </w:p>
        </w:tc>
        <w:tc>
          <w:tcPr>
            <w:tcW w:w="2473" w:type="dxa"/>
          </w:tcPr>
          <w:p w14:paraId="66466A7C" w14:textId="77777777" w:rsidR="00B81B93" w:rsidRDefault="00B81B93" w:rsidP="00B81B93">
            <w:pPr>
              <w:ind w:left="0" w:firstLine="0"/>
              <w:rPr>
                <w:b/>
                <w:color w:val="FF0000"/>
              </w:rPr>
            </w:pPr>
            <w:r>
              <w:rPr>
                <w:b/>
                <w:color w:val="FF0000"/>
              </w:rPr>
              <w:t>D</w:t>
            </w:r>
          </w:p>
        </w:tc>
      </w:tr>
      <w:tr w:rsidR="00B81B93" w14:paraId="25B475C8" w14:textId="77777777" w:rsidTr="00B81B93">
        <w:trPr>
          <w:trHeight w:val="303"/>
        </w:trPr>
        <w:tc>
          <w:tcPr>
            <w:tcW w:w="1768" w:type="dxa"/>
            <w:shd w:val="clear" w:color="auto" w:fill="BFBFBF" w:themeFill="background1" w:themeFillShade="BF"/>
          </w:tcPr>
          <w:p w14:paraId="005EFBCB" w14:textId="77777777" w:rsidR="00B81B93" w:rsidRDefault="00B81B93" w:rsidP="00B81B93">
            <w:pPr>
              <w:ind w:left="0" w:firstLine="0"/>
              <w:rPr>
                <w:b/>
                <w:color w:val="FF0000"/>
              </w:rPr>
            </w:pPr>
          </w:p>
        </w:tc>
        <w:tc>
          <w:tcPr>
            <w:tcW w:w="1739" w:type="dxa"/>
            <w:shd w:val="clear" w:color="auto" w:fill="BFBFBF" w:themeFill="background1" w:themeFillShade="BF"/>
          </w:tcPr>
          <w:p w14:paraId="56EE5D5B" w14:textId="77777777" w:rsidR="00B81B93" w:rsidRDefault="00B81B93" w:rsidP="00B81B93">
            <w:pPr>
              <w:ind w:left="0" w:firstLine="0"/>
              <w:rPr>
                <w:b/>
                <w:color w:val="FF0000"/>
              </w:rPr>
            </w:pPr>
          </w:p>
        </w:tc>
        <w:tc>
          <w:tcPr>
            <w:tcW w:w="1378" w:type="dxa"/>
            <w:shd w:val="clear" w:color="auto" w:fill="BFBFBF" w:themeFill="background1" w:themeFillShade="BF"/>
          </w:tcPr>
          <w:p w14:paraId="11805842" w14:textId="77777777" w:rsidR="00B81B93" w:rsidRDefault="00B81B93" w:rsidP="00B81B93">
            <w:pPr>
              <w:ind w:left="0" w:firstLine="0"/>
              <w:rPr>
                <w:b/>
                <w:color w:val="FF0000"/>
              </w:rPr>
            </w:pPr>
          </w:p>
        </w:tc>
        <w:tc>
          <w:tcPr>
            <w:tcW w:w="1632" w:type="dxa"/>
            <w:shd w:val="clear" w:color="auto" w:fill="BFBFBF" w:themeFill="background1" w:themeFillShade="BF"/>
          </w:tcPr>
          <w:p w14:paraId="03C6A8EF" w14:textId="77777777" w:rsidR="00B81B93" w:rsidRDefault="00B81B93" w:rsidP="00B81B93">
            <w:pPr>
              <w:ind w:left="0" w:firstLine="0"/>
              <w:rPr>
                <w:b/>
                <w:color w:val="FF0000"/>
              </w:rPr>
            </w:pPr>
          </w:p>
        </w:tc>
        <w:tc>
          <w:tcPr>
            <w:tcW w:w="2473" w:type="dxa"/>
            <w:shd w:val="clear" w:color="auto" w:fill="BFBFBF" w:themeFill="background1" w:themeFillShade="BF"/>
          </w:tcPr>
          <w:p w14:paraId="774B7AD7" w14:textId="77777777" w:rsidR="00B81B93" w:rsidRDefault="00B81B93" w:rsidP="00B81B93">
            <w:pPr>
              <w:ind w:left="0" w:firstLine="0"/>
              <w:rPr>
                <w:b/>
                <w:color w:val="FF0000"/>
              </w:rPr>
            </w:pPr>
          </w:p>
        </w:tc>
      </w:tr>
      <w:tr w:rsidR="00B81B93" w14:paraId="5456BC6F" w14:textId="77777777" w:rsidTr="00B81B93">
        <w:trPr>
          <w:trHeight w:val="303"/>
        </w:trPr>
        <w:tc>
          <w:tcPr>
            <w:tcW w:w="1768" w:type="dxa"/>
          </w:tcPr>
          <w:p w14:paraId="17172DE2" w14:textId="77777777" w:rsidR="00B81B93" w:rsidRDefault="00B81B93" w:rsidP="00B81B93">
            <w:pPr>
              <w:ind w:left="0" w:firstLine="0"/>
              <w:rPr>
                <w:b/>
                <w:color w:val="FF0000"/>
              </w:rPr>
            </w:pPr>
            <w:r>
              <w:rPr>
                <w:b/>
                <w:color w:val="FF0000"/>
              </w:rPr>
              <w:t>1,2,3,4</w:t>
            </w:r>
          </w:p>
        </w:tc>
        <w:tc>
          <w:tcPr>
            <w:tcW w:w="1739" w:type="dxa"/>
          </w:tcPr>
          <w:p w14:paraId="6F4801BA" w14:textId="77777777" w:rsidR="00B81B93" w:rsidRDefault="00B81B93" w:rsidP="00B81B93">
            <w:pPr>
              <w:ind w:left="0" w:firstLine="0"/>
              <w:rPr>
                <w:b/>
                <w:color w:val="FF0000"/>
              </w:rPr>
            </w:pPr>
            <w:r>
              <w:rPr>
                <w:b/>
                <w:color w:val="FF0000"/>
              </w:rPr>
              <w:t xml:space="preserve">Not Applicable </w:t>
            </w:r>
          </w:p>
        </w:tc>
        <w:tc>
          <w:tcPr>
            <w:tcW w:w="1378" w:type="dxa"/>
          </w:tcPr>
          <w:p w14:paraId="3877397A" w14:textId="77777777" w:rsidR="00B81B93" w:rsidRDefault="00B81B93" w:rsidP="00B81B93">
            <w:pPr>
              <w:ind w:left="0" w:firstLine="0"/>
              <w:rPr>
                <w:b/>
                <w:color w:val="FF0000"/>
              </w:rPr>
            </w:pPr>
            <w:r>
              <w:rPr>
                <w:b/>
                <w:color w:val="FF0000"/>
              </w:rPr>
              <w:t>No</w:t>
            </w:r>
          </w:p>
        </w:tc>
        <w:tc>
          <w:tcPr>
            <w:tcW w:w="1632" w:type="dxa"/>
          </w:tcPr>
          <w:p w14:paraId="50E4CF5E" w14:textId="77777777" w:rsidR="00B81B93" w:rsidRDefault="00B81B93" w:rsidP="00B81B93">
            <w:pPr>
              <w:ind w:left="0" w:firstLine="0"/>
              <w:rPr>
                <w:b/>
                <w:color w:val="FF0000"/>
              </w:rPr>
            </w:pPr>
            <w:r>
              <w:rPr>
                <w:b/>
                <w:color w:val="FF0000"/>
              </w:rPr>
              <w:t>Adjust Down</w:t>
            </w:r>
          </w:p>
        </w:tc>
        <w:tc>
          <w:tcPr>
            <w:tcW w:w="2473" w:type="dxa"/>
          </w:tcPr>
          <w:p w14:paraId="74F41F03" w14:textId="77777777" w:rsidR="00B81B93" w:rsidRDefault="00B81B93" w:rsidP="00B81B93">
            <w:pPr>
              <w:ind w:left="0" w:firstLine="0"/>
              <w:rPr>
                <w:b/>
                <w:color w:val="FF0000"/>
              </w:rPr>
            </w:pPr>
            <w:r>
              <w:rPr>
                <w:b/>
                <w:color w:val="FF0000"/>
              </w:rPr>
              <w:t>D</w:t>
            </w:r>
          </w:p>
        </w:tc>
      </w:tr>
    </w:tbl>
    <w:p w14:paraId="1E87E264" w14:textId="77777777" w:rsidR="00B81B93" w:rsidRDefault="00B81B93" w:rsidP="00B81B93">
      <w:pPr>
        <w:ind w:left="0" w:firstLine="0"/>
        <w:rPr>
          <w:b/>
          <w:color w:val="FF0000"/>
          <w:u w:val="single"/>
        </w:rPr>
      </w:pPr>
    </w:p>
    <w:p w14:paraId="5E04D7AA" w14:textId="77777777" w:rsidR="00B81B93" w:rsidRPr="0038074A" w:rsidRDefault="00B81B93" w:rsidP="00B81B93">
      <w:pPr>
        <w:ind w:left="0" w:firstLine="0"/>
        <w:rPr>
          <w:b/>
          <w:color w:val="FF0000"/>
          <w:u w:val="single"/>
        </w:rPr>
      </w:pPr>
      <w:r w:rsidRPr="00053A00">
        <w:rPr>
          <w:b/>
          <w:color w:val="FF0000"/>
          <w:u w:val="single"/>
        </w:rPr>
        <w:t>American Diabetes Association – 2014</w:t>
      </w:r>
    </w:p>
    <w:tbl>
      <w:tblPr>
        <w:tblStyle w:val="TableGrid"/>
        <w:tblW w:w="9360" w:type="dxa"/>
        <w:tblInd w:w="-5" w:type="dxa"/>
        <w:tblLook w:val="04A0" w:firstRow="1" w:lastRow="0" w:firstColumn="1" w:lastColumn="0" w:noHBand="0" w:noVBand="1"/>
      </w:tblPr>
      <w:tblGrid>
        <w:gridCol w:w="1800"/>
        <w:gridCol w:w="7560"/>
      </w:tblGrid>
      <w:tr w:rsidR="00B81B93" w14:paraId="48DE1249" w14:textId="77777777" w:rsidTr="00AB4D43">
        <w:tc>
          <w:tcPr>
            <w:tcW w:w="1800" w:type="dxa"/>
            <w:shd w:val="clear" w:color="auto" w:fill="D9D9D9" w:themeFill="background1" w:themeFillShade="D9"/>
          </w:tcPr>
          <w:p w14:paraId="7AD27D94" w14:textId="77777777" w:rsidR="00B81B93" w:rsidRPr="00934D26" w:rsidRDefault="00B81B93" w:rsidP="00B81B93">
            <w:pPr>
              <w:autoSpaceDE w:val="0"/>
              <w:autoSpaceDN w:val="0"/>
              <w:adjustRightInd w:val="0"/>
              <w:ind w:left="0" w:firstLine="0"/>
              <w:jc w:val="center"/>
              <w:rPr>
                <w:b/>
                <w:color w:val="000000" w:themeColor="text1"/>
              </w:rPr>
            </w:pPr>
            <w:r w:rsidRPr="00934D26">
              <w:rPr>
                <w:b/>
                <w:color w:val="000000" w:themeColor="text1"/>
              </w:rPr>
              <w:t>Level of Evidence</w:t>
            </w:r>
          </w:p>
        </w:tc>
        <w:tc>
          <w:tcPr>
            <w:tcW w:w="7560" w:type="dxa"/>
            <w:shd w:val="clear" w:color="auto" w:fill="D9D9D9" w:themeFill="background1" w:themeFillShade="D9"/>
          </w:tcPr>
          <w:p w14:paraId="78289B63" w14:textId="77777777" w:rsidR="00B81B93" w:rsidRPr="00934D26" w:rsidRDefault="00B81B93" w:rsidP="00B81B93">
            <w:pPr>
              <w:autoSpaceDE w:val="0"/>
              <w:autoSpaceDN w:val="0"/>
              <w:adjustRightInd w:val="0"/>
              <w:ind w:left="0" w:firstLine="0"/>
              <w:jc w:val="center"/>
              <w:rPr>
                <w:b/>
                <w:color w:val="000000" w:themeColor="text1"/>
              </w:rPr>
            </w:pPr>
            <w:r w:rsidRPr="00934D26">
              <w:rPr>
                <w:b/>
                <w:color w:val="000000" w:themeColor="text1"/>
              </w:rPr>
              <w:t>Description</w:t>
            </w:r>
          </w:p>
        </w:tc>
      </w:tr>
      <w:tr w:rsidR="00B81B93" w14:paraId="6680ECC2" w14:textId="77777777" w:rsidTr="00AB4D43">
        <w:tc>
          <w:tcPr>
            <w:tcW w:w="1800" w:type="dxa"/>
            <w:vMerge w:val="restart"/>
          </w:tcPr>
          <w:p w14:paraId="0A7054F6" w14:textId="77777777" w:rsidR="00B81B93" w:rsidRDefault="00B81B93" w:rsidP="00B81B93">
            <w:pPr>
              <w:autoSpaceDE w:val="0"/>
              <w:autoSpaceDN w:val="0"/>
              <w:adjustRightInd w:val="0"/>
              <w:ind w:left="0" w:firstLine="0"/>
              <w:jc w:val="center"/>
              <w:rPr>
                <w:b/>
                <w:color w:val="FF0000"/>
              </w:rPr>
            </w:pPr>
            <w:r>
              <w:rPr>
                <w:b/>
                <w:color w:val="FF0000"/>
              </w:rPr>
              <w:t>A</w:t>
            </w:r>
          </w:p>
        </w:tc>
        <w:tc>
          <w:tcPr>
            <w:tcW w:w="7560" w:type="dxa"/>
          </w:tcPr>
          <w:p w14:paraId="12781E10" w14:textId="77777777" w:rsidR="00B81B93" w:rsidRDefault="00B81B93" w:rsidP="00B81B93">
            <w:pPr>
              <w:autoSpaceDE w:val="0"/>
              <w:autoSpaceDN w:val="0"/>
              <w:adjustRightInd w:val="0"/>
              <w:ind w:left="0" w:firstLine="0"/>
              <w:rPr>
                <w:b/>
                <w:color w:val="FF0000"/>
              </w:rPr>
            </w:pPr>
            <w:r w:rsidRPr="00DF22D0">
              <w:rPr>
                <w:b/>
                <w:color w:val="FF0000"/>
              </w:rPr>
              <w:t xml:space="preserve">Clear evidence from well-conducted, generalizable randomized controlled trials that are adequately powered, including: </w:t>
            </w:r>
          </w:p>
          <w:p w14:paraId="2526043C" w14:textId="77777777" w:rsidR="00B81B93" w:rsidRDefault="00B81B93" w:rsidP="00B81B93">
            <w:pPr>
              <w:pStyle w:val="ListParagraph"/>
              <w:numPr>
                <w:ilvl w:val="0"/>
                <w:numId w:val="33"/>
              </w:numPr>
              <w:autoSpaceDE w:val="0"/>
              <w:autoSpaceDN w:val="0"/>
              <w:adjustRightInd w:val="0"/>
              <w:rPr>
                <w:b/>
                <w:color w:val="FF0000"/>
              </w:rPr>
            </w:pPr>
            <w:r w:rsidRPr="00D93553">
              <w:rPr>
                <w:b/>
                <w:color w:val="FF0000"/>
              </w:rPr>
              <w:t xml:space="preserve">Evidence from a well-conducted multicenter trial, </w:t>
            </w:r>
          </w:p>
          <w:p w14:paraId="3E7D4305" w14:textId="77777777" w:rsidR="00B81B93" w:rsidRPr="00D93553" w:rsidRDefault="00B81B93" w:rsidP="00B81B93">
            <w:pPr>
              <w:pStyle w:val="ListParagraph"/>
              <w:numPr>
                <w:ilvl w:val="0"/>
                <w:numId w:val="33"/>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B81B93" w14:paraId="21ACE46A" w14:textId="77777777" w:rsidTr="00AB4D43">
        <w:tc>
          <w:tcPr>
            <w:tcW w:w="1800" w:type="dxa"/>
            <w:vMerge/>
          </w:tcPr>
          <w:p w14:paraId="7B07B56D" w14:textId="77777777" w:rsidR="00B81B93" w:rsidRDefault="00B81B93" w:rsidP="00402475">
            <w:pPr>
              <w:autoSpaceDE w:val="0"/>
              <w:autoSpaceDN w:val="0"/>
              <w:adjustRightInd w:val="0"/>
              <w:ind w:left="0" w:firstLine="0"/>
              <w:jc w:val="center"/>
              <w:rPr>
                <w:b/>
                <w:color w:val="FF0000"/>
              </w:rPr>
            </w:pPr>
          </w:p>
        </w:tc>
        <w:tc>
          <w:tcPr>
            <w:tcW w:w="7560" w:type="dxa"/>
          </w:tcPr>
          <w:p w14:paraId="71C80676" w14:textId="7980AD20" w:rsidR="00B81B93" w:rsidRPr="00DF22D0" w:rsidRDefault="00B81B93" w:rsidP="00B81B93">
            <w:pPr>
              <w:autoSpaceDE w:val="0"/>
              <w:autoSpaceDN w:val="0"/>
              <w:adjustRightInd w:val="0"/>
              <w:ind w:left="0" w:firstLine="0"/>
              <w:rPr>
                <w:b/>
                <w:color w:val="FF0000"/>
              </w:rPr>
            </w:pPr>
            <w:r w:rsidRPr="00DF22D0">
              <w:rPr>
                <w:b/>
                <w:color w:val="FF0000"/>
              </w:rPr>
              <w:t>Compelling non</w:t>
            </w:r>
            <w:r>
              <w:rPr>
                <w:b/>
                <w:color w:val="FF0000"/>
              </w:rPr>
              <w:t>-</w:t>
            </w:r>
            <w:r w:rsidRPr="00DF22D0">
              <w:rPr>
                <w:b/>
                <w:color w:val="FF0000"/>
              </w:rPr>
              <w:t>experimental evidence, i.e., “all or none” rule developed by the Center for Evidence-Based Medicine at the University of Oxford</w:t>
            </w:r>
          </w:p>
        </w:tc>
      </w:tr>
      <w:tr w:rsidR="00B81B93" w14:paraId="10781716" w14:textId="77777777" w:rsidTr="00AB4D43">
        <w:tc>
          <w:tcPr>
            <w:tcW w:w="1800" w:type="dxa"/>
            <w:vMerge/>
          </w:tcPr>
          <w:p w14:paraId="00C3809E" w14:textId="77777777" w:rsidR="00B81B93" w:rsidRDefault="00B81B93" w:rsidP="00402475">
            <w:pPr>
              <w:autoSpaceDE w:val="0"/>
              <w:autoSpaceDN w:val="0"/>
              <w:adjustRightInd w:val="0"/>
              <w:ind w:left="0" w:firstLine="0"/>
              <w:jc w:val="center"/>
              <w:rPr>
                <w:b/>
                <w:color w:val="FF0000"/>
              </w:rPr>
            </w:pPr>
          </w:p>
        </w:tc>
        <w:tc>
          <w:tcPr>
            <w:tcW w:w="7560" w:type="dxa"/>
          </w:tcPr>
          <w:p w14:paraId="6729D329" w14:textId="77777777" w:rsidR="00B81B93" w:rsidRDefault="00B81B93" w:rsidP="00B81B93">
            <w:pPr>
              <w:autoSpaceDE w:val="0"/>
              <w:autoSpaceDN w:val="0"/>
              <w:adjustRightInd w:val="0"/>
              <w:ind w:left="0" w:firstLine="0"/>
              <w:rPr>
                <w:b/>
                <w:color w:val="FF0000"/>
              </w:rPr>
            </w:pPr>
            <w:r w:rsidRPr="00DF22D0">
              <w:rPr>
                <w:b/>
                <w:color w:val="FF0000"/>
              </w:rPr>
              <w:t xml:space="preserve">Supportive evidence from well-conducted randomized controlled trials that are adequately powered, including: </w:t>
            </w:r>
          </w:p>
          <w:p w14:paraId="4A96BAB7" w14:textId="77777777" w:rsidR="00B81B93" w:rsidRDefault="00B81B93" w:rsidP="00B81B93">
            <w:pPr>
              <w:pStyle w:val="ListParagraph"/>
              <w:numPr>
                <w:ilvl w:val="0"/>
                <w:numId w:val="34"/>
              </w:numPr>
              <w:autoSpaceDE w:val="0"/>
              <w:autoSpaceDN w:val="0"/>
              <w:adjustRightInd w:val="0"/>
              <w:rPr>
                <w:b/>
                <w:color w:val="FF0000"/>
              </w:rPr>
            </w:pPr>
            <w:r w:rsidRPr="00D93553">
              <w:rPr>
                <w:b/>
                <w:color w:val="FF0000"/>
              </w:rPr>
              <w:t xml:space="preserve">Evidence from a well-conducted trial at one or more institutions, </w:t>
            </w:r>
          </w:p>
          <w:p w14:paraId="1385D639" w14:textId="77777777" w:rsidR="00B81B93" w:rsidRPr="00D93553" w:rsidRDefault="00B81B93" w:rsidP="00B81B93">
            <w:pPr>
              <w:pStyle w:val="ListParagraph"/>
              <w:numPr>
                <w:ilvl w:val="0"/>
                <w:numId w:val="34"/>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B81B93" w14:paraId="144B5950" w14:textId="77777777" w:rsidTr="00AB4D43">
        <w:tc>
          <w:tcPr>
            <w:tcW w:w="1800" w:type="dxa"/>
          </w:tcPr>
          <w:p w14:paraId="6A1A5A51" w14:textId="77777777" w:rsidR="00B81B93" w:rsidRDefault="00B81B93" w:rsidP="00B81B93">
            <w:pPr>
              <w:autoSpaceDE w:val="0"/>
              <w:autoSpaceDN w:val="0"/>
              <w:adjustRightInd w:val="0"/>
              <w:ind w:left="0" w:firstLine="0"/>
              <w:jc w:val="center"/>
              <w:rPr>
                <w:b/>
                <w:color w:val="FF0000"/>
              </w:rPr>
            </w:pPr>
            <w:r>
              <w:rPr>
                <w:b/>
                <w:color w:val="FF0000"/>
              </w:rPr>
              <w:t>E</w:t>
            </w:r>
          </w:p>
        </w:tc>
        <w:tc>
          <w:tcPr>
            <w:tcW w:w="7560" w:type="dxa"/>
          </w:tcPr>
          <w:p w14:paraId="1007BF87" w14:textId="77777777" w:rsidR="00B81B93" w:rsidRPr="00193BFE" w:rsidRDefault="00B81B93" w:rsidP="00B81B93">
            <w:pPr>
              <w:autoSpaceDE w:val="0"/>
              <w:autoSpaceDN w:val="0"/>
              <w:adjustRightInd w:val="0"/>
              <w:ind w:left="0" w:firstLine="0"/>
              <w:rPr>
                <w:b/>
                <w:color w:val="FF0000"/>
              </w:rPr>
            </w:pPr>
            <w:r w:rsidRPr="008A70F0">
              <w:rPr>
                <w:b/>
                <w:color w:val="FF0000"/>
              </w:rPr>
              <w:t>Expert consensus or clinical experience</w:t>
            </w:r>
          </w:p>
        </w:tc>
      </w:tr>
    </w:tbl>
    <w:p w14:paraId="29AE1F8A" w14:textId="77777777" w:rsidR="00B81B93" w:rsidRPr="00053A00" w:rsidRDefault="00B81B93" w:rsidP="00B81B93">
      <w:pPr>
        <w:ind w:left="0" w:firstLine="0"/>
        <w:rPr>
          <w:b/>
          <w:color w:val="FF0000"/>
        </w:rPr>
      </w:pPr>
    </w:p>
    <w:p w14:paraId="232C6BC0" w14:textId="77777777" w:rsidR="00AE399D" w:rsidRPr="00DF054B" w:rsidRDefault="00AE399D" w:rsidP="00AE399D">
      <w:pPr>
        <w:ind w:left="0" w:firstLine="0"/>
        <w:rPr>
          <w:b/>
          <w:color w:val="FF0000"/>
          <w:u w:val="single"/>
        </w:rPr>
      </w:pPr>
      <w:r w:rsidRPr="00DF054B">
        <w:rPr>
          <w:b/>
          <w:color w:val="FF0000"/>
          <w:u w:val="single"/>
        </w:rPr>
        <w:t>American Geriatrics Society</w:t>
      </w:r>
    </w:p>
    <w:tbl>
      <w:tblPr>
        <w:tblStyle w:val="TableGrid"/>
        <w:tblW w:w="9360" w:type="dxa"/>
        <w:tblInd w:w="-5" w:type="dxa"/>
        <w:tblLook w:val="04A0" w:firstRow="1" w:lastRow="0" w:firstColumn="1" w:lastColumn="0" w:noHBand="0" w:noVBand="1"/>
      </w:tblPr>
      <w:tblGrid>
        <w:gridCol w:w="1187"/>
        <w:gridCol w:w="8173"/>
      </w:tblGrid>
      <w:tr w:rsidR="00AE399D" w14:paraId="333CC072" w14:textId="77777777" w:rsidTr="004F664B">
        <w:tc>
          <w:tcPr>
            <w:tcW w:w="1187" w:type="dxa"/>
            <w:shd w:val="clear" w:color="auto" w:fill="D9D9D9" w:themeFill="background1" w:themeFillShade="D9"/>
          </w:tcPr>
          <w:p w14:paraId="7A2E6602" w14:textId="77777777" w:rsidR="00AE399D" w:rsidRPr="00934D26" w:rsidRDefault="00AE399D" w:rsidP="004F664B">
            <w:pPr>
              <w:autoSpaceDE w:val="0"/>
              <w:autoSpaceDN w:val="0"/>
              <w:adjustRightInd w:val="0"/>
              <w:ind w:left="0" w:firstLine="0"/>
              <w:jc w:val="center"/>
              <w:rPr>
                <w:b/>
                <w:color w:val="000000" w:themeColor="text1"/>
              </w:rPr>
            </w:pPr>
            <w:r w:rsidRPr="00934D26">
              <w:rPr>
                <w:b/>
                <w:color w:val="000000" w:themeColor="text1"/>
              </w:rPr>
              <w:t>Level of Evidence</w:t>
            </w:r>
          </w:p>
        </w:tc>
        <w:tc>
          <w:tcPr>
            <w:tcW w:w="8173" w:type="dxa"/>
            <w:shd w:val="clear" w:color="auto" w:fill="D9D9D9" w:themeFill="background1" w:themeFillShade="D9"/>
          </w:tcPr>
          <w:p w14:paraId="610C62F2" w14:textId="77777777" w:rsidR="00AE399D" w:rsidRPr="00934D26" w:rsidRDefault="00AE399D" w:rsidP="004F664B">
            <w:pPr>
              <w:autoSpaceDE w:val="0"/>
              <w:autoSpaceDN w:val="0"/>
              <w:adjustRightInd w:val="0"/>
              <w:ind w:left="0" w:firstLine="0"/>
              <w:jc w:val="center"/>
              <w:rPr>
                <w:b/>
                <w:color w:val="000000" w:themeColor="text1"/>
              </w:rPr>
            </w:pPr>
            <w:r w:rsidRPr="00934D26">
              <w:rPr>
                <w:b/>
                <w:color w:val="000000" w:themeColor="text1"/>
              </w:rPr>
              <w:t>Description</w:t>
            </w:r>
          </w:p>
        </w:tc>
      </w:tr>
      <w:tr w:rsidR="00AE399D" w:rsidRPr="00101359" w14:paraId="3A114BBA" w14:textId="77777777" w:rsidTr="004F664B">
        <w:tc>
          <w:tcPr>
            <w:tcW w:w="9360" w:type="dxa"/>
            <w:gridSpan w:val="2"/>
            <w:shd w:val="clear" w:color="auto" w:fill="D9D9D9" w:themeFill="background1" w:themeFillShade="D9"/>
          </w:tcPr>
          <w:p w14:paraId="3CAFA9C9" w14:textId="77777777" w:rsidR="00AE399D" w:rsidRPr="00D06CFD" w:rsidRDefault="00AE399D" w:rsidP="004F664B">
            <w:pPr>
              <w:ind w:left="0" w:firstLine="0"/>
              <w:jc w:val="center"/>
              <w:rPr>
                <w:b/>
              </w:rPr>
            </w:pPr>
            <w:r w:rsidRPr="00D06CFD">
              <w:rPr>
                <w:b/>
              </w:rPr>
              <w:t>Strength of Evidence</w:t>
            </w:r>
          </w:p>
        </w:tc>
      </w:tr>
      <w:tr w:rsidR="00AE399D" w:rsidRPr="00DF054B" w14:paraId="18081FD5" w14:textId="77777777" w:rsidTr="004F664B">
        <w:tc>
          <w:tcPr>
            <w:tcW w:w="1187" w:type="dxa"/>
          </w:tcPr>
          <w:p w14:paraId="4492F1E4" w14:textId="77777777" w:rsidR="00AE399D" w:rsidRPr="00DF054B" w:rsidRDefault="00AE399D" w:rsidP="004F664B">
            <w:pPr>
              <w:ind w:left="0" w:firstLine="0"/>
              <w:rPr>
                <w:b/>
                <w:color w:val="FF0000"/>
              </w:rPr>
            </w:pPr>
            <w:r w:rsidRPr="00DF054B">
              <w:rPr>
                <w:b/>
                <w:color w:val="FF0000"/>
              </w:rPr>
              <w:t>A</w:t>
            </w:r>
          </w:p>
        </w:tc>
        <w:tc>
          <w:tcPr>
            <w:tcW w:w="8173" w:type="dxa"/>
          </w:tcPr>
          <w:p w14:paraId="54569111" w14:textId="77777777" w:rsidR="00AE399D" w:rsidRPr="00DF054B" w:rsidRDefault="00AE399D" w:rsidP="004F664B">
            <w:pPr>
              <w:ind w:left="0" w:firstLine="0"/>
              <w:rPr>
                <w:b/>
                <w:color w:val="FF0000"/>
              </w:rPr>
            </w:pPr>
            <w:r w:rsidRPr="00DF054B">
              <w:rPr>
                <w:b/>
                <w:color w:val="FF0000"/>
              </w:rPr>
              <w:t>Good evidence to support the use of a recommendation; clinicians should do this all the time</w:t>
            </w:r>
          </w:p>
        </w:tc>
      </w:tr>
      <w:tr w:rsidR="00AE399D" w:rsidRPr="00DF054B" w14:paraId="2D764D5A" w14:textId="77777777" w:rsidTr="004F664B">
        <w:tc>
          <w:tcPr>
            <w:tcW w:w="1187" w:type="dxa"/>
          </w:tcPr>
          <w:p w14:paraId="0AB9DC04" w14:textId="77777777" w:rsidR="00AE399D" w:rsidRPr="00DF054B" w:rsidRDefault="00AE399D" w:rsidP="004F664B">
            <w:pPr>
              <w:ind w:left="0" w:firstLine="0"/>
              <w:rPr>
                <w:b/>
                <w:color w:val="FF0000"/>
              </w:rPr>
            </w:pPr>
            <w:r w:rsidRPr="00DF054B">
              <w:rPr>
                <w:b/>
                <w:color w:val="FF0000"/>
              </w:rPr>
              <w:t>B</w:t>
            </w:r>
          </w:p>
        </w:tc>
        <w:tc>
          <w:tcPr>
            <w:tcW w:w="8173" w:type="dxa"/>
          </w:tcPr>
          <w:p w14:paraId="173A2A52" w14:textId="77777777" w:rsidR="00AE399D" w:rsidRPr="00DF054B" w:rsidRDefault="00AE399D" w:rsidP="004F664B">
            <w:pPr>
              <w:ind w:left="0" w:firstLine="0"/>
              <w:rPr>
                <w:b/>
                <w:color w:val="FF0000"/>
              </w:rPr>
            </w:pPr>
            <w:r w:rsidRPr="00DF054B">
              <w:rPr>
                <w:b/>
                <w:color w:val="FF0000"/>
              </w:rPr>
              <w:t>Moderate evidence to support the use of a recommendation; clinicians should do this most of the time</w:t>
            </w:r>
          </w:p>
        </w:tc>
      </w:tr>
      <w:tr w:rsidR="00AE399D" w:rsidRPr="00101359" w14:paraId="57D330B5" w14:textId="77777777" w:rsidTr="004F664B">
        <w:tc>
          <w:tcPr>
            <w:tcW w:w="9360" w:type="dxa"/>
            <w:gridSpan w:val="2"/>
            <w:shd w:val="clear" w:color="auto" w:fill="D9D9D9" w:themeFill="background1" w:themeFillShade="D9"/>
          </w:tcPr>
          <w:p w14:paraId="2E824D10" w14:textId="77777777" w:rsidR="00AE399D" w:rsidRPr="00D06CFD" w:rsidRDefault="00AE399D" w:rsidP="004F664B">
            <w:pPr>
              <w:ind w:left="0" w:firstLine="0"/>
              <w:jc w:val="center"/>
              <w:rPr>
                <w:b/>
              </w:rPr>
            </w:pPr>
            <w:r>
              <w:rPr>
                <w:b/>
              </w:rPr>
              <w:t>Quality</w:t>
            </w:r>
            <w:r w:rsidRPr="00D06CFD">
              <w:rPr>
                <w:b/>
              </w:rPr>
              <w:t xml:space="preserve"> of Evidence</w:t>
            </w:r>
          </w:p>
        </w:tc>
      </w:tr>
      <w:tr w:rsidR="00AE399D" w:rsidRPr="00DF054B" w14:paraId="215792ED" w14:textId="77777777" w:rsidTr="004F664B">
        <w:tc>
          <w:tcPr>
            <w:tcW w:w="1187" w:type="dxa"/>
          </w:tcPr>
          <w:p w14:paraId="5C007E0C" w14:textId="77777777" w:rsidR="00AE399D" w:rsidRPr="00DF054B" w:rsidRDefault="00AE399D" w:rsidP="004F664B">
            <w:pPr>
              <w:ind w:left="0" w:firstLine="0"/>
              <w:rPr>
                <w:b/>
                <w:color w:val="FF0000"/>
              </w:rPr>
            </w:pPr>
            <w:r w:rsidRPr="00DF054B">
              <w:rPr>
                <w:b/>
                <w:color w:val="FF0000"/>
              </w:rPr>
              <w:t>Level II</w:t>
            </w:r>
          </w:p>
        </w:tc>
        <w:tc>
          <w:tcPr>
            <w:tcW w:w="8173" w:type="dxa"/>
          </w:tcPr>
          <w:p w14:paraId="19F07A96" w14:textId="77777777" w:rsidR="00AE399D" w:rsidRPr="00DF054B" w:rsidRDefault="00AE399D" w:rsidP="004F664B">
            <w:pPr>
              <w:ind w:left="0" w:firstLine="0"/>
              <w:rPr>
                <w:b/>
                <w:color w:val="FF0000"/>
              </w:rPr>
            </w:pPr>
            <w:r w:rsidRPr="00DF054B">
              <w:rPr>
                <w:b/>
                <w:color w:val="FF0000"/>
              </w:rPr>
              <w:t>Evidence from at least one well-designed clinical trial without randomization, from cohort or case-controlled analytical studies, from multiple time-series studies, or from</w:t>
            </w:r>
          </w:p>
          <w:p w14:paraId="399B995F" w14:textId="77777777" w:rsidR="00AE399D" w:rsidRPr="00DF054B" w:rsidRDefault="00AE399D" w:rsidP="004F664B">
            <w:pPr>
              <w:ind w:left="0" w:firstLine="0"/>
              <w:rPr>
                <w:b/>
                <w:color w:val="FF0000"/>
              </w:rPr>
            </w:pPr>
            <w:r w:rsidRPr="00DF054B">
              <w:rPr>
                <w:b/>
                <w:color w:val="FF0000"/>
              </w:rPr>
              <w:t>dramatic results in uncontrolled experiments</w:t>
            </w:r>
          </w:p>
        </w:tc>
      </w:tr>
      <w:tr w:rsidR="00AE399D" w:rsidRPr="00DF054B" w14:paraId="364626E2" w14:textId="77777777" w:rsidTr="004F664B">
        <w:tc>
          <w:tcPr>
            <w:tcW w:w="1187" w:type="dxa"/>
          </w:tcPr>
          <w:p w14:paraId="37AC5787" w14:textId="77777777" w:rsidR="00AE399D" w:rsidRPr="00DF054B" w:rsidRDefault="00AE399D" w:rsidP="004F664B">
            <w:pPr>
              <w:ind w:left="0" w:firstLine="0"/>
              <w:rPr>
                <w:b/>
                <w:color w:val="FF0000"/>
              </w:rPr>
            </w:pPr>
            <w:r w:rsidRPr="00DF054B">
              <w:rPr>
                <w:b/>
                <w:color w:val="FF0000"/>
              </w:rPr>
              <w:t>Level III</w:t>
            </w:r>
          </w:p>
        </w:tc>
        <w:tc>
          <w:tcPr>
            <w:tcW w:w="8173" w:type="dxa"/>
          </w:tcPr>
          <w:p w14:paraId="69A6B02E" w14:textId="77777777" w:rsidR="00AE399D" w:rsidRPr="00DF054B" w:rsidRDefault="00AE399D" w:rsidP="004F664B">
            <w:pPr>
              <w:ind w:left="0" w:firstLine="0"/>
              <w:rPr>
                <w:b/>
                <w:color w:val="FF0000"/>
              </w:rPr>
            </w:pPr>
            <w:r w:rsidRPr="00DF054B">
              <w:rPr>
                <w:b/>
                <w:color w:val="FF0000"/>
              </w:rPr>
              <w:t>Evidence from respected authorities based on clinical experience, descriptive studies, or</w:t>
            </w:r>
          </w:p>
          <w:p w14:paraId="3AC1C242" w14:textId="77777777" w:rsidR="00AE399D" w:rsidRPr="00DF054B" w:rsidRDefault="00AE399D" w:rsidP="004F664B">
            <w:pPr>
              <w:ind w:left="0" w:firstLine="0"/>
              <w:rPr>
                <w:b/>
                <w:color w:val="FF0000"/>
              </w:rPr>
            </w:pPr>
            <w:r w:rsidRPr="00DF054B">
              <w:rPr>
                <w:b/>
                <w:color w:val="FF0000"/>
              </w:rPr>
              <w:lastRenderedPageBreak/>
              <w:t>reports of expert committees</w:t>
            </w:r>
          </w:p>
        </w:tc>
      </w:tr>
    </w:tbl>
    <w:p w14:paraId="3C4E7BD3" w14:textId="77777777" w:rsidR="00AE399D" w:rsidRDefault="00AE399D" w:rsidP="00B81B93">
      <w:pPr>
        <w:ind w:left="0" w:firstLine="0"/>
        <w:rPr>
          <w:b/>
          <w:color w:val="FF0000"/>
          <w:u w:val="single"/>
        </w:rPr>
      </w:pPr>
    </w:p>
    <w:p w14:paraId="39F52599" w14:textId="286875E7" w:rsidR="00B81B93" w:rsidRDefault="0028273A" w:rsidP="00B81B93">
      <w:pPr>
        <w:ind w:left="0" w:firstLine="0"/>
        <w:rPr>
          <w:b/>
          <w:color w:val="FF0000"/>
        </w:rPr>
      </w:pPr>
      <w:r>
        <w:rPr>
          <w:b/>
          <w:color w:val="FF0000"/>
          <w:u w:val="single"/>
        </w:rPr>
        <w:t xml:space="preserve">Department of </w:t>
      </w:r>
      <w:r w:rsidR="00B81B93" w:rsidRPr="00053A00">
        <w:rPr>
          <w:b/>
          <w:color w:val="FF0000"/>
          <w:u w:val="single"/>
        </w:rPr>
        <w:t>V</w:t>
      </w:r>
      <w:r w:rsidR="00B81B93">
        <w:rPr>
          <w:b/>
          <w:color w:val="FF0000"/>
          <w:u w:val="single"/>
        </w:rPr>
        <w:t xml:space="preserve">eteran’s </w:t>
      </w:r>
      <w:r w:rsidR="00B81B93" w:rsidRPr="00053A00">
        <w:rPr>
          <w:b/>
          <w:color w:val="FF0000"/>
          <w:u w:val="single"/>
        </w:rPr>
        <w:t>A</w:t>
      </w:r>
      <w:r w:rsidR="00B81B93">
        <w:rPr>
          <w:b/>
          <w:color w:val="FF0000"/>
          <w:u w:val="single"/>
        </w:rPr>
        <w:t>ffairs</w:t>
      </w:r>
      <w:r w:rsidR="00B81B93" w:rsidRPr="00053A00">
        <w:rPr>
          <w:b/>
          <w:color w:val="FF0000"/>
          <w:u w:val="single"/>
        </w:rPr>
        <w:t>/D</w:t>
      </w:r>
      <w:r w:rsidR="00B81B93">
        <w:rPr>
          <w:b/>
          <w:color w:val="FF0000"/>
          <w:u w:val="single"/>
        </w:rPr>
        <w:t xml:space="preserve">epartment </w:t>
      </w:r>
      <w:r w:rsidR="00B81B93" w:rsidRPr="00053A00">
        <w:rPr>
          <w:b/>
          <w:color w:val="FF0000"/>
          <w:u w:val="single"/>
        </w:rPr>
        <w:t>o</w:t>
      </w:r>
      <w:r w:rsidR="00B81B93">
        <w:rPr>
          <w:b/>
          <w:color w:val="FF0000"/>
          <w:u w:val="single"/>
        </w:rPr>
        <w:t>f Defense</w:t>
      </w:r>
      <w:r w:rsidR="00B81B93" w:rsidRPr="00053A00">
        <w:rPr>
          <w:b/>
          <w:color w:val="FF0000"/>
          <w:u w:val="single"/>
        </w:rPr>
        <w:t xml:space="preserve"> – 2010</w:t>
      </w:r>
      <w:r w:rsidR="00B81B93" w:rsidRPr="00053A00">
        <w:rPr>
          <w:b/>
          <w:color w:val="FF0000"/>
        </w:rPr>
        <w:t xml:space="preserve"> </w:t>
      </w:r>
    </w:p>
    <w:tbl>
      <w:tblPr>
        <w:tblStyle w:val="TableGrid"/>
        <w:tblW w:w="0" w:type="auto"/>
        <w:tblInd w:w="-5" w:type="dxa"/>
        <w:tblLook w:val="04A0" w:firstRow="1" w:lastRow="0" w:firstColumn="1" w:lastColumn="0" w:noHBand="0" w:noVBand="1"/>
      </w:tblPr>
      <w:tblGrid>
        <w:gridCol w:w="1800"/>
        <w:gridCol w:w="7555"/>
      </w:tblGrid>
      <w:tr w:rsidR="00B81B93" w14:paraId="04E53770" w14:textId="77777777" w:rsidTr="00AB4D43">
        <w:tc>
          <w:tcPr>
            <w:tcW w:w="1800" w:type="dxa"/>
            <w:shd w:val="clear" w:color="auto" w:fill="D9D9D9" w:themeFill="background1" w:themeFillShade="D9"/>
          </w:tcPr>
          <w:p w14:paraId="0CB0331B" w14:textId="77777777" w:rsidR="00B81B93" w:rsidRPr="00934D26" w:rsidRDefault="00B81B93" w:rsidP="00B81B93">
            <w:pPr>
              <w:autoSpaceDE w:val="0"/>
              <w:autoSpaceDN w:val="0"/>
              <w:adjustRightInd w:val="0"/>
              <w:ind w:left="0" w:firstLine="0"/>
              <w:jc w:val="center"/>
              <w:rPr>
                <w:b/>
                <w:color w:val="000000" w:themeColor="text1"/>
              </w:rPr>
            </w:pPr>
            <w:r>
              <w:rPr>
                <w:b/>
                <w:color w:val="000000" w:themeColor="text1"/>
              </w:rPr>
              <w:t>Final Grade</w:t>
            </w:r>
          </w:p>
        </w:tc>
        <w:tc>
          <w:tcPr>
            <w:tcW w:w="7555" w:type="dxa"/>
            <w:shd w:val="clear" w:color="auto" w:fill="D9D9D9" w:themeFill="background1" w:themeFillShade="D9"/>
          </w:tcPr>
          <w:p w14:paraId="5EA54216" w14:textId="77777777" w:rsidR="00B81B93" w:rsidRPr="00934D26" w:rsidRDefault="00B81B93" w:rsidP="00B81B93">
            <w:pPr>
              <w:autoSpaceDE w:val="0"/>
              <w:autoSpaceDN w:val="0"/>
              <w:adjustRightInd w:val="0"/>
              <w:ind w:left="0" w:firstLine="0"/>
              <w:jc w:val="center"/>
              <w:rPr>
                <w:b/>
                <w:color w:val="000000" w:themeColor="text1"/>
              </w:rPr>
            </w:pPr>
            <w:r w:rsidRPr="00934D26">
              <w:rPr>
                <w:b/>
                <w:color w:val="000000" w:themeColor="text1"/>
              </w:rPr>
              <w:t>Description</w:t>
            </w:r>
          </w:p>
        </w:tc>
      </w:tr>
      <w:tr w:rsidR="00B81B93" w14:paraId="36FAF2A2" w14:textId="77777777" w:rsidTr="00AB4D43">
        <w:tc>
          <w:tcPr>
            <w:tcW w:w="1800" w:type="dxa"/>
          </w:tcPr>
          <w:p w14:paraId="688C7750" w14:textId="77777777" w:rsidR="00B81B93" w:rsidRDefault="00B81B93" w:rsidP="00B81B93">
            <w:pPr>
              <w:autoSpaceDE w:val="0"/>
              <w:autoSpaceDN w:val="0"/>
              <w:adjustRightInd w:val="0"/>
              <w:ind w:left="0" w:firstLine="0"/>
              <w:jc w:val="center"/>
              <w:rPr>
                <w:b/>
                <w:color w:val="FF0000"/>
              </w:rPr>
            </w:pPr>
            <w:r>
              <w:rPr>
                <w:b/>
                <w:color w:val="FF0000"/>
              </w:rPr>
              <w:t>B</w:t>
            </w:r>
          </w:p>
        </w:tc>
        <w:tc>
          <w:tcPr>
            <w:tcW w:w="7555" w:type="dxa"/>
          </w:tcPr>
          <w:p w14:paraId="6FCA17AB" w14:textId="77777777" w:rsidR="00B81B93" w:rsidRPr="0002779B" w:rsidRDefault="00B81B93" w:rsidP="00B81B93">
            <w:pPr>
              <w:autoSpaceDE w:val="0"/>
              <w:autoSpaceDN w:val="0"/>
              <w:adjustRightInd w:val="0"/>
              <w:ind w:left="0" w:firstLine="0"/>
              <w:rPr>
                <w:b/>
                <w:color w:val="FF0000"/>
              </w:rPr>
            </w:pPr>
            <w:r w:rsidRPr="00053A00">
              <w:rPr>
                <w:b/>
                <w:color w:val="FF0000"/>
              </w:rPr>
              <w:t>A recommendation that the intervention may be useful/effective</w:t>
            </w:r>
          </w:p>
        </w:tc>
      </w:tr>
      <w:tr w:rsidR="00B81B93" w14:paraId="5CA49BEF" w14:textId="77777777" w:rsidTr="00AB4D43">
        <w:tc>
          <w:tcPr>
            <w:tcW w:w="1800" w:type="dxa"/>
          </w:tcPr>
          <w:p w14:paraId="543AFFE6" w14:textId="77777777" w:rsidR="00B81B93" w:rsidRDefault="00B81B93" w:rsidP="00B81B93">
            <w:pPr>
              <w:autoSpaceDE w:val="0"/>
              <w:autoSpaceDN w:val="0"/>
              <w:adjustRightInd w:val="0"/>
              <w:ind w:left="0" w:firstLine="0"/>
              <w:jc w:val="center"/>
              <w:rPr>
                <w:b/>
                <w:color w:val="FF0000"/>
              </w:rPr>
            </w:pPr>
            <w:r>
              <w:rPr>
                <w:b/>
                <w:color w:val="FF0000"/>
              </w:rPr>
              <w:t>D</w:t>
            </w:r>
          </w:p>
        </w:tc>
        <w:tc>
          <w:tcPr>
            <w:tcW w:w="7555" w:type="dxa"/>
          </w:tcPr>
          <w:p w14:paraId="76780C98" w14:textId="77777777" w:rsidR="00B81B93" w:rsidRDefault="00B81B93" w:rsidP="00B81B93">
            <w:pPr>
              <w:rPr>
                <w:b/>
                <w:color w:val="FF0000"/>
              </w:rPr>
            </w:pPr>
            <w:r>
              <w:rPr>
                <w:b/>
                <w:color w:val="FF0000"/>
              </w:rPr>
              <w:t>A</w:t>
            </w:r>
            <w:r w:rsidRPr="0038074A">
              <w:rPr>
                <w:b/>
                <w:color w:val="FF0000"/>
              </w:rPr>
              <w:t xml:space="preserve"> recommendation that a procedure may be considered </w:t>
            </w:r>
            <w:r>
              <w:rPr>
                <w:b/>
                <w:color w:val="FF0000"/>
              </w:rPr>
              <w:t xml:space="preserve">not useful/effective, or may be </w:t>
            </w:r>
          </w:p>
          <w:p w14:paraId="76880E97" w14:textId="77777777" w:rsidR="00B81B93" w:rsidRPr="00E31EC4" w:rsidRDefault="00B81B93" w:rsidP="00B81B93">
            <w:pPr>
              <w:rPr>
                <w:b/>
                <w:color w:val="FF0000"/>
              </w:rPr>
            </w:pPr>
            <w:r w:rsidRPr="0038074A">
              <w:rPr>
                <w:b/>
                <w:color w:val="FF0000"/>
              </w:rPr>
              <w:t>harmful</w:t>
            </w:r>
          </w:p>
        </w:tc>
      </w:tr>
      <w:tr w:rsidR="00B81B93" w14:paraId="2E228762" w14:textId="77777777" w:rsidTr="00AB4D43">
        <w:tc>
          <w:tcPr>
            <w:tcW w:w="1800" w:type="dxa"/>
          </w:tcPr>
          <w:p w14:paraId="31FEFB03" w14:textId="77777777" w:rsidR="00B81B93" w:rsidRDefault="00B81B93" w:rsidP="00B81B93">
            <w:pPr>
              <w:autoSpaceDE w:val="0"/>
              <w:autoSpaceDN w:val="0"/>
              <w:adjustRightInd w:val="0"/>
              <w:ind w:left="0" w:firstLine="0"/>
              <w:jc w:val="center"/>
              <w:rPr>
                <w:b/>
                <w:color w:val="FF0000"/>
              </w:rPr>
            </w:pPr>
            <w:r>
              <w:rPr>
                <w:b/>
                <w:color w:val="FF0000"/>
              </w:rPr>
              <w:t>I</w:t>
            </w:r>
          </w:p>
        </w:tc>
        <w:tc>
          <w:tcPr>
            <w:tcW w:w="7555" w:type="dxa"/>
          </w:tcPr>
          <w:p w14:paraId="1DF07E1B" w14:textId="77777777" w:rsidR="00B81B93" w:rsidRPr="0038074A" w:rsidRDefault="00B81B93" w:rsidP="00B81B93">
            <w:pPr>
              <w:rPr>
                <w:b/>
                <w:color w:val="FF0000"/>
              </w:rPr>
            </w:pPr>
            <w:r w:rsidRPr="0038074A">
              <w:rPr>
                <w:b/>
                <w:color w:val="FF0000"/>
              </w:rPr>
              <w:t>Insufficient evidence to recommend for or against – the clinician will use clinical judgment</w:t>
            </w:r>
          </w:p>
        </w:tc>
      </w:tr>
    </w:tbl>
    <w:p w14:paraId="21E3B255" w14:textId="77777777"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28E1D020" w14:textId="77777777" w:rsidR="002176AC" w:rsidRDefault="002176AC" w:rsidP="002176AC">
      <w:pPr>
        <w:ind w:left="0" w:firstLine="0"/>
        <w:rPr>
          <w:b/>
          <w:color w:val="FF0000"/>
        </w:rPr>
      </w:pPr>
      <w:r w:rsidRPr="005752B6">
        <w:rPr>
          <w:b/>
          <w:color w:val="FF0000"/>
        </w:rPr>
        <w:t>Not Applicable</w:t>
      </w:r>
    </w:p>
    <w:p w14:paraId="09300E99" w14:textId="77777777" w:rsidR="00617821" w:rsidRPr="005752B6" w:rsidRDefault="00617821" w:rsidP="002176AC">
      <w:pPr>
        <w:ind w:left="0" w:firstLine="0"/>
        <w:rPr>
          <w:b/>
          <w:color w:val="FF0000"/>
        </w:rPr>
      </w:pPr>
    </w:p>
    <w:p w14:paraId="373D2991"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40706C7A" w14:textId="4B81B6D4" w:rsidR="00FC32D3" w:rsidRPr="005E602B" w:rsidRDefault="003426B4" w:rsidP="00FC32D3">
      <w:pPr>
        <w:ind w:left="720" w:hanging="432"/>
        <w:rPr>
          <w:b/>
        </w:rPr>
      </w:pPr>
      <w:sdt>
        <w:sdtPr>
          <w:rPr>
            <w:bCs/>
            <w:color w:val="0000FF"/>
            <w:highlight w:val="yellow"/>
          </w:rPr>
          <w:id w:val="-1346319738"/>
          <w14:checkbox>
            <w14:checked w14:val="1"/>
            <w14:checkedState w14:val="2612" w14:font="MS Gothic"/>
            <w14:uncheckedState w14:val="2610" w14:font="MS Gothic"/>
          </w14:checkbox>
        </w:sdtPr>
        <w:sdtEndPr/>
        <w:sdtContent>
          <w:r w:rsidR="005E602B" w:rsidRPr="001F5B89">
            <w:rPr>
              <w:rFonts w:ascii="MS Gothic" w:eastAsia="MS Gothic" w:hAnsi="MS Gothic" w:cs="MS Gothic" w:hint="eastAsia"/>
              <w:bCs/>
              <w:color w:val="0000FF"/>
              <w:highlight w:val="yellow"/>
            </w:rPr>
            <w:t>☒</w:t>
          </w:r>
        </w:sdtContent>
      </w:sdt>
      <w:r w:rsidR="00FC32D3" w:rsidRPr="001F5B89">
        <w:rPr>
          <w:b/>
          <w:highlight w:val="yellow"/>
        </w:rPr>
        <w:t xml:space="preserve"> </w:t>
      </w:r>
      <w:r w:rsidR="00FC32D3" w:rsidRPr="001F5B89">
        <w:rPr>
          <w:highlight w:val="yellow"/>
        </w:rPr>
        <w:t>Yes</w:t>
      </w:r>
      <w:r w:rsidR="00FC32D3" w:rsidRPr="001F5B89">
        <w:rPr>
          <w:b/>
          <w:highlight w:val="yellow"/>
        </w:rPr>
        <w:t xml:space="preserve"> </w:t>
      </w:r>
      <w:r w:rsidR="00FC32D3" w:rsidRPr="001F5B89">
        <w:rPr>
          <w:rFonts w:cstheme="minorHAnsi"/>
          <w:b/>
          <w:highlight w:val="yellow"/>
        </w:rPr>
        <w:t>→</w:t>
      </w:r>
      <w:r w:rsidR="00FC32D3" w:rsidRPr="001F5B89">
        <w:rPr>
          <w:b/>
          <w:highlight w:val="yellow"/>
        </w:rPr>
        <w:t xml:space="preserve"> </w:t>
      </w:r>
      <w:r w:rsidR="00FC32D3" w:rsidRPr="001F5B89">
        <w:rPr>
          <w:b/>
          <w:i/>
          <w:highlight w:val="yellow"/>
        </w:rPr>
        <w:t xml:space="preserve">complete section </w:t>
      </w:r>
      <w:hyperlink w:anchor="Section1a7" w:history="1">
        <w:r w:rsidR="00FC32D3" w:rsidRPr="001F5B89">
          <w:rPr>
            <w:rStyle w:val="Hyperlink"/>
            <w:b/>
            <w:i/>
            <w:highlight w:val="yellow"/>
          </w:rPr>
          <w:t>1a.7</w:t>
        </w:r>
      </w:hyperlink>
    </w:p>
    <w:p w14:paraId="33FE6521" w14:textId="18909F98" w:rsidR="00736AEC" w:rsidRPr="003B1CC5" w:rsidRDefault="003426B4"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5E602B">
            <w:rPr>
              <w:rFonts w:ascii="MS Gothic" w:eastAsia="MS Gothic" w:hAnsi="MS Gothic" w:hint="eastAsia"/>
              <w:bCs/>
              <w:color w:val="0000FF"/>
            </w:rPr>
            <w:t>☐</w:t>
          </w:r>
        </w:sdtContent>
      </w:sdt>
      <w:r w:rsidR="00736AEC" w:rsidRPr="005E602B">
        <w:rPr>
          <w:b/>
          <w:color w:val="FF0000"/>
        </w:rPr>
        <w:t xml:space="preserve"> </w:t>
      </w:r>
      <w:r w:rsidR="00736AEC" w:rsidRPr="005E602B">
        <w:t>No</w:t>
      </w:r>
      <w:r w:rsidR="00307FA5" w:rsidRPr="005E602B">
        <w:rPr>
          <w:color w:val="FF0000"/>
        </w:rPr>
        <w:t xml:space="preserve">  </w:t>
      </w:r>
      <w:r w:rsidR="007C1887" w:rsidRPr="005E602B">
        <w:rPr>
          <w:rFonts w:cstheme="minorHAnsi"/>
          <w:b/>
        </w:rPr>
        <w:t>→</w:t>
      </w:r>
      <w:r w:rsidR="0087564A" w:rsidRPr="005E602B">
        <w:rPr>
          <w:rFonts w:cstheme="minorHAnsi"/>
          <w:b/>
        </w:rPr>
        <w:t xml:space="preserve"> </w:t>
      </w:r>
      <w:r w:rsidR="0087564A" w:rsidRPr="005E602B">
        <w:rPr>
          <w:rStyle w:val="Hyperlink"/>
          <w:b/>
          <w:i/>
          <w:color w:val="auto"/>
          <w:u w:val="none"/>
        </w:rPr>
        <w:t>report on another systematic review</w:t>
      </w:r>
      <w:r w:rsidR="00701CC3" w:rsidRPr="005E602B">
        <w:rPr>
          <w:rStyle w:val="Hyperlink"/>
          <w:b/>
          <w:i/>
          <w:color w:val="auto"/>
          <w:u w:val="none"/>
        </w:rPr>
        <w:t xml:space="preserve"> of the evidence</w:t>
      </w:r>
      <w:r w:rsidR="0087564A" w:rsidRPr="005E602B">
        <w:rPr>
          <w:rStyle w:val="Hyperlink"/>
          <w:b/>
          <w:i/>
          <w:color w:val="auto"/>
          <w:u w:val="none"/>
        </w:rPr>
        <w:t xml:space="preserve"> in</w:t>
      </w:r>
      <w:r w:rsidR="0098657F" w:rsidRPr="005E602B">
        <w:rPr>
          <w:rStyle w:val="Hyperlink"/>
          <w:b/>
          <w:i/>
          <w:color w:val="auto"/>
          <w:u w:val="none"/>
        </w:rPr>
        <w:t xml:space="preserve"> sections</w:t>
      </w:r>
      <w:r w:rsidR="0087564A" w:rsidRPr="005E602B">
        <w:rPr>
          <w:rStyle w:val="Hyperlink"/>
          <w:b/>
          <w:i/>
          <w:color w:val="auto"/>
          <w:u w:val="none"/>
        </w:rPr>
        <w:t xml:space="preserve"> </w:t>
      </w:r>
      <w:hyperlink w:anchor="Section1a6" w:history="1">
        <w:r w:rsidR="0087564A" w:rsidRPr="005E602B">
          <w:rPr>
            <w:rStyle w:val="Hyperlink"/>
            <w:b/>
            <w:i/>
          </w:rPr>
          <w:t>1a.6</w:t>
        </w:r>
      </w:hyperlink>
      <w:r w:rsidR="0087564A" w:rsidRPr="005E602B">
        <w:rPr>
          <w:rStyle w:val="Hyperlink"/>
          <w:b/>
          <w:i/>
          <w:color w:val="auto"/>
          <w:u w:val="none"/>
        </w:rPr>
        <w:t xml:space="preserve"> and </w:t>
      </w:r>
      <w:hyperlink w:anchor="Section1a7" w:history="1">
        <w:r w:rsidR="0087564A" w:rsidRPr="005E602B">
          <w:rPr>
            <w:rStyle w:val="Hyperlink"/>
            <w:b/>
            <w:i/>
          </w:rPr>
          <w:t>1a.7</w:t>
        </w:r>
      </w:hyperlink>
      <w:r w:rsidR="00701CC3" w:rsidRPr="005E602B">
        <w:rPr>
          <w:rStyle w:val="Hyperlink"/>
          <w:b/>
          <w:i/>
          <w:color w:val="auto"/>
          <w:u w:val="none"/>
        </w:rPr>
        <w:t>;</w:t>
      </w:r>
      <w:r w:rsidR="0087564A" w:rsidRPr="005E602B">
        <w:rPr>
          <w:rStyle w:val="Hyperlink"/>
          <w:b/>
          <w:i/>
          <w:color w:val="auto"/>
          <w:u w:val="none"/>
        </w:rPr>
        <w:t xml:space="preserve"> </w:t>
      </w:r>
      <w:r w:rsidR="00B74629" w:rsidRPr="005E602B">
        <w:rPr>
          <w:rStyle w:val="Hyperlink"/>
          <w:b/>
          <w:i/>
          <w:color w:val="auto"/>
          <w:u w:val="none"/>
        </w:rPr>
        <w:t xml:space="preserve">if </w:t>
      </w:r>
      <w:r w:rsidR="00063601" w:rsidRPr="005E602B">
        <w:rPr>
          <w:rStyle w:val="Hyperlink"/>
          <w:b/>
          <w:i/>
          <w:color w:val="auto"/>
          <w:u w:val="none"/>
        </w:rPr>
        <w:t xml:space="preserve">another review </w:t>
      </w:r>
      <w:r w:rsidR="00B74629" w:rsidRPr="005E602B">
        <w:rPr>
          <w:rStyle w:val="Hyperlink"/>
          <w:b/>
          <w:i/>
          <w:color w:val="auto"/>
          <w:u w:val="none"/>
        </w:rPr>
        <w:t xml:space="preserve">does not exist, </w:t>
      </w:r>
      <w:r w:rsidR="00923295" w:rsidRPr="005E602B">
        <w:rPr>
          <w:rFonts w:cstheme="minorHAnsi"/>
          <w:b/>
          <w:i/>
        </w:rPr>
        <w:t xml:space="preserve">provide what is known </w:t>
      </w:r>
      <w:r w:rsidR="00701CC3" w:rsidRPr="005E602B">
        <w:rPr>
          <w:rFonts w:cstheme="minorHAnsi"/>
          <w:b/>
          <w:i/>
        </w:rPr>
        <w:t xml:space="preserve">from the guideline review of evidence </w:t>
      </w:r>
      <w:r w:rsidR="00923295" w:rsidRPr="005E602B">
        <w:rPr>
          <w:rFonts w:cstheme="minorHAnsi"/>
          <w:b/>
          <w:i/>
        </w:rPr>
        <w:t xml:space="preserve">in </w:t>
      </w:r>
      <w:hyperlink w:anchor="Section1a7" w:history="1">
        <w:r w:rsidR="009477D6" w:rsidRPr="005E602B">
          <w:rPr>
            <w:rStyle w:val="Hyperlink"/>
            <w:b/>
            <w:i/>
          </w:rPr>
          <w:t>1a.7</w:t>
        </w:r>
      </w:hyperlink>
    </w:p>
    <w:p w14:paraId="417A708A" w14:textId="77777777" w:rsidR="00EE5AF6" w:rsidRPr="003B1CC5" w:rsidRDefault="00925F11" w:rsidP="00307FA5">
      <w:pPr>
        <w:ind w:left="0" w:firstLine="0"/>
        <w:rPr>
          <w:color w:val="0000FF"/>
        </w:rPr>
      </w:pPr>
      <w:r w:rsidRPr="003B1CC5">
        <w:rPr>
          <w:b/>
          <w:iCs/>
          <w:caps/>
        </w:rPr>
        <w:t>_________________________</w:t>
      </w:r>
    </w:p>
    <w:p w14:paraId="113C37E6" w14:textId="77777777" w:rsidR="00EE5AF6" w:rsidRDefault="00EE5AF6" w:rsidP="00307FA5">
      <w:pPr>
        <w:ind w:left="0" w:firstLine="0"/>
        <w:rPr>
          <w:b/>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03038B44" w14:textId="5083E4DA" w:rsidR="00307FA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2607AE35" w14:textId="602CB3AD" w:rsidR="005752B6" w:rsidRDefault="005752B6" w:rsidP="00307FA5">
      <w:pPr>
        <w:ind w:left="0" w:firstLine="0"/>
        <w:rPr>
          <w:b/>
          <w:color w:val="FF0000"/>
        </w:rPr>
      </w:pPr>
      <w:r w:rsidRPr="005752B6">
        <w:rPr>
          <w:b/>
          <w:color w:val="FF0000"/>
        </w:rPr>
        <w:t>Not Applicable</w:t>
      </w:r>
    </w:p>
    <w:p w14:paraId="13ACBBC8" w14:textId="77777777" w:rsidR="00617821" w:rsidRPr="005752B6" w:rsidRDefault="00617821" w:rsidP="00307FA5">
      <w:pPr>
        <w:ind w:left="0" w:firstLine="0"/>
        <w:rPr>
          <w:b/>
          <w:color w:val="FF0000"/>
        </w:rPr>
      </w:pPr>
    </w:p>
    <w:p w14:paraId="4D772669" w14:textId="580EF2C2" w:rsidR="00307FA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29F654FE" w14:textId="77777777" w:rsidR="005752B6" w:rsidRDefault="005752B6" w:rsidP="005752B6">
      <w:pPr>
        <w:ind w:left="0" w:firstLine="0"/>
        <w:rPr>
          <w:b/>
          <w:color w:val="FF0000"/>
        </w:rPr>
      </w:pPr>
      <w:r w:rsidRPr="005752B6">
        <w:rPr>
          <w:b/>
          <w:color w:val="FF0000"/>
        </w:rPr>
        <w:lastRenderedPageBreak/>
        <w:t>Not Applicable</w:t>
      </w:r>
    </w:p>
    <w:p w14:paraId="64ACA3F9" w14:textId="77777777" w:rsidR="00617821" w:rsidRPr="005752B6" w:rsidRDefault="00617821" w:rsidP="005752B6">
      <w:pPr>
        <w:ind w:left="0" w:firstLine="0"/>
        <w:rPr>
          <w:b/>
          <w:color w:val="FF0000"/>
        </w:rPr>
      </w:pPr>
    </w:p>
    <w:p w14:paraId="7DDCE31A" w14:textId="6EEF5A02" w:rsidR="008A45F3"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06CCCA4D" w14:textId="77777777" w:rsidR="00824066" w:rsidRDefault="005752B6" w:rsidP="00307FA5">
      <w:pPr>
        <w:ind w:left="0" w:firstLine="0"/>
        <w:rPr>
          <w:b/>
          <w:color w:val="FF0000"/>
        </w:rPr>
      </w:pPr>
      <w:r w:rsidRPr="005752B6">
        <w:rPr>
          <w:b/>
          <w:color w:val="FF0000"/>
        </w:rPr>
        <w:t>Not Applicable</w:t>
      </w:r>
    </w:p>
    <w:p w14:paraId="4E1B69C3" w14:textId="77777777" w:rsidR="00617821" w:rsidRDefault="00617821" w:rsidP="00307FA5">
      <w:pPr>
        <w:ind w:left="0" w:firstLine="0"/>
        <w:rPr>
          <w:b/>
          <w:color w:val="FF0000"/>
        </w:rPr>
      </w:pPr>
    </w:p>
    <w:p w14:paraId="1E01681D" w14:textId="7979976E" w:rsidR="00307FA5" w:rsidRPr="00824066" w:rsidRDefault="008A45F3" w:rsidP="00307FA5">
      <w:pPr>
        <w:ind w:left="0" w:firstLine="0"/>
        <w:rPr>
          <w:b/>
          <w:color w:val="FF0000"/>
        </w:rPr>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7FEB5576" w14:textId="48B33E49" w:rsidR="005752B6" w:rsidRDefault="00824066" w:rsidP="00307FA5">
      <w:pPr>
        <w:ind w:left="0" w:firstLine="0"/>
        <w:rPr>
          <w:b/>
          <w:color w:val="FF0000"/>
        </w:rPr>
      </w:pPr>
      <w:r>
        <w:rPr>
          <w:b/>
          <w:color w:val="FF0000"/>
        </w:rPr>
        <w:t>Not Applicable</w:t>
      </w:r>
    </w:p>
    <w:p w14:paraId="0CB543AC" w14:textId="77777777" w:rsidR="00617821" w:rsidRPr="00824066" w:rsidRDefault="00617821" w:rsidP="00307FA5">
      <w:pPr>
        <w:ind w:left="0" w:firstLine="0"/>
        <w:rPr>
          <w:b/>
          <w:color w:val="FF0000"/>
        </w:rPr>
      </w:pPr>
    </w:p>
    <w:p w14:paraId="792DA324" w14:textId="77777777" w:rsidR="00F3001F" w:rsidRDefault="008A45F3" w:rsidP="00F3001F">
      <w:pPr>
        <w:ind w:left="432" w:hanging="432"/>
        <w:rPr>
          <w:b/>
        </w:rPr>
      </w:pPr>
      <w:r w:rsidRPr="003B1CC5">
        <w:rPr>
          <w:b/>
          <w:color w:val="0000FF"/>
        </w:rPr>
        <w:lastRenderedPageBreak/>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11311BF6" w14:textId="66D89768" w:rsidR="005752B6" w:rsidRDefault="005752B6" w:rsidP="00F3001F">
      <w:pPr>
        <w:ind w:left="432" w:hanging="432"/>
        <w:rPr>
          <w:b/>
          <w:color w:val="FF0000"/>
        </w:rPr>
      </w:pPr>
      <w:r w:rsidRPr="005752B6">
        <w:rPr>
          <w:b/>
          <w:color w:val="FF0000"/>
        </w:rPr>
        <w:t>Not Applicable</w:t>
      </w:r>
    </w:p>
    <w:p w14:paraId="20F1CB31" w14:textId="77777777" w:rsidR="00617821" w:rsidRPr="00F3001F" w:rsidRDefault="00617821" w:rsidP="00F3001F">
      <w:pPr>
        <w:ind w:left="432" w:hanging="432"/>
        <w:rPr>
          <w:b/>
        </w:rPr>
      </w:pPr>
    </w:p>
    <w:p w14:paraId="524D6FE4" w14:textId="77777777" w:rsidR="00EE5AF6" w:rsidRPr="003B1CC5" w:rsidRDefault="00923295" w:rsidP="002E2177">
      <w:pPr>
        <w:ind w:left="432" w:hanging="432"/>
        <w:rPr>
          <w:i/>
        </w:rPr>
      </w:pPr>
      <w:r w:rsidRPr="005E602B">
        <w:rPr>
          <w:b/>
          <w:i/>
        </w:rPr>
        <w:t xml:space="preserve">Complete section </w:t>
      </w:r>
      <w:hyperlink w:anchor="Section1a7" w:history="1">
        <w:r w:rsidR="009477D6" w:rsidRPr="005E602B">
          <w:rPr>
            <w:rStyle w:val="Hyperlink"/>
            <w:b/>
            <w:i/>
          </w:rPr>
          <w:t>1a.7</w:t>
        </w:r>
      </w:hyperlink>
    </w:p>
    <w:p w14:paraId="7FCA5677" w14:textId="77777777" w:rsidR="00EE5AF6" w:rsidRPr="003B1CC5" w:rsidRDefault="00925F11" w:rsidP="002E2177">
      <w:pPr>
        <w:ind w:left="432" w:hanging="432"/>
        <w:rPr>
          <w:b/>
          <w:color w:val="0000FF"/>
        </w:rPr>
      </w:pPr>
      <w:r w:rsidRPr="003B1CC5">
        <w:rPr>
          <w:b/>
          <w:iCs/>
          <w:caps/>
        </w:rPr>
        <w:t>_________________________</w:t>
      </w:r>
    </w:p>
    <w:p w14:paraId="10641A54" w14:textId="77777777" w:rsidR="00EE5AF6" w:rsidRPr="003B1CC5" w:rsidRDefault="00EE5AF6" w:rsidP="002E2177">
      <w:pPr>
        <w:ind w:left="432" w:hanging="432"/>
      </w:pPr>
      <w:bookmarkStart w:id="8" w:name="Section1a6"/>
      <w:bookmarkEnd w:id="8"/>
      <w:r w:rsidRPr="00A25613">
        <w:rPr>
          <w:b/>
          <w:color w:val="0000FF"/>
        </w:rPr>
        <w:t>1</w:t>
      </w:r>
      <w:r w:rsidR="009E37BD" w:rsidRPr="00A25613">
        <w:rPr>
          <w:b/>
          <w:color w:val="0000FF"/>
        </w:rPr>
        <w:t>a</w:t>
      </w:r>
      <w:r w:rsidRPr="00A25613">
        <w:rPr>
          <w:b/>
          <w:color w:val="0000FF"/>
        </w:rPr>
        <w:t>.6</w:t>
      </w:r>
      <w:r w:rsidR="00CB06C9" w:rsidRPr="00A25613">
        <w:rPr>
          <w:b/>
          <w:color w:val="0000FF"/>
        </w:rPr>
        <w:t>.</w:t>
      </w:r>
      <w:r w:rsidRPr="00A25613">
        <w:rPr>
          <w:b/>
          <w:color w:val="0000FF"/>
        </w:rPr>
        <w:t xml:space="preserve"> </w:t>
      </w:r>
      <w:r w:rsidR="0039609A" w:rsidRPr="00A25613">
        <w:rPr>
          <w:b/>
        </w:rPr>
        <w:t xml:space="preserve">OTHER </w:t>
      </w:r>
      <w:r w:rsidRPr="00A25613">
        <w:rPr>
          <w:b/>
        </w:rPr>
        <w:t>SYSTEMATIC REVIEW OF THE BODY OF EVIDENCE</w:t>
      </w:r>
    </w:p>
    <w:p w14:paraId="6B52CF2C" w14:textId="77777777" w:rsidR="00EA79C9"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3E8FC1AF" w14:textId="77777777" w:rsidR="005752B6" w:rsidRPr="005752B6" w:rsidRDefault="005752B6" w:rsidP="005752B6">
      <w:pPr>
        <w:ind w:left="0" w:firstLine="0"/>
        <w:rPr>
          <w:b/>
          <w:color w:val="FF0000"/>
        </w:rPr>
      </w:pPr>
      <w:r w:rsidRPr="005752B6">
        <w:rPr>
          <w:b/>
          <w:color w:val="FF0000"/>
        </w:rPr>
        <w:t>Not Applicable</w:t>
      </w:r>
    </w:p>
    <w:p w14:paraId="62E2AFD6" w14:textId="77777777" w:rsidR="00EE5AF6" w:rsidRDefault="00EE5AF6" w:rsidP="00EE5AF6">
      <w:pPr>
        <w:ind w:left="0" w:firstLine="0"/>
        <w:rPr>
          <w:b/>
        </w:rPr>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2C061CB5" w14:textId="77777777" w:rsidR="005752B6" w:rsidRPr="005752B6" w:rsidRDefault="005752B6" w:rsidP="005752B6">
      <w:pPr>
        <w:ind w:left="0" w:firstLine="0"/>
        <w:rPr>
          <w:b/>
          <w:color w:val="FF0000"/>
        </w:rPr>
      </w:pPr>
      <w:r w:rsidRPr="005752B6">
        <w:rPr>
          <w:b/>
          <w:color w:val="FF0000"/>
        </w:rPr>
        <w:t>Not Applicable</w:t>
      </w:r>
    </w:p>
    <w:p w14:paraId="54A72D4F" w14:textId="77777777" w:rsidR="00C84623" w:rsidRPr="003B1CC5" w:rsidRDefault="00C84623" w:rsidP="00EE5AF6">
      <w:pPr>
        <w:ind w:left="0" w:firstLine="0"/>
      </w:pPr>
      <w:r w:rsidRPr="005E602B">
        <w:rPr>
          <w:b/>
          <w:i/>
        </w:rPr>
        <w:lastRenderedPageBreak/>
        <w:t xml:space="preserve">Complete section </w:t>
      </w:r>
      <w:hyperlink w:anchor="Section1a7" w:history="1">
        <w:r w:rsidRPr="005E602B">
          <w:rPr>
            <w:rStyle w:val="Hyperlink"/>
            <w:b/>
            <w:i/>
          </w:rPr>
          <w:t>1a.7</w:t>
        </w:r>
      </w:hyperlink>
    </w:p>
    <w:p w14:paraId="2C820F9C" w14:textId="77777777" w:rsidR="00C84623" w:rsidRPr="003B1CC5" w:rsidRDefault="00925F11" w:rsidP="00EE5AF6">
      <w:pPr>
        <w:ind w:left="0" w:firstLine="0"/>
        <w:rPr>
          <w:b/>
          <w:color w:val="0000FF"/>
        </w:rPr>
      </w:pPr>
      <w:r w:rsidRPr="003B1CC5">
        <w:rPr>
          <w:b/>
          <w:iCs/>
          <w:caps/>
        </w:rPr>
        <w:t>_________________________</w:t>
      </w:r>
    </w:p>
    <w:p w14:paraId="149D9A55"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D366D5E"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298CF9AA" w14:textId="6B99C2E0" w:rsidR="009853D3" w:rsidRDefault="00EE5AF6" w:rsidP="00BB7776">
      <w:pPr>
        <w:ind w:left="0" w:firstLine="0"/>
      </w:pPr>
      <w:r w:rsidRPr="0006339E">
        <w:rPr>
          <w:b/>
          <w:color w:val="0000FF"/>
        </w:rPr>
        <w:t>1</w:t>
      </w:r>
      <w:r w:rsidR="009E37BD" w:rsidRPr="0006339E">
        <w:rPr>
          <w:b/>
          <w:color w:val="0000FF"/>
        </w:rPr>
        <w:t>a</w:t>
      </w:r>
      <w:r w:rsidRPr="0006339E">
        <w:rPr>
          <w:b/>
          <w:color w:val="0000FF"/>
        </w:rPr>
        <w:t>.</w:t>
      </w:r>
      <w:r w:rsidR="00C84623" w:rsidRPr="0006339E">
        <w:rPr>
          <w:b/>
          <w:color w:val="0000FF"/>
        </w:rPr>
        <w:t>7.1</w:t>
      </w:r>
      <w:r w:rsidRPr="0006339E">
        <w:rPr>
          <w:b/>
          <w:color w:val="0000FF"/>
        </w:rPr>
        <w:t>.</w:t>
      </w:r>
      <w:r w:rsidRPr="0006339E">
        <w:rPr>
          <w:bCs/>
        </w:rPr>
        <w:t xml:space="preserve"> </w:t>
      </w:r>
      <w:r w:rsidRPr="0006339E">
        <w:rPr>
          <w:b/>
        </w:rPr>
        <w:t>What was the specific structure, treatment, intervention, service, or intermediate outcome addressed in the evidence review?</w:t>
      </w:r>
      <w:r w:rsidRPr="003B1CC5">
        <w:t xml:space="preserve"> </w:t>
      </w:r>
    </w:p>
    <w:p w14:paraId="4258F997" w14:textId="77777777" w:rsidR="00CD68E1" w:rsidRDefault="00CD68E1" w:rsidP="00BB7776">
      <w:pPr>
        <w:ind w:left="0" w:firstLine="0"/>
        <w:rPr>
          <w:b/>
          <w:color w:val="FF0000"/>
        </w:rPr>
      </w:pPr>
    </w:p>
    <w:p w14:paraId="24B0519D" w14:textId="2AF59153" w:rsidR="00CD68E1" w:rsidRDefault="00CD68E1" w:rsidP="00BB7776">
      <w:pPr>
        <w:ind w:left="0" w:firstLine="0"/>
        <w:rPr>
          <w:b/>
          <w:color w:val="FF0000"/>
        </w:rPr>
      </w:pPr>
      <w:r>
        <w:rPr>
          <w:b/>
          <w:color w:val="FF0000"/>
        </w:rPr>
        <w:t>The American Association for Clinical Endocrinologists, American Diabetes Association and Department of Veterans Affairs</w:t>
      </w:r>
      <w:r w:rsidR="0028273A">
        <w:rPr>
          <w:b/>
          <w:color w:val="FF0000"/>
        </w:rPr>
        <w:t>/Department of Defense</w:t>
      </w:r>
      <w:r>
        <w:rPr>
          <w:b/>
          <w:color w:val="FF0000"/>
        </w:rPr>
        <w:t xml:space="preserve"> recommend monitoring HbA1c levels and use the guideline to assist providers and patients with maintaining or improving HbA1c control, thus reducing complications from diabetes.</w:t>
      </w:r>
    </w:p>
    <w:p w14:paraId="3A265D47" w14:textId="1B37BAD8" w:rsidR="00CD68E1" w:rsidRDefault="00CD68E1" w:rsidP="00BB7776">
      <w:pPr>
        <w:ind w:left="0" w:firstLine="0"/>
        <w:rPr>
          <w:b/>
          <w:color w:val="FF0000"/>
        </w:rPr>
      </w:pPr>
      <w:r>
        <w:rPr>
          <w:b/>
          <w:color w:val="FF0000"/>
        </w:rPr>
        <w:t xml:space="preserve"> </w:t>
      </w:r>
    </w:p>
    <w:p w14:paraId="0966EB82" w14:textId="642BC863" w:rsidR="00CD68E1" w:rsidRPr="00B81B93" w:rsidRDefault="00CD68E1" w:rsidP="00CD68E1">
      <w:pPr>
        <w:ind w:left="0" w:firstLine="0"/>
        <w:rPr>
          <w:b/>
          <w:color w:val="FF0000"/>
          <w:u w:val="single"/>
        </w:rPr>
      </w:pPr>
      <w:r w:rsidRPr="00B81B93">
        <w:rPr>
          <w:b/>
          <w:color w:val="FF0000"/>
          <w:u w:val="single"/>
        </w:rPr>
        <w:t>American Association for Clinical Endocrinologists:</w:t>
      </w:r>
    </w:p>
    <w:p w14:paraId="4C6594F8" w14:textId="77777777" w:rsidR="00CD68E1" w:rsidRPr="002176AC" w:rsidRDefault="00CD68E1" w:rsidP="00CD68E1">
      <w:pPr>
        <w:ind w:left="0" w:firstLine="0"/>
        <w:rPr>
          <w:b/>
          <w:color w:val="FF0000"/>
        </w:rPr>
      </w:pPr>
      <w:r w:rsidRPr="002176AC">
        <w:rPr>
          <w:b/>
          <w:color w:val="FF0000"/>
        </w:rPr>
        <w:t>While individuals should strive for an HbA1c level of 6.5% or less, glucose targets should ultimately be individualized and take into account age, life expectancy, complications, and hypoglycemia risk.</w:t>
      </w:r>
    </w:p>
    <w:p w14:paraId="4D9C89FF" w14:textId="77777777" w:rsidR="00CD68E1" w:rsidRDefault="00CD68E1" w:rsidP="00BB7776">
      <w:pPr>
        <w:ind w:left="0" w:firstLine="0"/>
        <w:rPr>
          <w:b/>
          <w:color w:val="FF0000"/>
        </w:rPr>
      </w:pPr>
    </w:p>
    <w:p w14:paraId="21318D74" w14:textId="7AAD448D" w:rsidR="00CD68E1" w:rsidRPr="00B81B93" w:rsidRDefault="00CD68E1" w:rsidP="00CD68E1">
      <w:pPr>
        <w:ind w:left="0" w:firstLine="0"/>
        <w:rPr>
          <w:b/>
          <w:color w:val="FF0000"/>
          <w:u w:val="single"/>
        </w:rPr>
      </w:pPr>
      <w:r w:rsidRPr="00B81B93">
        <w:rPr>
          <w:b/>
          <w:color w:val="FF0000"/>
          <w:u w:val="single"/>
        </w:rPr>
        <w:lastRenderedPageBreak/>
        <w:t>American Diabetes Association:</w:t>
      </w:r>
    </w:p>
    <w:p w14:paraId="58E1F490" w14:textId="0B807228" w:rsidR="00CD68E1" w:rsidRDefault="00CD68E1" w:rsidP="00CD68E1">
      <w:pPr>
        <w:ind w:left="0" w:firstLine="0"/>
        <w:rPr>
          <w:b/>
          <w:color w:val="FF0000"/>
        </w:rPr>
      </w:pPr>
      <w:r w:rsidRPr="002176AC">
        <w:rPr>
          <w:b/>
          <w:color w:val="FF0000"/>
        </w:rPr>
        <w:t>The American Diabetes Association recommends that HbA1c testing should be performed in all patients with a diagnosis of diabetes mellitus, both at initial assessment and during continuing care. Measurement should be completed approximately every 3 months to determine whether a patient’s individualized targets have been met. HbA1c monitoring may be more or less frequent dependent on the physician’s judgment and the patient’s specific needs.</w:t>
      </w:r>
      <w:r w:rsidRPr="00CD68E1">
        <w:rPr>
          <w:b/>
          <w:color w:val="FF0000"/>
        </w:rPr>
        <w:t xml:space="preserve"> </w:t>
      </w:r>
    </w:p>
    <w:p w14:paraId="6F6A6A06" w14:textId="77777777" w:rsidR="00B81B93" w:rsidRDefault="00B81B93" w:rsidP="00CD68E1">
      <w:pPr>
        <w:ind w:left="0" w:firstLine="0"/>
        <w:rPr>
          <w:b/>
          <w:color w:val="FF0000"/>
        </w:rPr>
      </w:pPr>
    </w:p>
    <w:p w14:paraId="6F7017EB" w14:textId="61E32AE4" w:rsidR="00CD68E1" w:rsidRPr="00B81B93" w:rsidRDefault="00CD68E1" w:rsidP="00CD68E1">
      <w:pPr>
        <w:ind w:left="0" w:firstLine="0"/>
        <w:rPr>
          <w:b/>
          <w:color w:val="FF0000"/>
          <w:u w:val="single"/>
        </w:rPr>
      </w:pPr>
      <w:r w:rsidRPr="00B81B93">
        <w:rPr>
          <w:b/>
          <w:color w:val="FF0000"/>
          <w:u w:val="single"/>
        </w:rPr>
        <w:t>Department of Veterans Affairs</w:t>
      </w:r>
      <w:r w:rsidR="0028273A">
        <w:rPr>
          <w:b/>
          <w:color w:val="FF0000"/>
          <w:u w:val="single"/>
        </w:rPr>
        <w:t>/ Department of Defense</w:t>
      </w:r>
      <w:r w:rsidRPr="00B81B93">
        <w:rPr>
          <w:b/>
          <w:color w:val="FF0000"/>
          <w:u w:val="single"/>
        </w:rPr>
        <w:t>:</w:t>
      </w:r>
    </w:p>
    <w:p w14:paraId="3A5289E2" w14:textId="77777777" w:rsidR="00CD68E1" w:rsidRPr="002176AC" w:rsidRDefault="00CD68E1" w:rsidP="00CD68E1">
      <w:pPr>
        <w:ind w:left="0" w:firstLine="0"/>
        <w:rPr>
          <w:b/>
          <w:color w:val="FF0000"/>
        </w:rPr>
      </w:pPr>
      <w:r w:rsidRPr="002176AC">
        <w:rPr>
          <w:b/>
          <w:color w:val="FF0000"/>
        </w:rPr>
        <w:lastRenderedPageBreak/>
        <w:t xml:space="preserve">The evidence points to monitoring of HbA1c levels as key in assisting providers and patients with maintaining or improving HbA1c control, and reducing complications from diabetes. </w:t>
      </w:r>
    </w:p>
    <w:p w14:paraId="553B5B46" w14:textId="3AF0F845" w:rsidR="00BB7776" w:rsidRPr="00B81B93" w:rsidRDefault="00BB7776" w:rsidP="00EE5AF6">
      <w:pPr>
        <w:ind w:left="0" w:firstLine="0"/>
        <w:rPr>
          <w:b/>
          <w:color w:val="FF0000"/>
        </w:rPr>
      </w:pPr>
    </w:p>
    <w:p w14:paraId="7081819C" w14:textId="75939CBD" w:rsidR="00647E9F" w:rsidRPr="00B81B93" w:rsidRDefault="00EE5AF6" w:rsidP="00EA79C9">
      <w:pPr>
        <w:ind w:left="0" w:firstLine="0"/>
      </w:pPr>
      <w:r w:rsidRPr="00746489">
        <w:rPr>
          <w:b/>
          <w:color w:val="0000FF"/>
        </w:rPr>
        <w:t>1</w:t>
      </w:r>
      <w:r w:rsidR="009E37BD" w:rsidRPr="00746489">
        <w:rPr>
          <w:b/>
          <w:color w:val="0000FF"/>
        </w:rPr>
        <w:t>a</w:t>
      </w:r>
      <w:r w:rsidRPr="00746489">
        <w:rPr>
          <w:b/>
          <w:color w:val="0000FF"/>
        </w:rPr>
        <w:t>.</w:t>
      </w:r>
      <w:r w:rsidR="00C84623" w:rsidRPr="00746489">
        <w:rPr>
          <w:b/>
          <w:color w:val="0000FF"/>
        </w:rPr>
        <w:t>7.2</w:t>
      </w:r>
      <w:r w:rsidRPr="00746489">
        <w:rPr>
          <w:b/>
          <w:color w:val="0000FF"/>
        </w:rPr>
        <w:t>.</w:t>
      </w:r>
      <w:r w:rsidRPr="00746489">
        <w:rPr>
          <w:bCs/>
        </w:rPr>
        <w:t xml:space="preserve"> </w:t>
      </w:r>
      <w:r w:rsidRPr="00746489">
        <w:rPr>
          <w:b/>
        </w:rPr>
        <w:t xml:space="preserve">Grade assigned </w:t>
      </w:r>
      <w:r w:rsidR="00E746A2" w:rsidRPr="00746489">
        <w:rPr>
          <w:b/>
        </w:rPr>
        <w:t xml:space="preserve">for the quality of </w:t>
      </w:r>
      <w:r w:rsidRPr="00746489">
        <w:rPr>
          <w:b/>
        </w:rPr>
        <w:t xml:space="preserve">the quoted evidence </w:t>
      </w:r>
      <w:r w:rsidRPr="00746489">
        <w:rPr>
          <w:b/>
          <w:u w:val="single"/>
        </w:rPr>
        <w:t>with definition</w:t>
      </w:r>
      <w:r w:rsidRPr="00746489">
        <w:rPr>
          <w:b/>
        </w:rPr>
        <w:t xml:space="preserve"> of the grade</w:t>
      </w:r>
      <w:r w:rsidRPr="00746489">
        <w:t>:</w:t>
      </w:r>
      <w:r w:rsidRPr="003B1CC5">
        <w:t xml:space="preserve"> </w:t>
      </w:r>
    </w:p>
    <w:p w14:paraId="770CE8FE" w14:textId="77777777" w:rsidR="00617821" w:rsidRDefault="00617821" w:rsidP="00B81B93">
      <w:pPr>
        <w:ind w:left="0" w:firstLine="0"/>
        <w:rPr>
          <w:b/>
          <w:color w:val="FF0000"/>
          <w:u w:val="single"/>
        </w:rPr>
      </w:pPr>
    </w:p>
    <w:p w14:paraId="165682EE" w14:textId="77777777" w:rsidR="00B81B93" w:rsidRPr="005247E4" w:rsidRDefault="00B81B93" w:rsidP="00B81B93">
      <w:pPr>
        <w:ind w:left="0" w:firstLine="0"/>
        <w:rPr>
          <w:b/>
          <w:color w:val="FF0000"/>
          <w:u w:val="single"/>
        </w:rPr>
      </w:pPr>
      <w:r w:rsidRPr="005247E4">
        <w:rPr>
          <w:b/>
          <w:color w:val="FF0000"/>
          <w:u w:val="single"/>
        </w:rPr>
        <w:t xml:space="preserve">American Association of Clinical Endocrinologists </w:t>
      </w:r>
      <w:r>
        <w:rPr>
          <w:b/>
          <w:color w:val="FF0000"/>
          <w:u w:val="single"/>
        </w:rPr>
        <w:t>Grading System</w:t>
      </w:r>
      <w:r w:rsidRPr="005247E4">
        <w:rPr>
          <w:b/>
          <w:color w:val="FF0000"/>
          <w:u w:val="single"/>
        </w:rPr>
        <w:t>:</w:t>
      </w:r>
    </w:p>
    <w:tbl>
      <w:tblPr>
        <w:tblStyle w:val="TableGrid"/>
        <w:tblW w:w="9180" w:type="dxa"/>
        <w:tblInd w:w="-5" w:type="dxa"/>
        <w:tblLayout w:type="fixed"/>
        <w:tblLook w:val="04A0" w:firstRow="1" w:lastRow="0" w:firstColumn="1" w:lastColumn="0" w:noHBand="0" w:noVBand="1"/>
      </w:tblPr>
      <w:tblGrid>
        <w:gridCol w:w="810"/>
        <w:gridCol w:w="8370"/>
      </w:tblGrid>
      <w:tr w:rsidR="00B81B93" w:rsidRPr="00101359" w14:paraId="7AF235B3" w14:textId="77777777" w:rsidTr="00B81B93">
        <w:tc>
          <w:tcPr>
            <w:tcW w:w="810" w:type="dxa"/>
            <w:shd w:val="clear" w:color="auto" w:fill="D9D9D9" w:themeFill="background1" w:themeFillShade="D9"/>
          </w:tcPr>
          <w:p w14:paraId="0FE9959E" w14:textId="77777777" w:rsidR="00B81B93" w:rsidRPr="000B7BA4" w:rsidRDefault="00B81B93" w:rsidP="00B81B93">
            <w:pPr>
              <w:ind w:left="0" w:firstLine="0"/>
              <w:jc w:val="center"/>
              <w:rPr>
                <w:b/>
              </w:rPr>
            </w:pPr>
            <w:r w:rsidRPr="000B7BA4">
              <w:rPr>
                <w:rFonts w:eastAsia="Calibri" w:cs="Times New Roman"/>
                <w:b/>
              </w:rPr>
              <w:t>Level</w:t>
            </w:r>
          </w:p>
        </w:tc>
        <w:tc>
          <w:tcPr>
            <w:tcW w:w="8370" w:type="dxa"/>
            <w:shd w:val="clear" w:color="auto" w:fill="D9D9D9" w:themeFill="background1" w:themeFillShade="D9"/>
          </w:tcPr>
          <w:p w14:paraId="0F1D87DF" w14:textId="77777777" w:rsidR="00B81B93" w:rsidRPr="000B7BA4" w:rsidRDefault="00B81B93" w:rsidP="00B81B93">
            <w:pPr>
              <w:ind w:left="0" w:firstLine="0"/>
              <w:jc w:val="center"/>
              <w:rPr>
                <w:b/>
              </w:rPr>
            </w:pPr>
            <w:r w:rsidRPr="000B7BA4">
              <w:rPr>
                <w:b/>
              </w:rPr>
              <w:t>Description</w:t>
            </w:r>
          </w:p>
        </w:tc>
      </w:tr>
      <w:tr w:rsidR="00B81B93" w:rsidRPr="00101359" w14:paraId="3B8903C9" w14:textId="77777777" w:rsidTr="00B81B93">
        <w:tc>
          <w:tcPr>
            <w:tcW w:w="810" w:type="dxa"/>
          </w:tcPr>
          <w:p w14:paraId="3902FD01" w14:textId="77777777" w:rsidR="00B81B93" w:rsidRPr="002176AC" w:rsidRDefault="00B81B93" w:rsidP="00B81B93">
            <w:pPr>
              <w:autoSpaceDE w:val="0"/>
              <w:autoSpaceDN w:val="0"/>
              <w:adjustRightInd w:val="0"/>
              <w:ind w:left="0" w:firstLine="0"/>
              <w:jc w:val="center"/>
              <w:rPr>
                <w:b/>
                <w:color w:val="FF0000"/>
              </w:rPr>
            </w:pPr>
            <w:r>
              <w:rPr>
                <w:b/>
                <w:color w:val="FF0000"/>
              </w:rPr>
              <w:t>A</w:t>
            </w:r>
          </w:p>
        </w:tc>
        <w:tc>
          <w:tcPr>
            <w:tcW w:w="8370" w:type="dxa"/>
          </w:tcPr>
          <w:p w14:paraId="42B0D546" w14:textId="77777777" w:rsidR="00B81B93" w:rsidRPr="00585F4D" w:rsidRDefault="00B81B93" w:rsidP="00B81B93">
            <w:pPr>
              <w:pStyle w:val="ListParagraph"/>
              <w:numPr>
                <w:ilvl w:val="0"/>
                <w:numId w:val="19"/>
              </w:numPr>
              <w:tabs>
                <w:tab w:val="left" w:pos="360"/>
              </w:tabs>
              <w:autoSpaceDE w:val="0"/>
              <w:autoSpaceDN w:val="0"/>
              <w:adjustRightInd w:val="0"/>
              <w:spacing w:after="0" w:line="240" w:lineRule="auto"/>
              <w:rPr>
                <w:b/>
                <w:color w:val="FF0000"/>
              </w:rPr>
            </w:pPr>
            <w:r w:rsidRPr="00585F4D">
              <w:rPr>
                <w:b/>
                <w:color w:val="FF0000"/>
              </w:rPr>
              <w:t xml:space="preserve">best evidence level – 1; no subjective factor impact; two-thirds consensus; direct mapping) OR </w:t>
            </w:r>
          </w:p>
          <w:p w14:paraId="14F2A3F7" w14:textId="77777777" w:rsidR="00B81B93" w:rsidRPr="00585F4D" w:rsidRDefault="00B81B93" w:rsidP="00B81B93">
            <w:pPr>
              <w:pStyle w:val="ListParagraph"/>
              <w:numPr>
                <w:ilvl w:val="0"/>
                <w:numId w:val="19"/>
              </w:numPr>
              <w:autoSpaceDE w:val="0"/>
              <w:autoSpaceDN w:val="0"/>
              <w:adjustRightInd w:val="0"/>
              <w:spacing w:after="0" w:line="240" w:lineRule="auto"/>
              <w:rPr>
                <w:b/>
                <w:color w:val="FF0000"/>
              </w:rPr>
            </w:pPr>
            <w:r w:rsidRPr="00585F4D">
              <w:rPr>
                <w:b/>
                <w:color w:val="FF0000"/>
              </w:rPr>
              <w:t>best evidence level-2; positive subjective factor impact; two thirds consensus; adjust up mapping</w:t>
            </w:r>
          </w:p>
        </w:tc>
      </w:tr>
      <w:tr w:rsidR="00B81B93" w:rsidRPr="00101359" w14:paraId="5A20AD20" w14:textId="77777777" w:rsidTr="00B81B93">
        <w:tc>
          <w:tcPr>
            <w:tcW w:w="810" w:type="dxa"/>
          </w:tcPr>
          <w:p w14:paraId="126313AF" w14:textId="77777777" w:rsidR="00B81B93" w:rsidRDefault="00B81B93" w:rsidP="00B81B93">
            <w:pPr>
              <w:autoSpaceDE w:val="0"/>
              <w:autoSpaceDN w:val="0"/>
              <w:adjustRightInd w:val="0"/>
              <w:ind w:left="0" w:firstLine="0"/>
              <w:jc w:val="center"/>
              <w:rPr>
                <w:b/>
                <w:color w:val="FF0000"/>
              </w:rPr>
            </w:pPr>
            <w:r>
              <w:rPr>
                <w:b/>
                <w:color w:val="FF0000"/>
              </w:rPr>
              <w:t>D</w:t>
            </w:r>
          </w:p>
        </w:tc>
        <w:tc>
          <w:tcPr>
            <w:tcW w:w="8370" w:type="dxa"/>
          </w:tcPr>
          <w:p w14:paraId="7DF6D5FF" w14:textId="77777777" w:rsidR="00B81B93" w:rsidRPr="000E5F61" w:rsidRDefault="00B81B93" w:rsidP="00B81B93">
            <w:pPr>
              <w:pStyle w:val="ListParagraph"/>
              <w:numPr>
                <w:ilvl w:val="0"/>
                <w:numId w:val="25"/>
              </w:numPr>
              <w:autoSpaceDE w:val="0"/>
              <w:autoSpaceDN w:val="0"/>
              <w:adjustRightInd w:val="0"/>
              <w:spacing w:after="0" w:line="240" w:lineRule="auto"/>
              <w:rPr>
                <w:b/>
                <w:color w:val="FF0000"/>
              </w:rPr>
            </w:pPr>
            <w:r w:rsidRPr="000E5F61">
              <w:rPr>
                <w:b/>
                <w:color w:val="FF0000"/>
              </w:rPr>
              <w:t xml:space="preserve">best evidence level – 4; no subjective factor impact, two-thirds consensus, direct mapping, </w:t>
            </w:r>
          </w:p>
          <w:p w14:paraId="017C8509" w14:textId="77777777" w:rsidR="00B81B93" w:rsidRPr="000E5F61" w:rsidRDefault="00B81B93" w:rsidP="00B81B93">
            <w:pPr>
              <w:pStyle w:val="ListParagraph"/>
              <w:numPr>
                <w:ilvl w:val="0"/>
                <w:numId w:val="25"/>
              </w:numPr>
              <w:autoSpaceDE w:val="0"/>
              <w:autoSpaceDN w:val="0"/>
              <w:adjustRightInd w:val="0"/>
              <w:spacing w:after="0" w:line="240" w:lineRule="auto"/>
              <w:rPr>
                <w:b/>
                <w:color w:val="FF0000"/>
              </w:rPr>
            </w:pPr>
            <w:r w:rsidRPr="000E5F61">
              <w:rPr>
                <w:b/>
                <w:color w:val="FF0000"/>
              </w:rPr>
              <w:t xml:space="preserve">best evidence level – 3; negative subjective factor impact; two-thirds consensus; adjust down mapping, OR </w:t>
            </w:r>
          </w:p>
          <w:p w14:paraId="2108653E" w14:textId="77777777" w:rsidR="00B81B93" w:rsidRPr="000E5F61" w:rsidRDefault="00B81B93" w:rsidP="00B81B93">
            <w:pPr>
              <w:pStyle w:val="ListParagraph"/>
              <w:numPr>
                <w:ilvl w:val="0"/>
                <w:numId w:val="25"/>
              </w:numPr>
              <w:autoSpaceDE w:val="0"/>
              <w:autoSpaceDN w:val="0"/>
              <w:adjustRightInd w:val="0"/>
              <w:spacing w:after="0" w:line="240" w:lineRule="auto"/>
              <w:rPr>
                <w:b/>
                <w:color w:val="FF0000"/>
              </w:rPr>
            </w:pPr>
            <w:r w:rsidRPr="000E5F61">
              <w:rPr>
                <w:b/>
                <w:color w:val="FF0000"/>
              </w:rPr>
              <w:t>best evidence level – 1,2,3,4; N/A subjective factor impact, adjust down mapping</w:t>
            </w:r>
          </w:p>
        </w:tc>
      </w:tr>
    </w:tbl>
    <w:p w14:paraId="329E9368" w14:textId="77777777" w:rsidR="00B81B93" w:rsidRDefault="00B81B93" w:rsidP="00B81B93">
      <w:pPr>
        <w:autoSpaceDE w:val="0"/>
        <w:autoSpaceDN w:val="0"/>
        <w:adjustRightInd w:val="0"/>
        <w:ind w:left="0" w:firstLine="0"/>
        <w:rPr>
          <w:rFonts w:cs="AdvOT7b515deb"/>
          <w:b/>
          <w:color w:val="FF0000"/>
        </w:rPr>
      </w:pPr>
    </w:p>
    <w:p w14:paraId="0889D8CC" w14:textId="77777777" w:rsidR="00B81B93" w:rsidRPr="00637080" w:rsidRDefault="00B81B93" w:rsidP="00B81B93">
      <w:pPr>
        <w:rPr>
          <w:b/>
          <w:color w:val="FF0000"/>
          <w:u w:val="single"/>
        </w:rPr>
      </w:pPr>
      <w:r w:rsidRPr="00637080">
        <w:rPr>
          <w:b/>
          <w:color w:val="FF0000"/>
          <w:u w:val="single"/>
        </w:rPr>
        <w:t>American Diabetes Association:</w:t>
      </w:r>
    </w:p>
    <w:tbl>
      <w:tblPr>
        <w:tblStyle w:val="TableGrid"/>
        <w:tblW w:w="9180" w:type="dxa"/>
        <w:tblInd w:w="-5" w:type="dxa"/>
        <w:tblLayout w:type="fixed"/>
        <w:tblLook w:val="04A0" w:firstRow="1" w:lastRow="0" w:firstColumn="1" w:lastColumn="0" w:noHBand="0" w:noVBand="1"/>
      </w:tblPr>
      <w:tblGrid>
        <w:gridCol w:w="810"/>
        <w:gridCol w:w="8370"/>
      </w:tblGrid>
      <w:tr w:rsidR="00B81B93" w:rsidRPr="00101359" w14:paraId="071C718C" w14:textId="77777777" w:rsidTr="00B81B93">
        <w:tc>
          <w:tcPr>
            <w:tcW w:w="9180" w:type="dxa"/>
            <w:gridSpan w:val="2"/>
            <w:shd w:val="clear" w:color="auto" w:fill="D9D9D9" w:themeFill="background1" w:themeFillShade="D9"/>
          </w:tcPr>
          <w:p w14:paraId="2B4EBFAF" w14:textId="77777777" w:rsidR="00B81B93" w:rsidRPr="00D06CFD" w:rsidRDefault="00B81B93" w:rsidP="00B81B93">
            <w:pPr>
              <w:ind w:left="0" w:firstLine="0"/>
              <w:jc w:val="center"/>
              <w:rPr>
                <w:b/>
              </w:rPr>
            </w:pPr>
            <w:r w:rsidRPr="00D06CFD">
              <w:rPr>
                <w:b/>
              </w:rPr>
              <w:t>Overall Quality</w:t>
            </w:r>
          </w:p>
        </w:tc>
      </w:tr>
      <w:tr w:rsidR="00B81B93" w:rsidRPr="00101359" w14:paraId="713BFE7D" w14:textId="77777777" w:rsidTr="00B81B93">
        <w:tc>
          <w:tcPr>
            <w:tcW w:w="810" w:type="dxa"/>
            <w:shd w:val="clear" w:color="auto" w:fill="D9D9D9" w:themeFill="background1" w:themeFillShade="D9"/>
          </w:tcPr>
          <w:p w14:paraId="693CBA95" w14:textId="77777777" w:rsidR="00B81B93" w:rsidRPr="00D06CFD" w:rsidRDefault="00B81B93" w:rsidP="00B81B93">
            <w:pPr>
              <w:ind w:left="0" w:firstLine="0"/>
              <w:jc w:val="center"/>
              <w:rPr>
                <w:b/>
              </w:rPr>
            </w:pPr>
            <w:r w:rsidRPr="00D06CFD">
              <w:rPr>
                <w:rFonts w:eastAsia="Calibri" w:cs="Times New Roman"/>
                <w:b/>
              </w:rPr>
              <w:t>Level</w:t>
            </w:r>
          </w:p>
        </w:tc>
        <w:tc>
          <w:tcPr>
            <w:tcW w:w="8370" w:type="dxa"/>
            <w:shd w:val="clear" w:color="auto" w:fill="D9D9D9" w:themeFill="background1" w:themeFillShade="D9"/>
          </w:tcPr>
          <w:p w14:paraId="59CEE535" w14:textId="77777777" w:rsidR="00B81B93" w:rsidRPr="00D06CFD" w:rsidRDefault="00B81B93" w:rsidP="00B81B93">
            <w:pPr>
              <w:ind w:left="0" w:firstLine="0"/>
              <w:jc w:val="center"/>
              <w:rPr>
                <w:b/>
              </w:rPr>
            </w:pPr>
            <w:r w:rsidRPr="00D06CFD">
              <w:rPr>
                <w:b/>
              </w:rPr>
              <w:t>Description</w:t>
            </w:r>
          </w:p>
        </w:tc>
      </w:tr>
      <w:tr w:rsidR="00B81B93" w:rsidRPr="00101359" w14:paraId="7FD3DA44" w14:textId="77777777" w:rsidTr="00B81B93">
        <w:tc>
          <w:tcPr>
            <w:tcW w:w="810" w:type="dxa"/>
          </w:tcPr>
          <w:p w14:paraId="259EF241" w14:textId="77777777" w:rsidR="00B81B93" w:rsidRPr="002176AC" w:rsidRDefault="00B81B93" w:rsidP="00B81B93">
            <w:pPr>
              <w:autoSpaceDE w:val="0"/>
              <w:autoSpaceDN w:val="0"/>
              <w:adjustRightInd w:val="0"/>
              <w:ind w:left="0" w:firstLine="0"/>
              <w:jc w:val="center"/>
              <w:rPr>
                <w:b/>
                <w:color w:val="FF0000"/>
              </w:rPr>
            </w:pPr>
            <w:r>
              <w:rPr>
                <w:b/>
                <w:color w:val="FF0000"/>
              </w:rPr>
              <w:t>B</w:t>
            </w:r>
          </w:p>
        </w:tc>
        <w:tc>
          <w:tcPr>
            <w:tcW w:w="8370" w:type="dxa"/>
          </w:tcPr>
          <w:p w14:paraId="5DC0705E" w14:textId="77777777" w:rsidR="00B81B93" w:rsidRPr="002176AC" w:rsidRDefault="00B81B93" w:rsidP="00B81B93">
            <w:pPr>
              <w:autoSpaceDE w:val="0"/>
              <w:autoSpaceDN w:val="0"/>
              <w:adjustRightInd w:val="0"/>
              <w:rPr>
                <w:b/>
                <w:color w:val="FF0000"/>
              </w:rPr>
            </w:pPr>
            <w:r w:rsidRPr="002176AC">
              <w:rPr>
                <w:b/>
                <w:color w:val="FF0000"/>
              </w:rPr>
              <w:t>Supportive evidence from well-conducted cohort studies:</w:t>
            </w:r>
          </w:p>
          <w:p w14:paraId="3AA3AE4D" w14:textId="77777777" w:rsidR="00B81B93" w:rsidRPr="00585F4D" w:rsidRDefault="00B81B93" w:rsidP="00B81B93">
            <w:pPr>
              <w:pStyle w:val="ListParagraph"/>
              <w:numPr>
                <w:ilvl w:val="0"/>
                <w:numId w:val="18"/>
              </w:numPr>
              <w:autoSpaceDE w:val="0"/>
              <w:autoSpaceDN w:val="0"/>
              <w:adjustRightInd w:val="0"/>
              <w:spacing w:after="0" w:line="240" w:lineRule="auto"/>
              <w:rPr>
                <w:b/>
                <w:color w:val="FF0000"/>
              </w:rPr>
            </w:pPr>
            <w:r w:rsidRPr="00585F4D">
              <w:rPr>
                <w:b/>
                <w:color w:val="FF0000"/>
              </w:rPr>
              <w:t>Evidence from a well-conducted prospective cohort study or registry</w:t>
            </w:r>
          </w:p>
          <w:p w14:paraId="346285E2" w14:textId="77777777" w:rsidR="00B81B93" w:rsidRPr="00585F4D" w:rsidRDefault="00B81B93" w:rsidP="00B81B93">
            <w:pPr>
              <w:pStyle w:val="ListParagraph"/>
              <w:numPr>
                <w:ilvl w:val="0"/>
                <w:numId w:val="18"/>
              </w:numPr>
              <w:autoSpaceDE w:val="0"/>
              <w:autoSpaceDN w:val="0"/>
              <w:adjustRightInd w:val="0"/>
              <w:spacing w:after="0" w:line="240" w:lineRule="auto"/>
              <w:rPr>
                <w:b/>
                <w:color w:val="FF0000"/>
              </w:rPr>
            </w:pPr>
            <w:r w:rsidRPr="00585F4D">
              <w:rPr>
                <w:b/>
                <w:color w:val="FF0000"/>
              </w:rPr>
              <w:t>Evidence from a well-conducted meta-analysis of cohort studies</w:t>
            </w:r>
          </w:p>
          <w:p w14:paraId="42B6F4A3" w14:textId="77777777" w:rsidR="00B81B93" w:rsidRPr="00585F4D" w:rsidRDefault="00B81B93" w:rsidP="00B81B93">
            <w:pPr>
              <w:pStyle w:val="ListParagraph"/>
              <w:numPr>
                <w:ilvl w:val="0"/>
                <w:numId w:val="18"/>
              </w:numPr>
              <w:autoSpaceDE w:val="0"/>
              <w:autoSpaceDN w:val="0"/>
              <w:adjustRightInd w:val="0"/>
              <w:spacing w:after="0" w:line="240" w:lineRule="auto"/>
              <w:rPr>
                <w:b/>
                <w:color w:val="FF0000"/>
              </w:rPr>
            </w:pPr>
            <w:r w:rsidRPr="00585F4D">
              <w:rPr>
                <w:b/>
                <w:color w:val="FF0000"/>
              </w:rPr>
              <w:t>Supportive evidence from a well-conducted case-control study</w:t>
            </w:r>
          </w:p>
        </w:tc>
      </w:tr>
      <w:tr w:rsidR="00B81B93" w:rsidRPr="00101359" w14:paraId="6A91D5F5" w14:textId="77777777" w:rsidTr="00B81B93">
        <w:tc>
          <w:tcPr>
            <w:tcW w:w="810" w:type="dxa"/>
          </w:tcPr>
          <w:p w14:paraId="7D6966B9" w14:textId="77777777" w:rsidR="00B81B93" w:rsidRDefault="00B81B93" w:rsidP="00B81B93">
            <w:pPr>
              <w:autoSpaceDE w:val="0"/>
              <w:autoSpaceDN w:val="0"/>
              <w:adjustRightInd w:val="0"/>
              <w:ind w:left="0" w:firstLine="0"/>
              <w:jc w:val="center"/>
              <w:rPr>
                <w:b/>
                <w:color w:val="FF0000"/>
              </w:rPr>
            </w:pPr>
            <w:r>
              <w:rPr>
                <w:b/>
                <w:color w:val="FF0000"/>
              </w:rPr>
              <w:t>C</w:t>
            </w:r>
          </w:p>
        </w:tc>
        <w:tc>
          <w:tcPr>
            <w:tcW w:w="8370" w:type="dxa"/>
          </w:tcPr>
          <w:p w14:paraId="4F96C982" w14:textId="77777777" w:rsidR="00B81B93" w:rsidRPr="002176AC" w:rsidRDefault="00B81B93" w:rsidP="00B81B93">
            <w:pPr>
              <w:autoSpaceDE w:val="0"/>
              <w:autoSpaceDN w:val="0"/>
              <w:adjustRightInd w:val="0"/>
              <w:ind w:left="0" w:firstLine="0"/>
              <w:rPr>
                <w:b/>
                <w:color w:val="FF0000"/>
              </w:rPr>
            </w:pPr>
            <w:r w:rsidRPr="002176AC">
              <w:rPr>
                <w:b/>
                <w:color w:val="FF0000"/>
              </w:rPr>
              <w:t>Supportive evidence from poorly controlled or uncontrolled studies:</w:t>
            </w:r>
          </w:p>
          <w:p w14:paraId="66BD5545" w14:textId="77777777" w:rsidR="00B81B93" w:rsidRPr="00BE7BCE" w:rsidRDefault="00B81B93" w:rsidP="00B81B93">
            <w:pPr>
              <w:pStyle w:val="ListParagraph"/>
              <w:numPr>
                <w:ilvl w:val="0"/>
                <w:numId w:val="32"/>
              </w:numPr>
              <w:autoSpaceDE w:val="0"/>
              <w:autoSpaceDN w:val="0"/>
              <w:adjustRightInd w:val="0"/>
              <w:spacing w:after="0" w:line="240" w:lineRule="auto"/>
              <w:ind w:left="702"/>
              <w:rPr>
                <w:b/>
                <w:color w:val="FF0000"/>
              </w:rPr>
            </w:pPr>
            <w:r w:rsidRPr="00BE7BCE">
              <w:rPr>
                <w:b/>
                <w:color w:val="FF0000"/>
              </w:rPr>
              <w:t>Evidence from randomized clinical trials with one or more major or three or more minor methodological flaws that could invalidate the results</w:t>
            </w:r>
          </w:p>
          <w:p w14:paraId="087D1821" w14:textId="77777777" w:rsidR="00B81B93" w:rsidRPr="00BE7BCE" w:rsidRDefault="00B81B93" w:rsidP="00B81B93">
            <w:pPr>
              <w:pStyle w:val="ListParagraph"/>
              <w:numPr>
                <w:ilvl w:val="0"/>
                <w:numId w:val="32"/>
              </w:numPr>
              <w:autoSpaceDE w:val="0"/>
              <w:autoSpaceDN w:val="0"/>
              <w:adjustRightInd w:val="0"/>
              <w:spacing w:after="0" w:line="240" w:lineRule="auto"/>
              <w:ind w:left="702"/>
              <w:rPr>
                <w:b/>
                <w:color w:val="FF0000"/>
              </w:rPr>
            </w:pPr>
            <w:r w:rsidRPr="00BE7BCE">
              <w:rPr>
                <w:b/>
                <w:color w:val="FF0000"/>
              </w:rPr>
              <w:t>Evidence from observational studies with high potential for bias (such as case series with comparison with historical controls)</w:t>
            </w:r>
          </w:p>
          <w:p w14:paraId="42135838" w14:textId="77777777" w:rsidR="00B81B93" w:rsidRPr="00BE7BCE" w:rsidRDefault="00B81B93" w:rsidP="00B81B93">
            <w:pPr>
              <w:pStyle w:val="ListParagraph"/>
              <w:numPr>
                <w:ilvl w:val="0"/>
                <w:numId w:val="32"/>
              </w:numPr>
              <w:autoSpaceDE w:val="0"/>
              <w:autoSpaceDN w:val="0"/>
              <w:adjustRightInd w:val="0"/>
              <w:spacing w:after="0" w:line="240" w:lineRule="auto"/>
              <w:ind w:left="702"/>
              <w:rPr>
                <w:b/>
                <w:color w:val="FF0000"/>
              </w:rPr>
            </w:pPr>
            <w:r w:rsidRPr="00BE7BCE">
              <w:rPr>
                <w:b/>
                <w:color w:val="FF0000"/>
              </w:rPr>
              <w:t>Evidence from case series or case reports</w:t>
            </w:r>
          </w:p>
          <w:p w14:paraId="7B2C38F4" w14:textId="77777777" w:rsidR="00B81B93" w:rsidRPr="00BE7BCE" w:rsidRDefault="00B81B93" w:rsidP="00B81B93">
            <w:pPr>
              <w:pStyle w:val="ListParagraph"/>
              <w:numPr>
                <w:ilvl w:val="0"/>
                <w:numId w:val="32"/>
              </w:numPr>
              <w:autoSpaceDE w:val="0"/>
              <w:autoSpaceDN w:val="0"/>
              <w:adjustRightInd w:val="0"/>
              <w:spacing w:after="0" w:line="240" w:lineRule="auto"/>
              <w:ind w:left="702"/>
              <w:rPr>
                <w:b/>
                <w:color w:val="FF0000"/>
              </w:rPr>
            </w:pPr>
            <w:r w:rsidRPr="00BE7BCE">
              <w:rPr>
                <w:b/>
                <w:color w:val="FF0000"/>
              </w:rPr>
              <w:t>Conflicting evidence with the weight of evidence supporting the recommendation</w:t>
            </w:r>
          </w:p>
        </w:tc>
      </w:tr>
    </w:tbl>
    <w:p w14:paraId="77CA18CD" w14:textId="77777777" w:rsidR="00B81B93" w:rsidRDefault="00B81B93" w:rsidP="00B81B93">
      <w:pPr>
        <w:autoSpaceDE w:val="0"/>
        <w:autoSpaceDN w:val="0"/>
        <w:adjustRightInd w:val="0"/>
        <w:ind w:left="0" w:firstLine="0"/>
        <w:rPr>
          <w:rFonts w:cs="AdvOT7b515deb"/>
          <w:b/>
          <w:color w:val="FF0000"/>
        </w:rPr>
      </w:pPr>
    </w:p>
    <w:p w14:paraId="69D622BB" w14:textId="77777777" w:rsidR="0046593C" w:rsidRPr="00690BF9" w:rsidRDefault="0046593C" w:rsidP="0046593C">
      <w:pPr>
        <w:ind w:left="0" w:firstLine="0"/>
        <w:rPr>
          <w:b/>
          <w:color w:val="FF0000"/>
          <w:u w:val="single"/>
        </w:rPr>
      </w:pPr>
      <w:r w:rsidRPr="00690BF9">
        <w:rPr>
          <w:b/>
          <w:color w:val="FF0000"/>
          <w:u w:val="single"/>
        </w:rPr>
        <w:t>American Geriatrics Society</w:t>
      </w:r>
    </w:p>
    <w:tbl>
      <w:tblPr>
        <w:tblStyle w:val="TableGrid"/>
        <w:tblW w:w="9360" w:type="dxa"/>
        <w:tblInd w:w="-5" w:type="dxa"/>
        <w:tblLook w:val="04A0" w:firstRow="1" w:lastRow="0" w:firstColumn="1" w:lastColumn="0" w:noHBand="0" w:noVBand="1"/>
      </w:tblPr>
      <w:tblGrid>
        <w:gridCol w:w="1075"/>
        <w:gridCol w:w="112"/>
        <w:gridCol w:w="8173"/>
      </w:tblGrid>
      <w:tr w:rsidR="0046593C" w:rsidRPr="00690BF9" w14:paraId="26145BFB" w14:textId="77777777" w:rsidTr="00142459">
        <w:tc>
          <w:tcPr>
            <w:tcW w:w="1075" w:type="dxa"/>
            <w:shd w:val="clear" w:color="auto" w:fill="D9D9D9" w:themeFill="background1" w:themeFillShade="D9"/>
          </w:tcPr>
          <w:p w14:paraId="56FF3D71" w14:textId="77777777" w:rsidR="0046593C" w:rsidRPr="00690BF9" w:rsidRDefault="0046593C" w:rsidP="00142459">
            <w:pPr>
              <w:autoSpaceDE w:val="0"/>
              <w:autoSpaceDN w:val="0"/>
              <w:adjustRightInd w:val="0"/>
              <w:ind w:left="0" w:firstLine="0"/>
              <w:jc w:val="center"/>
              <w:rPr>
                <w:b/>
              </w:rPr>
            </w:pPr>
            <w:r w:rsidRPr="00690BF9">
              <w:rPr>
                <w:b/>
              </w:rPr>
              <w:t>Level of Evidence</w:t>
            </w:r>
          </w:p>
        </w:tc>
        <w:tc>
          <w:tcPr>
            <w:tcW w:w="8285" w:type="dxa"/>
            <w:gridSpan w:val="2"/>
            <w:shd w:val="clear" w:color="auto" w:fill="D9D9D9" w:themeFill="background1" w:themeFillShade="D9"/>
          </w:tcPr>
          <w:p w14:paraId="18E50C44" w14:textId="77777777" w:rsidR="0046593C" w:rsidRPr="00690BF9" w:rsidRDefault="0046593C" w:rsidP="00142459">
            <w:pPr>
              <w:autoSpaceDE w:val="0"/>
              <w:autoSpaceDN w:val="0"/>
              <w:adjustRightInd w:val="0"/>
              <w:ind w:left="0" w:firstLine="0"/>
              <w:jc w:val="center"/>
              <w:rPr>
                <w:b/>
              </w:rPr>
            </w:pPr>
            <w:r w:rsidRPr="00690BF9">
              <w:rPr>
                <w:b/>
              </w:rPr>
              <w:t>Description</w:t>
            </w:r>
          </w:p>
        </w:tc>
      </w:tr>
      <w:tr w:rsidR="0046593C" w:rsidRPr="00690BF9" w14:paraId="477A5C6D" w14:textId="77777777" w:rsidTr="00142459">
        <w:tc>
          <w:tcPr>
            <w:tcW w:w="9360" w:type="dxa"/>
            <w:gridSpan w:val="3"/>
            <w:shd w:val="clear" w:color="auto" w:fill="D9D9D9" w:themeFill="background1" w:themeFillShade="D9"/>
          </w:tcPr>
          <w:p w14:paraId="76196666" w14:textId="77777777" w:rsidR="0046593C" w:rsidRPr="00690BF9" w:rsidRDefault="0046593C" w:rsidP="00142459">
            <w:pPr>
              <w:ind w:left="0" w:firstLine="0"/>
              <w:jc w:val="center"/>
              <w:rPr>
                <w:b/>
              </w:rPr>
            </w:pPr>
            <w:r w:rsidRPr="00690BF9">
              <w:rPr>
                <w:b/>
              </w:rPr>
              <w:t>Strength of Evidence</w:t>
            </w:r>
          </w:p>
        </w:tc>
      </w:tr>
      <w:tr w:rsidR="0046593C" w:rsidRPr="00690BF9" w14:paraId="36B41DE2" w14:textId="77777777" w:rsidTr="00142459">
        <w:tc>
          <w:tcPr>
            <w:tcW w:w="1187" w:type="dxa"/>
            <w:gridSpan w:val="2"/>
          </w:tcPr>
          <w:p w14:paraId="3C38A7BA" w14:textId="77777777" w:rsidR="0046593C" w:rsidRPr="00690BF9" w:rsidRDefault="0046593C" w:rsidP="00142459">
            <w:pPr>
              <w:ind w:left="0" w:firstLine="0"/>
              <w:rPr>
                <w:b/>
                <w:color w:val="FF0000"/>
              </w:rPr>
            </w:pPr>
            <w:r w:rsidRPr="00690BF9">
              <w:rPr>
                <w:b/>
                <w:color w:val="FF0000"/>
              </w:rPr>
              <w:t>A</w:t>
            </w:r>
          </w:p>
        </w:tc>
        <w:tc>
          <w:tcPr>
            <w:tcW w:w="8173" w:type="dxa"/>
          </w:tcPr>
          <w:p w14:paraId="64875426" w14:textId="77777777" w:rsidR="0046593C" w:rsidRPr="00690BF9" w:rsidRDefault="0046593C" w:rsidP="00142459">
            <w:pPr>
              <w:ind w:left="0" w:firstLine="0"/>
              <w:rPr>
                <w:b/>
                <w:color w:val="FF0000"/>
              </w:rPr>
            </w:pPr>
            <w:r w:rsidRPr="00690BF9">
              <w:rPr>
                <w:b/>
                <w:color w:val="FF0000"/>
              </w:rPr>
              <w:t>Good evidence to support the use of a recommendation; clinicians should do this all the time</w:t>
            </w:r>
          </w:p>
        </w:tc>
      </w:tr>
      <w:tr w:rsidR="0046593C" w:rsidRPr="00690BF9" w14:paraId="278CF85A" w14:textId="77777777" w:rsidTr="00142459">
        <w:tc>
          <w:tcPr>
            <w:tcW w:w="1187" w:type="dxa"/>
            <w:gridSpan w:val="2"/>
          </w:tcPr>
          <w:p w14:paraId="36EB260B" w14:textId="77777777" w:rsidR="0046593C" w:rsidRPr="00690BF9" w:rsidRDefault="0046593C" w:rsidP="00142459">
            <w:pPr>
              <w:ind w:left="0" w:firstLine="0"/>
              <w:rPr>
                <w:b/>
                <w:color w:val="FF0000"/>
              </w:rPr>
            </w:pPr>
            <w:r w:rsidRPr="00690BF9">
              <w:rPr>
                <w:b/>
                <w:color w:val="FF0000"/>
              </w:rPr>
              <w:t>B</w:t>
            </w:r>
          </w:p>
        </w:tc>
        <w:tc>
          <w:tcPr>
            <w:tcW w:w="8173" w:type="dxa"/>
          </w:tcPr>
          <w:p w14:paraId="761F3DA6" w14:textId="77777777" w:rsidR="0046593C" w:rsidRPr="00690BF9" w:rsidRDefault="0046593C" w:rsidP="00142459">
            <w:pPr>
              <w:ind w:left="0" w:firstLine="0"/>
              <w:rPr>
                <w:b/>
                <w:color w:val="FF0000"/>
              </w:rPr>
            </w:pPr>
            <w:r w:rsidRPr="00690BF9">
              <w:rPr>
                <w:b/>
                <w:color w:val="FF0000"/>
              </w:rPr>
              <w:t>Moderate evidence to support the use of a recommendation; clinicians should do this most of the time</w:t>
            </w:r>
          </w:p>
        </w:tc>
      </w:tr>
      <w:tr w:rsidR="0046593C" w:rsidRPr="00690BF9" w14:paraId="009D04BA" w14:textId="77777777" w:rsidTr="00142459">
        <w:tc>
          <w:tcPr>
            <w:tcW w:w="9360" w:type="dxa"/>
            <w:gridSpan w:val="3"/>
            <w:shd w:val="clear" w:color="auto" w:fill="D9D9D9" w:themeFill="background1" w:themeFillShade="D9"/>
          </w:tcPr>
          <w:p w14:paraId="66204FA9" w14:textId="77777777" w:rsidR="0046593C" w:rsidRPr="00690BF9" w:rsidRDefault="0046593C" w:rsidP="00142459">
            <w:pPr>
              <w:ind w:left="0" w:firstLine="0"/>
              <w:jc w:val="center"/>
              <w:rPr>
                <w:b/>
                <w:color w:val="FF0000"/>
              </w:rPr>
            </w:pPr>
            <w:r w:rsidRPr="00690BF9">
              <w:rPr>
                <w:b/>
              </w:rPr>
              <w:t>Quality of Evidence</w:t>
            </w:r>
          </w:p>
        </w:tc>
      </w:tr>
      <w:tr w:rsidR="0046593C" w:rsidRPr="00690BF9" w14:paraId="21D27492" w14:textId="77777777" w:rsidTr="00142459">
        <w:tc>
          <w:tcPr>
            <w:tcW w:w="1187" w:type="dxa"/>
            <w:gridSpan w:val="2"/>
          </w:tcPr>
          <w:p w14:paraId="22CB107D" w14:textId="77777777" w:rsidR="0046593C" w:rsidRPr="00690BF9" w:rsidRDefault="0046593C" w:rsidP="00142459">
            <w:pPr>
              <w:ind w:left="0" w:firstLine="0"/>
              <w:rPr>
                <w:b/>
                <w:color w:val="FF0000"/>
              </w:rPr>
            </w:pPr>
            <w:r w:rsidRPr="00690BF9">
              <w:rPr>
                <w:b/>
                <w:color w:val="FF0000"/>
              </w:rPr>
              <w:t>Level II</w:t>
            </w:r>
          </w:p>
        </w:tc>
        <w:tc>
          <w:tcPr>
            <w:tcW w:w="8173" w:type="dxa"/>
          </w:tcPr>
          <w:p w14:paraId="634458BC" w14:textId="77777777" w:rsidR="0046593C" w:rsidRPr="00690BF9" w:rsidRDefault="0046593C" w:rsidP="00142459">
            <w:pPr>
              <w:ind w:left="0" w:firstLine="0"/>
              <w:rPr>
                <w:b/>
                <w:color w:val="FF0000"/>
              </w:rPr>
            </w:pPr>
            <w:r w:rsidRPr="00690BF9">
              <w:rPr>
                <w:b/>
                <w:color w:val="FF0000"/>
              </w:rPr>
              <w:t>Evidence from at least one well-designed clinical trial without randomization, from cohort or case-controlled analytical studies, from multiple time-series studies, or from</w:t>
            </w:r>
          </w:p>
          <w:p w14:paraId="500D1B05" w14:textId="77777777" w:rsidR="0046593C" w:rsidRPr="00690BF9" w:rsidRDefault="0046593C" w:rsidP="00142459">
            <w:pPr>
              <w:ind w:left="0" w:firstLine="0"/>
              <w:rPr>
                <w:b/>
                <w:color w:val="FF0000"/>
              </w:rPr>
            </w:pPr>
            <w:r w:rsidRPr="00690BF9">
              <w:rPr>
                <w:b/>
                <w:color w:val="FF0000"/>
              </w:rPr>
              <w:t>dramatic results in uncontrolled experiments</w:t>
            </w:r>
          </w:p>
        </w:tc>
      </w:tr>
      <w:tr w:rsidR="0046593C" w:rsidRPr="00690BF9" w14:paraId="2C1D1B87" w14:textId="77777777" w:rsidTr="00142459">
        <w:tc>
          <w:tcPr>
            <w:tcW w:w="1187" w:type="dxa"/>
            <w:gridSpan w:val="2"/>
          </w:tcPr>
          <w:p w14:paraId="21CED224" w14:textId="77777777" w:rsidR="0046593C" w:rsidRPr="00690BF9" w:rsidRDefault="0046593C" w:rsidP="00142459">
            <w:pPr>
              <w:ind w:left="0" w:firstLine="0"/>
              <w:rPr>
                <w:b/>
                <w:color w:val="FF0000"/>
              </w:rPr>
            </w:pPr>
            <w:r w:rsidRPr="00690BF9">
              <w:rPr>
                <w:b/>
                <w:color w:val="FF0000"/>
              </w:rPr>
              <w:lastRenderedPageBreak/>
              <w:t>Level III</w:t>
            </w:r>
          </w:p>
        </w:tc>
        <w:tc>
          <w:tcPr>
            <w:tcW w:w="8173" w:type="dxa"/>
          </w:tcPr>
          <w:p w14:paraId="16608566" w14:textId="77777777" w:rsidR="0046593C" w:rsidRPr="00690BF9" w:rsidRDefault="0046593C" w:rsidP="00142459">
            <w:pPr>
              <w:ind w:left="0" w:firstLine="0"/>
              <w:rPr>
                <w:b/>
                <w:color w:val="FF0000"/>
              </w:rPr>
            </w:pPr>
            <w:r w:rsidRPr="00690BF9">
              <w:rPr>
                <w:b/>
                <w:color w:val="FF0000"/>
              </w:rPr>
              <w:t>Evidence from respected authorities based on clinical experience, descriptive studies, or</w:t>
            </w:r>
          </w:p>
          <w:p w14:paraId="0FEA5720" w14:textId="77777777" w:rsidR="0046593C" w:rsidRPr="00690BF9" w:rsidRDefault="0046593C" w:rsidP="00142459">
            <w:pPr>
              <w:ind w:left="0" w:firstLine="0"/>
              <w:rPr>
                <w:b/>
                <w:color w:val="FF0000"/>
              </w:rPr>
            </w:pPr>
            <w:r w:rsidRPr="00690BF9">
              <w:rPr>
                <w:b/>
                <w:color w:val="FF0000"/>
              </w:rPr>
              <w:t>reports of expert committees</w:t>
            </w:r>
          </w:p>
        </w:tc>
      </w:tr>
    </w:tbl>
    <w:p w14:paraId="4F7872BB" w14:textId="77777777" w:rsidR="0046593C" w:rsidRDefault="0046593C" w:rsidP="00B81B93">
      <w:pPr>
        <w:autoSpaceDE w:val="0"/>
        <w:autoSpaceDN w:val="0"/>
        <w:adjustRightInd w:val="0"/>
        <w:ind w:left="0" w:firstLine="0"/>
        <w:rPr>
          <w:rFonts w:cs="AdvOT7b515deb"/>
          <w:b/>
          <w:color w:val="FF0000"/>
        </w:rPr>
      </w:pPr>
    </w:p>
    <w:p w14:paraId="5AD649B2" w14:textId="77777777" w:rsidR="0046593C" w:rsidRDefault="0046593C" w:rsidP="00B81B93">
      <w:pPr>
        <w:autoSpaceDE w:val="0"/>
        <w:autoSpaceDN w:val="0"/>
        <w:adjustRightInd w:val="0"/>
        <w:ind w:left="0" w:firstLine="0"/>
        <w:rPr>
          <w:rFonts w:cs="AdvOT7b515deb"/>
          <w:b/>
          <w:color w:val="FF0000"/>
        </w:rPr>
      </w:pPr>
    </w:p>
    <w:p w14:paraId="01387834" w14:textId="62F14E88" w:rsidR="00B81B93" w:rsidRPr="00637080" w:rsidRDefault="00B81B93" w:rsidP="00B81B93">
      <w:pPr>
        <w:autoSpaceDE w:val="0"/>
        <w:autoSpaceDN w:val="0"/>
        <w:adjustRightInd w:val="0"/>
        <w:ind w:left="0" w:firstLine="0"/>
        <w:rPr>
          <w:rFonts w:cs="AdvOT7b515deb"/>
          <w:b/>
          <w:color w:val="FF0000"/>
          <w:u w:val="single"/>
        </w:rPr>
      </w:pPr>
      <w:r w:rsidRPr="00637080">
        <w:rPr>
          <w:rFonts w:cs="AdvOT7b515deb"/>
          <w:b/>
          <w:color w:val="FF0000"/>
          <w:u w:val="single"/>
        </w:rPr>
        <w:t>Department of Veterans Affairs</w:t>
      </w:r>
      <w:r w:rsidR="0028273A">
        <w:rPr>
          <w:rFonts w:cs="AdvOT7b515deb"/>
          <w:b/>
          <w:color w:val="FF0000"/>
          <w:u w:val="single"/>
        </w:rPr>
        <w:t>/Department of Defense</w:t>
      </w:r>
      <w:r w:rsidRPr="00637080">
        <w:rPr>
          <w:rFonts w:cs="AdvOT7b515deb"/>
          <w:b/>
          <w:color w:val="FF0000"/>
          <w:u w:val="single"/>
        </w:rPr>
        <w:t xml:space="preserve"> Grading System:</w:t>
      </w:r>
    </w:p>
    <w:tbl>
      <w:tblPr>
        <w:tblStyle w:val="TableGrid"/>
        <w:tblW w:w="9180" w:type="dxa"/>
        <w:tblInd w:w="-5" w:type="dxa"/>
        <w:tblLayout w:type="fixed"/>
        <w:tblLook w:val="04A0" w:firstRow="1" w:lastRow="0" w:firstColumn="1" w:lastColumn="0" w:noHBand="0" w:noVBand="1"/>
      </w:tblPr>
      <w:tblGrid>
        <w:gridCol w:w="810"/>
        <w:gridCol w:w="8370"/>
      </w:tblGrid>
      <w:tr w:rsidR="00B81B93" w:rsidRPr="00101359" w14:paraId="27D340FB" w14:textId="77777777" w:rsidTr="00B81B93">
        <w:tc>
          <w:tcPr>
            <w:tcW w:w="9180" w:type="dxa"/>
            <w:gridSpan w:val="2"/>
            <w:shd w:val="clear" w:color="auto" w:fill="D9D9D9" w:themeFill="background1" w:themeFillShade="D9"/>
          </w:tcPr>
          <w:p w14:paraId="6E6806A1" w14:textId="77777777" w:rsidR="00B81B93" w:rsidRPr="00D06CFD" w:rsidRDefault="00B81B93" w:rsidP="00B81B93">
            <w:pPr>
              <w:ind w:left="0" w:firstLine="0"/>
              <w:jc w:val="center"/>
              <w:rPr>
                <w:b/>
              </w:rPr>
            </w:pPr>
            <w:r w:rsidRPr="00D06CFD">
              <w:rPr>
                <w:b/>
              </w:rPr>
              <w:t>Strength of Evidence</w:t>
            </w:r>
          </w:p>
        </w:tc>
      </w:tr>
      <w:tr w:rsidR="00B81B93" w:rsidRPr="00101359" w14:paraId="55796B1D" w14:textId="77777777" w:rsidTr="00B81B93">
        <w:tc>
          <w:tcPr>
            <w:tcW w:w="810" w:type="dxa"/>
            <w:shd w:val="clear" w:color="auto" w:fill="D9D9D9" w:themeFill="background1" w:themeFillShade="D9"/>
          </w:tcPr>
          <w:p w14:paraId="6E70B12D" w14:textId="77777777" w:rsidR="00B81B93" w:rsidRPr="00D06CFD" w:rsidRDefault="00B81B93" w:rsidP="00B81B93">
            <w:pPr>
              <w:ind w:left="0" w:firstLine="0"/>
              <w:jc w:val="center"/>
              <w:rPr>
                <w:b/>
              </w:rPr>
            </w:pPr>
            <w:r w:rsidRPr="00D06CFD">
              <w:rPr>
                <w:rFonts w:eastAsia="Calibri" w:cs="Times New Roman"/>
                <w:b/>
              </w:rPr>
              <w:t>Level</w:t>
            </w:r>
          </w:p>
        </w:tc>
        <w:tc>
          <w:tcPr>
            <w:tcW w:w="8370" w:type="dxa"/>
            <w:shd w:val="clear" w:color="auto" w:fill="D9D9D9" w:themeFill="background1" w:themeFillShade="D9"/>
          </w:tcPr>
          <w:p w14:paraId="7449FCF0" w14:textId="77777777" w:rsidR="00B81B93" w:rsidRPr="00D06CFD" w:rsidRDefault="00B81B93" w:rsidP="00B81B93">
            <w:pPr>
              <w:ind w:left="0" w:firstLine="0"/>
              <w:jc w:val="center"/>
              <w:rPr>
                <w:b/>
              </w:rPr>
            </w:pPr>
            <w:r w:rsidRPr="00D06CFD">
              <w:rPr>
                <w:b/>
              </w:rPr>
              <w:t>Description</w:t>
            </w:r>
          </w:p>
        </w:tc>
      </w:tr>
      <w:tr w:rsidR="00B81B93" w:rsidRPr="00101359" w14:paraId="2D4FD4C0" w14:textId="77777777" w:rsidTr="00B81B93">
        <w:tc>
          <w:tcPr>
            <w:tcW w:w="810" w:type="dxa"/>
          </w:tcPr>
          <w:p w14:paraId="2E0F0EFA" w14:textId="77777777" w:rsidR="00B81B93" w:rsidRPr="002176AC" w:rsidRDefault="00B81B93" w:rsidP="00B81B93">
            <w:pPr>
              <w:autoSpaceDE w:val="0"/>
              <w:autoSpaceDN w:val="0"/>
              <w:adjustRightInd w:val="0"/>
              <w:ind w:left="0" w:firstLine="0"/>
              <w:jc w:val="center"/>
              <w:rPr>
                <w:b/>
                <w:color w:val="FF0000"/>
              </w:rPr>
            </w:pPr>
            <w:r>
              <w:rPr>
                <w:b/>
                <w:color w:val="FF0000"/>
              </w:rPr>
              <w:t>A</w:t>
            </w:r>
          </w:p>
        </w:tc>
        <w:tc>
          <w:tcPr>
            <w:tcW w:w="8370" w:type="dxa"/>
          </w:tcPr>
          <w:p w14:paraId="12BE65B0" w14:textId="77777777" w:rsidR="00B81B93" w:rsidRPr="002D549A" w:rsidRDefault="00B81B93" w:rsidP="00B81B93">
            <w:pPr>
              <w:autoSpaceDE w:val="0"/>
              <w:autoSpaceDN w:val="0"/>
              <w:adjustRightInd w:val="0"/>
              <w:ind w:left="0" w:firstLine="0"/>
              <w:rPr>
                <w:rFonts w:cs="AdvOT7b515deb"/>
                <w:b/>
                <w:color w:val="FF0000"/>
              </w:rPr>
            </w:pPr>
            <w:r w:rsidRPr="008A6AE2">
              <w:rPr>
                <w:b/>
                <w:color w:val="FF0000"/>
              </w:rPr>
              <w:t>A strong recommendation that clinicians provider the intervention to eligible patients (good evidence was found that the intervention improves important health outcomes and concludes that benefits substantially outweigh harm)</w:t>
            </w:r>
          </w:p>
        </w:tc>
      </w:tr>
      <w:tr w:rsidR="00B81B93" w:rsidRPr="00101359" w14:paraId="34892DE0" w14:textId="77777777" w:rsidTr="00B81B93">
        <w:tc>
          <w:tcPr>
            <w:tcW w:w="810" w:type="dxa"/>
          </w:tcPr>
          <w:p w14:paraId="6AA18BFC" w14:textId="77777777" w:rsidR="00B81B93" w:rsidRDefault="00B81B93" w:rsidP="00B81B93">
            <w:pPr>
              <w:autoSpaceDE w:val="0"/>
              <w:autoSpaceDN w:val="0"/>
              <w:adjustRightInd w:val="0"/>
              <w:ind w:left="0" w:firstLine="0"/>
              <w:jc w:val="center"/>
              <w:rPr>
                <w:b/>
                <w:color w:val="FF0000"/>
              </w:rPr>
            </w:pPr>
            <w:r>
              <w:rPr>
                <w:b/>
                <w:color w:val="FF0000"/>
              </w:rPr>
              <w:t>C</w:t>
            </w:r>
          </w:p>
        </w:tc>
        <w:tc>
          <w:tcPr>
            <w:tcW w:w="8370" w:type="dxa"/>
          </w:tcPr>
          <w:p w14:paraId="52843244" w14:textId="77777777" w:rsidR="00B81B93" w:rsidRPr="00BE7BCE" w:rsidRDefault="00B81B93" w:rsidP="00B81B93">
            <w:pPr>
              <w:ind w:left="0" w:firstLine="0"/>
              <w:rPr>
                <w:b/>
                <w:color w:val="FF0000"/>
              </w:rPr>
            </w:pPr>
            <w:r w:rsidRPr="002176AC">
              <w:rPr>
                <w:b/>
                <w:color w:val="FF0000"/>
              </w:rPr>
              <w:t>No recommendation for or against the routine provision of the intervention is made (at least fair evidence was found that the intervention can improve health outcomes, but concludes that the balance of benefits and harms is too close to ju</w:t>
            </w:r>
            <w:r>
              <w:rPr>
                <w:b/>
                <w:color w:val="FF0000"/>
              </w:rPr>
              <w:t>stify a general recommendation)</w:t>
            </w:r>
          </w:p>
        </w:tc>
      </w:tr>
    </w:tbl>
    <w:p w14:paraId="0DB1B5AE" w14:textId="77777777" w:rsidR="00B81B93" w:rsidRDefault="00B81B93" w:rsidP="00B81B93">
      <w:pPr>
        <w:ind w:left="0" w:firstLine="0"/>
        <w:rPr>
          <w:b/>
          <w:noProof/>
          <w:color w:val="0000FF"/>
        </w:rPr>
      </w:pPr>
    </w:p>
    <w:p w14:paraId="2B604024" w14:textId="77777777" w:rsidR="00FC0910" w:rsidRPr="002176AC" w:rsidRDefault="00FC0910" w:rsidP="00FC0910">
      <w:pPr>
        <w:rPr>
          <w:b/>
          <w:color w:val="FF0000"/>
          <w:u w:val="single"/>
        </w:rPr>
      </w:pPr>
    </w:p>
    <w:p w14:paraId="78CF4D1F" w14:textId="77777777" w:rsidR="00EA79C9" w:rsidRDefault="00095EC9" w:rsidP="00EA79C9">
      <w:pPr>
        <w:ind w:left="0" w:firstLine="0"/>
        <w:rPr>
          <w:b/>
        </w:rPr>
      </w:pPr>
      <w:bookmarkStart w:id="9" w:name="_GoBack"/>
      <w:r w:rsidRPr="00746489">
        <w:rPr>
          <w:b/>
          <w:noProof/>
          <w:color w:val="0000FF"/>
        </w:rPr>
        <w:t xml:space="preserve">1a.7.3. </w:t>
      </w:r>
      <w:r w:rsidR="00EA79C9" w:rsidRPr="00746489">
        <w:rPr>
          <w:b/>
        </w:rPr>
        <w:t xml:space="preserve">Provide all </w:t>
      </w:r>
      <w:r w:rsidR="00205857" w:rsidRPr="00746489">
        <w:rPr>
          <w:b/>
        </w:rPr>
        <w:t xml:space="preserve">other </w:t>
      </w:r>
      <w:r w:rsidR="00EA79C9" w:rsidRPr="00746489">
        <w:rPr>
          <w:b/>
        </w:rPr>
        <w:t xml:space="preserve">grades and associated definitions for strength of the evidence in the </w:t>
      </w:r>
      <w:r w:rsidR="00C54E40" w:rsidRPr="00746489">
        <w:rPr>
          <w:b/>
        </w:rPr>
        <w:t>grading system.</w:t>
      </w:r>
      <w:r w:rsidR="00C54E40" w:rsidRPr="003B1CC5">
        <w:rPr>
          <w:b/>
        </w:rPr>
        <w:t xml:space="preserve"> </w:t>
      </w:r>
      <w:bookmarkEnd w:id="9"/>
    </w:p>
    <w:p w14:paraId="2292EF0E" w14:textId="77777777" w:rsidR="00B81B93" w:rsidRPr="00637080" w:rsidRDefault="00B81B93" w:rsidP="00B81B93">
      <w:pPr>
        <w:autoSpaceDE w:val="0"/>
        <w:autoSpaceDN w:val="0"/>
        <w:adjustRightInd w:val="0"/>
        <w:ind w:left="0" w:firstLine="0"/>
        <w:rPr>
          <w:rFonts w:cs="AdvOT7b515deb"/>
          <w:b/>
          <w:color w:val="FF0000"/>
          <w:u w:val="single"/>
        </w:rPr>
      </w:pPr>
      <w:r w:rsidRPr="00637080">
        <w:rPr>
          <w:rFonts w:cs="AdvOT7b515deb"/>
          <w:b/>
          <w:color w:val="FF0000"/>
          <w:u w:val="single"/>
        </w:rPr>
        <w:lastRenderedPageBreak/>
        <w:t>American Association of Clinical Endocrinologists Grading System:</w:t>
      </w:r>
    </w:p>
    <w:tbl>
      <w:tblPr>
        <w:tblStyle w:val="TableGrid"/>
        <w:tblW w:w="9180" w:type="dxa"/>
        <w:tblInd w:w="-5" w:type="dxa"/>
        <w:tblLayout w:type="fixed"/>
        <w:tblLook w:val="04A0" w:firstRow="1" w:lastRow="0" w:firstColumn="1" w:lastColumn="0" w:noHBand="0" w:noVBand="1"/>
      </w:tblPr>
      <w:tblGrid>
        <w:gridCol w:w="810"/>
        <w:gridCol w:w="8370"/>
      </w:tblGrid>
      <w:tr w:rsidR="00B81B93" w:rsidRPr="00101359" w14:paraId="27BEE993" w14:textId="77777777" w:rsidTr="00B81B93">
        <w:tc>
          <w:tcPr>
            <w:tcW w:w="810" w:type="dxa"/>
            <w:shd w:val="clear" w:color="auto" w:fill="D9D9D9" w:themeFill="background1" w:themeFillShade="D9"/>
          </w:tcPr>
          <w:p w14:paraId="79E9BBF5" w14:textId="77777777" w:rsidR="00B81B93" w:rsidRPr="00D06CFD" w:rsidRDefault="00B81B93" w:rsidP="00B81B93">
            <w:pPr>
              <w:ind w:left="0" w:firstLine="0"/>
              <w:jc w:val="center"/>
              <w:rPr>
                <w:b/>
              </w:rPr>
            </w:pPr>
            <w:r w:rsidRPr="00D06CFD">
              <w:rPr>
                <w:rFonts w:eastAsia="Calibri" w:cs="Times New Roman"/>
                <w:b/>
              </w:rPr>
              <w:t>Level</w:t>
            </w:r>
          </w:p>
        </w:tc>
        <w:tc>
          <w:tcPr>
            <w:tcW w:w="8370" w:type="dxa"/>
            <w:shd w:val="clear" w:color="auto" w:fill="D9D9D9" w:themeFill="background1" w:themeFillShade="D9"/>
          </w:tcPr>
          <w:p w14:paraId="16DC97F9" w14:textId="77777777" w:rsidR="00B81B93" w:rsidRPr="00D06CFD" w:rsidRDefault="00B81B93" w:rsidP="00B81B93">
            <w:pPr>
              <w:ind w:left="0" w:firstLine="0"/>
              <w:jc w:val="center"/>
              <w:rPr>
                <w:b/>
              </w:rPr>
            </w:pPr>
            <w:r w:rsidRPr="00D06CFD">
              <w:rPr>
                <w:b/>
              </w:rPr>
              <w:t>Description</w:t>
            </w:r>
          </w:p>
        </w:tc>
      </w:tr>
      <w:tr w:rsidR="00B81B93" w:rsidRPr="00101359" w14:paraId="32F2F8FC" w14:textId="77777777" w:rsidTr="00B81B93">
        <w:tc>
          <w:tcPr>
            <w:tcW w:w="810" w:type="dxa"/>
          </w:tcPr>
          <w:p w14:paraId="62137621" w14:textId="77777777" w:rsidR="00B81B93" w:rsidRPr="002176AC" w:rsidRDefault="00B81B93" w:rsidP="00B81B93">
            <w:pPr>
              <w:autoSpaceDE w:val="0"/>
              <w:autoSpaceDN w:val="0"/>
              <w:adjustRightInd w:val="0"/>
              <w:ind w:left="0" w:firstLine="0"/>
              <w:jc w:val="center"/>
              <w:rPr>
                <w:b/>
                <w:color w:val="FF0000"/>
              </w:rPr>
            </w:pPr>
            <w:r>
              <w:rPr>
                <w:b/>
                <w:color w:val="FF0000"/>
              </w:rPr>
              <w:t>B</w:t>
            </w:r>
          </w:p>
        </w:tc>
        <w:tc>
          <w:tcPr>
            <w:tcW w:w="8370" w:type="dxa"/>
          </w:tcPr>
          <w:p w14:paraId="1FA7C601" w14:textId="77777777" w:rsidR="00B81B93" w:rsidRPr="004C0621" w:rsidRDefault="00B81B93" w:rsidP="00B81B93">
            <w:pPr>
              <w:pStyle w:val="ListParagraph"/>
              <w:numPr>
                <w:ilvl w:val="0"/>
                <w:numId w:val="26"/>
              </w:numPr>
              <w:autoSpaceDE w:val="0"/>
              <w:autoSpaceDN w:val="0"/>
              <w:adjustRightInd w:val="0"/>
              <w:spacing w:after="0" w:line="240" w:lineRule="auto"/>
              <w:rPr>
                <w:rFonts w:cs="AdvOT7b515deb"/>
                <w:b/>
                <w:color w:val="FF0000"/>
              </w:rPr>
            </w:pPr>
            <w:r w:rsidRPr="004C0621">
              <w:rPr>
                <w:rFonts w:cs="AdvOT7b515deb"/>
                <w:b/>
                <w:color w:val="FF0000"/>
              </w:rPr>
              <w:t>best evidence level – 2; no subjective factor impact; two-thirds consensus; direct mapping</w:t>
            </w:r>
          </w:p>
          <w:p w14:paraId="0263CB11" w14:textId="77777777" w:rsidR="00B81B93" w:rsidRPr="004C0621" w:rsidRDefault="00B81B93" w:rsidP="00B81B93">
            <w:pPr>
              <w:pStyle w:val="ListParagraph"/>
              <w:numPr>
                <w:ilvl w:val="0"/>
                <w:numId w:val="26"/>
              </w:numPr>
              <w:autoSpaceDE w:val="0"/>
              <w:autoSpaceDN w:val="0"/>
              <w:adjustRightInd w:val="0"/>
              <w:spacing w:after="0" w:line="240" w:lineRule="auto"/>
              <w:rPr>
                <w:rFonts w:cs="AdvOT7b515deb"/>
                <w:b/>
                <w:color w:val="FF0000"/>
              </w:rPr>
            </w:pPr>
            <w:r w:rsidRPr="004C0621">
              <w:rPr>
                <w:rFonts w:cs="AdvOT7b515deb"/>
                <w:b/>
                <w:color w:val="FF0000"/>
              </w:rPr>
              <w:t xml:space="preserve">best evidence level – 1; negative subjective factor impact; two-thirds consensus, adjust down mapping, OR </w:t>
            </w:r>
          </w:p>
          <w:p w14:paraId="4971EF37" w14:textId="77777777" w:rsidR="00B81B93" w:rsidRPr="004C0621" w:rsidRDefault="00B81B93" w:rsidP="00B81B93">
            <w:pPr>
              <w:pStyle w:val="ListParagraph"/>
              <w:numPr>
                <w:ilvl w:val="0"/>
                <w:numId w:val="26"/>
              </w:numPr>
              <w:autoSpaceDE w:val="0"/>
              <w:autoSpaceDN w:val="0"/>
              <w:adjustRightInd w:val="0"/>
              <w:spacing w:after="0" w:line="240" w:lineRule="auto"/>
              <w:rPr>
                <w:b/>
                <w:color w:val="FF0000"/>
              </w:rPr>
            </w:pPr>
            <w:r w:rsidRPr="004C0621">
              <w:rPr>
                <w:rFonts w:cs="AdvOT7b515deb"/>
                <w:b/>
                <w:color w:val="FF0000"/>
              </w:rPr>
              <w:t>best evidence level – 3; positive subjective factor impact; two-thirds consensus; adjust up mapping</w:t>
            </w:r>
          </w:p>
        </w:tc>
      </w:tr>
      <w:tr w:rsidR="00B81B93" w:rsidRPr="00101359" w14:paraId="3FCF3D05" w14:textId="77777777" w:rsidTr="00B81B93">
        <w:tc>
          <w:tcPr>
            <w:tcW w:w="810" w:type="dxa"/>
          </w:tcPr>
          <w:p w14:paraId="2E46AA86" w14:textId="77777777" w:rsidR="00B81B93" w:rsidRDefault="00B81B93" w:rsidP="00B81B93">
            <w:pPr>
              <w:autoSpaceDE w:val="0"/>
              <w:autoSpaceDN w:val="0"/>
              <w:adjustRightInd w:val="0"/>
              <w:ind w:left="0" w:firstLine="0"/>
              <w:jc w:val="center"/>
              <w:rPr>
                <w:b/>
                <w:color w:val="FF0000"/>
              </w:rPr>
            </w:pPr>
            <w:r>
              <w:rPr>
                <w:b/>
                <w:color w:val="FF0000"/>
              </w:rPr>
              <w:t>C</w:t>
            </w:r>
          </w:p>
        </w:tc>
        <w:tc>
          <w:tcPr>
            <w:tcW w:w="8370" w:type="dxa"/>
          </w:tcPr>
          <w:p w14:paraId="68089B63" w14:textId="77777777" w:rsidR="00B81B93" w:rsidRPr="004C0621" w:rsidRDefault="00B81B93" w:rsidP="00B81B93">
            <w:pPr>
              <w:pStyle w:val="ListParagraph"/>
              <w:numPr>
                <w:ilvl w:val="0"/>
                <w:numId w:val="27"/>
              </w:numPr>
              <w:autoSpaceDE w:val="0"/>
              <w:autoSpaceDN w:val="0"/>
              <w:adjustRightInd w:val="0"/>
              <w:spacing w:after="0" w:line="240" w:lineRule="auto"/>
              <w:rPr>
                <w:rFonts w:cs="AdvOT7b515deb"/>
                <w:b/>
                <w:color w:val="FF0000"/>
              </w:rPr>
            </w:pPr>
            <w:r w:rsidRPr="004C0621">
              <w:rPr>
                <w:rFonts w:cs="AdvOT7b515deb"/>
                <w:b/>
                <w:color w:val="FF0000"/>
              </w:rPr>
              <w:t xml:space="preserve">best evidence level – 3; no subjective factor impact; two-thirds consensus; direct mapping, </w:t>
            </w:r>
          </w:p>
          <w:p w14:paraId="2D3E1476" w14:textId="77777777" w:rsidR="00B81B93" w:rsidRPr="004C0621" w:rsidRDefault="00B81B93" w:rsidP="00B81B93">
            <w:pPr>
              <w:pStyle w:val="ListParagraph"/>
              <w:numPr>
                <w:ilvl w:val="0"/>
                <w:numId w:val="27"/>
              </w:numPr>
              <w:autoSpaceDE w:val="0"/>
              <w:autoSpaceDN w:val="0"/>
              <w:adjustRightInd w:val="0"/>
              <w:spacing w:after="0" w:line="240" w:lineRule="auto"/>
              <w:rPr>
                <w:rFonts w:cs="AdvOT7b515deb"/>
                <w:b/>
                <w:color w:val="FF0000"/>
              </w:rPr>
            </w:pPr>
            <w:r w:rsidRPr="004C0621">
              <w:rPr>
                <w:rFonts w:cs="AdvOT7b515deb"/>
                <w:b/>
                <w:color w:val="FF0000"/>
              </w:rPr>
              <w:t xml:space="preserve">best evidence level – 2; negative subjective factor impact; two-thirds consensus; adjust down mapping, OR </w:t>
            </w:r>
          </w:p>
          <w:p w14:paraId="41A3B122" w14:textId="77777777" w:rsidR="00B81B93" w:rsidRPr="004C0621" w:rsidRDefault="00B81B93" w:rsidP="00B81B93">
            <w:pPr>
              <w:pStyle w:val="ListParagraph"/>
              <w:numPr>
                <w:ilvl w:val="0"/>
                <w:numId w:val="27"/>
              </w:numPr>
              <w:autoSpaceDE w:val="0"/>
              <w:autoSpaceDN w:val="0"/>
              <w:adjustRightInd w:val="0"/>
              <w:spacing w:after="0" w:line="240" w:lineRule="auto"/>
              <w:rPr>
                <w:b/>
                <w:color w:val="FF0000"/>
              </w:rPr>
            </w:pPr>
            <w:r w:rsidRPr="004C0621">
              <w:rPr>
                <w:rFonts w:cs="AdvOT7b515deb"/>
                <w:b/>
                <w:color w:val="FF0000"/>
              </w:rPr>
              <w:t>best evidence level – 4; positive subjective factor impact; two-thirds consensus; adjust up mapping</w:t>
            </w:r>
          </w:p>
        </w:tc>
      </w:tr>
    </w:tbl>
    <w:p w14:paraId="0C64B03A" w14:textId="77777777" w:rsidR="00B81B93" w:rsidRDefault="00B81B93" w:rsidP="00B81B93">
      <w:pPr>
        <w:autoSpaceDE w:val="0"/>
        <w:autoSpaceDN w:val="0"/>
        <w:adjustRightInd w:val="0"/>
        <w:ind w:left="0" w:firstLine="0"/>
        <w:rPr>
          <w:b/>
          <w:color w:val="FF0000"/>
        </w:rPr>
      </w:pPr>
    </w:p>
    <w:p w14:paraId="0DC95885" w14:textId="77777777" w:rsidR="00B81B93" w:rsidRPr="00637080" w:rsidRDefault="00B81B93" w:rsidP="00B81B93">
      <w:pPr>
        <w:autoSpaceDE w:val="0"/>
        <w:autoSpaceDN w:val="0"/>
        <w:adjustRightInd w:val="0"/>
        <w:ind w:left="0" w:firstLine="0"/>
        <w:rPr>
          <w:b/>
          <w:color w:val="FF0000"/>
          <w:u w:val="single"/>
        </w:rPr>
      </w:pPr>
      <w:r w:rsidRPr="00637080">
        <w:rPr>
          <w:b/>
          <w:color w:val="FF0000"/>
          <w:u w:val="single"/>
        </w:rPr>
        <w:t>American Diabetes Association Grading System:</w:t>
      </w:r>
    </w:p>
    <w:tbl>
      <w:tblPr>
        <w:tblStyle w:val="TableGrid"/>
        <w:tblW w:w="9180" w:type="dxa"/>
        <w:tblInd w:w="-5" w:type="dxa"/>
        <w:tblLayout w:type="fixed"/>
        <w:tblLook w:val="04A0" w:firstRow="1" w:lastRow="0" w:firstColumn="1" w:lastColumn="0" w:noHBand="0" w:noVBand="1"/>
      </w:tblPr>
      <w:tblGrid>
        <w:gridCol w:w="720"/>
        <w:gridCol w:w="8460"/>
      </w:tblGrid>
      <w:tr w:rsidR="00B81B93" w:rsidRPr="00101359" w14:paraId="5359DD15" w14:textId="77777777" w:rsidTr="00B81B93">
        <w:tc>
          <w:tcPr>
            <w:tcW w:w="720" w:type="dxa"/>
            <w:shd w:val="clear" w:color="auto" w:fill="D9D9D9" w:themeFill="background1" w:themeFillShade="D9"/>
          </w:tcPr>
          <w:p w14:paraId="0055A9AE" w14:textId="77777777" w:rsidR="00B81B93" w:rsidRPr="00D06CFD" w:rsidRDefault="00B81B93" w:rsidP="00B81B93">
            <w:pPr>
              <w:ind w:left="0" w:firstLine="0"/>
              <w:jc w:val="center"/>
              <w:rPr>
                <w:b/>
              </w:rPr>
            </w:pPr>
            <w:r w:rsidRPr="00D06CFD">
              <w:rPr>
                <w:rFonts w:eastAsia="Calibri" w:cs="Times New Roman"/>
                <w:b/>
              </w:rPr>
              <w:t>Level</w:t>
            </w:r>
          </w:p>
        </w:tc>
        <w:tc>
          <w:tcPr>
            <w:tcW w:w="8460" w:type="dxa"/>
            <w:shd w:val="clear" w:color="auto" w:fill="D9D9D9" w:themeFill="background1" w:themeFillShade="D9"/>
          </w:tcPr>
          <w:p w14:paraId="715B3700" w14:textId="77777777" w:rsidR="00B81B93" w:rsidRPr="00D06CFD" w:rsidRDefault="00B81B93" w:rsidP="00B81B93">
            <w:pPr>
              <w:ind w:left="0" w:firstLine="0"/>
              <w:jc w:val="center"/>
              <w:rPr>
                <w:b/>
              </w:rPr>
            </w:pPr>
            <w:r w:rsidRPr="00D06CFD">
              <w:rPr>
                <w:b/>
              </w:rPr>
              <w:t>Description</w:t>
            </w:r>
          </w:p>
        </w:tc>
      </w:tr>
      <w:tr w:rsidR="00B81B93" w:rsidRPr="00101359" w14:paraId="5C2BE1D7" w14:textId="77777777" w:rsidTr="00B81B93">
        <w:tc>
          <w:tcPr>
            <w:tcW w:w="720" w:type="dxa"/>
            <w:vMerge w:val="restart"/>
          </w:tcPr>
          <w:p w14:paraId="39834E03" w14:textId="77777777" w:rsidR="00B81B93" w:rsidRPr="002176AC" w:rsidRDefault="00B81B93" w:rsidP="00B81B93">
            <w:pPr>
              <w:autoSpaceDE w:val="0"/>
              <w:autoSpaceDN w:val="0"/>
              <w:adjustRightInd w:val="0"/>
              <w:ind w:left="0" w:firstLine="0"/>
              <w:jc w:val="center"/>
              <w:rPr>
                <w:b/>
                <w:color w:val="FF0000"/>
              </w:rPr>
            </w:pPr>
            <w:r>
              <w:rPr>
                <w:b/>
                <w:color w:val="FF0000"/>
              </w:rPr>
              <w:t>A</w:t>
            </w:r>
          </w:p>
        </w:tc>
        <w:tc>
          <w:tcPr>
            <w:tcW w:w="8460" w:type="dxa"/>
          </w:tcPr>
          <w:p w14:paraId="7D54ABB1" w14:textId="77777777" w:rsidR="00B81B93" w:rsidRPr="008A6AE2" w:rsidRDefault="00B81B93" w:rsidP="00B81B93">
            <w:pPr>
              <w:autoSpaceDE w:val="0"/>
              <w:autoSpaceDN w:val="0"/>
              <w:adjustRightInd w:val="0"/>
              <w:ind w:left="0" w:firstLine="0"/>
              <w:rPr>
                <w:b/>
                <w:color w:val="FF0000"/>
              </w:rPr>
            </w:pPr>
            <w:r w:rsidRPr="008A6AE2">
              <w:rPr>
                <w:b/>
                <w:color w:val="FF0000"/>
              </w:rPr>
              <w:t>Clear evidence from well-conducted, generalizable randomized controlled trials that are adequately powered, including:</w:t>
            </w:r>
          </w:p>
          <w:p w14:paraId="344BA701" w14:textId="77777777" w:rsidR="00B81B93" w:rsidRPr="004C0621" w:rsidRDefault="00B81B93" w:rsidP="00B81B93">
            <w:pPr>
              <w:pStyle w:val="ListParagraph"/>
              <w:numPr>
                <w:ilvl w:val="0"/>
                <w:numId w:val="28"/>
              </w:numPr>
              <w:autoSpaceDE w:val="0"/>
              <w:autoSpaceDN w:val="0"/>
              <w:adjustRightInd w:val="0"/>
              <w:spacing w:after="0" w:line="240" w:lineRule="auto"/>
              <w:rPr>
                <w:b/>
                <w:color w:val="FF0000"/>
              </w:rPr>
            </w:pPr>
            <w:r w:rsidRPr="004C0621">
              <w:rPr>
                <w:b/>
                <w:color w:val="FF0000"/>
              </w:rPr>
              <w:t>Evidence from a well-conducted multicenter trial</w:t>
            </w:r>
          </w:p>
          <w:p w14:paraId="55529506" w14:textId="77777777" w:rsidR="00B81B93" w:rsidRPr="004C0621" w:rsidRDefault="00B81B93" w:rsidP="00B81B93">
            <w:pPr>
              <w:pStyle w:val="ListParagraph"/>
              <w:numPr>
                <w:ilvl w:val="0"/>
                <w:numId w:val="28"/>
              </w:numPr>
              <w:autoSpaceDE w:val="0"/>
              <w:autoSpaceDN w:val="0"/>
              <w:adjustRightInd w:val="0"/>
              <w:spacing w:after="0" w:line="240" w:lineRule="auto"/>
              <w:rPr>
                <w:b/>
                <w:color w:val="FF0000"/>
              </w:rPr>
            </w:pPr>
            <w:r w:rsidRPr="004C0621">
              <w:rPr>
                <w:b/>
                <w:color w:val="FF0000"/>
              </w:rPr>
              <w:t xml:space="preserve">Evidence from a meta-analysis that incorporated quality ratings in the analysis </w:t>
            </w:r>
          </w:p>
        </w:tc>
      </w:tr>
      <w:tr w:rsidR="00B81B93" w:rsidRPr="00101359" w14:paraId="423AFAEE" w14:textId="77777777" w:rsidTr="00B81B93">
        <w:tc>
          <w:tcPr>
            <w:tcW w:w="720" w:type="dxa"/>
            <w:vMerge/>
          </w:tcPr>
          <w:p w14:paraId="1A83ED11" w14:textId="77777777" w:rsidR="00B81B93" w:rsidRDefault="00B81B93" w:rsidP="00B81B93">
            <w:pPr>
              <w:autoSpaceDE w:val="0"/>
              <w:autoSpaceDN w:val="0"/>
              <w:adjustRightInd w:val="0"/>
              <w:ind w:left="0" w:firstLine="0"/>
              <w:jc w:val="center"/>
              <w:rPr>
                <w:b/>
                <w:color w:val="FF0000"/>
              </w:rPr>
            </w:pPr>
          </w:p>
        </w:tc>
        <w:tc>
          <w:tcPr>
            <w:tcW w:w="8460" w:type="dxa"/>
          </w:tcPr>
          <w:p w14:paraId="522A7799" w14:textId="77777777" w:rsidR="00B81B93" w:rsidRPr="008A6AE2" w:rsidRDefault="00B81B93" w:rsidP="00B81B93">
            <w:pPr>
              <w:autoSpaceDE w:val="0"/>
              <w:autoSpaceDN w:val="0"/>
              <w:adjustRightInd w:val="0"/>
              <w:ind w:left="0" w:firstLine="0"/>
              <w:rPr>
                <w:b/>
                <w:color w:val="FF0000"/>
              </w:rPr>
            </w:pPr>
            <w:r w:rsidRPr="008A6AE2">
              <w:rPr>
                <w:b/>
                <w:color w:val="FF0000"/>
              </w:rPr>
              <w:t>Compelling non</w:t>
            </w:r>
            <w:r>
              <w:rPr>
                <w:b/>
                <w:color w:val="FF0000"/>
              </w:rPr>
              <w:t>-</w:t>
            </w:r>
            <w:r w:rsidRPr="008A6AE2">
              <w:rPr>
                <w:b/>
                <w:color w:val="FF0000"/>
              </w:rPr>
              <w:t>experimental evidence, i.e., “all or none” rule developed by the Center for Evidence-Based Medicine at the University of Oxford</w:t>
            </w:r>
          </w:p>
        </w:tc>
      </w:tr>
      <w:tr w:rsidR="00B81B93" w:rsidRPr="00101359" w14:paraId="3B80CA3D" w14:textId="77777777" w:rsidTr="00B81B93">
        <w:tc>
          <w:tcPr>
            <w:tcW w:w="720" w:type="dxa"/>
            <w:vMerge/>
          </w:tcPr>
          <w:p w14:paraId="6BB947D6" w14:textId="77777777" w:rsidR="00B81B93" w:rsidRDefault="00B81B93" w:rsidP="00B81B93">
            <w:pPr>
              <w:autoSpaceDE w:val="0"/>
              <w:autoSpaceDN w:val="0"/>
              <w:adjustRightInd w:val="0"/>
              <w:ind w:left="0" w:firstLine="0"/>
              <w:jc w:val="center"/>
              <w:rPr>
                <w:b/>
                <w:color w:val="FF0000"/>
              </w:rPr>
            </w:pPr>
          </w:p>
        </w:tc>
        <w:tc>
          <w:tcPr>
            <w:tcW w:w="8460" w:type="dxa"/>
          </w:tcPr>
          <w:p w14:paraId="3E05D29B" w14:textId="77777777" w:rsidR="00B81B93" w:rsidRPr="008A6AE2" w:rsidRDefault="00B81B93" w:rsidP="00B81B93">
            <w:pPr>
              <w:autoSpaceDE w:val="0"/>
              <w:autoSpaceDN w:val="0"/>
              <w:adjustRightInd w:val="0"/>
              <w:ind w:left="0" w:firstLine="0"/>
              <w:rPr>
                <w:b/>
                <w:color w:val="FF0000"/>
              </w:rPr>
            </w:pPr>
            <w:r w:rsidRPr="008A6AE2">
              <w:rPr>
                <w:b/>
                <w:color w:val="FF0000"/>
              </w:rPr>
              <w:t>Supportive evidence from well-conducted randomized controlled trials that are adequately powered, including:</w:t>
            </w:r>
          </w:p>
          <w:p w14:paraId="006D5383" w14:textId="77777777" w:rsidR="00B81B93" w:rsidRDefault="00B81B93" w:rsidP="00B81B93">
            <w:pPr>
              <w:pStyle w:val="ListParagraph"/>
              <w:numPr>
                <w:ilvl w:val="0"/>
                <w:numId w:val="29"/>
              </w:numPr>
              <w:autoSpaceDE w:val="0"/>
              <w:autoSpaceDN w:val="0"/>
              <w:adjustRightInd w:val="0"/>
              <w:spacing w:after="0" w:line="240" w:lineRule="auto"/>
              <w:rPr>
                <w:b/>
                <w:color w:val="FF0000"/>
              </w:rPr>
            </w:pPr>
            <w:r w:rsidRPr="004C0621">
              <w:rPr>
                <w:b/>
                <w:color w:val="FF0000"/>
              </w:rPr>
              <w:t>Evidence from a well-conducted trial at one or more institutions</w:t>
            </w:r>
          </w:p>
          <w:p w14:paraId="7D297BD6" w14:textId="77777777" w:rsidR="00B81B93" w:rsidRPr="004C0621" w:rsidRDefault="00B81B93" w:rsidP="00B81B93">
            <w:pPr>
              <w:pStyle w:val="ListParagraph"/>
              <w:numPr>
                <w:ilvl w:val="0"/>
                <w:numId w:val="29"/>
              </w:numPr>
              <w:autoSpaceDE w:val="0"/>
              <w:autoSpaceDN w:val="0"/>
              <w:adjustRightInd w:val="0"/>
              <w:spacing w:after="0" w:line="240" w:lineRule="auto"/>
              <w:rPr>
                <w:b/>
                <w:color w:val="FF0000"/>
              </w:rPr>
            </w:pPr>
            <w:r w:rsidRPr="004C0621">
              <w:rPr>
                <w:b/>
                <w:color w:val="FF0000"/>
              </w:rPr>
              <w:t>Evidence from a meta-analysis that incorporated quality ratings in the analysis</w:t>
            </w:r>
          </w:p>
        </w:tc>
      </w:tr>
      <w:tr w:rsidR="00B81B93" w:rsidRPr="00101359" w14:paraId="537D0686" w14:textId="77777777" w:rsidTr="00B81B93">
        <w:tc>
          <w:tcPr>
            <w:tcW w:w="720" w:type="dxa"/>
          </w:tcPr>
          <w:p w14:paraId="56DB512A" w14:textId="77777777" w:rsidR="00B81B93" w:rsidRDefault="00B81B93" w:rsidP="00B81B93">
            <w:pPr>
              <w:autoSpaceDE w:val="0"/>
              <w:autoSpaceDN w:val="0"/>
              <w:adjustRightInd w:val="0"/>
              <w:ind w:left="0" w:firstLine="0"/>
              <w:jc w:val="center"/>
              <w:rPr>
                <w:b/>
                <w:color w:val="FF0000"/>
              </w:rPr>
            </w:pPr>
            <w:r>
              <w:rPr>
                <w:b/>
                <w:color w:val="FF0000"/>
              </w:rPr>
              <w:t>E</w:t>
            </w:r>
          </w:p>
        </w:tc>
        <w:tc>
          <w:tcPr>
            <w:tcW w:w="8460" w:type="dxa"/>
          </w:tcPr>
          <w:p w14:paraId="36C58B47" w14:textId="77777777" w:rsidR="00B81B93" w:rsidRPr="002176AC" w:rsidRDefault="00B81B93" w:rsidP="00B81B93">
            <w:pPr>
              <w:autoSpaceDE w:val="0"/>
              <w:autoSpaceDN w:val="0"/>
              <w:adjustRightInd w:val="0"/>
              <w:rPr>
                <w:b/>
                <w:color w:val="FF0000"/>
              </w:rPr>
            </w:pPr>
            <w:r w:rsidRPr="002176AC">
              <w:rPr>
                <w:b/>
                <w:color w:val="FF0000"/>
              </w:rPr>
              <w:t>Expert consensus or clinical experience</w:t>
            </w:r>
          </w:p>
        </w:tc>
      </w:tr>
    </w:tbl>
    <w:p w14:paraId="7E701373" w14:textId="77777777" w:rsidR="00B81B93" w:rsidRDefault="00B81B93" w:rsidP="00B81B93">
      <w:pPr>
        <w:autoSpaceDE w:val="0"/>
        <w:autoSpaceDN w:val="0"/>
        <w:adjustRightInd w:val="0"/>
        <w:ind w:left="0" w:firstLine="0"/>
        <w:rPr>
          <w:rFonts w:cs="AdvOT7b515deb"/>
          <w:b/>
          <w:color w:val="FF0000"/>
        </w:rPr>
      </w:pPr>
    </w:p>
    <w:p w14:paraId="1DB2A467" w14:textId="5E5EB236" w:rsidR="00B81B93" w:rsidRPr="00637080" w:rsidRDefault="00B81B93" w:rsidP="00B81B93">
      <w:pPr>
        <w:ind w:left="0" w:firstLine="0"/>
        <w:rPr>
          <w:b/>
          <w:color w:val="FF0000"/>
          <w:u w:val="single"/>
        </w:rPr>
      </w:pPr>
      <w:r w:rsidRPr="00637080">
        <w:rPr>
          <w:b/>
          <w:color w:val="FF0000"/>
          <w:u w:val="single"/>
        </w:rPr>
        <w:t>Department of Veterans Affairs</w:t>
      </w:r>
      <w:r w:rsidR="0028273A">
        <w:rPr>
          <w:b/>
          <w:color w:val="FF0000"/>
          <w:u w:val="single"/>
        </w:rPr>
        <w:t>/Department of Defense</w:t>
      </w:r>
      <w:r w:rsidRPr="00637080">
        <w:rPr>
          <w:b/>
          <w:color w:val="FF0000"/>
          <w:u w:val="single"/>
        </w:rPr>
        <w:t xml:space="preserve"> Grading System:</w:t>
      </w:r>
    </w:p>
    <w:tbl>
      <w:tblPr>
        <w:tblStyle w:val="TableGrid"/>
        <w:tblW w:w="9180" w:type="dxa"/>
        <w:tblInd w:w="-5" w:type="dxa"/>
        <w:tblLayout w:type="fixed"/>
        <w:tblLook w:val="04A0" w:firstRow="1" w:lastRow="0" w:firstColumn="1" w:lastColumn="0" w:noHBand="0" w:noVBand="1"/>
      </w:tblPr>
      <w:tblGrid>
        <w:gridCol w:w="1080"/>
        <w:gridCol w:w="8100"/>
      </w:tblGrid>
      <w:tr w:rsidR="00B81B93" w:rsidRPr="00101359" w14:paraId="3650ACBF" w14:textId="77777777" w:rsidTr="00B81B93">
        <w:tc>
          <w:tcPr>
            <w:tcW w:w="9180" w:type="dxa"/>
            <w:gridSpan w:val="2"/>
            <w:shd w:val="clear" w:color="auto" w:fill="D9D9D9" w:themeFill="background1" w:themeFillShade="D9"/>
          </w:tcPr>
          <w:p w14:paraId="6959D516" w14:textId="77777777" w:rsidR="00B81B93" w:rsidRPr="00D06CFD" w:rsidRDefault="00B81B93" w:rsidP="00B81B93">
            <w:pPr>
              <w:ind w:left="0" w:firstLine="0"/>
              <w:jc w:val="center"/>
              <w:rPr>
                <w:b/>
              </w:rPr>
            </w:pPr>
            <w:r w:rsidRPr="00D06CFD">
              <w:rPr>
                <w:b/>
              </w:rPr>
              <w:t>Strength of Evidence</w:t>
            </w:r>
          </w:p>
        </w:tc>
      </w:tr>
      <w:tr w:rsidR="00B81B93" w:rsidRPr="00101359" w14:paraId="717BCC5B" w14:textId="77777777" w:rsidTr="00B81B93">
        <w:tc>
          <w:tcPr>
            <w:tcW w:w="1080" w:type="dxa"/>
            <w:shd w:val="clear" w:color="auto" w:fill="D9D9D9" w:themeFill="background1" w:themeFillShade="D9"/>
          </w:tcPr>
          <w:p w14:paraId="4FFFE99C" w14:textId="77777777" w:rsidR="00B81B93" w:rsidRPr="00D06CFD" w:rsidRDefault="00B81B93" w:rsidP="00B81B93">
            <w:pPr>
              <w:ind w:left="0" w:firstLine="0"/>
              <w:jc w:val="center"/>
              <w:rPr>
                <w:b/>
              </w:rPr>
            </w:pPr>
            <w:r w:rsidRPr="00D06CFD">
              <w:rPr>
                <w:rFonts w:eastAsia="Calibri" w:cs="Times New Roman"/>
                <w:b/>
              </w:rPr>
              <w:t>Level</w:t>
            </w:r>
          </w:p>
        </w:tc>
        <w:tc>
          <w:tcPr>
            <w:tcW w:w="8100" w:type="dxa"/>
            <w:shd w:val="clear" w:color="auto" w:fill="D9D9D9" w:themeFill="background1" w:themeFillShade="D9"/>
          </w:tcPr>
          <w:p w14:paraId="27B1F7CA" w14:textId="77777777" w:rsidR="00B81B93" w:rsidRPr="00D06CFD" w:rsidRDefault="00B81B93" w:rsidP="00B81B93">
            <w:pPr>
              <w:ind w:left="0" w:firstLine="0"/>
              <w:jc w:val="center"/>
              <w:rPr>
                <w:b/>
              </w:rPr>
            </w:pPr>
            <w:r w:rsidRPr="00D06CFD">
              <w:rPr>
                <w:b/>
              </w:rPr>
              <w:t>Description</w:t>
            </w:r>
          </w:p>
        </w:tc>
      </w:tr>
      <w:tr w:rsidR="00B81B93" w:rsidRPr="00101359" w14:paraId="76ECF112" w14:textId="77777777" w:rsidTr="00B81B93">
        <w:tc>
          <w:tcPr>
            <w:tcW w:w="1080" w:type="dxa"/>
          </w:tcPr>
          <w:p w14:paraId="355BC64E" w14:textId="77777777" w:rsidR="00B81B93" w:rsidRPr="002176AC" w:rsidRDefault="00B81B93" w:rsidP="00B81B93">
            <w:pPr>
              <w:autoSpaceDE w:val="0"/>
              <w:autoSpaceDN w:val="0"/>
              <w:adjustRightInd w:val="0"/>
              <w:ind w:left="0" w:firstLine="0"/>
              <w:jc w:val="center"/>
              <w:rPr>
                <w:b/>
                <w:color w:val="FF0000"/>
              </w:rPr>
            </w:pPr>
            <w:r>
              <w:rPr>
                <w:b/>
                <w:color w:val="FF0000"/>
              </w:rPr>
              <w:t>B</w:t>
            </w:r>
          </w:p>
        </w:tc>
        <w:tc>
          <w:tcPr>
            <w:tcW w:w="8100" w:type="dxa"/>
          </w:tcPr>
          <w:p w14:paraId="1CD372EF" w14:textId="77777777" w:rsidR="00B81B93" w:rsidRPr="002D549A" w:rsidRDefault="00B81B93" w:rsidP="00B81B93">
            <w:pPr>
              <w:autoSpaceDE w:val="0"/>
              <w:autoSpaceDN w:val="0"/>
              <w:adjustRightInd w:val="0"/>
              <w:ind w:left="0" w:firstLine="0"/>
              <w:rPr>
                <w:rFonts w:cs="AdvOT7b515deb"/>
                <w:b/>
                <w:color w:val="FF0000"/>
              </w:rPr>
            </w:pPr>
            <w:r w:rsidRPr="002176AC">
              <w:rPr>
                <w:b/>
                <w:color w:val="FF0000"/>
              </w:rPr>
              <w:t>A recommendation that clinicians provide the service to eligible patients (at least fair evidence was found that the invention improves health outcomes and concludes that benefits outweigh harm)</w:t>
            </w:r>
          </w:p>
        </w:tc>
      </w:tr>
      <w:tr w:rsidR="00B81B93" w:rsidRPr="00101359" w14:paraId="427B828D" w14:textId="77777777" w:rsidTr="00B81B93">
        <w:tc>
          <w:tcPr>
            <w:tcW w:w="1080" w:type="dxa"/>
          </w:tcPr>
          <w:p w14:paraId="7AE92CDB" w14:textId="77777777" w:rsidR="00B81B93" w:rsidRDefault="00B81B93" w:rsidP="00B81B93">
            <w:pPr>
              <w:autoSpaceDE w:val="0"/>
              <w:autoSpaceDN w:val="0"/>
              <w:adjustRightInd w:val="0"/>
              <w:ind w:left="0" w:firstLine="0"/>
              <w:jc w:val="center"/>
              <w:rPr>
                <w:b/>
                <w:color w:val="FF0000"/>
              </w:rPr>
            </w:pPr>
            <w:r>
              <w:rPr>
                <w:b/>
                <w:color w:val="FF0000"/>
              </w:rPr>
              <w:t>D</w:t>
            </w:r>
          </w:p>
        </w:tc>
        <w:tc>
          <w:tcPr>
            <w:tcW w:w="8100" w:type="dxa"/>
          </w:tcPr>
          <w:p w14:paraId="5E6ACE5C" w14:textId="77777777" w:rsidR="00B81B93" w:rsidRPr="002D549A" w:rsidRDefault="00B81B93" w:rsidP="00B81B93">
            <w:pPr>
              <w:autoSpaceDE w:val="0"/>
              <w:autoSpaceDN w:val="0"/>
              <w:adjustRightInd w:val="0"/>
              <w:ind w:left="0" w:firstLine="0"/>
              <w:rPr>
                <w:rFonts w:cs="AdvOT7b515deb"/>
                <w:b/>
                <w:color w:val="FF0000"/>
              </w:rPr>
            </w:pPr>
            <w:r w:rsidRPr="008A6AE2">
              <w:rPr>
                <w:b/>
                <w:color w:val="FF0000"/>
              </w:rPr>
              <w:t>Recommendation is made against routinely providing the intervention to asymptomatic patients (at least fair evidence was found that the intervention is ineffective or that harm outweigh benefits)</w:t>
            </w:r>
          </w:p>
        </w:tc>
      </w:tr>
      <w:tr w:rsidR="00B81B93" w:rsidRPr="00101359" w14:paraId="4882CB0D" w14:textId="77777777" w:rsidTr="00B81B93">
        <w:tc>
          <w:tcPr>
            <w:tcW w:w="1080" w:type="dxa"/>
          </w:tcPr>
          <w:p w14:paraId="174C40FA" w14:textId="77777777" w:rsidR="00B81B93" w:rsidRDefault="00B81B93" w:rsidP="00B81B93">
            <w:pPr>
              <w:autoSpaceDE w:val="0"/>
              <w:autoSpaceDN w:val="0"/>
              <w:adjustRightInd w:val="0"/>
              <w:ind w:left="0" w:firstLine="0"/>
              <w:jc w:val="center"/>
              <w:rPr>
                <w:b/>
                <w:color w:val="FF0000"/>
              </w:rPr>
            </w:pPr>
            <w:r>
              <w:rPr>
                <w:b/>
                <w:color w:val="FF0000"/>
              </w:rPr>
              <w:t>I</w:t>
            </w:r>
          </w:p>
        </w:tc>
        <w:tc>
          <w:tcPr>
            <w:tcW w:w="8100" w:type="dxa"/>
          </w:tcPr>
          <w:p w14:paraId="636583EB" w14:textId="77777777" w:rsidR="00B81B93" w:rsidRPr="008A6AE2" w:rsidRDefault="00B81B93" w:rsidP="00B81B93">
            <w:pPr>
              <w:autoSpaceDE w:val="0"/>
              <w:autoSpaceDN w:val="0"/>
              <w:adjustRightInd w:val="0"/>
              <w:ind w:left="0" w:firstLine="0"/>
              <w:rPr>
                <w:b/>
                <w:color w:val="FF0000"/>
              </w:rPr>
            </w:pPr>
            <w:r w:rsidRPr="008A6AE2">
              <w:rPr>
                <w:b/>
                <w:color w:val="FF0000"/>
              </w:rPr>
              <w:t>The conclusion is that the evidence is insufficient to recommend for or against routinely providing the intervention (evidence that the intervention is effective is lacking, of poor quality, or conflicting, and the balance of benefits and harms cannot be determined)</w:t>
            </w:r>
          </w:p>
        </w:tc>
      </w:tr>
    </w:tbl>
    <w:p w14:paraId="5CB49527" w14:textId="77777777" w:rsidR="00B81B93" w:rsidRPr="002176AC" w:rsidRDefault="00B81B93" w:rsidP="00B81B93">
      <w:pPr>
        <w:rPr>
          <w:b/>
          <w:color w:val="FF0000"/>
          <w:u w:val="single"/>
        </w:rPr>
      </w:pPr>
    </w:p>
    <w:tbl>
      <w:tblPr>
        <w:tblStyle w:val="TableGrid"/>
        <w:tblW w:w="9180" w:type="dxa"/>
        <w:tblInd w:w="-5" w:type="dxa"/>
        <w:tblLayout w:type="fixed"/>
        <w:tblLook w:val="04A0" w:firstRow="1" w:lastRow="0" w:firstColumn="1" w:lastColumn="0" w:noHBand="0" w:noVBand="1"/>
      </w:tblPr>
      <w:tblGrid>
        <w:gridCol w:w="1350"/>
        <w:gridCol w:w="7830"/>
      </w:tblGrid>
      <w:tr w:rsidR="00B81B93" w:rsidRPr="00101359" w14:paraId="7E4462F0" w14:textId="77777777" w:rsidTr="00B81B93">
        <w:tc>
          <w:tcPr>
            <w:tcW w:w="9180" w:type="dxa"/>
            <w:gridSpan w:val="2"/>
            <w:shd w:val="clear" w:color="auto" w:fill="D9D9D9" w:themeFill="background1" w:themeFillShade="D9"/>
          </w:tcPr>
          <w:p w14:paraId="16CAD46F" w14:textId="77777777" w:rsidR="00B81B93" w:rsidRPr="00D06CFD" w:rsidRDefault="00B81B93" w:rsidP="00B81B93">
            <w:pPr>
              <w:ind w:left="0" w:firstLine="0"/>
              <w:jc w:val="center"/>
              <w:rPr>
                <w:b/>
              </w:rPr>
            </w:pPr>
            <w:r w:rsidRPr="00D06CFD">
              <w:rPr>
                <w:b/>
              </w:rPr>
              <w:t>Quality of Evidence</w:t>
            </w:r>
          </w:p>
        </w:tc>
      </w:tr>
      <w:tr w:rsidR="00B81B93" w:rsidRPr="00101359" w14:paraId="66005D57" w14:textId="77777777" w:rsidTr="00B81B93">
        <w:tc>
          <w:tcPr>
            <w:tcW w:w="1350" w:type="dxa"/>
            <w:shd w:val="clear" w:color="auto" w:fill="D9D9D9" w:themeFill="background1" w:themeFillShade="D9"/>
          </w:tcPr>
          <w:p w14:paraId="20948F5E" w14:textId="77777777" w:rsidR="00B81B93" w:rsidRPr="00D06CFD" w:rsidRDefault="00B81B93" w:rsidP="00B81B93">
            <w:pPr>
              <w:ind w:left="0" w:firstLine="0"/>
              <w:jc w:val="center"/>
              <w:rPr>
                <w:b/>
              </w:rPr>
            </w:pPr>
            <w:r w:rsidRPr="00D06CFD">
              <w:rPr>
                <w:rFonts w:eastAsia="Calibri" w:cs="Times New Roman"/>
                <w:b/>
              </w:rPr>
              <w:t>Level</w:t>
            </w:r>
          </w:p>
        </w:tc>
        <w:tc>
          <w:tcPr>
            <w:tcW w:w="7830" w:type="dxa"/>
            <w:shd w:val="clear" w:color="auto" w:fill="D9D9D9" w:themeFill="background1" w:themeFillShade="D9"/>
          </w:tcPr>
          <w:p w14:paraId="7E4CDE7D" w14:textId="77777777" w:rsidR="00B81B93" w:rsidRPr="00D06CFD" w:rsidRDefault="00B81B93" w:rsidP="00B81B93">
            <w:pPr>
              <w:ind w:left="0" w:firstLine="0"/>
              <w:jc w:val="center"/>
              <w:rPr>
                <w:b/>
              </w:rPr>
            </w:pPr>
            <w:r w:rsidRPr="00D06CFD">
              <w:rPr>
                <w:b/>
              </w:rPr>
              <w:t>Description</w:t>
            </w:r>
          </w:p>
        </w:tc>
      </w:tr>
      <w:tr w:rsidR="00B81B93" w:rsidRPr="00101359" w14:paraId="1167C3E5" w14:textId="77777777" w:rsidTr="00B81B93">
        <w:tc>
          <w:tcPr>
            <w:tcW w:w="1350" w:type="dxa"/>
          </w:tcPr>
          <w:p w14:paraId="3709BD3B" w14:textId="77777777" w:rsidR="00B81B93" w:rsidRDefault="00B81B93" w:rsidP="00B81B93">
            <w:pPr>
              <w:autoSpaceDE w:val="0"/>
              <w:autoSpaceDN w:val="0"/>
              <w:adjustRightInd w:val="0"/>
              <w:ind w:left="0" w:firstLine="0"/>
              <w:jc w:val="center"/>
              <w:rPr>
                <w:b/>
                <w:color w:val="FF0000"/>
              </w:rPr>
            </w:pPr>
            <w:r>
              <w:rPr>
                <w:b/>
                <w:color w:val="FF0000"/>
              </w:rPr>
              <w:t>I</w:t>
            </w:r>
          </w:p>
        </w:tc>
        <w:tc>
          <w:tcPr>
            <w:tcW w:w="7830" w:type="dxa"/>
          </w:tcPr>
          <w:p w14:paraId="0BAD461F" w14:textId="77777777" w:rsidR="00B81B93" w:rsidRPr="002176AC" w:rsidRDefault="00B81B93" w:rsidP="00B81B93">
            <w:pPr>
              <w:autoSpaceDE w:val="0"/>
              <w:autoSpaceDN w:val="0"/>
              <w:adjustRightInd w:val="0"/>
              <w:rPr>
                <w:b/>
                <w:color w:val="FF0000"/>
              </w:rPr>
            </w:pPr>
            <w:r w:rsidRPr="002176AC">
              <w:rPr>
                <w:b/>
                <w:color w:val="FF0000"/>
              </w:rPr>
              <w:t>At least one properly done randomized controlled trial</w:t>
            </w:r>
          </w:p>
        </w:tc>
      </w:tr>
      <w:tr w:rsidR="00B81B93" w:rsidRPr="00101359" w14:paraId="6CEADD96" w14:textId="77777777" w:rsidTr="00B81B93">
        <w:tc>
          <w:tcPr>
            <w:tcW w:w="1350" w:type="dxa"/>
          </w:tcPr>
          <w:p w14:paraId="54D2D73F" w14:textId="77777777" w:rsidR="00B81B93" w:rsidRDefault="00B81B93" w:rsidP="00B81B93">
            <w:pPr>
              <w:autoSpaceDE w:val="0"/>
              <w:autoSpaceDN w:val="0"/>
              <w:adjustRightInd w:val="0"/>
              <w:ind w:left="0" w:firstLine="0"/>
              <w:jc w:val="center"/>
              <w:rPr>
                <w:b/>
                <w:color w:val="FF0000"/>
              </w:rPr>
            </w:pPr>
            <w:r>
              <w:rPr>
                <w:b/>
                <w:color w:val="FF0000"/>
              </w:rPr>
              <w:t>II-1</w:t>
            </w:r>
          </w:p>
        </w:tc>
        <w:tc>
          <w:tcPr>
            <w:tcW w:w="7830" w:type="dxa"/>
          </w:tcPr>
          <w:p w14:paraId="3798686D" w14:textId="77777777" w:rsidR="00B81B93" w:rsidRPr="002176AC" w:rsidRDefault="00B81B93" w:rsidP="00B81B93">
            <w:pPr>
              <w:autoSpaceDE w:val="0"/>
              <w:autoSpaceDN w:val="0"/>
              <w:adjustRightInd w:val="0"/>
              <w:rPr>
                <w:b/>
                <w:color w:val="FF0000"/>
              </w:rPr>
            </w:pPr>
            <w:r w:rsidRPr="002176AC">
              <w:rPr>
                <w:b/>
                <w:color w:val="FF0000"/>
              </w:rPr>
              <w:t>Well-designed controlled trial without randomization</w:t>
            </w:r>
          </w:p>
        </w:tc>
      </w:tr>
      <w:tr w:rsidR="00B81B93" w:rsidRPr="00101359" w14:paraId="478E5AB4" w14:textId="77777777" w:rsidTr="00B81B93">
        <w:tc>
          <w:tcPr>
            <w:tcW w:w="1350" w:type="dxa"/>
          </w:tcPr>
          <w:p w14:paraId="0943A1FB" w14:textId="77777777" w:rsidR="00B81B93" w:rsidRDefault="00B81B93" w:rsidP="00B81B93">
            <w:pPr>
              <w:autoSpaceDE w:val="0"/>
              <w:autoSpaceDN w:val="0"/>
              <w:adjustRightInd w:val="0"/>
              <w:ind w:left="0" w:firstLine="0"/>
              <w:jc w:val="center"/>
              <w:rPr>
                <w:b/>
                <w:color w:val="FF0000"/>
              </w:rPr>
            </w:pPr>
            <w:r>
              <w:rPr>
                <w:b/>
                <w:color w:val="FF0000"/>
              </w:rPr>
              <w:t>II-2</w:t>
            </w:r>
          </w:p>
        </w:tc>
        <w:tc>
          <w:tcPr>
            <w:tcW w:w="7830" w:type="dxa"/>
          </w:tcPr>
          <w:p w14:paraId="02A9CF9D" w14:textId="77777777" w:rsidR="00B81B93" w:rsidRPr="002176AC" w:rsidRDefault="00B81B93" w:rsidP="00B81B93">
            <w:pPr>
              <w:autoSpaceDE w:val="0"/>
              <w:autoSpaceDN w:val="0"/>
              <w:adjustRightInd w:val="0"/>
              <w:rPr>
                <w:b/>
                <w:color w:val="FF0000"/>
              </w:rPr>
            </w:pPr>
            <w:r w:rsidRPr="002176AC">
              <w:rPr>
                <w:b/>
                <w:color w:val="FF0000"/>
              </w:rPr>
              <w:t>Well-designed cohort or case-control analytic study</w:t>
            </w:r>
          </w:p>
        </w:tc>
      </w:tr>
      <w:tr w:rsidR="00B81B93" w:rsidRPr="00101359" w14:paraId="301C8C90" w14:textId="77777777" w:rsidTr="00B81B93">
        <w:tc>
          <w:tcPr>
            <w:tcW w:w="1350" w:type="dxa"/>
          </w:tcPr>
          <w:p w14:paraId="3B3A8CBA" w14:textId="77777777" w:rsidR="00B81B93" w:rsidRDefault="00B81B93" w:rsidP="00B81B93">
            <w:pPr>
              <w:autoSpaceDE w:val="0"/>
              <w:autoSpaceDN w:val="0"/>
              <w:adjustRightInd w:val="0"/>
              <w:ind w:left="0" w:firstLine="0"/>
              <w:jc w:val="center"/>
              <w:rPr>
                <w:b/>
                <w:color w:val="FF0000"/>
              </w:rPr>
            </w:pPr>
            <w:r>
              <w:rPr>
                <w:b/>
                <w:color w:val="FF0000"/>
              </w:rPr>
              <w:t>II-3</w:t>
            </w:r>
          </w:p>
        </w:tc>
        <w:tc>
          <w:tcPr>
            <w:tcW w:w="7830" w:type="dxa"/>
          </w:tcPr>
          <w:p w14:paraId="5035842D" w14:textId="77777777" w:rsidR="00B81B93" w:rsidRPr="002176AC" w:rsidRDefault="00B81B93" w:rsidP="00B81B93">
            <w:pPr>
              <w:autoSpaceDE w:val="0"/>
              <w:autoSpaceDN w:val="0"/>
              <w:adjustRightInd w:val="0"/>
              <w:rPr>
                <w:b/>
                <w:color w:val="FF0000"/>
              </w:rPr>
            </w:pPr>
            <w:r w:rsidRPr="002176AC">
              <w:rPr>
                <w:b/>
                <w:color w:val="FF0000"/>
              </w:rPr>
              <w:t>Multiple time series, dramatic res</w:t>
            </w:r>
            <w:r>
              <w:rPr>
                <w:b/>
                <w:color w:val="FF0000"/>
              </w:rPr>
              <w:t>ults of uncontrolled experiment</w:t>
            </w:r>
          </w:p>
        </w:tc>
      </w:tr>
      <w:tr w:rsidR="00B81B93" w:rsidRPr="00101359" w14:paraId="704F098D" w14:textId="77777777" w:rsidTr="00B81B93">
        <w:tc>
          <w:tcPr>
            <w:tcW w:w="1350" w:type="dxa"/>
          </w:tcPr>
          <w:p w14:paraId="52493E76" w14:textId="77777777" w:rsidR="00B81B93" w:rsidRPr="002176AC" w:rsidRDefault="00B81B93" w:rsidP="00B81B93">
            <w:pPr>
              <w:autoSpaceDE w:val="0"/>
              <w:autoSpaceDN w:val="0"/>
              <w:adjustRightInd w:val="0"/>
              <w:ind w:left="0" w:firstLine="0"/>
              <w:jc w:val="center"/>
              <w:rPr>
                <w:b/>
                <w:color w:val="FF0000"/>
              </w:rPr>
            </w:pPr>
            <w:r>
              <w:rPr>
                <w:b/>
                <w:color w:val="FF0000"/>
              </w:rPr>
              <w:t>III</w:t>
            </w:r>
          </w:p>
        </w:tc>
        <w:tc>
          <w:tcPr>
            <w:tcW w:w="7830" w:type="dxa"/>
          </w:tcPr>
          <w:p w14:paraId="5EEE2003" w14:textId="77777777" w:rsidR="00B81B93" w:rsidRPr="002D549A" w:rsidRDefault="00B81B93" w:rsidP="00B81B93">
            <w:pPr>
              <w:autoSpaceDE w:val="0"/>
              <w:autoSpaceDN w:val="0"/>
              <w:adjustRightInd w:val="0"/>
              <w:rPr>
                <w:rFonts w:cs="AdvOT7b515deb"/>
                <w:b/>
                <w:color w:val="FF0000"/>
              </w:rPr>
            </w:pPr>
            <w:r w:rsidRPr="002176AC">
              <w:rPr>
                <w:b/>
                <w:color w:val="FF0000"/>
              </w:rPr>
              <w:t>Opinion of respected authorities, case report, and expert committees</w:t>
            </w:r>
          </w:p>
        </w:tc>
      </w:tr>
    </w:tbl>
    <w:p w14:paraId="232E46BB" w14:textId="77777777" w:rsidR="00B81B93" w:rsidRDefault="00B81B93" w:rsidP="00B81B93">
      <w:pPr>
        <w:rPr>
          <w:b/>
          <w:color w:val="FF0000"/>
          <w:u w:val="single"/>
        </w:rPr>
      </w:pPr>
    </w:p>
    <w:tbl>
      <w:tblPr>
        <w:tblStyle w:val="TableGrid"/>
        <w:tblW w:w="9180" w:type="dxa"/>
        <w:tblInd w:w="-5" w:type="dxa"/>
        <w:tblLayout w:type="fixed"/>
        <w:tblLook w:val="04A0" w:firstRow="1" w:lastRow="0" w:firstColumn="1" w:lastColumn="0" w:noHBand="0" w:noVBand="1"/>
      </w:tblPr>
      <w:tblGrid>
        <w:gridCol w:w="2700"/>
        <w:gridCol w:w="6480"/>
      </w:tblGrid>
      <w:tr w:rsidR="00B81B93" w:rsidRPr="00101359" w14:paraId="0CDB79B5" w14:textId="77777777" w:rsidTr="00B81B93">
        <w:tc>
          <w:tcPr>
            <w:tcW w:w="9180" w:type="dxa"/>
            <w:gridSpan w:val="2"/>
            <w:shd w:val="clear" w:color="auto" w:fill="D9D9D9" w:themeFill="background1" w:themeFillShade="D9"/>
          </w:tcPr>
          <w:p w14:paraId="415C4BF9" w14:textId="77777777" w:rsidR="00B81B93" w:rsidRPr="00D06CFD" w:rsidRDefault="00B81B93" w:rsidP="00B81B93">
            <w:pPr>
              <w:ind w:left="0" w:firstLine="0"/>
              <w:jc w:val="center"/>
              <w:rPr>
                <w:b/>
              </w:rPr>
            </w:pPr>
            <w:r w:rsidRPr="00D06CFD">
              <w:rPr>
                <w:b/>
              </w:rPr>
              <w:t>Overall Quality</w:t>
            </w:r>
          </w:p>
        </w:tc>
      </w:tr>
      <w:tr w:rsidR="00B81B93" w:rsidRPr="00101359" w14:paraId="2CA6467E" w14:textId="77777777" w:rsidTr="00B81B93">
        <w:tc>
          <w:tcPr>
            <w:tcW w:w="2700" w:type="dxa"/>
            <w:shd w:val="clear" w:color="auto" w:fill="D9D9D9" w:themeFill="background1" w:themeFillShade="D9"/>
          </w:tcPr>
          <w:p w14:paraId="5AD8DDF5" w14:textId="77777777" w:rsidR="00B81B93" w:rsidRPr="00D06CFD" w:rsidRDefault="00B81B93" w:rsidP="00B81B93">
            <w:pPr>
              <w:ind w:left="0" w:firstLine="0"/>
              <w:jc w:val="center"/>
              <w:rPr>
                <w:b/>
              </w:rPr>
            </w:pPr>
            <w:r w:rsidRPr="00D06CFD">
              <w:rPr>
                <w:rFonts w:eastAsia="Calibri" w:cs="Times New Roman"/>
                <w:b/>
              </w:rPr>
              <w:lastRenderedPageBreak/>
              <w:t>Level</w:t>
            </w:r>
          </w:p>
        </w:tc>
        <w:tc>
          <w:tcPr>
            <w:tcW w:w="6480" w:type="dxa"/>
            <w:shd w:val="clear" w:color="auto" w:fill="D9D9D9" w:themeFill="background1" w:themeFillShade="D9"/>
          </w:tcPr>
          <w:p w14:paraId="4CC7EB9A" w14:textId="77777777" w:rsidR="00B81B93" w:rsidRPr="00D06CFD" w:rsidRDefault="00B81B93" w:rsidP="00B81B93">
            <w:pPr>
              <w:ind w:left="0" w:firstLine="0"/>
              <w:jc w:val="center"/>
              <w:rPr>
                <w:b/>
              </w:rPr>
            </w:pPr>
            <w:r w:rsidRPr="00D06CFD">
              <w:rPr>
                <w:b/>
              </w:rPr>
              <w:t>Description</w:t>
            </w:r>
          </w:p>
        </w:tc>
      </w:tr>
      <w:tr w:rsidR="00B81B93" w:rsidRPr="00101359" w14:paraId="25D749CE" w14:textId="77777777" w:rsidTr="00B81B93">
        <w:tc>
          <w:tcPr>
            <w:tcW w:w="2700" w:type="dxa"/>
          </w:tcPr>
          <w:p w14:paraId="01EB178F" w14:textId="77777777" w:rsidR="00B81B93" w:rsidRDefault="00B81B93" w:rsidP="00B81B93">
            <w:pPr>
              <w:autoSpaceDE w:val="0"/>
              <w:autoSpaceDN w:val="0"/>
              <w:adjustRightInd w:val="0"/>
              <w:ind w:left="0" w:firstLine="0"/>
              <w:jc w:val="center"/>
              <w:rPr>
                <w:b/>
                <w:color w:val="FF0000"/>
              </w:rPr>
            </w:pPr>
            <w:r>
              <w:rPr>
                <w:b/>
                <w:color w:val="FF0000"/>
              </w:rPr>
              <w:t xml:space="preserve">Fair Grade Evidence </w:t>
            </w:r>
          </w:p>
          <w:p w14:paraId="32F37CE0" w14:textId="77777777" w:rsidR="00B81B93" w:rsidRDefault="00B81B93" w:rsidP="00B81B93">
            <w:pPr>
              <w:autoSpaceDE w:val="0"/>
              <w:autoSpaceDN w:val="0"/>
              <w:adjustRightInd w:val="0"/>
              <w:ind w:left="0" w:firstLine="0"/>
              <w:jc w:val="center"/>
              <w:rPr>
                <w:b/>
                <w:color w:val="FF0000"/>
              </w:rPr>
            </w:pPr>
            <w:r>
              <w:rPr>
                <w:b/>
                <w:color w:val="FF0000"/>
              </w:rPr>
              <w:t>(I or II-1)</w:t>
            </w:r>
          </w:p>
        </w:tc>
        <w:tc>
          <w:tcPr>
            <w:tcW w:w="6480" w:type="dxa"/>
          </w:tcPr>
          <w:p w14:paraId="420A727F" w14:textId="77777777" w:rsidR="00B81B93" w:rsidRPr="008A6AE2" w:rsidRDefault="00B81B93" w:rsidP="00B81B93">
            <w:pPr>
              <w:autoSpaceDE w:val="0"/>
              <w:autoSpaceDN w:val="0"/>
              <w:adjustRightInd w:val="0"/>
              <w:rPr>
                <w:b/>
                <w:color w:val="FF0000"/>
              </w:rPr>
            </w:pPr>
            <w:r>
              <w:rPr>
                <w:rFonts w:cs="AdvOT7b515deb"/>
                <w:b/>
                <w:color w:val="FF0000"/>
              </w:rPr>
              <w:t>Linked to intermediate outcome</w:t>
            </w:r>
          </w:p>
        </w:tc>
      </w:tr>
      <w:tr w:rsidR="00B81B93" w:rsidRPr="00101359" w14:paraId="50B28619" w14:textId="77777777" w:rsidTr="00B81B93">
        <w:tc>
          <w:tcPr>
            <w:tcW w:w="2700" w:type="dxa"/>
          </w:tcPr>
          <w:p w14:paraId="4F372B3E" w14:textId="77777777" w:rsidR="00B81B93" w:rsidRDefault="00B81B93" w:rsidP="00B81B93">
            <w:pPr>
              <w:autoSpaceDE w:val="0"/>
              <w:autoSpaceDN w:val="0"/>
              <w:adjustRightInd w:val="0"/>
              <w:ind w:left="0" w:firstLine="0"/>
              <w:jc w:val="center"/>
              <w:rPr>
                <w:b/>
                <w:color w:val="FF0000"/>
              </w:rPr>
            </w:pPr>
            <w:r>
              <w:rPr>
                <w:b/>
                <w:color w:val="FF0000"/>
              </w:rPr>
              <w:t xml:space="preserve">Moderate Grade Evidence </w:t>
            </w:r>
          </w:p>
          <w:p w14:paraId="1282C756" w14:textId="77777777" w:rsidR="00B81B93" w:rsidRDefault="00B81B93" w:rsidP="00B81B93">
            <w:pPr>
              <w:autoSpaceDE w:val="0"/>
              <w:autoSpaceDN w:val="0"/>
              <w:adjustRightInd w:val="0"/>
              <w:ind w:left="0" w:firstLine="0"/>
              <w:jc w:val="center"/>
              <w:rPr>
                <w:b/>
                <w:color w:val="FF0000"/>
              </w:rPr>
            </w:pPr>
            <w:r>
              <w:rPr>
                <w:b/>
                <w:color w:val="FF0000"/>
              </w:rPr>
              <w:t>(II-2 or II-3)</w:t>
            </w:r>
          </w:p>
        </w:tc>
        <w:tc>
          <w:tcPr>
            <w:tcW w:w="6480" w:type="dxa"/>
          </w:tcPr>
          <w:p w14:paraId="3E25F19A" w14:textId="77777777" w:rsidR="00B81B93" w:rsidRPr="008A6AE2" w:rsidRDefault="00B81B93" w:rsidP="00B81B93">
            <w:pPr>
              <w:autoSpaceDE w:val="0"/>
              <w:autoSpaceDN w:val="0"/>
              <w:adjustRightInd w:val="0"/>
              <w:rPr>
                <w:b/>
                <w:color w:val="FF0000"/>
              </w:rPr>
            </w:pPr>
            <w:r>
              <w:rPr>
                <w:rFonts w:cs="AdvOT7b515deb"/>
                <w:b/>
                <w:color w:val="FF0000"/>
              </w:rPr>
              <w:t>Directly linked to health outcome</w:t>
            </w:r>
          </w:p>
        </w:tc>
      </w:tr>
      <w:tr w:rsidR="00B81B93" w:rsidRPr="00101359" w14:paraId="6B44F824" w14:textId="77777777" w:rsidTr="00B81B93">
        <w:tc>
          <w:tcPr>
            <w:tcW w:w="2700" w:type="dxa"/>
          </w:tcPr>
          <w:p w14:paraId="6BCF4F29" w14:textId="77777777" w:rsidR="00B81B93" w:rsidRPr="002176AC" w:rsidRDefault="00B81B93" w:rsidP="00B81B93">
            <w:pPr>
              <w:autoSpaceDE w:val="0"/>
              <w:autoSpaceDN w:val="0"/>
              <w:adjustRightInd w:val="0"/>
              <w:ind w:left="0" w:firstLine="0"/>
              <w:jc w:val="center"/>
              <w:rPr>
                <w:b/>
                <w:color w:val="FF0000"/>
              </w:rPr>
            </w:pPr>
            <w:r>
              <w:rPr>
                <w:b/>
                <w:color w:val="FF0000"/>
              </w:rPr>
              <w:t>Good</w:t>
            </w:r>
          </w:p>
        </w:tc>
        <w:tc>
          <w:tcPr>
            <w:tcW w:w="6480" w:type="dxa"/>
          </w:tcPr>
          <w:p w14:paraId="0B1CCF2F" w14:textId="77777777" w:rsidR="00B81B93" w:rsidRPr="002D549A" w:rsidRDefault="00B81B93" w:rsidP="00B81B93">
            <w:pPr>
              <w:autoSpaceDE w:val="0"/>
              <w:autoSpaceDN w:val="0"/>
              <w:adjustRightInd w:val="0"/>
              <w:rPr>
                <w:rFonts w:cs="AdvOT7b515deb"/>
                <w:b/>
                <w:color w:val="FF0000"/>
              </w:rPr>
            </w:pPr>
            <w:r w:rsidRPr="008A6AE2">
              <w:rPr>
                <w:b/>
                <w:color w:val="FF0000"/>
              </w:rPr>
              <w:t>High grade evidence (I or II-1) directly linked to health outcome</w:t>
            </w:r>
          </w:p>
        </w:tc>
      </w:tr>
      <w:tr w:rsidR="00B81B93" w:rsidRPr="00101359" w14:paraId="20B46CF1" w14:textId="77777777" w:rsidTr="00B81B93">
        <w:tc>
          <w:tcPr>
            <w:tcW w:w="2700" w:type="dxa"/>
          </w:tcPr>
          <w:p w14:paraId="4FF07483" w14:textId="77777777" w:rsidR="00B81B93" w:rsidRDefault="00B81B93" w:rsidP="00B81B93">
            <w:pPr>
              <w:autoSpaceDE w:val="0"/>
              <w:autoSpaceDN w:val="0"/>
              <w:adjustRightInd w:val="0"/>
              <w:ind w:left="0" w:firstLine="0"/>
              <w:jc w:val="center"/>
              <w:rPr>
                <w:b/>
                <w:color w:val="FF0000"/>
              </w:rPr>
            </w:pPr>
            <w:r>
              <w:rPr>
                <w:b/>
                <w:color w:val="FF0000"/>
              </w:rPr>
              <w:t>Poor</w:t>
            </w:r>
          </w:p>
        </w:tc>
        <w:tc>
          <w:tcPr>
            <w:tcW w:w="6480" w:type="dxa"/>
          </w:tcPr>
          <w:p w14:paraId="56B2B41C" w14:textId="77777777" w:rsidR="00B81B93" w:rsidRPr="005A413A" w:rsidRDefault="00B81B93" w:rsidP="00B81B93">
            <w:pPr>
              <w:rPr>
                <w:b/>
                <w:color w:val="FF0000"/>
              </w:rPr>
            </w:pPr>
            <w:r w:rsidRPr="008A6AE2">
              <w:rPr>
                <w:b/>
                <w:color w:val="FF0000"/>
              </w:rPr>
              <w:t>Level III evidence or no linkage of evidence to health outcome</w:t>
            </w:r>
          </w:p>
        </w:tc>
      </w:tr>
    </w:tbl>
    <w:p w14:paraId="44C41A10" w14:textId="77777777" w:rsidR="00B81B93" w:rsidRPr="008A6AE2" w:rsidRDefault="00B81B93" w:rsidP="00B81B93">
      <w:pPr>
        <w:ind w:left="0" w:firstLine="0"/>
        <w:rPr>
          <w:b/>
          <w:color w:val="FF0000"/>
        </w:rPr>
      </w:pPr>
    </w:p>
    <w:tbl>
      <w:tblPr>
        <w:tblStyle w:val="TableGrid"/>
        <w:tblW w:w="9180" w:type="dxa"/>
        <w:tblInd w:w="-5" w:type="dxa"/>
        <w:tblLayout w:type="fixed"/>
        <w:tblLook w:val="04A0" w:firstRow="1" w:lastRow="0" w:firstColumn="1" w:lastColumn="0" w:noHBand="0" w:noVBand="1"/>
      </w:tblPr>
      <w:tblGrid>
        <w:gridCol w:w="1350"/>
        <w:gridCol w:w="7830"/>
      </w:tblGrid>
      <w:tr w:rsidR="00B81B93" w:rsidRPr="00101359" w14:paraId="6075EB58" w14:textId="77777777" w:rsidTr="00B81B93">
        <w:tc>
          <w:tcPr>
            <w:tcW w:w="9180" w:type="dxa"/>
            <w:gridSpan w:val="2"/>
            <w:shd w:val="clear" w:color="auto" w:fill="D9D9D9" w:themeFill="background1" w:themeFillShade="D9"/>
          </w:tcPr>
          <w:p w14:paraId="3228C0B7" w14:textId="77777777" w:rsidR="00B81B93" w:rsidRPr="00D06CFD" w:rsidRDefault="00B81B93" w:rsidP="00B81B93">
            <w:pPr>
              <w:ind w:left="0" w:firstLine="0"/>
              <w:jc w:val="center"/>
              <w:rPr>
                <w:b/>
              </w:rPr>
            </w:pPr>
            <w:r w:rsidRPr="00D06CFD">
              <w:rPr>
                <w:b/>
              </w:rPr>
              <w:t>Net Effect of the Intervention</w:t>
            </w:r>
          </w:p>
        </w:tc>
      </w:tr>
      <w:tr w:rsidR="00B81B93" w:rsidRPr="00101359" w14:paraId="57B0A234" w14:textId="77777777" w:rsidTr="00B81B93">
        <w:tc>
          <w:tcPr>
            <w:tcW w:w="1350" w:type="dxa"/>
            <w:shd w:val="clear" w:color="auto" w:fill="D9D9D9" w:themeFill="background1" w:themeFillShade="D9"/>
          </w:tcPr>
          <w:p w14:paraId="26D27805" w14:textId="77777777" w:rsidR="00B81B93" w:rsidRPr="00D06CFD" w:rsidRDefault="00B81B93" w:rsidP="00B81B93">
            <w:pPr>
              <w:ind w:left="0" w:firstLine="0"/>
              <w:jc w:val="center"/>
              <w:rPr>
                <w:b/>
              </w:rPr>
            </w:pPr>
            <w:r w:rsidRPr="00D06CFD">
              <w:rPr>
                <w:rFonts w:eastAsia="Calibri" w:cs="Times New Roman"/>
                <w:b/>
              </w:rPr>
              <w:t>Level</w:t>
            </w:r>
          </w:p>
        </w:tc>
        <w:tc>
          <w:tcPr>
            <w:tcW w:w="7830" w:type="dxa"/>
            <w:shd w:val="clear" w:color="auto" w:fill="D9D9D9" w:themeFill="background1" w:themeFillShade="D9"/>
          </w:tcPr>
          <w:p w14:paraId="7353249D" w14:textId="77777777" w:rsidR="00B81B93" w:rsidRPr="00D06CFD" w:rsidRDefault="00B81B93" w:rsidP="00B81B93">
            <w:pPr>
              <w:ind w:left="0" w:firstLine="0"/>
              <w:jc w:val="center"/>
              <w:rPr>
                <w:b/>
              </w:rPr>
            </w:pPr>
            <w:r w:rsidRPr="00D06CFD">
              <w:rPr>
                <w:b/>
              </w:rPr>
              <w:t>Description</w:t>
            </w:r>
          </w:p>
        </w:tc>
      </w:tr>
      <w:tr w:rsidR="00B81B93" w:rsidRPr="00101359" w14:paraId="07E80EA7" w14:textId="77777777" w:rsidTr="00B81B93">
        <w:tc>
          <w:tcPr>
            <w:tcW w:w="1350" w:type="dxa"/>
          </w:tcPr>
          <w:p w14:paraId="2E4B98CE" w14:textId="77777777" w:rsidR="00B81B93" w:rsidRPr="002176AC" w:rsidRDefault="00B81B93" w:rsidP="00B81B93">
            <w:pPr>
              <w:autoSpaceDE w:val="0"/>
              <w:autoSpaceDN w:val="0"/>
              <w:adjustRightInd w:val="0"/>
              <w:ind w:left="0" w:firstLine="0"/>
              <w:jc w:val="center"/>
              <w:rPr>
                <w:b/>
                <w:color w:val="FF0000"/>
              </w:rPr>
            </w:pPr>
            <w:r>
              <w:rPr>
                <w:b/>
                <w:color w:val="FF0000"/>
              </w:rPr>
              <w:t>Substantial</w:t>
            </w:r>
          </w:p>
        </w:tc>
        <w:tc>
          <w:tcPr>
            <w:tcW w:w="7830" w:type="dxa"/>
          </w:tcPr>
          <w:p w14:paraId="2531F09A" w14:textId="77777777" w:rsidR="00B81B93" w:rsidRPr="002D549A" w:rsidRDefault="00B81B93" w:rsidP="00B81B93">
            <w:pPr>
              <w:autoSpaceDE w:val="0"/>
              <w:autoSpaceDN w:val="0"/>
              <w:adjustRightInd w:val="0"/>
              <w:ind w:left="0" w:firstLine="0"/>
              <w:rPr>
                <w:rFonts w:cs="AdvOT7b515deb"/>
                <w:b/>
                <w:color w:val="FF0000"/>
              </w:rPr>
            </w:pPr>
            <w:r w:rsidRPr="008A6AE2">
              <w:rPr>
                <w:b/>
                <w:color w:val="FF0000"/>
              </w:rPr>
              <w:t>More than a small relative impact on a frequent condition with a substantial burden of suffering OR a large impact on an infrequent condition with a significant impact on the individual patient level</w:t>
            </w:r>
          </w:p>
        </w:tc>
      </w:tr>
      <w:tr w:rsidR="00B81B93" w:rsidRPr="00101359" w14:paraId="336E8FA5" w14:textId="77777777" w:rsidTr="00B81B93">
        <w:tc>
          <w:tcPr>
            <w:tcW w:w="1350" w:type="dxa"/>
          </w:tcPr>
          <w:p w14:paraId="6C86D3D0" w14:textId="77777777" w:rsidR="00B81B93" w:rsidRDefault="00B81B93" w:rsidP="00B81B93">
            <w:pPr>
              <w:autoSpaceDE w:val="0"/>
              <w:autoSpaceDN w:val="0"/>
              <w:adjustRightInd w:val="0"/>
              <w:ind w:left="0" w:firstLine="0"/>
              <w:jc w:val="center"/>
              <w:rPr>
                <w:b/>
                <w:color w:val="FF0000"/>
              </w:rPr>
            </w:pPr>
            <w:r>
              <w:rPr>
                <w:b/>
                <w:color w:val="FF0000"/>
              </w:rPr>
              <w:t>Moderate</w:t>
            </w:r>
          </w:p>
        </w:tc>
        <w:tc>
          <w:tcPr>
            <w:tcW w:w="7830" w:type="dxa"/>
          </w:tcPr>
          <w:p w14:paraId="0B78C6C8" w14:textId="77777777" w:rsidR="00B81B93" w:rsidRPr="005A413A" w:rsidRDefault="00B81B93" w:rsidP="00B81B93">
            <w:pPr>
              <w:ind w:left="0" w:firstLine="0"/>
              <w:rPr>
                <w:b/>
                <w:color w:val="FF0000"/>
              </w:rPr>
            </w:pPr>
            <w:r w:rsidRPr="008A6AE2">
              <w:rPr>
                <w:b/>
                <w:color w:val="FF0000"/>
              </w:rPr>
              <w:t>A small relative impact on a frequent condition with a substantial burden of suffering; OR a moderate impact on an infrequent condition with a significant impact on the individual patient level</w:t>
            </w:r>
          </w:p>
        </w:tc>
      </w:tr>
      <w:tr w:rsidR="00B81B93" w:rsidRPr="00101359" w14:paraId="140AF1E1" w14:textId="77777777" w:rsidTr="00B81B93">
        <w:tc>
          <w:tcPr>
            <w:tcW w:w="1350" w:type="dxa"/>
          </w:tcPr>
          <w:p w14:paraId="33896E21" w14:textId="77777777" w:rsidR="00B81B93" w:rsidRDefault="00B81B93" w:rsidP="00B81B93">
            <w:pPr>
              <w:autoSpaceDE w:val="0"/>
              <w:autoSpaceDN w:val="0"/>
              <w:adjustRightInd w:val="0"/>
              <w:ind w:left="0" w:firstLine="0"/>
              <w:jc w:val="center"/>
              <w:rPr>
                <w:b/>
                <w:color w:val="FF0000"/>
              </w:rPr>
            </w:pPr>
            <w:r>
              <w:rPr>
                <w:b/>
                <w:color w:val="FF0000"/>
              </w:rPr>
              <w:t>Small</w:t>
            </w:r>
          </w:p>
        </w:tc>
        <w:tc>
          <w:tcPr>
            <w:tcW w:w="7830" w:type="dxa"/>
          </w:tcPr>
          <w:p w14:paraId="3A52C2E1" w14:textId="77777777" w:rsidR="00B81B93" w:rsidRPr="005A413A" w:rsidRDefault="00B81B93" w:rsidP="00B81B93">
            <w:pPr>
              <w:ind w:left="0" w:firstLine="0"/>
              <w:rPr>
                <w:b/>
                <w:color w:val="FF0000"/>
              </w:rPr>
            </w:pPr>
            <w:r w:rsidRPr="002176AC">
              <w:rPr>
                <w:b/>
                <w:color w:val="FF0000"/>
              </w:rPr>
              <w:t>A negligible impact on a frequent condition with a substantial burden of suffering; OR a small impact on an infrequent condition with a significant impact on the individual patient level</w:t>
            </w:r>
          </w:p>
        </w:tc>
      </w:tr>
      <w:tr w:rsidR="00B81B93" w:rsidRPr="00101359" w14:paraId="6B2C9FF1" w14:textId="77777777" w:rsidTr="00B81B93">
        <w:tc>
          <w:tcPr>
            <w:tcW w:w="1350" w:type="dxa"/>
          </w:tcPr>
          <w:p w14:paraId="02EE0ACD" w14:textId="77777777" w:rsidR="00B81B93" w:rsidRDefault="00B81B93" w:rsidP="00B81B93">
            <w:pPr>
              <w:autoSpaceDE w:val="0"/>
              <w:autoSpaceDN w:val="0"/>
              <w:adjustRightInd w:val="0"/>
              <w:ind w:left="0" w:firstLine="0"/>
              <w:jc w:val="center"/>
              <w:rPr>
                <w:b/>
                <w:color w:val="FF0000"/>
              </w:rPr>
            </w:pPr>
            <w:r>
              <w:rPr>
                <w:b/>
                <w:color w:val="FF0000"/>
              </w:rPr>
              <w:t>Zero or Negative</w:t>
            </w:r>
          </w:p>
        </w:tc>
        <w:tc>
          <w:tcPr>
            <w:tcW w:w="7830" w:type="dxa"/>
          </w:tcPr>
          <w:p w14:paraId="01210795" w14:textId="77777777" w:rsidR="00B81B93" w:rsidRPr="002176AC" w:rsidRDefault="00B81B93" w:rsidP="00B81B93">
            <w:pPr>
              <w:ind w:left="0" w:firstLine="0"/>
              <w:rPr>
                <w:b/>
                <w:color w:val="FF0000"/>
              </w:rPr>
            </w:pPr>
            <w:r w:rsidRPr="002176AC">
              <w:rPr>
                <w:b/>
                <w:color w:val="FF0000"/>
              </w:rPr>
              <w:t>Negative impact on patients; OR no relative impact on either a frequent condition with a substantial burden of suffering; OR infrequent condition with a significant impact on the individual patient level</w:t>
            </w:r>
          </w:p>
        </w:tc>
      </w:tr>
    </w:tbl>
    <w:p w14:paraId="0AE1DBDB" w14:textId="15BD3006" w:rsidR="00BB7776" w:rsidRPr="003B1CC5" w:rsidRDefault="00BB7776" w:rsidP="00EA79C9">
      <w:pPr>
        <w:ind w:left="0" w:firstLine="0"/>
        <w:rPr>
          <w:color w:val="0000FF"/>
        </w:rPr>
      </w:pPr>
    </w:p>
    <w:p w14:paraId="39280C34" w14:textId="37407434" w:rsidR="00744714" w:rsidRPr="009E5A6C" w:rsidRDefault="00496AF8" w:rsidP="009E5A6C">
      <w:pPr>
        <w:ind w:left="432" w:hanging="432"/>
        <w:rPr>
          <w:color w:val="FF0000"/>
          <w:u w:val="single"/>
        </w:rPr>
      </w:pPr>
      <w:bookmarkStart w:id="10" w:name="Section1a7"/>
      <w:bookmarkEnd w:id="10"/>
      <w:r w:rsidRPr="002F6CE3">
        <w:rPr>
          <w:b/>
          <w:noProof/>
          <w:color w:val="0000FF"/>
        </w:rPr>
        <w:t>1</w:t>
      </w:r>
      <w:r w:rsidR="00837121" w:rsidRPr="002F6CE3">
        <w:rPr>
          <w:b/>
          <w:noProof/>
          <w:color w:val="0000FF"/>
        </w:rPr>
        <w:t>a</w:t>
      </w:r>
      <w:r w:rsidRPr="002F6CE3">
        <w:rPr>
          <w:b/>
          <w:noProof/>
          <w:color w:val="0000FF"/>
        </w:rPr>
        <w:t>.</w:t>
      </w:r>
      <w:r w:rsidR="00EE5AF6" w:rsidRPr="002F6CE3">
        <w:rPr>
          <w:b/>
          <w:noProof/>
          <w:color w:val="0000FF"/>
        </w:rPr>
        <w:t>7.</w:t>
      </w:r>
      <w:r w:rsidR="00095EC9" w:rsidRPr="002F6CE3">
        <w:rPr>
          <w:b/>
          <w:noProof/>
          <w:color w:val="0000FF"/>
        </w:rPr>
        <w:t>4</w:t>
      </w:r>
      <w:r w:rsidR="00DA7FA2" w:rsidRPr="002F6CE3">
        <w:rPr>
          <w:b/>
          <w:noProof/>
          <w:color w:val="0000FF"/>
        </w:rPr>
        <w:t>.</w:t>
      </w:r>
      <w:r w:rsidRPr="002F6CE3">
        <w:rPr>
          <w:noProof/>
        </w:rPr>
        <w:t xml:space="preserve"> </w:t>
      </w:r>
      <w:r w:rsidRPr="002F6CE3">
        <w:rPr>
          <w:b/>
          <w:noProof/>
        </w:rPr>
        <w:t>What is the time period covered by the body of evidence? (</w:t>
      </w:r>
      <w:r w:rsidRPr="002F6CE3">
        <w:rPr>
          <w:b/>
          <w:i/>
          <w:noProof/>
        </w:rPr>
        <w:t>provide the date range, e.g., 1990-2010</w:t>
      </w:r>
      <w:r w:rsidRPr="002F6CE3">
        <w:rPr>
          <w:b/>
          <w:noProof/>
        </w:rPr>
        <w:t xml:space="preserve">).  </w:t>
      </w:r>
      <w:r w:rsidRPr="002F6CE3">
        <w:rPr>
          <w:b/>
        </w:rPr>
        <w:t>Date range</w:t>
      </w:r>
      <w:r w:rsidRPr="00744714">
        <w:rPr>
          <w:color w:val="FF0000"/>
        </w:rPr>
        <w:t xml:space="preserve"> </w:t>
      </w:r>
      <w:sdt>
        <w:sdtPr>
          <w:id w:val="-1981374546"/>
          <w:showingPlcHdr/>
        </w:sdtPr>
        <w:sdtEndPr/>
        <w:sdtContent>
          <w:r w:rsidR="0028273A" w:rsidRPr="0028273A">
            <w:rPr>
              <w:color w:val="0000FF"/>
            </w:rPr>
            <w:t xml:space="preserve">     </w:t>
          </w:r>
        </w:sdtContent>
      </w:sdt>
    </w:p>
    <w:p w14:paraId="71C3FB8F" w14:textId="77777777" w:rsidR="0028273A" w:rsidRDefault="0041761A" w:rsidP="009E5A6C">
      <w:pPr>
        <w:pStyle w:val="ListParagraph"/>
        <w:numPr>
          <w:ilvl w:val="0"/>
          <w:numId w:val="24"/>
        </w:numPr>
        <w:spacing w:after="0" w:line="240" w:lineRule="auto"/>
        <w:rPr>
          <w:b/>
          <w:color w:val="FF0000"/>
        </w:rPr>
      </w:pPr>
      <w:r w:rsidRPr="00C613DD">
        <w:rPr>
          <w:rStyle w:val="Style2"/>
          <w:b/>
          <w:color w:val="FF0000"/>
          <w:u w:val="none"/>
        </w:rPr>
        <w:lastRenderedPageBreak/>
        <w:t>American Association of Clinical Endocrinologists</w:t>
      </w:r>
      <w:r w:rsidRPr="00C613DD">
        <w:rPr>
          <w:b/>
          <w:noProof/>
          <w:color w:val="FF0000"/>
        </w:rPr>
        <w:t>: 1993-2008</w:t>
      </w:r>
    </w:p>
    <w:p w14:paraId="5ED8113E" w14:textId="0285EE04" w:rsidR="0041761A" w:rsidRPr="0028273A" w:rsidRDefault="0028273A" w:rsidP="0028273A">
      <w:pPr>
        <w:pStyle w:val="ListParagraph"/>
        <w:numPr>
          <w:ilvl w:val="0"/>
          <w:numId w:val="24"/>
        </w:numPr>
        <w:spacing w:after="0" w:line="240" w:lineRule="auto"/>
        <w:rPr>
          <w:b/>
          <w:color w:val="FF0000"/>
        </w:rPr>
      </w:pPr>
      <w:r w:rsidRPr="00C613DD">
        <w:rPr>
          <w:b/>
          <w:noProof/>
          <w:color w:val="FF0000"/>
        </w:rPr>
        <w:t xml:space="preserve">American Diabetes Association: 1985-2008 </w:t>
      </w:r>
    </w:p>
    <w:p w14:paraId="206C2782" w14:textId="6B5755AA" w:rsidR="0041761A" w:rsidRDefault="0041761A" w:rsidP="009E5A6C">
      <w:pPr>
        <w:pStyle w:val="ListParagraph"/>
        <w:numPr>
          <w:ilvl w:val="0"/>
          <w:numId w:val="24"/>
        </w:numPr>
        <w:spacing w:after="0" w:line="240" w:lineRule="auto"/>
        <w:rPr>
          <w:rStyle w:val="Style2"/>
          <w:b/>
          <w:color w:val="FF0000"/>
          <w:u w:val="none"/>
        </w:rPr>
      </w:pPr>
      <w:r w:rsidRPr="00C613DD">
        <w:rPr>
          <w:rStyle w:val="Style2"/>
          <w:b/>
          <w:color w:val="FF0000"/>
          <w:u w:val="none"/>
        </w:rPr>
        <w:t>Department of Veterans Affairs</w:t>
      </w:r>
      <w:r w:rsidR="0028273A">
        <w:rPr>
          <w:rStyle w:val="Style2"/>
          <w:b/>
          <w:color w:val="FF0000"/>
          <w:u w:val="none"/>
        </w:rPr>
        <w:t>/Department of Defense</w:t>
      </w:r>
      <w:r w:rsidRPr="00C613DD">
        <w:rPr>
          <w:rStyle w:val="Style2"/>
          <w:b/>
          <w:color w:val="FF0000"/>
          <w:u w:val="none"/>
        </w:rPr>
        <w:t xml:space="preserve">: 1997-2008 </w:t>
      </w:r>
    </w:p>
    <w:p w14:paraId="45536271" w14:textId="77777777" w:rsidR="00617821" w:rsidRPr="00C613DD" w:rsidRDefault="00617821" w:rsidP="00617821">
      <w:pPr>
        <w:pStyle w:val="ListParagraph"/>
        <w:spacing w:after="0" w:line="240" w:lineRule="auto"/>
        <w:ind w:firstLine="0"/>
        <w:rPr>
          <w:rStyle w:val="Style2"/>
          <w:b/>
          <w:color w:val="FF0000"/>
          <w:u w:val="none"/>
        </w:rPr>
      </w:pPr>
    </w:p>
    <w:p w14:paraId="66E1A126" w14:textId="77777777" w:rsidR="00496AF8" w:rsidRPr="005C34FA" w:rsidRDefault="00C5180E" w:rsidP="002E2177">
      <w:pPr>
        <w:ind w:left="0" w:firstLine="0"/>
        <w:rPr>
          <w:b/>
        </w:rPr>
      </w:pPr>
      <w:r w:rsidRPr="005C34FA">
        <w:rPr>
          <w:b/>
          <w:noProof/>
        </w:rPr>
        <w:t>QUANTITY AND QUALITY OF BODY OF EVIDENCE</w:t>
      </w:r>
    </w:p>
    <w:p w14:paraId="0F4BA10D" w14:textId="431D39EE" w:rsidR="00744714" w:rsidRDefault="001B772D" w:rsidP="009E5A6C">
      <w:pPr>
        <w:ind w:left="432" w:hanging="432"/>
        <w:rPr>
          <w:noProof/>
        </w:rPr>
      </w:pPr>
      <w:r w:rsidRPr="0005633A">
        <w:rPr>
          <w:b/>
          <w:noProof/>
          <w:color w:val="0000FF"/>
        </w:rPr>
        <w:t>1</w:t>
      </w:r>
      <w:r w:rsidR="00837121" w:rsidRPr="0005633A">
        <w:rPr>
          <w:b/>
          <w:noProof/>
          <w:color w:val="0000FF"/>
        </w:rPr>
        <w:t>a</w:t>
      </w:r>
      <w:r w:rsidRPr="0005633A">
        <w:rPr>
          <w:b/>
          <w:noProof/>
          <w:color w:val="0000FF"/>
        </w:rPr>
        <w:t>.</w:t>
      </w:r>
      <w:r w:rsidR="00EE5AF6" w:rsidRPr="0005633A">
        <w:rPr>
          <w:b/>
          <w:noProof/>
          <w:color w:val="0000FF"/>
        </w:rPr>
        <w:t>7.</w:t>
      </w:r>
      <w:r w:rsidR="00095EC9" w:rsidRPr="0005633A">
        <w:rPr>
          <w:b/>
          <w:noProof/>
          <w:color w:val="0000FF"/>
        </w:rPr>
        <w:t>5</w:t>
      </w:r>
      <w:r w:rsidRPr="0005633A">
        <w:rPr>
          <w:b/>
          <w:noProof/>
          <w:color w:val="0000FF"/>
        </w:rPr>
        <w:t>.</w:t>
      </w:r>
      <w:r w:rsidRPr="0005633A">
        <w:rPr>
          <w:i/>
          <w:noProof/>
          <w:color w:val="0000FF"/>
        </w:rPr>
        <w:t xml:space="preserve"> </w:t>
      </w:r>
      <w:r w:rsidR="00496AF8" w:rsidRPr="0005633A">
        <w:rPr>
          <w:b/>
          <w:noProof/>
        </w:rPr>
        <w:t>How many and what type of study designs are in</w:t>
      </w:r>
      <w:r w:rsidR="006F760B" w:rsidRPr="0005633A">
        <w:rPr>
          <w:b/>
          <w:noProof/>
        </w:rPr>
        <w:t>c</w:t>
      </w:r>
      <w:r w:rsidR="00496AF8" w:rsidRPr="0005633A">
        <w:rPr>
          <w:b/>
          <w:noProof/>
        </w:rPr>
        <w:t>luded in the body of evidence</w:t>
      </w:r>
      <w:r w:rsidR="00496AF8" w:rsidRPr="0005633A">
        <w:rPr>
          <w:noProof/>
        </w:rPr>
        <w:t>? (</w:t>
      </w:r>
      <w:r w:rsidR="00496AF8" w:rsidRPr="0005633A">
        <w:rPr>
          <w:i/>
          <w:noProof/>
        </w:rPr>
        <w:t>e.g., 3 randomized controlled trials and 1 observational study</w:t>
      </w:r>
      <w:r w:rsidR="00496AF8" w:rsidRPr="0005633A">
        <w:rPr>
          <w:noProof/>
        </w:rPr>
        <w:t>)</w:t>
      </w:r>
      <w:r w:rsidR="009E37BD" w:rsidRPr="003B1CC5">
        <w:rPr>
          <w:noProof/>
        </w:rPr>
        <w:t xml:space="preserve"> </w:t>
      </w:r>
    </w:p>
    <w:p w14:paraId="01B7FD05" w14:textId="77777777" w:rsidR="00040DFB" w:rsidRPr="002176AC" w:rsidRDefault="00040DFB" w:rsidP="009E5A6C">
      <w:pPr>
        <w:ind w:left="432" w:hanging="432"/>
        <w:rPr>
          <w:noProof/>
        </w:rPr>
      </w:pPr>
    </w:p>
    <w:p w14:paraId="47C4FF8B" w14:textId="77777777" w:rsidR="00C613DD" w:rsidRPr="003426B4" w:rsidRDefault="00C613DD" w:rsidP="00C613DD">
      <w:pPr>
        <w:ind w:left="0" w:firstLine="0"/>
        <w:rPr>
          <w:b/>
          <w:color w:val="FF0000"/>
          <w:u w:val="single"/>
        </w:rPr>
      </w:pPr>
      <w:r w:rsidRPr="003426B4">
        <w:rPr>
          <w:b/>
          <w:color w:val="FF0000"/>
          <w:u w:val="single"/>
        </w:rPr>
        <w:t>American Association of Clinical Endocrinologists:</w:t>
      </w:r>
    </w:p>
    <w:p w14:paraId="6B8C58FA" w14:textId="77777777" w:rsidR="00C613DD" w:rsidRPr="002176AC" w:rsidRDefault="00C613DD" w:rsidP="00C613DD">
      <w:pPr>
        <w:rPr>
          <w:b/>
          <w:color w:val="FF0000"/>
        </w:rPr>
      </w:pPr>
      <w:r w:rsidRPr="002176AC">
        <w:rPr>
          <w:b/>
          <w:color w:val="FF0000"/>
        </w:rPr>
        <w:t>Evidence evaluation HbA1c recommendations:</w:t>
      </w:r>
    </w:p>
    <w:p w14:paraId="023E54BA" w14:textId="77777777" w:rsidR="00C613DD" w:rsidRPr="00C613DD" w:rsidRDefault="00C613DD" w:rsidP="00C613DD">
      <w:pPr>
        <w:pStyle w:val="ListParagraph"/>
        <w:numPr>
          <w:ilvl w:val="0"/>
          <w:numId w:val="23"/>
        </w:numPr>
        <w:spacing w:after="0" w:line="240" w:lineRule="auto"/>
        <w:rPr>
          <w:b/>
          <w:color w:val="FF0000"/>
        </w:rPr>
      </w:pPr>
      <w:r w:rsidRPr="00C613DD">
        <w:rPr>
          <w:b/>
          <w:color w:val="FF0000"/>
        </w:rPr>
        <w:lastRenderedPageBreak/>
        <w:t>1 meta-analysis of nonrandomized prospective or case-controlled trials</w:t>
      </w:r>
    </w:p>
    <w:p w14:paraId="2C45183F" w14:textId="77777777" w:rsidR="00C613DD" w:rsidRPr="00C613DD" w:rsidRDefault="00C613DD" w:rsidP="00C613DD">
      <w:pPr>
        <w:pStyle w:val="ListParagraph"/>
        <w:numPr>
          <w:ilvl w:val="0"/>
          <w:numId w:val="23"/>
        </w:numPr>
        <w:spacing w:after="0" w:line="240" w:lineRule="auto"/>
        <w:rPr>
          <w:b/>
          <w:color w:val="FF0000"/>
        </w:rPr>
      </w:pPr>
      <w:r w:rsidRPr="00C613DD">
        <w:rPr>
          <w:b/>
          <w:color w:val="FF0000"/>
        </w:rPr>
        <w:t>5 meta-analyses of randomized controlled trials</w:t>
      </w:r>
    </w:p>
    <w:p w14:paraId="71BFF6F6" w14:textId="77777777" w:rsidR="00C613DD" w:rsidRPr="00C613DD" w:rsidRDefault="00C613DD" w:rsidP="00C613DD">
      <w:pPr>
        <w:pStyle w:val="ListParagraph"/>
        <w:numPr>
          <w:ilvl w:val="0"/>
          <w:numId w:val="23"/>
        </w:numPr>
        <w:spacing w:after="0" w:line="240" w:lineRule="auto"/>
        <w:rPr>
          <w:b/>
          <w:color w:val="FF0000"/>
        </w:rPr>
      </w:pPr>
      <w:r w:rsidRPr="00C613DD">
        <w:rPr>
          <w:b/>
          <w:color w:val="FF0000"/>
        </w:rPr>
        <w:t>18 randomized controlled trials</w:t>
      </w:r>
    </w:p>
    <w:p w14:paraId="6C72368C" w14:textId="77777777" w:rsidR="00C613DD" w:rsidRPr="00C613DD" w:rsidRDefault="00C613DD" w:rsidP="00C613DD">
      <w:pPr>
        <w:pStyle w:val="ListParagraph"/>
        <w:numPr>
          <w:ilvl w:val="0"/>
          <w:numId w:val="23"/>
        </w:numPr>
        <w:spacing w:after="0" w:line="240" w:lineRule="auto"/>
        <w:rPr>
          <w:b/>
          <w:color w:val="FF0000"/>
        </w:rPr>
      </w:pPr>
      <w:r w:rsidRPr="00C613DD">
        <w:rPr>
          <w:b/>
          <w:color w:val="FF0000"/>
        </w:rPr>
        <w:t>6 surveillance studies</w:t>
      </w:r>
    </w:p>
    <w:p w14:paraId="74A38A5F" w14:textId="77777777" w:rsidR="00C613DD" w:rsidRPr="00C613DD" w:rsidRDefault="00C613DD" w:rsidP="00C613DD">
      <w:pPr>
        <w:pStyle w:val="ListParagraph"/>
        <w:numPr>
          <w:ilvl w:val="0"/>
          <w:numId w:val="23"/>
        </w:numPr>
        <w:spacing w:after="0" w:line="240" w:lineRule="auto"/>
        <w:rPr>
          <w:b/>
          <w:color w:val="FF0000"/>
        </w:rPr>
      </w:pPr>
      <w:r w:rsidRPr="00C613DD">
        <w:rPr>
          <w:b/>
          <w:color w:val="FF0000"/>
        </w:rPr>
        <w:t>2 prospective cohort study</w:t>
      </w:r>
    </w:p>
    <w:p w14:paraId="17A80431" w14:textId="77777777" w:rsidR="00C613DD" w:rsidRPr="002176AC" w:rsidRDefault="00C613DD" w:rsidP="00C613DD">
      <w:pPr>
        <w:ind w:left="0" w:firstLine="0"/>
        <w:rPr>
          <w:b/>
          <w:color w:val="FF0000"/>
        </w:rPr>
      </w:pPr>
    </w:p>
    <w:p w14:paraId="23B59708" w14:textId="77777777" w:rsidR="00C613DD" w:rsidRPr="003426B4" w:rsidRDefault="00C613DD" w:rsidP="00C613DD">
      <w:pPr>
        <w:ind w:left="0" w:firstLine="0"/>
        <w:rPr>
          <w:b/>
          <w:color w:val="FF0000"/>
          <w:u w:val="single"/>
        </w:rPr>
      </w:pPr>
      <w:r w:rsidRPr="003426B4">
        <w:rPr>
          <w:b/>
          <w:color w:val="FF0000"/>
          <w:u w:val="single"/>
        </w:rPr>
        <w:t>American Diabetes Association:</w:t>
      </w:r>
    </w:p>
    <w:p w14:paraId="086FCF79" w14:textId="77777777" w:rsidR="00C613DD" w:rsidRPr="002176AC" w:rsidRDefault="00C613DD" w:rsidP="00C613DD">
      <w:pPr>
        <w:ind w:left="0" w:firstLine="0"/>
        <w:rPr>
          <w:b/>
          <w:color w:val="FF0000"/>
        </w:rPr>
      </w:pPr>
      <w:r w:rsidRPr="002176AC">
        <w:rPr>
          <w:b/>
          <w:color w:val="FF0000"/>
        </w:rPr>
        <w:t>Evidence evaluating HbA1c recommendations:</w:t>
      </w:r>
    </w:p>
    <w:p w14:paraId="447705F6" w14:textId="77777777" w:rsidR="00C613DD" w:rsidRPr="00C613DD" w:rsidRDefault="00C613DD" w:rsidP="00C613DD">
      <w:pPr>
        <w:pStyle w:val="ListParagraph"/>
        <w:numPr>
          <w:ilvl w:val="0"/>
          <w:numId w:val="20"/>
        </w:numPr>
        <w:spacing w:after="0" w:line="240" w:lineRule="auto"/>
        <w:rPr>
          <w:b/>
          <w:color w:val="FF0000"/>
        </w:rPr>
      </w:pPr>
      <w:r w:rsidRPr="00C613DD">
        <w:rPr>
          <w:b/>
          <w:color w:val="FF0000"/>
        </w:rPr>
        <w:t>1 randomized controlled trial</w:t>
      </w:r>
    </w:p>
    <w:p w14:paraId="252C8044" w14:textId="77777777" w:rsidR="00C613DD" w:rsidRPr="00C613DD" w:rsidRDefault="00C613DD" w:rsidP="00C613DD">
      <w:pPr>
        <w:pStyle w:val="ListParagraph"/>
        <w:numPr>
          <w:ilvl w:val="0"/>
          <w:numId w:val="20"/>
        </w:numPr>
        <w:spacing w:after="0" w:line="240" w:lineRule="auto"/>
        <w:rPr>
          <w:b/>
          <w:color w:val="FF0000"/>
        </w:rPr>
      </w:pPr>
      <w:r w:rsidRPr="00C613DD">
        <w:rPr>
          <w:b/>
          <w:color w:val="FF0000"/>
        </w:rPr>
        <w:t>1 multicenter clinical trial</w:t>
      </w:r>
    </w:p>
    <w:p w14:paraId="374178A3" w14:textId="77777777" w:rsidR="00C613DD" w:rsidRDefault="00C613DD" w:rsidP="00C613DD">
      <w:pPr>
        <w:pStyle w:val="ListParagraph"/>
        <w:numPr>
          <w:ilvl w:val="0"/>
          <w:numId w:val="20"/>
        </w:numPr>
        <w:spacing w:after="0" w:line="240" w:lineRule="auto"/>
        <w:rPr>
          <w:b/>
          <w:color w:val="FF0000"/>
        </w:rPr>
      </w:pPr>
      <w:r w:rsidRPr="00C613DD">
        <w:rPr>
          <w:b/>
          <w:color w:val="FF0000"/>
        </w:rPr>
        <w:t xml:space="preserve">1 meta-analysis </w:t>
      </w:r>
    </w:p>
    <w:p w14:paraId="044F94DA" w14:textId="77777777" w:rsidR="00C613DD" w:rsidRPr="002176AC" w:rsidRDefault="00C613DD" w:rsidP="00C613DD">
      <w:pPr>
        <w:ind w:left="0" w:firstLine="0"/>
        <w:rPr>
          <w:b/>
          <w:color w:val="0000FF"/>
        </w:rPr>
      </w:pPr>
    </w:p>
    <w:p w14:paraId="0A63077F" w14:textId="6708C04E" w:rsidR="00BB7776" w:rsidRPr="003426B4" w:rsidRDefault="00441953" w:rsidP="00C613DD">
      <w:pPr>
        <w:ind w:left="0" w:firstLine="0"/>
        <w:rPr>
          <w:b/>
          <w:color w:val="FF0000"/>
          <w:u w:val="single"/>
        </w:rPr>
      </w:pPr>
      <w:r w:rsidRPr="003426B4">
        <w:rPr>
          <w:b/>
          <w:color w:val="FF0000"/>
          <w:u w:val="single"/>
        </w:rPr>
        <w:t>Department of Veterans Affairs</w:t>
      </w:r>
      <w:r w:rsidR="0028273A" w:rsidRPr="003426B4">
        <w:rPr>
          <w:b/>
          <w:color w:val="FF0000"/>
          <w:u w:val="single"/>
        </w:rPr>
        <w:t>/Department of Defense</w:t>
      </w:r>
      <w:r w:rsidR="00C613DD" w:rsidRPr="003426B4">
        <w:rPr>
          <w:b/>
          <w:color w:val="FF0000"/>
          <w:u w:val="single"/>
        </w:rPr>
        <w:t>:</w:t>
      </w:r>
    </w:p>
    <w:p w14:paraId="2057C9BC" w14:textId="23483960" w:rsidR="00BB7776" w:rsidRPr="00C613DD" w:rsidRDefault="00BB7776" w:rsidP="00C613DD">
      <w:pPr>
        <w:pStyle w:val="ListParagraph"/>
        <w:numPr>
          <w:ilvl w:val="0"/>
          <w:numId w:val="22"/>
        </w:numPr>
        <w:spacing w:after="0" w:line="240" w:lineRule="auto"/>
        <w:rPr>
          <w:b/>
          <w:color w:val="FF0000"/>
        </w:rPr>
      </w:pPr>
      <w:r w:rsidRPr="00C613DD">
        <w:rPr>
          <w:b/>
          <w:color w:val="FF0000"/>
        </w:rPr>
        <w:t xml:space="preserve">Periodic HbA1c measurements: over 20 studies including 14 </w:t>
      </w:r>
      <w:r w:rsidR="00DF17D9" w:rsidRPr="00C613DD">
        <w:rPr>
          <w:b/>
          <w:color w:val="FF0000"/>
        </w:rPr>
        <w:t xml:space="preserve">randomized controlled trials, </w:t>
      </w:r>
      <w:r w:rsidRPr="00C613DD">
        <w:rPr>
          <w:b/>
          <w:color w:val="FF0000"/>
        </w:rPr>
        <w:t>4 descriptive prospective studies, 1 comparative retrospective study, clinical trials, observational studies, epidemiological data, and literature reviews</w:t>
      </w:r>
      <w:r w:rsidR="00E908F7" w:rsidRPr="00C613DD">
        <w:rPr>
          <w:b/>
          <w:color w:val="FF0000"/>
        </w:rPr>
        <w:t xml:space="preserve"> (amount unspecified for the preceding study designs)</w:t>
      </w:r>
    </w:p>
    <w:p w14:paraId="62E3078A" w14:textId="24CDCB94" w:rsidR="00BB7776" w:rsidRPr="00C613DD" w:rsidRDefault="00BB7776" w:rsidP="00C613DD">
      <w:pPr>
        <w:pStyle w:val="ListParagraph"/>
        <w:numPr>
          <w:ilvl w:val="0"/>
          <w:numId w:val="22"/>
        </w:numPr>
        <w:spacing w:after="0" w:line="240" w:lineRule="auto"/>
        <w:rPr>
          <w:b/>
          <w:color w:val="FF0000"/>
        </w:rPr>
      </w:pPr>
      <w:r w:rsidRPr="00C613DD">
        <w:rPr>
          <w:b/>
          <w:color w:val="FF0000"/>
        </w:rPr>
        <w:t xml:space="preserve">Instruction in interpretation and use of </w:t>
      </w:r>
      <w:r w:rsidR="00DF17D9" w:rsidRPr="00C613DD">
        <w:rPr>
          <w:b/>
          <w:color w:val="FF0000"/>
        </w:rPr>
        <w:t>self blood glucose monitoring</w:t>
      </w:r>
      <w:r w:rsidRPr="00C613DD">
        <w:rPr>
          <w:b/>
          <w:color w:val="FF0000"/>
        </w:rPr>
        <w:t xml:space="preserve">: over 20 </w:t>
      </w:r>
      <w:r w:rsidR="00DF17D9" w:rsidRPr="00C613DD">
        <w:rPr>
          <w:b/>
          <w:color w:val="FF0000"/>
        </w:rPr>
        <w:t>randomized controlled trials</w:t>
      </w:r>
      <w:r w:rsidRPr="00C613DD">
        <w:rPr>
          <w:b/>
          <w:color w:val="FF0000"/>
        </w:rPr>
        <w:t>, clinical trials, and literature reviews</w:t>
      </w:r>
    </w:p>
    <w:p w14:paraId="3AA51598" w14:textId="0607ACFC" w:rsidR="00BB7776" w:rsidRPr="00C613DD" w:rsidRDefault="00DF17D9" w:rsidP="00C613DD">
      <w:pPr>
        <w:pStyle w:val="ListParagraph"/>
        <w:numPr>
          <w:ilvl w:val="0"/>
          <w:numId w:val="22"/>
        </w:numPr>
        <w:spacing w:after="0" w:line="240" w:lineRule="auto"/>
        <w:rPr>
          <w:b/>
          <w:color w:val="FF0000"/>
        </w:rPr>
      </w:pPr>
      <w:r w:rsidRPr="00C613DD">
        <w:rPr>
          <w:b/>
          <w:color w:val="FF0000"/>
        </w:rPr>
        <w:lastRenderedPageBreak/>
        <w:t xml:space="preserve">Self blood glucose monitoring </w:t>
      </w:r>
      <w:r w:rsidR="00BB7776" w:rsidRPr="00C613DD">
        <w:rPr>
          <w:b/>
          <w:color w:val="FF0000"/>
        </w:rPr>
        <w:t xml:space="preserve">in non-insulin requiring type 2 diabetics to adjust treatment: over 20 studies including </w:t>
      </w:r>
      <w:r w:rsidRPr="00C613DD">
        <w:rPr>
          <w:b/>
          <w:color w:val="FF0000"/>
        </w:rPr>
        <w:t>randomized controlled trials</w:t>
      </w:r>
    </w:p>
    <w:p w14:paraId="641BFB59" w14:textId="6F83E635" w:rsidR="009C0D35" w:rsidRPr="00C613DD" w:rsidRDefault="00BB7776" w:rsidP="00C613DD">
      <w:pPr>
        <w:pStyle w:val="ListParagraph"/>
        <w:numPr>
          <w:ilvl w:val="0"/>
          <w:numId w:val="22"/>
        </w:numPr>
        <w:spacing w:after="0" w:line="240" w:lineRule="auto"/>
        <w:rPr>
          <w:b/>
          <w:color w:val="FF0000"/>
        </w:rPr>
      </w:pPr>
      <w:r w:rsidRPr="00C613DD">
        <w:rPr>
          <w:b/>
          <w:color w:val="FF0000"/>
        </w:rPr>
        <w:t xml:space="preserve">Utilizing remote </w:t>
      </w:r>
      <w:r w:rsidR="00DF17D9" w:rsidRPr="00C613DD">
        <w:rPr>
          <w:b/>
          <w:color w:val="FF0000"/>
        </w:rPr>
        <w:t xml:space="preserve">self blood glucose monitoring </w:t>
      </w:r>
      <w:r w:rsidRPr="00C613DD">
        <w:rPr>
          <w:b/>
          <w:color w:val="FF0000"/>
        </w:rPr>
        <w:t xml:space="preserve">data: over </w:t>
      </w:r>
      <w:r w:rsidR="00DF17D9" w:rsidRPr="00C613DD">
        <w:rPr>
          <w:b/>
          <w:color w:val="FF0000"/>
        </w:rPr>
        <w:t>randomized controlled trials</w:t>
      </w:r>
    </w:p>
    <w:p w14:paraId="58129383" w14:textId="77777777" w:rsidR="00356075" w:rsidRPr="00757C50" w:rsidRDefault="00356075" w:rsidP="009C0D35">
      <w:pPr>
        <w:ind w:left="0" w:firstLine="0"/>
        <w:rPr>
          <w:color w:val="0000FF"/>
        </w:rPr>
      </w:pPr>
    </w:p>
    <w:p w14:paraId="30DDD62F" w14:textId="77777777" w:rsidR="00496AF8" w:rsidRDefault="001B772D" w:rsidP="002E2177">
      <w:pPr>
        <w:ind w:left="432" w:hanging="432"/>
        <w:rPr>
          <w:iCs/>
        </w:rPr>
      </w:pPr>
      <w:r w:rsidRPr="00083CF8">
        <w:rPr>
          <w:b/>
          <w:color w:val="0000FF"/>
        </w:rPr>
        <w:t>1</w:t>
      </w:r>
      <w:r w:rsidR="00837121" w:rsidRPr="00083CF8">
        <w:rPr>
          <w:b/>
          <w:color w:val="0000FF"/>
        </w:rPr>
        <w:t>a</w:t>
      </w:r>
      <w:r w:rsidRPr="00083CF8">
        <w:rPr>
          <w:b/>
          <w:color w:val="0000FF"/>
        </w:rPr>
        <w:t>.</w:t>
      </w:r>
      <w:r w:rsidR="00EE5AF6" w:rsidRPr="00083CF8">
        <w:rPr>
          <w:b/>
          <w:color w:val="0000FF"/>
        </w:rPr>
        <w:t>7.</w:t>
      </w:r>
      <w:r w:rsidR="00095EC9" w:rsidRPr="00083CF8">
        <w:rPr>
          <w:b/>
          <w:color w:val="0000FF"/>
        </w:rPr>
        <w:t>6</w:t>
      </w:r>
      <w:r w:rsidRPr="00083CF8">
        <w:rPr>
          <w:b/>
          <w:color w:val="0000FF"/>
        </w:rPr>
        <w:t>.</w:t>
      </w:r>
      <w:r w:rsidRPr="00083CF8">
        <w:t xml:space="preserve"> </w:t>
      </w:r>
      <w:r w:rsidR="00496AF8" w:rsidRPr="00083CF8">
        <w:rPr>
          <w:b/>
        </w:rPr>
        <w:t xml:space="preserve">What is the overall quality of evidence </w:t>
      </w:r>
      <w:r w:rsidR="00496AF8" w:rsidRPr="00083CF8">
        <w:rPr>
          <w:b/>
          <w:u w:val="single"/>
        </w:rPr>
        <w:t>across studies</w:t>
      </w:r>
      <w:r w:rsidR="00496AF8" w:rsidRPr="00083CF8">
        <w:rPr>
          <w:b/>
        </w:rPr>
        <w:t xml:space="preserve"> in the body of evidence</w:t>
      </w:r>
      <w:r w:rsidR="00496AF8" w:rsidRPr="00083CF8">
        <w:t>?</w:t>
      </w:r>
      <w:r w:rsidR="00496AF8" w:rsidRPr="003B1CC5">
        <w:t xml:space="preserve">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7E90A0C1" w14:textId="77777777" w:rsidR="007846D7" w:rsidRPr="002176AC" w:rsidRDefault="007846D7" w:rsidP="002E2177">
      <w:pPr>
        <w:ind w:left="432" w:hanging="432"/>
        <w:rPr>
          <w:iCs/>
        </w:rPr>
      </w:pPr>
    </w:p>
    <w:p w14:paraId="5EEB402C" w14:textId="1F71CB5C" w:rsidR="007846D7" w:rsidRPr="002176AC" w:rsidRDefault="007846D7" w:rsidP="007846D7">
      <w:pPr>
        <w:ind w:left="0" w:firstLine="0"/>
        <w:rPr>
          <w:b/>
          <w:iCs/>
          <w:color w:val="FF0000"/>
        </w:rPr>
      </w:pPr>
      <w:r w:rsidRPr="002176AC">
        <w:rPr>
          <w:b/>
          <w:iCs/>
          <w:color w:val="FF0000"/>
        </w:rPr>
        <w:lastRenderedPageBreak/>
        <w:t>The overall quality of evidence for the measure focus is high</w:t>
      </w:r>
      <w:r w:rsidR="000B2C34" w:rsidRPr="002176AC">
        <w:rPr>
          <w:b/>
          <w:iCs/>
          <w:color w:val="FF0000"/>
        </w:rPr>
        <w:t xml:space="preserve"> and the evidence documen</w:t>
      </w:r>
      <w:r w:rsidR="003426B4">
        <w:rPr>
          <w:b/>
          <w:iCs/>
          <w:color w:val="FF0000"/>
        </w:rPr>
        <w:t>ted below includes several meta-</w:t>
      </w:r>
      <w:r w:rsidR="000B2C34" w:rsidRPr="002176AC">
        <w:rPr>
          <w:b/>
          <w:iCs/>
          <w:color w:val="FF0000"/>
        </w:rPr>
        <w:t xml:space="preserve">analyses and systematic reviews containing RCTs with large sample sizes.  </w:t>
      </w:r>
    </w:p>
    <w:p w14:paraId="7E70EABC" w14:textId="77777777" w:rsidR="002176AC" w:rsidRPr="002176AC" w:rsidRDefault="002176AC" w:rsidP="00F1630F">
      <w:pPr>
        <w:ind w:left="0" w:firstLine="0"/>
        <w:rPr>
          <w:b/>
          <w:color w:val="0000FF"/>
        </w:rPr>
      </w:pPr>
    </w:p>
    <w:p w14:paraId="5D17A4E7" w14:textId="77777777" w:rsidR="007145D4" w:rsidRPr="00B81B93" w:rsidRDefault="007145D4" w:rsidP="007145D4">
      <w:pPr>
        <w:ind w:left="0" w:firstLine="0"/>
        <w:rPr>
          <w:b/>
          <w:color w:val="FF0000"/>
          <w:u w:val="single"/>
        </w:rPr>
      </w:pPr>
      <w:r w:rsidRPr="00B81B93">
        <w:rPr>
          <w:b/>
          <w:color w:val="FF0000"/>
          <w:u w:val="single"/>
        </w:rPr>
        <w:t>American Association of Clinical Endocrinologists:</w:t>
      </w:r>
    </w:p>
    <w:p w14:paraId="6F1E206F" w14:textId="77777777" w:rsidR="007145D4" w:rsidRPr="007145D4" w:rsidRDefault="007145D4" w:rsidP="007145D4">
      <w:pPr>
        <w:ind w:left="0" w:firstLine="0"/>
        <w:rPr>
          <w:b/>
          <w:color w:val="FF0000"/>
        </w:rPr>
      </w:pPr>
      <w:r w:rsidRPr="007145D4">
        <w:rPr>
          <w:b/>
          <w:color w:val="FF0000"/>
        </w:rPr>
        <w:t xml:space="preserve">Overall, the quality of evidence supporting this recommendation is strong built upon at least 1 meta-analysis of nonrandomized prospective or case-controlled trials, 5 meta-analyses of randomized controlled trials, 18 randomized controlled trials, 6 surveillance studies, and 2 prospective cohort study. However, it is important to note that clinical guidelines may vary on the optimal HbA1c level (giving allowance to patient difference and physician discretion). </w:t>
      </w:r>
    </w:p>
    <w:p w14:paraId="5713DE96" w14:textId="77777777" w:rsidR="007145D4" w:rsidRPr="007145D4" w:rsidRDefault="007145D4" w:rsidP="007145D4">
      <w:pPr>
        <w:ind w:left="0" w:firstLine="0"/>
        <w:rPr>
          <w:b/>
          <w:color w:val="FF0000"/>
        </w:rPr>
      </w:pPr>
    </w:p>
    <w:p w14:paraId="304EF5B0" w14:textId="77777777" w:rsidR="007145D4" w:rsidRPr="00B81B93" w:rsidRDefault="007145D4" w:rsidP="007145D4">
      <w:pPr>
        <w:ind w:left="0" w:firstLine="0"/>
        <w:rPr>
          <w:b/>
          <w:color w:val="FF0000"/>
          <w:u w:val="single"/>
        </w:rPr>
      </w:pPr>
      <w:r w:rsidRPr="00B81B93">
        <w:rPr>
          <w:b/>
          <w:color w:val="FF0000"/>
          <w:u w:val="single"/>
        </w:rPr>
        <w:t>American Diabetes Association:</w:t>
      </w:r>
    </w:p>
    <w:p w14:paraId="60342891" w14:textId="77777777" w:rsidR="007145D4" w:rsidRPr="007145D4" w:rsidRDefault="007145D4" w:rsidP="007145D4">
      <w:pPr>
        <w:ind w:left="0" w:firstLine="0"/>
        <w:rPr>
          <w:b/>
          <w:color w:val="FF0000"/>
        </w:rPr>
      </w:pPr>
      <w:r w:rsidRPr="007145D4">
        <w:rPr>
          <w:b/>
          <w:color w:val="FF0000"/>
        </w:rPr>
        <w:t>The American Diabetes Association gave the recommendation a grade of [A], meaning that the recommendation is supported from clear evidence from well-conducted, generalizable randomized controlled trials that are adequately powered including evidence from a well-conducted multicenter trial and evidence from a meta-analysis that incorporated quality ratings in the analysis.</w:t>
      </w:r>
    </w:p>
    <w:p w14:paraId="0F62A9AC" w14:textId="77777777" w:rsidR="007145D4" w:rsidRDefault="007145D4" w:rsidP="007145D4">
      <w:pPr>
        <w:ind w:left="0" w:firstLine="0"/>
        <w:rPr>
          <w:b/>
          <w:color w:val="FF0000"/>
        </w:rPr>
      </w:pPr>
    </w:p>
    <w:p w14:paraId="29333CE1" w14:textId="55C65AA9" w:rsidR="00BB7776" w:rsidRPr="00B81B93" w:rsidRDefault="009665DF" w:rsidP="00F1630F">
      <w:pPr>
        <w:ind w:left="0" w:firstLine="0"/>
        <w:rPr>
          <w:b/>
          <w:color w:val="FF0000"/>
          <w:u w:val="single"/>
        </w:rPr>
      </w:pPr>
      <w:r w:rsidRPr="00B81B93">
        <w:rPr>
          <w:b/>
          <w:color w:val="FF0000"/>
          <w:u w:val="single"/>
        </w:rPr>
        <w:t>Department of Veterans Affairs</w:t>
      </w:r>
      <w:r w:rsidR="0028273A">
        <w:rPr>
          <w:b/>
          <w:color w:val="FF0000"/>
          <w:u w:val="single"/>
        </w:rPr>
        <w:t>/Department of Defense</w:t>
      </w:r>
      <w:r w:rsidR="007145D4" w:rsidRPr="00B81B93">
        <w:rPr>
          <w:b/>
          <w:color w:val="FF0000"/>
          <w:u w:val="single"/>
        </w:rPr>
        <w:t>:</w:t>
      </w:r>
    </w:p>
    <w:p w14:paraId="54171413" w14:textId="4A7FF3F6" w:rsidR="00BB7776" w:rsidRPr="007145D4" w:rsidRDefault="00BB7776" w:rsidP="00BB7776">
      <w:pPr>
        <w:ind w:left="0" w:firstLine="0"/>
        <w:rPr>
          <w:b/>
          <w:color w:val="FF0000"/>
        </w:rPr>
      </w:pPr>
      <w:r w:rsidRPr="007145D4">
        <w:rPr>
          <w:b/>
          <w:color w:val="FF0000"/>
        </w:rPr>
        <w:lastRenderedPageBreak/>
        <w:t xml:space="preserve">Overall, the quality of evidence supporting this measure is strong. There are over 100 studies in the evidence review that examine the effectiveness of measuring HbA1c or blood glucose and </w:t>
      </w:r>
      <w:r w:rsidR="00F033AB" w:rsidRPr="007145D4">
        <w:rPr>
          <w:b/>
          <w:color w:val="FF0000"/>
        </w:rPr>
        <w:t xml:space="preserve">HbA1c </w:t>
      </w:r>
      <w:r w:rsidRPr="007145D4">
        <w:rPr>
          <w:b/>
          <w:color w:val="FF0000"/>
        </w:rPr>
        <w:t xml:space="preserve">control. The evidence for periodic HbA1c measurements is strong. The </w:t>
      </w:r>
      <w:r w:rsidR="0028273A">
        <w:rPr>
          <w:b/>
          <w:color w:val="FF0000"/>
        </w:rPr>
        <w:t xml:space="preserve">Department of </w:t>
      </w:r>
      <w:r w:rsidR="00513FC6" w:rsidRPr="007145D4">
        <w:rPr>
          <w:b/>
          <w:color w:val="FF0000"/>
        </w:rPr>
        <w:t>Veterans Affairs/Department of Defense</w:t>
      </w:r>
      <w:r w:rsidRPr="007145D4">
        <w:rPr>
          <w:b/>
          <w:color w:val="FF0000"/>
        </w:rPr>
        <w:t xml:space="preserve"> evidence review gave this recommendation the following grading: LE=II, QE=fair, SR=B. The fair rating for the quality of evidence (see 1a7.1 for quality grading) indicates that the evidence can be linked to the health outcome. The B grading for this evidence signifies that HbA1c testing may be useful or effective. Furthermore, the level of evidence indicates that the studies used were well designed controlled trials, cohort or case controlled studies, or included multiple time series. </w:t>
      </w:r>
    </w:p>
    <w:p w14:paraId="24826433" w14:textId="77777777" w:rsidR="00F1630F" w:rsidRPr="00F1630F" w:rsidRDefault="00F1630F" w:rsidP="00F1630F">
      <w:pPr>
        <w:ind w:left="0" w:firstLine="0"/>
        <w:rPr>
          <w:color w:val="0000FF"/>
        </w:rPr>
      </w:pPr>
    </w:p>
    <w:p w14:paraId="496EA190" w14:textId="77777777" w:rsidR="00496AF8" w:rsidRPr="00077C2F" w:rsidRDefault="00C5180E" w:rsidP="002E2177">
      <w:pPr>
        <w:ind w:left="0" w:firstLine="0"/>
        <w:rPr>
          <w:b/>
        </w:rPr>
      </w:pPr>
      <w:r w:rsidRPr="00077C2F">
        <w:rPr>
          <w:b/>
        </w:rPr>
        <w:t>ESTIMATES OF BENEFIT AND CONSISTENCY ACROSS STUDIES IN BODY OF EVIDENCE</w:t>
      </w:r>
    </w:p>
    <w:p w14:paraId="6E446469" w14:textId="38DB65C2" w:rsidR="00DB5EF1" w:rsidRPr="007145D4" w:rsidRDefault="001B772D" w:rsidP="007145D4">
      <w:pPr>
        <w:ind w:left="432" w:hanging="432"/>
      </w:pPr>
      <w:r w:rsidRPr="00077C2F">
        <w:rPr>
          <w:b/>
          <w:color w:val="0000FF"/>
        </w:rPr>
        <w:t>1</w:t>
      </w:r>
      <w:r w:rsidR="00837121" w:rsidRPr="00077C2F">
        <w:rPr>
          <w:b/>
          <w:color w:val="0000FF"/>
        </w:rPr>
        <w:t>a</w:t>
      </w:r>
      <w:r w:rsidRPr="00077C2F">
        <w:rPr>
          <w:b/>
          <w:color w:val="0000FF"/>
        </w:rPr>
        <w:t>.</w:t>
      </w:r>
      <w:r w:rsidR="00EE5AF6" w:rsidRPr="00077C2F">
        <w:rPr>
          <w:b/>
          <w:color w:val="0000FF"/>
        </w:rPr>
        <w:t>7.</w:t>
      </w:r>
      <w:r w:rsidR="00095EC9" w:rsidRPr="00077C2F">
        <w:rPr>
          <w:b/>
          <w:color w:val="0000FF"/>
        </w:rPr>
        <w:t>7</w:t>
      </w:r>
      <w:r w:rsidRPr="00077C2F">
        <w:rPr>
          <w:b/>
          <w:color w:val="0000FF"/>
        </w:rPr>
        <w:t>.</w:t>
      </w:r>
      <w:r w:rsidRPr="00077C2F">
        <w:t xml:space="preserve"> </w:t>
      </w:r>
      <w:r w:rsidR="00496AF8" w:rsidRPr="00077C2F">
        <w:rPr>
          <w:b/>
        </w:rPr>
        <w:t xml:space="preserve">What are </w:t>
      </w:r>
      <w:r w:rsidR="007D5DC6" w:rsidRPr="00077C2F">
        <w:rPr>
          <w:b/>
        </w:rPr>
        <w:t>the estimates</w:t>
      </w:r>
      <w:r w:rsidR="00496AF8" w:rsidRPr="00077C2F">
        <w:rPr>
          <w:b/>
        </w:rPr>
        <w:t xml:space="preserve"> of benefit—magnitude and direction of effect on outcome</w:t>
      </w:r>
      <w:r w:rsidR="00734949" w:rsidRPr="00077C2F">
        <w:rPr>
          <w:b/>
        </w:rPr>
        <w:t>(s)</w:t>
      </w:r>
      <w:r w:rsidR="00496AF8" w:rsidRPr="00077C2F">
        <w:rPr>
          <w:b/>
        </w:rPr>
        <w:t xml:space="preserve"> </w:t>
      </w:r>
      <w:r w:rsidR="00496AF8" w:rsidRPr="00077C2F">
        <w:rPr>
          <w:b/>
          <w:u w:val="single"/>
        </w:rPr>
        <w:t>across studies</w:t>
      </w:r>
      <w:r w:rsidR="00496AF8" w:rsidRPr="00077C2F">
        <w:rPr>
          <w:b/>
        </w:rPr>
        <w:t xml:space="preserve"> in the body of evidence</w:t>
      </w:r>
      <w:r w:rsidR="00496AF8" w:rsidRPr="00077C2F">
        <w:t>?</w:t>
      </w:r>
      <w:r w:rsidR="002A6777" w:rsidRPr="00077C2F">
        <w:t xml:space="preserve"> (</w:t>
      </w:r>
      <w:r w:rsidR="002A6777" w:rsidRPr="00077C2F">
        <w:rPr>
          <w:i/>
        </w:rPr>
        <w:t xml:space="preserve">e.g., </w:t>
      </w:r>
      <w:r w:rsidR="000160E6" w:rsidRPr="00077C2F">
        <w:rPr>
          <w:i/>
        </w:rPr>
        <w:t xml:space="preserve">ranges of percentages or odds ratios for </w:t>
      </w:r>
      <w:r w:rsidR="0068184A" w:rsidRPr="00077C2F">
        <w:rPr>
          <w:i/>
        </w:rPr>
        <w:t xml:space="preserve">improvement/ </w:t>
      </w:r>
      <w:r w:rsidR="007D5DC6" w:rsidRPr="00077C2F">
        <w:rPr>
          <w:i/>
        </w:rPr>
        <w:t>decline across</w:t>
      </w:r>
      <w:r w:rsidR="005B0D18" w:rsidRPr="00077C2F">
        <w:rPr>
          <w:i/>
        </w:rPr>
        <w:t xml:space="preserve"> studies, </w:t>
      </w:r>
      <w:r w:rsidR="0068184A" w:rsidRPr="00077C2F">
        <w:rPr>
          <w:i/>
        </w:rPr>
        <w:t>results of meta-analysis, and statistical significance</w:t>
      </w:r>
      <w:r w:rsidR="005B0D18" w:rsidRPr="00077C2F">
        <w:t>)</w:t>
      </w:r>
      <w:r w:rsidR="000D649E" w:rsidRPr="003B1CC5">
        <w:t xml:space="preserve">  </w:t>
      </w:r>
    </w:p>
    <w:p w14:paraId="183DD5B9" w14:textId="77777777" w:rsidR="007145D4" w:rsidRPr="002176AC" w:rsidRDefault="007145D4" w:rsidP="007145D4">
      <w:pPr>
        <w:ind w:left="0" w:firstLine="0"/>
        <w:rPr>
          <w:b/>
          <w:color w:val="FF0000"/>
        </w:rPr>
      </w:pPr>
    </w:p>
    <w:p w14:paraId="173CE6B6" w14:textId="69944FC6" w:rsidR="007145D4" w:rsidRPr="009E5A6C" w:rsidRDefault="007145D4" w:rsidP="007145D4">
      <w:pPr>
        <w:ind w:left="0" w:firstLine="0"/>
        <w:rPr>
          <w:b/>
          <w:color w:val="FF0000"/>
          <w:u w:val="single"/>
        </w:rPr>
      </w:pPr>
      <w:r w:rsidRPr="009E5A6C">
        <w:rPr>
          <w:b/>
          <w:color w:val="FF0000"/>
          <w:u w:val="single"/>
        </w:rPr>
        <w:t>American Association of Clinical Endocrinologists</w:t>
      </w:r>
      <w:r w:rsidR="000A70B8" w:rsidRPr="009E5A6C">
        <w:rPr>
          <w:b/>
          <w:color w:val="FF0000"/>
          <w:u w:val="single"/>
        </w:rPr>
        <w:t>:</w:t>
      </w:r>
    </w:p>
    <w:p w14:paraId="166B990E" w14:textId="77777777" w:rsidR="007145D4" w:rsidRPr="002176AC" w:rsidRDefault="007145D4" w:rsidP="007145D4">
      <w:pPr>
        <w:ind w:left="0" w:firstLine="0"/>
        <w:rPr>
          <w:color w:val="FF0000"/>
        </w:rPr>
      </w:pPr>
      <w:r w:rsidRPr="002176AC">
        <w:rPr>
          <w:b/>
          <w:color w:val="FF0000"/>
        </w:rPr>
        <w:t xml:space="preserve">Elevated HbA1c levels are strongly associated with both microvascular and macrovascular complications of diabetes. Accordingly, numerous </w:t>
      </w:r>
      <w:r w:rsidRPr="002176AC">
        <w:rPr>
          <w:b/>
          <w:color w:val="FF0000"/>
        </w:rPr>
        <w:lastRenderedPageBreak/>
        <w:t xml:space="preserve">studies have demonstrated that even minor reductions in glucose concentrations can lower the risk of microvascular complications. Although no randomized controlled trials establish a universal, optimal HbA1c target. Instead, HbA1c targets should generally be less than 7%. </w:t>
      </w:r>
    </w:p>
    <w:p w14:paraId="46A738E0" w14:textId="77777777" w:rsidR="007145D4" w:rsidRDefault="007145D4" w:rsidP="007A083B">
      <w:pPr>
        <w:ind w:left="0" w:firstLine="0"/>
        <w:rPr>
          <w:b/>
          <w:color w:val="FF0000"/>
        </w:rPr>
      </w:pPr>
    </w:p>
    <w:p w14:paraId="378E8FC9" w14:textId="0419B729" w:rsidR="007145D4" w:rsidRPr="009E5A6C" w:rsidRDefault="007145D4" w:rsidP="007145D4">
      <w:pPr>
        <w:ind w:left="0" w:firstLine="0"/>
        <w:rPr>
          <w:b/>
          <w:color w:val="FF0000"/>
          <w:u w:val="single"/>
        </w:rPr>
      </w:pPr>
      <w:r w:rsidRPr="009E5A6C">
        <w:rPr>
          <w:b/>
          <w:color w:val="FF0000"/>
          <w:u w:val="single"/>
        </w:rPr>
        <w:t>American Diabetes Association</w:t>
      </w:r>
      <w:r w:rsidR="000A70B8" w:rsidRPr="009E5A6C">
        <w:rPr>
          <w:b/>
          <w:color w:val="FF0000"/>
          <w:u w:val="single"/>
        </w:rPr>
        <w:t>:</w:t>
      </w:r>
    </w:p>
    <w:p w14:paraId="732EEB2E" w14:textId="0CC67D33" w:rsidR="007145D4" w:rsidRPr="002176AC" w:rsidRDefault="007145D4" w:rsidP="007145D4">
      <w:pPr>
        <w:ind w:left="0" w:firstLine="0"/>
        <w:rPr>
          <w:b/>
          <w:color w:val="FF0000"/>
        </w:rPr>
      </w:pPr>
      <w:r w:rsidRPr="002176AC">
        <w:rPr>
          <w:b/>
          <w:color w:val="FF0000"/>
        </w:rPr>
        <w:t xml:space="preserve">One study was conducted on type 1 diabetic patients greater than 25 years of age. Those who used HbA1c testing and intensive insulin therapy experienced a 0.5% reduction in HbA1c level compared with those who strictly self-monitored their blood glucose level.  Additionally, </w:t>
      </w:r>
      <w:r w:rsidR="003426B4" w:rsidRPr="002176AC">
        <w:rPr>
          <w:b/>
          <w:color w:val="FF0000"/>
        </w:rPr>
        <w:t>a meta-analysis</w:t>
      </w:r>
      <w:r w:rsidRPr="002176AC">
        <w:rPr>
          <w:b/>
          <w:color w:val="FF0000"/>
        </w:rPr>
        <w:t xml:space="preserve"> showed that HbA1c test use is associated with a 0.26% reduction in HbA1c level. </w:t>
      </w:r>
    </w:p>
    <w:p w14:paraId="50D463F0" w14:textId="77777777" w:rsidR="007145D4" w:rsidRDefault="007145D4" w:rsidP="00873C63">
      <w:pPr>
        <w:rPr>
          <w:b/>
          <w:color w:val="FF0000"/>
        </w:rPr>
      </w:pPr>
    </w:p>
    <w:p w14:paraId="7A7871E9" w14:textId="3590EC92" w:rsidR="007145D4" w:rsidRPr="009E5A6C" w:rsidRDefault="007145D4" w:rsidP="007145D4">
      <w:pPr>
        <w:ind w:left="0" w:firstLine="0"/>
        <w:rPr>
          <w:b/>
          <w:color w:val="FF0000"/>
          <w:u w:val="single"/>
        </w:rPr>
      </w:pPr>
      <w:r w:rsidRPr="009E5A6C">
        <w:rPr>
          <w:b/>
          <w:color w:val="FF0000"/>
          <w:u w:val="single"/>
        </w:rPr>
        <w:t>Department of Veterans Affairs</w:t>
      </w:r>
      <w:r w:rsidR="0028273A">
        <w:rPr>
          <w:b/>
          <w:color w:val="FF0000"/>
          <w:u w:val="single"/>
        </w:rPr>
        <w:t>/Department of Defense</w:t>
      </w:r>
      <w:r w:rsidRPr="009E5A6C">
        <w:rPr>
          <w:b/>
          <w:color w:val="FF0000"/>
          <w:u w:val="single"/>
        </w:rPr>
        <w:t>:</w:t>
      </w:r>
    </w:p>
    <w:p w14:paraId="79B6E4A9" w14:textId="77777777" w:rsidR="007145D4" w:rsidRPr="002176AC" w:rsidRDefault="007145D4" w:rsidP="007145D4">
      <w:pPr>
        <w:ind w:left="0" w:firstLine="0"/>
        <w:rPr>
          <w:b/>
          <w:color w:val="FF0000"/>
        </w:rPr>
      </w:pPr>
      <w:r w:rsidRPr="002176AC">
        <w:rPr>
          <w:b/>
          <w:color w:val="FF0000"/>
        </w:rPr>
        <w:t xml:space="preserve">Randomized clinical trials have demonstrated that improved HbA1c control correlates with a reduction in the development of microvascular complications in both Type 1 and Type 2 diabetes (DCCT 1993, Ohkubo 1995). </w:t>
      </w:r>
    </w:p>
    <w:p w14:paraId="786F32AF" w14:textId="77777777" w:rsidR="007145D4" w:rsidRDefault="007145D4" w:rsidP="007145D4">
      <w:pPr>
        <w:ind w:left="0" w:firstLine="0"/>
        <w:rPr>
          <w:b/>
          <w:color w:val="FF0000"/>
        </w:rPr>
      </w:pPr>
    </w:p>
    <w:p w14:paraId="5CF85730" w14:textId="77777777" w:rsidR="007145D4" w:rsidRDefault="007145D4" w:rsidP="007145D4">
      <w:pPr>
        <w:ind w:left="0" w:firstLine="0"/>
        <w:rPr>
          <w:b/>
          <w:color w:val="FF0000"/>
        </w:rPr>
      </w:pPr>
      <w:r w:rsidRPr="002176AC">
        <w:rPr>
          <w:b/>
          <w:color w:val="FF0000"/>
        </w:rPr>
        <w:t xml:space="preserve">In particular, the Diabetes Control and Complications Trial (DCCT) showed that for patients with Type 1 diabetes, 10% reduction in HbA1c level was contributed to a 40% to 50% reduction in both the incidence and progression of microalbuminuria and retinopathy. Additional studies have demonstrated that a 1% reduction in HbA1c levels contributed </w:t>
      </w:r>
      <w:r w:rsidRPr="002176AC">
        <w:rPr>
          <w:b/>
          <w:color w:val="FF0000"/>
        </w:rPr>
        <w:lastRenderedPageBreak/>
        <w:t>to a 37% decline in microvascular complications (such as retinopathy, nephropathy, and neuropathy) (UKPDS).</w:t>
      </w:r>
    </w:p>
    <w:p w14:paraId="3A01C259" w14:textId="77777777" w:rsidR="00B81B93" w:rsidRDefault="00B81B93" w:rsidP="007145D4">
      <w:pPr>
        <w:ind w:left="0" w:firstLine="0"/>
        <w:rPr>
          <w:b/>
          <w:color w:val="FF0000"/>
        </w:rPr>
      </w:pPr>
    </w:p>
    <w:p w14:paraId="6D54E004" w14:textId="77777777" w:rsidR="00B81B93" w:rsidRPr="00637080" w:rsidRDefault="00B81B93" w:rsidP="00B81B93">
      <w:pPr>
        <w:ind w:left="0" w:firstLine="0"/>
        <w:rPr>
          <w:b/>
          <w:color w:val="FF0000"/>
        </w:rPr>
      </w:pPr>
      <w:r>
        <w:rPr>
          <w:b/>
          <w:color w:val="FF0000"/>
        </w:rPr>
        <w:t>Citation:</w:t>
      </w:r>
    </w:p>
    <w:p w14:paraId="6C22DF94" w14:textId="77777777" w:rsidR="00B81B93" w:rsidRPr="00637080" w:rsidRDefault="00B81B93" w:rsidP="00B81B93">
      <w:pPr>
        <w:ind w:left="0" w:firstLine="0"/>
        <w:rPr>
          <w:b/>
          <w:color w:val="FF0000"/>
        </w:rPr>
      </w:pPr>
      <w:r w:rsidRPr="00637080">
        <w:rPr>
          <w:b/>
          <w:color w:val="FF0000"/>
        </w:rPr>
        <w:t xml:space="preserve">Diabetes Control and Complications Trial Research Group (DCCT).  </w:t>
      </w:r>
      <w:r>
        <w:rPr>
          <w:b/>
          <w:color w:val="FF0000"/>
        </w:rPr>
        <w:t xml:space="preserve">(1993) </w:t>
      </w:r>
      <w:r w:rsidRPr="00637080">
        <w:rPr>
          <w:b/>
          <w:color w:val="FF0000"/>
        </w:rPr>
        <w:t>The effect of intensive treatment of diabetes and progression of long-term complications in insulin-dependent mellitus.  N Engl J Med 329:97</w:t>
      </w:r>
      <w:r>
        <w:rPr>
          <w:b/>
          <w:color w:val="FF0000"/>
        </w:rPr>
        <w:t>7-86</w:t>
      </w:r>
      <w:r w:rsidRPr="00637080">
        <w:rPr>
          <w:b/>
          <w:color w:val="FF0000"/>
        </w:rPr>
        <w:t>.</w:t>
      </w:r>
    </w:p>
    <w:p w14:paraId="10E820C9" w14:textId="77777777" w:rsidR="00B81B93" w:rsidRPr="00637080" w:rsidRDefault="00B81B93" w:rsidP="00B81B93">
      <w:pPr>
        <w:ind w:left="0" w:firstLine="0"/>
        <w:rPr>
          <w:b/>
          <w:color w:val="FF0000"/>
        </w:rPr>
      </w:pPr>
    </w:p>
    <w:p w14:paraId="343E87C7" w14:textId="77777777" w:rsidR="00B81B93" w:rsidRPr="00637080" w:rsidRDefault="00B81B93" w:rsidP="00B81B93">
      <w:pPr>
        <w:ind w:left="0" w:firstLine="0"/>
        <w:rPr>
          <w:b/>
          <w:color w:val="FF0000"/>
        </w:rPr>
      </w:pPr>
      <w:r w:rsidRPr="00637080">
        <w:rPr>
          <w:b/>
          <w:color w:val="FF0000"/>
        </w:rPr>
        <w:t xml:space="preserve">Ohkubo T, Kishikawa H, Araki E, et al.  </w:t>
      </w:r>
      <w:r>
        <w:rPr>
          <w:b/>
          <w:color w:val="FF0000"/>
        </w:rPr>
        <w:t xml:space="preserve">(1995) </w:t>
      </w:r>
      <w:r w:rsidRPr="00637080">
        <w:rPr>
          <w:b/>
          <w:color w:val="FF0000"/>
        </w:rPr>
        <w:t xml:space="preserve">Intensive insulin therapy prevents the progression of diabetic microvascular complications in Japanese patients with non-insulin-dependent diabetes mellitus:  a </w:t>
      </w:r>
      <w:r w:rsidRPr="00637080">
        <w:rPr>
          <w:b/>
          <w:color w:val="FF0000"/>
        </w:rPr>
        <w:lastRenderedPageBreak/>
        <w:t>randomized prospective 6-year study.  Diabetes R</w:t>
      </w:r>
      <w:r>
        <w:rPr>
          <w:b/>
          <w:color w:val="FF0000"/>
        </w:rPr>
        <w:t>es Clin Pract 28(2):103-17</w:t>
      </w:r>
      <w:r w:rsidRPr="00637080">
        <w:rPr>
          <w:b/>
          <w:color w:val="FF0000"/>
        </w:rPr>
        <w:t>.</w:t>
      </w:r>
    </w:p>
    <w:p w14:paraId="7274BDDA" w14:textId="77777777" w:rsidR="009C0D35" w:rsidRPr="002176AC" w:rsidRDefault="009C0D35" w:rsidP="00513FC6">
      <w:pPr>
        <w:ind w:left="0" w:firstLine="0"/>
      </w:pPr>
    </w:p>
    <w:p w14:paraId="099BC692" w14:textId="77777777" w:rsidR="00496AF8" w:rsidRPr="002176AC" w:rsidRDefault="001B772D" w:rsidP="002E2177">
      <w:pPr>
        <w:ind w:left="0" w:firstLine="0"/>
      </w:pPr>
      <w:r w:rsidRPr="002176AC">
        <w:rPr>
          <w:b/>
          <w:color w:val="0000FF"/>
        </w:rPr>
        <w:t>1</w:t>
      </w:r>
      <w:r w:rsidR="00837121" w:rsidRPr="002176AC">
        <w:rPr>
          <w:b/>
          <w:color w:val="0000FF"/>
        </w:rPr>
        <w:t>a</w:t>
      </w:r>
      <w:r w:rsidRPr="002176AC">
        <w:rPr>
          <w:b/>
          <w:color w:val="0000FF"/>
        </w:rPr>
        <w:t>.</w:t>
      </w:r>
      <w:r w:rsidR="00EE5AF6" w:rsidRPr="002176AC">
        <w:rPr>
          <w:b/>
          <w:color w:val="0000FF"/>
        </w:rPr>
        <w:t>7.</w:t>
      </w:r>
      <w:r w:rsidR="00095EC9" w:rsidRPr="002176AC">
        <w:rPr>
          <w:b/>
          <w:color w:val="0000FF"/>
        </w:rPr>
        <w:t>8</w:t>
      </w:r>
      <w:r w:rsidRPr="002176AC">
        <w:rPr>
          <w:b/>
          <w:color w:val="0000FF"/>
        </w:rPr>
        <w:t>.</w:t>
      </w:r>
      <w:r w:rsidRPr="002176AC">
        <w:t xml:space="preserve"> </w:t>
      </w:r>
      <w:r w:rsidR="00496AF8" w:rsidRPr="002176AC">
        <w:rPr>
          <w:b/>
        </w:rPr>
        <w:t>What harms were studied and how do they affect the net benefit</w:t>
      </w:r>
      <w:r w:rsidR="00EE1F87" w:rsidRPr="002176AC" w:rsidDel="00EE1F87">
        <w:rPr>
          <w:b/>
        </w:rPr>
        <w:t xml:space="preserve"> </w:t>
      </w:r>
      <w:r w:rsidR="00EE1F87" w:rsidRPr="002176AC">
        <w:rPr>
          <w:b/>
        </w:rPr>
        <w:t>(</w:t>
      </w:r>
      <w:r w:rsidR="00496AF8" w:rsidRPr="002176AC">
        <w:rPr>
          <w:b/>
        </w:rPr>
        <w:t>benefits over harms</w:t>
      </w:r>
      <w:r w:rsidR="00EE1F87" w:rsidRPr="002176AC">
        <w:rPr>
          <w:b/>
        </w:rPr>
        <w:t>)</w:t>
      </w:r>
      <w:r w:rsidR="00496AF8" w:rsidRPr="002176AC">
        <w:rPr>
          <w:b/>
        </w:rPr>
        <w:t>?</w:t>
      </w:r>
      <w:r w:rsidR="00D14F0B" w:rsidRPr="002176AC">
        <w:t xml:space="preserve"> </w:t>
      </w:r>
    </w:p>
    <w:p w14:paraId="58DCB7E2" w14:textId="5DEB9F14" w:rsidR="007846D7" w:rsidRDefault="00C5180E" w:rsidP="001F3E91">
      <w:pPr>
        <w:ind w:left="0" w:firstLine="0"/>
        <w:rPr>
          <w:b/>
          <w:noProof/>
        </w:rPr>
      </w:pPr>
      <w:r w:rsidRPr="002176AC">
        <w:rPr>
          <w:b/>
          <w:noProof/>
        </w:rPr>
        <w:t>UPDATE TO THE SYSTEMATIC REVIEW(S) OF THE BODY OF EVIDENCE</w:t>
      </w:r>
    </w:p>
    <w:p w14:paraId="0B853C78" w14:textId="77777777" w:rsidR="00617821" w:rsidRPr="00B81B93" w:rsidRDefault="00617821" w:rsidP="001F3E91">
      <w:pPr>
        <w:ind w:left="0" w:firstLine="0"/>
        <w:rPr>
          <w:b/>
          <w:noProof/>
        </w:rPr>
      </w:pPr>
    </w:p>
    <w:p w14:paraId="6EEC532A" w14:textId="77777777" w:rsidR="007145D4" w:rsidRPr="00B81B93" w:rsidRDefault="007145D4" w:rsidP="007145D4">
      <w:pPr>
        <w:pStyle w:val="ListParagraph"/>
        <w:ind w:left="0" w:firstLine="0"/>
        <w:rPr>
          <w:b/>
          <w:noProof/>
          <w:color w:val="FF0000"/>
          <w:u w:val="single"/>
        </w:rPr>
      </w:pPr>
      <w:r w:rsidRPr="00B81B93">
        <w:rPr>
          <w:b/>
          <w:noProof/>
          <w:color w:val="FF0000"/>
          <w:u w:val="single"/>
        </w:rPr>
        <w:t>American Association of Clinical Epidemiologists:</w:t>
      </w:r>
    </w:p>
    <w:p w14:paraId="7B3F6113" w14:textId="4A4D345B" w:rsidR="007145D4" w:rsidRPr="007145D4" w:rsidRDefault="007145D4" w:rsidP="007145D4">
      <w:pPr>
        <w:pStyle w:val="ListParagraph"/>
        <w:ind w:left="0" w:firstLine="0"/>
        <w:rPr>
          <w:b/>
          <w:noProof/>
          <w:color w:val="FF0000"/>
        </w:rPr>
      </w:pPr>
      <w:r w:rsidRPr="007145D4">
        <w:rPr>
          <w:b/>
          <w:noProof/>
          <w:color w:val="FF0000"/>
        </w:rPr>
        <w:t xml:space="preserve">While patients should aim for ‘normal’ HbA1c levels, these target levels should be adjusted, as appropriate, to reduce the risk of hypoglycemia in patients with special </w:t>
      </w:r>
      <w:r w:rsidRPr="00617821">
        <w:rPr>
          <w:b/>
          <w:noProof/>
          <w:color w:val="FF0000"/>
        </w:rPr>
        <w:t>circumstances (i.e. age, life expectancy, hypoglycemia unawareness).</w:t>
      </w:r>
    </w:p>
    <w:p w14:paraId="68BD47FC" w14:textId="77777777" w:rsidR="007145D4" w:rsidRPr="007145D4" w:rsidRDefault="007145D4" w:rsidP="007145D4">
      <w:pPr>
        <w:pStyle w:val="ListParagraph"/>
        <w:ind w:left="0" w:firstLine="0"/>
        <w:rPr>
          <w:b/>
          <w:noProof/>
          <w:color w:val="FF0000"/>
        </w:rPr>
      </w:pPr>
    </w:p>
    <w:p w14:paraId="407F7C9E" w14:textId="77777777" w:rsidR="007145D4" w:rsidRPr="00B81B93" w:rsidRDefault="007145D4" w:rsidP="007145D4">
      <w:pPr>
        <w:pStyle w:val="ListParagraph"/>
        <w:ind w:left="0" w:firstLine="0"/>
        <w:rPr>
          <w:b/>
          <w:noProof/>
          <w:color w:val="FF0000"/>
          <w:u w:val="single"/>
        </w:rPr>
      </w:pPr>
      <w:r w:rsidRPr="00B81B93">
        <w:rPr>
          <w:b/>
          <w:noProof/>
          <w:color w:val="FF0000"/>
          <w:u w:val="single"/>
        </w:rPr>
        <w:t>American Diabetes Association:</w:t>
      </w:r>
    </w:p>
    <w:p w14:paraId="75DC8CB7" w14:textId="12410AEB" w:rsidR="007145D4" w:rsidRPr="007145D4" w:rsidRDefault="007145D4" w:rsidP="007145D4">
      <w:pPr>
        <w:pStyle w:val="ListParagraph"/>
        <w:ind w:left="0" w:firstLine="0"/>
        <w:rPr>
          <w:b/>
          <w:noProof/>
          <w:color w:val="FF0000"/>
        </w:rPr>
      </w:pPr>
      <w:r w:rsidRPr="007145D4">
        <w:rPr>
          <w:b/>
          <w:noProof/>
          <w:color w:val="FF0000"/>
        </w:rPr>
        <w:t>When there exists a substantially increased risk of hypoglycemia due to strict reduction of HbA1c targets, the risks may outweigh the potential benefits of desirable HbA1c control.</w:t>
      </w:r>
    </w:p>
    <w:p w14:paraId="11B94B8B" w14:textId="13D07B74" w:rsidR="007145D4" w:rsidRPr="00B81B93" w:rsidRDefault="007145D4" w:rsidP="007145D4">
      <w:pPr>
        <w:ind w:left="0" w:firstLine="0"/>
        <w:rPr>
          <w:b/>
          <w:color w:val="FF0000"/>
          <w:u w:val="single"/>
        </w:rPr>
      </w:pPr>
      <w:r w:rsidRPr="00B81B93">
        <w:rPr>
          <w:b/>
          <w:color w:val="FF0000"/>
          <w:u w:val="single"/>
        </w:rPr>
        <w:t>Department of Veterans Affairs</w:t>
      </w:r>
      <w:r w:rsidR="0028273A">
        <w:rPr>
          <w:b/>
          <w:color w:val="FF0000"/>
          <w:u w:val="single"/>
        </w:rPr>
        <w:t>/Department of Defense</w:t>
      </w:r>
      <w:r w:rsidRPr="00B81B93">
        <w:rPr>
          <w:b/>
          <w:color w:val="FF0000"/>
          <w:u w:val="single"/>
        </w:rPr>
        <w:t>:</w:t>
      </w:r>
    </w:p>
    <w:p w14:paraId="0C93CAA6" w14:textId="10342814" w:rsidR="007145D4" w:rsidRPr="007145D4" w:rsidRDefault="007145D4" w:rsidP="007145D4">
      <w:pPr>
        <w:ind w:left="0" w:firstLine="0"/>
        <w:rPr>
          <w:b/>
          <w:color w:val="FF0000"/>
        </w:rPr>
      </w:pPr>
      <w:r w:rsidRPr="007145D4">
        <w:rPr>
          <w:b/>
          <w:color w:val="FF0000"/>
        </w:rPr>
        <w:t xml:space="preserve">No harms were associated with HbA1c testing and monitoring. However, in the evidence reviewed literature, there are some potential harms that may result from a regimen of HbA1c testing following by a period of tight control. Strict HbA1c control may, in some cases, result in episodes of hypoglycemia. One study concluded that intensive </w:t>
      </w:r>
      <w:r w:rsidRPr="007145D4">
        <w:rPr>
          <w:b/>
          <w:color w:val="FF0000"/>
        </w:rPr>
        <w:lastRenderedPageBreak/>
        <w:t>HbA1c control does not seem to reduce all-cause mortality in patients with type 2 diabetes. Data available from randomized clinical trials remain insufficient to prove or refute a relative risk reduction for retinopathy at a magnitude of 10%. Intensive HbA1c control increases the relative risk of severe hypogly</w:t>
      </w:r>
      <w:r w:rsidR="009E1637">
        <w:rPr>
          <w:b/>
          <w:color w:val="FF0000"/>
        </w:rPr>
        <w:t xml:space="preserve">cemia by 30% (Hemmingsen, </w:t>
      </w:r>
      <w:r w:rsidRPr="007145D4">
        <w:rPr>
          <w:b/>
          <w:color w:val="FF0000"/>
        </w:rPr>
        <w:t xml:space="preserve">2011). </w:t>
      </w:r>
    </w:p>
    <w:p w14:paraId="1CD1E9CB" w14:textId="77777777" w:rsidR="007145D4" w:rsidRDefault="007145D4" w:rsidP="007145D4">
      <w:pPr>
        <w:ind w:left="0" w:firstLine="0"/>
        <w:rPr>
          <w:b/>
          <w:color w:val="FF0000"/>
        </w:rPr>
      </w:pPr>
    </w:p>
    <w:p w14:paraId="3BF23C3E" w14:textId="56FDDA1C" w:rsidR="009E1637" w:rsidRPr="007145D4" w:rsidRDefault="009E1637" w:rsidP="007145D4">
      <w:pPr>
        <w:ind w:left="0" w:firstLine="0"/>
        <w:rPr>
          <w:b/>
          <w:color w:val="FF0000"/>
        </w:rPr>
      </w:pPr>
      <w:r>
        <w:rPr>
          <w:b/>
          <w:color w:val="FF0000"/>
        </w:rPr>
        <w:t>Citation:</w:t>
      </w:r>
    </w:p>
    <w:p w14:paraId="3C02E005" w14:textId="77777777" w:rsidR="007145D4" w:rsidRDefault="007145D4" w:rsidP="007145D4">
      <w:pPr>
        <w:ind w:left="0" w:firstLine="0"/>
        <w:rPr>
          <w:b/>
          <w:i/>
          <w:iCs/>
          <w:color w:val="FF0000"/>
        </w:rPr>
      </w:pPr>
      <w:r w:rsidRPr="007145D4">
        <w:rPr>
          <w:b/>
          <w:color w:val="FF0000"/>
        </w:rPr>
        <w:t>Hemmingsen, B. et al. Intensive glycemic control for patients with type 2 diabetes: systematic review with metaanalysis and trial sequential analysis of randomized clinical trials.  BMJ 2011; 343:d6898. https:// http://dx.doi.org/10.1136/bmj.d6898</w:t>
      </w:r>
      <w:r w:rsidRPr="007145D4">
        <w:rPr>
          <w:b/>
          <w:i/>
          <w:iCs/>
          <w:color w:val="FF0000"/>
        </w:rPr>
        <w:t xml:space="preserve"> </w:t>
      </w:r>
    </w:p>
    <w:p w14:paraId="290F4816" w14:textId="77777777" w:rsidR="007145D4" w:rsidRPr="007145D4" w:rsidRDefault="007145D4" w:rsidP="007145D4">
      <w:pPr>
        <w:ind w:left="0" w:firstLine="0"/>
        <w:rPr>
          <w:b/>
          <w:color w:val="FF0000"/>
        </w:rPr>
      </w:pPr>
    </w:p>
    <w:p w14:paraId="329E0406" w14:textId="3342AE8A" w:rsidR="001F3E91" w:rsidRDefault="001B772D" w:rsidP="00B81B93">
      <w:pPr>
        <w:ind w:left="432" w:hanging="432"/>
        <w:rPr>
          <w:noProof/>
        </w:rPr>
      </w:pPr>
      <w:r w:rsidRPr="003B1CC5">
        <w:rPr>
          <w:b/>
          <w:noProof/>
          <w:color w:val="0000FF"/>
        </w:rPr>
        <w:lastRenderedPageBreak/>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4209435C" w14:textId="52A19D5D" w:rsidR="007846D7" w:rsidRPr="0033074C" w:rsidRDefault="001F3E91" w:rsidP="0033074C">
      <w:pPr>
        <w:ind w:left="432" w:hanging="432"/>
        <w:rPr>
          <w:b/>
          <w:color w:val="FF0000"/>
        </w:rPr>
      </w:pPr>
      <w:r w:rsidRPr="002176AC">
        <w:rPr>
          <w:b/>
          <w:color w:val="FF0000"/>
        </w:rPr>
        <w:t>There have been no new studies that contradic</w:t>
      </w:r>
      <w:r w:rsidR="0033074C">
        <w:rPr>
          <w:b/>
          <w:color w:val="FF0000"/>
        </w:rPr>
        <w:t>t the current body of evidence.</w:t>
      </w:r>
    </w:p>
    <w:p w14:paraId="2647EB53" w14:textId="77777777" w:rsidR="0094689F" w:rsidRPr="003B1CC5" w:rsidRDefault="00925F11" w:rsidP="002E2177">
      <w:pPr>
        <w:ind w:left="0" w:firstLine="0"/>
        <w:rPr>
          <w:b/>
          <w:color w:val="0070C0"/>
        </w:rPr>
      </w:pPr>
      <w:r w:rsidRPr="003B1CC5">
        <w:rPr>
          <w:b/>
          <w:iCs/>
          <w:caps/>
        </w:rPr>
        <w:t>_________________________</w:t>
      </w:r>
    </w:p>
    <w:p w14:paraId="301B8E51" w14:textId="77777777" w:rsidR="00837121" w:rsidRPr="00D01D0F" w:rsidRDefault="00837121" w:rsidP="002E2177">
      <w:pPr>
        <w:ind w:left="0" w:firstLine="0"/>
        <w:rPr>
          <w:b/>
        </w:rPr>
      </w:pPr>
      <w:bookmarkStart w:id="11" w:name="Section1a8"/>
      <w:bookmarkEnd w:id="11"/>
      <w:r w:rsidRPr="00313254">
        <w:rPr>
          <w:b/>
          <w:color w:val="0000FF"/>
        </w:rPr>
        <w:t xml:space="preserve">1a.8 </w:t>
      </w:r>
      <w:r w:rsidRPr="00313254">
        <w:rPr>
          <w:b/>
        </w:rPr>
        <w:t>OTHER SOURCE OF EVIDENCE</w:t>
      </w:r>
    </w:p>
    <w:p w14:paraId="38E6813A" w14:textId="202EA9AB" w:rsidR="00837121" w:rsidRDefault="00837121" w:rsidP="002E2177">
      <w:pPr>
        <w:ind w:left="0" w:firstLine="0"/>
        <w:rPr>
          <w:i/>
        </w:rPr>
      </w:pPr>
      <w:r w:rsidRPr="00D01D0F">
        <w:rPr>
          <w:i/>
        </w:rPr>
        <w:t xml:space="preserve">If source of evidence is </w:t>
      </w:r>
      <w:r w:rsidR="002B06BD" w:rsidRPr="00D01D0F">
        <w:rPr>
          <w:i/>
        </w:rPr>
        <w:t xml:space="preserve">NOT </w:t>
      </w:r>
      <w:r w:rsidRPr="00D01D0F">
        <w:rPr>
          <w:i/>
        </w:rPr>
        <w:t xml:space="preserve">from a clinical practice guideline, USPSTF, or systematic review, please describe the evidence on which you are basing </w:t>
      </w:r>
      <w:r w:rsidR="00EE1F87" w:rsidRPr="00D01D0F">
        <w:rPr>
          <w:i/>
        </w:rPr>
        <w:t xml:space="preserve">the </w:t>
      </w:r>
      <w:r w:rsidRPr="00D01D0F">
        <w:rPr>
          <w:i/>
        </w:rPr>
        <w:t>performance measure.</w:t>
      </w:r>
    </w:p>
    <w:p w14:paraId="7C321A1E" w14:textId="77777777" w:rsidR="00617821" w:rsidRPr="00B81B93" w:rsidRDefault="00617821" w:rsidP="002E2177">
      <w:pPr>
        <w:ind w:left="0" w:firstLine="0"/>
        <w:rPr>
          <w:i/>
        </w:rPr>
      </w:pPr>
    </w:p>
    <w:p w14:paraId="1C1B4CAA" w14:textId="392FCE2D" w:rsidR="00250CE0" w:rsidRPr="00B81B93" w:rsidRDefault="00837121" w:rsidP="00B81B93">
      <w:pPr>
        <w:ind w:left="0" w:firstLine="0"/>
      </w:pPr>
      <w:r w:rsidRPr="003B1CC5">
        <w:rPr>
          <w:b/>
          <w:color w:val="0000FF"/>
        </w:rPr>
        <w:lastRenderedPageBreak/>
        <w:t>1a.8.1</w:t>
      </w:r>
      <w:r w:rsidRPr="003B1CC5">
        <w:rPr>
          <w:color w:val="0070C0"/>
        </w:rPr>
        <w:t xml:space="preserve"> </w:t>
      </w:r>
      <w:r w:rsidRPr="003B1CC5">
        <w:rPr>
          <w:b/>
        </w:rPr>
        <w:t>What process was used to identify the evidence?</w:t>
      </w:r>
    </w:p>
    <w:p w14:paraId="0ED55D83" w14:textId="7A057201" w:rsidR="00313915" w:rsidRDefault="002176AC" w:rsidP="00B81B93">
      <w:pPr>
        <w:pStyle w:val="Default"/>
        <w:rPr>
          <w:rFonts w:asciiTheme="minorHAnsi" w:hAnsiTheme="minorHAnsi" w:cstheme="minorBidi"/>
          <w:b/>
          <w:color w:val="FF0000"/>
          <w:sz w:val="22"/>
          <w:szCs w:val="22"/>
        </w:rPr>
      </w:pPr>
      <w:r>
        <w:rPr>
          <w:rFonts w:asciiTheme="minorHAnsi" w:hAnsiTheme="minorHAnsi" w:cstheme="minorBidi"/>
          <w:b/>
          <w:color w:val="FF0000"/>
          <w:sz w:val="22"/>
          <w:szCs w:val="22"/>
        </w:rPr>
        <w:t>Not Applicable</w:t>
      </w:r>
      <w:r w:rsidR="00755E73">
        <w:rPr>
          <w:rFonts w:asciiTheme="minorHAnsi" w:hAnsiTheme="minorHAnsi" w:cstheme="minorBidi"/>
          <w:b/>
          <w:color w:val="FF0000"/>
          <w:sz w:val="22"/>
          <w:szCs w:val="22"/>
        </w:rPr>
        <w:t xml:space="preserve"> </w:t>
      </w:r>
    </w:p>
    <w:p w14:paraId="2AF460CB" w14:textId="77777777" w:rsidR="00617821" w:rsidRPr="00B81B93" w:rsidRDefault="00617821" w:rsidP="00B81B93">
      <w:pPr>
        <w:pStyle w:val="Default"/>
        <w:rPr>
          <w:rFonts w:asciiTheme="minorHAnsi" w:hAnsiTheme="minorHAnsi" w:cstheme="minorBidi"/>
          <w:b/>
          <w:color w:val="FF0000"/>
          <w:sz w:val="22"/>
          <w:szCs w:val="22"/>
        </w:rPr>
      </w:pPr>
    </w:p>
    <w:p w14:paraId="505926D2" w14:textId="3DF39284" w:rsidR="00313915"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0E6EA6FC" w14:textId="77777777" w:rsidR="002176AC" w:rsidRPr="002176AC" w:rsidRDefault="002176AC" w:rsidP="002176AC">
      <w:pPr>
        <w:pStyle w:val="Default"/>
        <w:rPr>
          <w:rFonts w:asciiTheme="minorHAnsi" w:hAnsiTheme="minorHAnsi" w:cstheme="minorBidi"/>
          <w:b/>
          <w:color w:val="FF0000"/>
          <w:sz w:val="22"/>
          <w:szCs w:val="22"/>
        </w:rPr>
      </w:pPr>
      <w:r>
        <w:rPr>
          <w:rFonts w:asciiTheme="minorHAnsi" w:hAnsiTheme="minorHAnsi" w:cstheme="minorBidi"/>
          <w:b/>
          <w:color w:val="FF0000"/>
          <w:sz w:val="22"/>
          <w:szCs w:val="22"/>
        </w:rPr>
        <w:t>Not Applicable</w:t>
      </w:r>
    </w:p>
    <w:sectPr w:rsidR="002176AC" w:rsidRPr="002176AC">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DE62F" w14:textId="77777777" w:rsidR="00AB4D43" w:rsidRDefault="00AB4D43" w:rsidP="007E37A5">
      <w:r>
        <w:separator/>
      </w:r>
    </w:p>
  </w:endnote>
  <w:endnote w:type="continuationSeparator" w:id="0">
    <w:p w14:paraId="62480DC1" w14:textId="77777777" w:rsidR="00AB4D43" w:rsidRDefault="00AB4D43"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dvOT7b515deb">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77F23" w14:textId="77777777" w:rsidR="00AB4D43" w:rsidRDefault="00AB4D43">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426B4">
      <w:rPr>
        <w:noProof/>
      </w:rPr>
      <w:t>14</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B0051" w14:textId="77777777" w:rsidR="00AB4D43" w:rsidRDefault="00AB4D43" w:rsidP="007E37A5">
      <w:r>
        <w:separator/>
      </w:r>
    </w:p>
  </w:footnote>
  <w:footnote w:type="continuationSeparator" w:id="0">
    <w:p w14:paraId="785C2D96" w14:textId="77777777" w:rsidR="00AB4D43" w:rsidRDefault="00AB4D43"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A9857" w14:textId="77777777" w:rsidR="00AB4D43" w:rsidRDefault="00AB4D43"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7713C"/>
    <w:multiLevelType w:val="hybridMultilevel"/>
    <w:tmpl w:val="9D8ED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06D89"/>
    <w:multiLevelType w:val="hybridMultilevel"/>
    <w:tmpl w:val="CB200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C7378"/>
    <w:multiLevelType w:val="hybridMultilevel"/>
    <w:tmpl w:val="1E4E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663FF"/>
    <w:multiLevelType w:val="hybridMultilevel"/>
    <w:tmpl w:val="140E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6B1A69"/>
    <w:multiLevelType w:val="hybridMultilevel"/>
    <w:tmpl w:val="BB5AE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8036E0"/>
    <w:multiLevelType w:val="hybridMultilevel"/>
    <w:tmpl w:val="F0708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5F3513"/>
    <w:multiLevelType w:val="hybridMultilevel"/>
    <w:tmpl w:val="A0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3F3131"/>
    <w:multiLevelType w:val="hybridMultilevel"/>
    <w:tmpl w:val="C62E4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0F43F5"/>
    <w:multiLevelType w:val="hybridMultilevel"/>
    <w:tmpl w:val="A8F8C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9D6C55"/>
    <w:multiLevelType w:val="hybridMultilevel"/>
    <w:tmpl w:val="8514F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B5011B"/>
    <w:multiLevelType w:val="hybridMultilevel"/>
    <w:tmpl w:val="5410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3D0FA6"/>
    <w:multiLevelType w:val="hybridMultilevel"/>
    <w:tmpl w:val="31E6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3C2666"/>
    <w:multiLevelType w:val="hybridMultilevel"/>
    <w:tmpl w:val="A3C8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0A69C7"/>
    <w:multiLevelType w:val="hybridMultilevel"/>
    <w:tmpl w:val="95D20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3DF3624"/>
    <w:multiLevelType w:val="hybridMultilevel"/>
    <w:tmpl w:val="600E8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030FC3"/>
    <w:multiLevelType w:val="hybridMultilevel"/>
    <w:tmpl w:val="D3585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65792D"/>
    <w:multiLevelType w:val="hybridMultilevel"/>
    <w:tmpl w:val="FEF6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421612"/>
    <w:multiLevelType w:val="hybridMultilevel"/>
    <w:tmpl w:val="A8B82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AB3210"/>
    <w:multiLevelType w:val="hybridMultilevel"/>
    <w:tmpl w:val="831E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3160CB"/>
    <w:multiLevelType w:val="hybridMultilevel"/>
    <w:tmpl w:val="20E0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B057CF"/>
    <w:multiLevelType w:val="hybridMultilevel"/>
    <w:tmpl w:val="EA926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F20213"/>
    <w:multiLevelType w:val="hybridMultilevel"/>
    <w:tmpl w:val="7BF4A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E035F7"/>
    <w:multiLevelType w:val="hybridMultilevel"/>
    <w:tmpl w:val="2536E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8872A0"/>
    <w:multiLevelType w:val="hybridMultilevel"/>
    <w:tmpl w:val="77428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BA79E8"/>
    <w:multiLevelType w:val="hybridMultilevel"/>
    <w:tmpl w:val="0C68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D1E718F"/>
    <w:multiLevelType w:val="hybridMultilevel"/>
    <w:tmpl w:val="797A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1D48DF"/>
    <w:multiLevelType w:val="hybridMultilevel"/>
    <w:tmpl w:val="9210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B515B2"/>
    <w:multiLevelType w:val="hybridMultilevel"/>
    <w:tmpl w:val="1B36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CE1E5C"/>
    <w:multiLevelType w:val="hybridMultilevel"/>
    <w:tmpl w:val="CFE88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0432BF"/>
    <w:multiLevelType w:val="hybridMultilevel"/>
    <w:tmpl w:val="EF18F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EF6EF9"/>
    <w:multiLevelType w:val="hybridMultilevel"/>
    <w:tmpl w:val="18BA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6"/>
  </w:num>
  <w:num w:numId="5">
    <w:abstractNumId w:val="20"/>
  </w:num>
  <w:num w:numId="6">
    <w:abstractNumId w:val="5"/>
  </w:num>
  <w:num w:numId="7">
    <w:abstractNumId w:val="15"/>
  </w:num>
  <w:num w:numId="8">
    <w:abstractNumId w:val="28"/>
  </w:num>
  <w:num w:numId="9">
    <w:abstractNumId w:val="29"/>
  </w:num>
  <w:num w:numId="10">
    <w:abstractNumId w:val="24"/>
  </w:num>
  <w:num w:numId="11">
    <w:abstractNumId w:val="19"/>
  </w:num>
  <w:num w:numId="12">
    <w:abstractNumId w:val="16"/>
  </w:num>
  <w:num w:numId="13">
    <w:abstractNumId w:val="23"/>
  </w:num>
  <w:num w:numId="14">
    <w:abstractNumId w:val="18"/>
  </w:num>
  <w:num w:numId="15">
    <w:abstractNumId w:val="22"/>
  </w:num>
  <w:num w:numId="16">
    <w:abstractNumId w:val="0"/>
  </w:num>
  <w:num w:numId="17">
    <w:abstractNumId w:val="17"/>
  </w:num>
  <w:num w:numId="18">
    <w:abstractNumId w:val="9"/>
  </w:num>
  <w:num w:numId="19">
    <w:abstractNumId w:val="11"/>
  </w:num>
  <w:num w:numId="20">
    <w:abstractNumId w:val="30"/>
  </w:num>
  <w:num w:numId="21">
    <w:abstractNumId w:val="33"/>
  </w:num>
  <w:num w:numId="22">
    <w:abstractNumId w:val="10"/>
  </w:num>
  <w:num w:numId="23">
    <w:abstractNumId w:val="8"/>
  </w:num>
  <w:num w:numId="24">
    <w:abstractNumId w:val="4"/>
  </w:num>
  <w:num w:numId="25">
    <w:abstractNumId w:val="7"/>
  </w:num>
  <w:num w:numId="26">
    <w:abstractNumId w:val="2"/>
  </w:num>
  <w:num w:numId="27">
    <w:abstractNumId w:val="1"/>
  </w:num>
  <w:num w:numId="28">
    <w:abstractNumId w:val="21"/>
  </w:num>
  <w:num w:numId="29">
    <w:abstractNumId w:val="31"/>
  </w:num>
  <w:num w:numId="30">
    <w:abstractNumId w:val="26"/>
  </w:num>
  <w:num w:numId="31">
    <w:abstractNumId w:val="13"/>
  </w:num>
  <w:num w:numId="32">
    <w:abstractNumId w:val="12"/>
  </w:num>
  <w:num w:numId="33">
    <w:abstractNumId w:val="3"/>
  </w:num>
  <w:num w:numId="34">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60B1"/>
    <w:rsid w:val="0001383B"/>
    <w:rsid w:val="00015986"/>
    <w:rsid w:val="000160E6"/>
    <w:rsid w:val="00017C61"/>
    <w:rsid w:val="00024526"/>
    <w:rsid w:val="00025AD4"/>
    <w:rsid w:val="00030F43"/>
    <w:rsid w:val="00036A0B"/>
    <w:rsid w:val="000371E2"/>
    <w:rsid w:val="00040DCF"/>
    <w:rsid w:val="00040DFB"/>
    <w:rsid w:val="00052C0B"/>
    <w:rsid w:val="0005633A"/>
    <w:rsid w:val="00061CF3"/>
    <w:rsid w:val="0006339E"/>
    <w:rsid w:val="00063601"/>
    <w:rsid w:val="00073079"/>
    <w:rsid w:val="0007593F"/>
    <w:rsid w:val="00077C2F"/>
    <w:rsid w:val="00083CF8"/>
    <w:rsid w:val="00086598"/>
    <w:rsid w:val="00090FA2"/>
    <w:rsid w:val="000923A4"/>
    <w:rsid w:val="00095EC9"/>
    <w:rsid w:val="00096A37"/>
    <w:rsid w:val="00097DAC"/>
    <w:rsid w:val="000A0810"/>
    <w:rsid w:val="000A2B4A"/>
    <w:rsid w:val="000A70B8"/>
    <w:rsid w:val="000B2C34"/>
    <w:rsid w:val="000B41C0"/>
    <w:rsid w:val="000B627F"/>
    <w:rsid w:val="000C3763"/>
    <w:rsid w:val="000D649E"/>
    <w:rsid w:val="000D6D06"/>
    <w:rsid w:val="000E5F61"/>
    <w:rsid w:val="000F4B01"/>
    <w:rsid w:val="00101359"/>
    <w:rsid w:val="001023F4"/>
    <w:rsid w:val="00114848"/>
    <w:rsid w:val="00120934"/>
    <w:rsid w:val="00132070"/>
    <w:rsid w:val="00133090"/>
    <w:rsid w:val="00141875"/>
    <w:rsid w:val="0014347E"/>
    <w:rsid w:val="00154438"/>
    <w:rsid w:val="001551F6"/>
    <w:rsid w:val="0015535B"/>
    <w:rsid w:val="001553DB"/>
    <w:rsid w:val="00162036"/>
    <w:rsid w:val="001632DD"/>
    <w:rsid w:val="00163FA5"/>
    <w:rsid w:val="00167DE0"/>
    <w:rsid w:val="001727BE"/>
    <w:rsid w:val="00174E4B"/>
    <w:rsid w:val="0017604C"/>
    <w:rsid w:val="0017634A"/>
    <w:rsid w:val="00176D7E"/>
    <w:rsid w:val="00176E60"/>
    <w:rsid w:val="00194D9A"/>
    <w:rsid w:val="001A196B"/>
    <w:rsid w:val="001A6D05"/>
    <w:rsid w:val="001B38BF"/>
    <w:rsid w:val="001B5C4B"/>
    <w:rsid w:val="001B772D"/>
    <w:rsid w:val="001C1E68"/>
    <w:rsid w:val="001D21CB"/>
    <w:rsid w:val="001D5B5D"/>
    <w:rsid w:val="001E1F8F"/>
    <w:rsid w:val="001E3DD5"/>
    <w:rsid w:val="001E6153"/>
    <w:rsid w:val="001F07A8"/>
    <w:rsid w:val="001F3E91"/>
    <w:rsid w:val="001F5B89"/>
    <w:rsid w:val="00201FF9"/>
    <w:rsid w:val="00205857"/>
    <w:rsid w:val="00206D1E"/>
    <w:rsid w:val="002133CB"/>
    <w:rsid w:val="00214E53"/>
    <w:rsid w:val="002176AC"/>
    <w:rsid w:val="002244D9"/>
    <w:rsid w:val="00231BB8"/>
    <w:rsid w:val="00235ADC"/>
    <w:rsid w:val="00236F87"/>
    <w:rsid w:val="0023764A"/>
    <w:rsid w:val="002414DC"/>
    <w:rsid w:val="00247CF3"/>
    <w:rsid w:val="002503E4"/>
    <w:rsid w:val="00250CE0"/>
    <w:rsid w:val="002637EF"/>
    <w:rsid w:val="00265702"/>
    <w:rsid w:val="002662B2"/>
    <w:rsid w:val="002717C7"/>
    <w:rsid w:val="0027463E"/>
    <w:rsid w:val="00277A56"/>
    <w:rsid w:val="0028273A"/>
    <w:rsid w:val="002875E9"/>
    <w:rsid w:val="00287EB3"/>
    <w:rsid w:val="00292D63"/>
    <w:rsid w:val="00297493"/>
    <w:rsid w:val="002A0DF5"/>
    <w:rsid w:val="002A47BA"/>
    <w:rsid w:val="002A6777"/>
    <w:rsid w:val="002B06BD"/>
    <w:rsid w:val="002C0CD7"/>
    <w:rsid w:val="002C0E48"/>
    <w:rsid w:val="002C3D82"/>
    <w:rsid w:val="002C6F04"/>
    <w:rsid w:val="002D2DA2"/>
    <w:rsid w:val="002D336B"/>
    <w:rsid w:val="002D549A"/>
    <w:rsid w:val="002E2177"/>
    <w:rsid w:val="002E24DF"/>
    <w:rsid w:val="002E2E41"/>
    <w:rsid w:val="002E78CD"/>
    <w:rsid w:val="002F20A7"/>
    <w:rsid w:val="002F5F63"/>
    <w:rsid w:val="002F6CE3"/>
    <w:rsid w:val="003008F4"/>
    <w:rsid w:val="00301B61"/>
    <w:rsid w:val="00302B1D"/>
    <w:rsid w:val="00307FA5"/>
    <w:rsid w:val="00313254"/>
    <w:rsid w:val="00313915"/>
    <w:rsid w:val="00315AD8"/>
    <w:rsid w:val="0032074A"/>
    <w:rsid w:val="003224AB"/>
    <w:rsid w:val="00324D64"/>
    <w:rsid w:val="0033074C"/>
    <w:rsid w:val="00330ED2"/>
    <w:rsid w:val="00341B01"/>
    <w:rsid w:val="003426B4"/>
    <w:rsid w:val="00352B52"/>
    <w:rsid w:val="00356075"/>
    <w:rsid w:val="0035760D"/>
    <w:rsid w:val="00363ECC"/>
    <w:rsid w:val="00383D3C"/>
    <w:rsid w:val="0039020B"/>
    <w:rsid w:val="00395263"/>
    <w:rsid w:val="003956E0"/>
    <w:rsid w:val="0039609A"/>
    <w:rsid w:val="00397500"/>
    <w:rsid w:val="003B1CC5"/>
    <w:rsid w:val="003B65CE"/>
    <w:rsid w:val="003C5E60"/>
    <w:rsid w:val="003D3333"/>
    <w:rsid w:val="003E039E"/>
    <w:rsid w:val="003E4BDA"/>
    <w:rsid w:val="00402475"/>
    <w:rsid w:val="0041761A"/>
    <w:rsid w:val="00422917"/>
    <w:rsid w:val="00440687"/>
    <w:rsid w:val="0044131D"/>
    <w:rsid w:val="00441953"/>
    <w:rsid w:val="00441ADA"/>
    <w:rsid w:val="00442187"/>
    <w:rsid w:val="00445465"/>
    <w:rsid w:val="004463A2"/>
    <w:rsid w:val="00457E46"/>
    <w:rsid w:val="00462E84"/>
    <w:rsid w:val="0046593C"/>
    <w:rsid w:val="00474F5B"/>
    <w:rsid w:val="00480CCD"/>
    <w:rsid w:val="00496AF8"/>
    <w:rsid w:val="00496C23"/>
    <w:rsid w:val="004A3F56"/>
    <w:rsid w:val="004A4D18"/>
    <w:rsid w:val="004A575D"/>
    <w:rsid w:val="004B1864"/>
    <w:rsid w:val="004B65C6"/>
    <w:rsid w:val="004C0621"/>
    <w:rsid w:val="004C3B8A"/>
    <w:rsid w:val="004D1DC7"/>
    <w:rsid w:val="004E0BF4"/>
    <w:rsid w:val="004E0DB7"/>
    <w:rsid w:val="004F7D7E"/>
    <w:rsid w:val="00500B0C"/>
    <w:rsid w:val="00513FC6"/>
    <w:rsid w:val="0051438E"/>
    <w:rsid w:val="00514A7D"/>
    <w:rsid w:val="00527356"/>
    <w:rsid w:val="00532CC9"/>
    <w:rsid w:val="00533DED"/>
    <w:rsid w:val="00537150"/>
    <w:rsid w:val="00540984"/>
    <w:rsid w:val="00543430"/>
    <w:rsid w:val="00543851"/>
    <w:rsid w:val="005501AA"/>
    <w:rsid w:val="005539EE"/>
    <w:rsid w:val="0055559D"/>
    <w:rsid w:val="00556163"/>
    <w:rsid w:val="005569AE"/>
    <w:rsid w:val="005752B6"/>
    <w:rsid w:val="00580FCC"/>
    <w:rsid w:val="0058225B"/>
    <w:rsid w:val="00583CF5"/>
    <w:rsid w:val="005857F8"/>
    <w:rsid w:val="00585F4D"/>
    <w:rsid w:val="00586712"/>
    <w:rsid w:val="00587F3B"/>
    <w:rsid w:val="005914B9"/>
    <w:rsid w:val="005A413A"/>
    <w:rsid w:val="005A46EA"/>
    <w:rsid w:val="005A6F20"/>
    <w:rsid w:val="005B0D18"/>
    <w:rsid w:val="005B12C3"/>
    <w:rsid w:val="005B409D"/>
    <w:rsid w:val="005B5906"/>
    <w:rsid w:val="005C34FA"/>
    <w:rsid w:val="005C36AD"/>
    <w:rsid w:val="005D0FDB"/>
    <w:rsid w:val="005D25E9"/>
    <w:rsid w:val="005D3134"/>
    <w:rsid w:val="005D6D59"/>
    <w:rsid w:val="005E3917"/>
    <w:rsid w:val="005E602B"/>
    <w:rsid w:val="005E7961"/>
    <w:rsid w:val="005F1840"/>
    <w:rsid w:val="005F5982"/>
    <w:rsid w:val="00601FE9"/>
    <w:rsid w:val="00611127"/>
    <w:rsid w:val="00613A71"/>
    <w:rsid w:val="00617390"/>
    <w:rsid w:val="00617821"/>
    <w:rsid w:val="00623420"/>
    <w:rsid w:val="00625739"/>
    <w:rsid w:val="00627FE8"/>
    <w:rsid w:val="00633490"/>
    <w:rsid w:val="00634768"/>
    <w:rsid w:val="0063596F"/>
    <w:rsid w:val="00647E9F"/>
    <w:rsid w:val="00661A66"/>
    <w:rsid w:val="006709EB"/>
    <w:rsid w:val="00672824"/>
    <w:rsid w:val="006742CC"/>
    <w:rsid w:val="0068184A"/>
    <w:rsid w:val="0068294D"/>
    <w:rsid w:val="00685047"/>
    <w:rsid w:val="00692ABF"/>
    <w:rsid w:val="00695CB9"/>
    <w:rsid w:val="00696046"/>
    <w:rsid w:val="006B2BB3"/>
    <w:rsid w:val="006B5C51"/>
    <w:rsid w:val="006B687C"/>
    <w:rsid w:val="006C7F30"/>
    <w:rsid w:val="006D6671"/>
    <w:rsid w:val="006E60A6"/>
    <w:rsid w:val="006E6FDD"/>
    <w:rsid w:val="006F4B7F"/>
    <w:rsid w:val="006F760B"/>
    <w:rsid w:val="00701CC3"/>
    <w:rsid w:val="007145D4"/>
    <w:rsid w:val="007160B6"/>
    <w:rsid w:val="00723A3D"/>
    <w:rsid w:val="00724801"/>
    <w:rsid w:val="00725E70"/>
    <w:rsid w:val="00734949"/>
    <w:rsid w:val="00736AEC"/>
    <w:rsid w:val="00736E0F"/>
    <w:rsid w:val="007434FA"/>
    <w:rsid w:val="00744714"/>
    <w:rsid w:val="00746489"/>
    <w:rsid w:val="00755E73"/>
    <w:rsid w:val="007573F0"/>
    <w:rsid w:val="00757C50"/>
    <w:rsid w:val="00765156"/>
    <w:rsid w:val="00767669"/>
    <w:rsid w:val="00767708"/>
    <w:rsid w:val="00773485"/>
    <w:rsid w:val="00776E8F"/>
    <w:rsid w:val="00776F6D"/>
    <w:rsid w:val="007846D7"/>
    <w:rsid w:val="00795487"/>
    <w:rsid w:val="007A083B"/>
    <w:rsid w:val="007B32C2"/>
    <w:rsid w:val="007C0297"/>
    <w:rsid w:val="007C1887"/>
    <w:rsid w:val="007D12EA"/>
    <w:rsid w:val="007D1766"/>
    <w:rsid w:val="007D4775"/>
    <w:rsid w:val="007D508E"/>
    <w:rsid w:val="007D5DC6"/>
    <w:rsid w:val="007E37A5"/>
    <w:rsid w:val="007F43AA"/>
    <w:rsid w:val="007F49D8"/>
    <w:rsid w:val="00805940"/>
    <w:rsid w:val="00807A1C"/>
    <w:rsid w:val="00812577"/>
    <w:rsid w:val="00824066"/>
    <w:rsid w:val="00837121"/>
    <w:rsid w:val="0084272C"/>
    <w:rsid w:val="00847004"/>
    <w:rsid w:val="008471E5"/>
    <w:rsid w:val="00850C35"/>
    <w:rsid w:val="00851146"/>
    <w:rsid w:val="00851466"/>
    <w:rsid w:val="00863E43"/>
    <w:rsid w:val="008647C3"/>
    <w:rsid w:val="008659ED"/>
    <w:rsid w:val="00870987"/>
    <w:rsid w:val="0087194E"/>
    <w:rsid w:val="00873C63"/>
    <w:rsid w:val="00875075"/>
    <w:rsid w:val="00875390"/>
    <w:rsid w:val="0087564A"/>
    <w:rsid w:val="0087600F"/>
    <w:rsid w:val="00876BA3"/>
    <w:rsid w:val="008802E6"/>
    <w:rsid w:val="00881160"/>
    <w:rsid w:val="0088371C"/>
    <w:rsid w:val="00894A09"/>
    <w:rsid w:val="008A45F3"/>
    <w:rsid w:val="008A566D"/>
    <w:rsid w:val="008A6AE2"/>
    <w:rsid w:val="008A78F2"/>
    <w:rsid w:val="008B51D9"/>
    <w:rsid w:val="008B652E"/>
    <w:rsid w:val="008D36A0"/>
    <w:rsid w:val="008F1DC6"/>
    <w:rsid w:val="008F77CA"/>
    <w:rsid w:val="00904A00"/>
    <w:rsid w:val="00905C5B"/>
    <w:rsid w:val="00921C4A"/>
    <w:rsid w:val="00923295"/>
    <w:rsid w:val="00925F11"/>
    <w:rsid w:val="00930ADD"/>
    <w:rsid w:val="009320E5"/>
    <w:rsid w:val="00934F78"/>
    <w:rsid w:val="00935265"/>
    <w:rsid w:val="00935C8C"/>
    <w:rsid w:val="00942D12"/>
    <w:rsid w:val="0094689F"/>
    <w:rsid w:val="009477D6"/>
    <w:rsid w:val="00953ED3"/>
    <w:rsid w:val="00962DD9"/>
    <w:rsid w:val="00965FF6"/>
    <w:rsid w:val="009665DF"/>
    <w:rsid w:val="00966D32"/>
    <w:rsid w:val="009757DD"/>
    <w:rsid w:val="00977D36"/>
    <w:rsid w:val="009846D6"/>
    <w:rsid w:val="009853D3"/>
    <w:rsid w:val="00985CC8"/>
    <w:rsid w:val="0098657F"/>
    <w:rsid w:val="00990A94"/>
    <w:rsid w:val="00992D7C"/>
    <w:rsid w:val="009A3236"/>
    <w:rsid w:val="009B5A93"/>
    <w:rsid w:val="009B5BEA"/>
    <w:rsid w:val="009C0D35"/>
    <w:rsid w:val="009C1260"/>
    <w:rsid w:val="009C291F"/>
    <w:rsid w:val="009D6967"/>
    <w:rsid w:val="009E1637"/>
    <w:rsid w:val="009E1CBD"/>
    <w:rsid w:val="009E37BD"/>
    <w:rsid w:val="009E4C3F"/>
    <w:rsid w:val="009E5A6C"/>
    <w:rsid w:val="009E6B86"/>
    <w:rsid w:val="009E7EC8"/>
    <w:rsid w:val="00A03301"/>
    <w:rsid w:val="00A05486"/>
    <w:rsid w:val="00A07012"/>
    <w:rsid w:val="00A07051"/>
    <w:rsid w:val="00A12762"/>
    <w:rsid w:val="00A13867"/>
    <w:rsid w:val="00A25613"/>
    <w:rsid w:val="00A26FED"/>
    <w:rsid w:val="00A410B2"/>
    <w:rsid w:val="00A4139D"/>
    <w:rsid w:val="00A421D4"/>
    <w:rsid w:val="00A44FF0"/>
    <w:rsid w:val="00A50E55"/>
    <w:rsid w:val="00A57452"/>
    <w:rsid w:val="00A603DF"/>
    <w:rsid w:val="00A67EB1"/>
    <w:rsid w:val="00A70F54"/>
    <w:rsid w:val="00A74B13"/>
    <w:rsid w:val="00A75AE7"/>
    <w:rsid w:val="00A7622D"/>
    <w:rsid w:val="00A81DCB"/>
    <w:rsid w:val="00A877BA"/>
    <w:rsid w:val="00A91A47"/>
    <w:rsid w:val="00A95D2B"/>
    <w:rsid w:val="00AA462B"/>
    <w:rsid w:val="00AA5587"/>
    <w:rsid w:val="00AB329E"/>
    <w:rsid w:val="00AB3E7F"/>
    <w:rsid w:val="00AB4D43"/>
    <w:rsid w:val="00AB5095"/>
    <w:rsid w:val="00AC1E53"/>
    <w:rsid w:val="00AC2A91"/>
    <w:rsid w:val="00AD4F55"/>
    <w:rsid w:val="00AD79C8"/>
    <w:rsid w:val="00AE399D"/>
    <w:rsid w:val="00AE6CE0"/>
    <w:rsid w:val="00AF11F3"/>
    <w:rsid w:val="00B058A6"/>
    <w:rsid w:val="00B117D0"/>
    <w:rsid w:val="00B1186D"/>
    <w:rsid w:val="00B13998"/>
    <w:rsid w:val="00B1523B"/>
    <w:rsid w:val="00B15722"/>
    <w:rsid w:val="00B23953"/>
    <w:rsid w:val="00B2528B"/>
    <w:rsid w:val="00B31401"/>
    <w:rsid w:val="00B316E1"/>
    <w:rsid w:val="00B33F89"/>
    <w:rsid w:val="00B35451"/>
    <w:rsid w:val="00B40371"/>
    <w:rsid w:val="00B41198"/>
    <w:rsid w:val="00B41969"/>
    <w:rsid w:val="00B4230D"/>
    <w:rsid w:val="00B439DD"/>
    <w:rsid w:val="00B52E0F"/>
    <w:rsid w:val="00B55959"/>
    <w:rsid w:val="00B65AA1"/>
    <w:rsid w:val="00B70C7F"/>
    <w:rsid w:val="00B731D1"/>
    <w:rsid w:val="00B74629"/>
    <w:rsid w:val="00B8099D"/>
    <w:rsid w:val="00B81003"/>
    <w:rsid w:val="00B81B93"/>
    <w:rsid w:val="00B91F58"/>
    <w:rsid w:val="00BA579E"/>
    <w:rsid w:val="00BB7776"/>
    <w:rsid w:val="00BC17CF"/>
    <w:rsid w:val="00BE2295"/>
    <w:rsid w:val="00BE383C"/>
    <w:rsid w:val="00BE5C9D"/>
    <w:rsid w:val="00BE6373"/>
    <w:rsid w:val="00BE7BCE"/>
    <w:rsid w:val="00BE7F36"/>
    <w:rsid w:val="00BF533A"/>
    <w:rsid w:val="00C106D2"/>
    <w:rsid w:val="00C13967"/>
    <w:rsid w:val="00C2106F"/>
    <w:rsid w:val="00C225DF"/>
    <w:rsid w:val="00C3650E"/>
    <w:rsid w:val="00C42FAE"/>
    <w:rsid w:val="00C46677"/>
    <w:rsid w:val="00C5180E"/>
    <w:rsid w:val="00C54E40"/>
    <w:rsid w:val="00C55F56"/>
    <w:rsid w:val="00C57BA4"/>
    <w:rsid w:val="00C613DD"/>
    <w:rsid w:val="00C613EB"/>
    <w:rsid w:val="00C6228E"/>
    <w:rsid w:val="00C704B9"/>
    <w:rsid w:val="00C76F11"/>
    <w:rsid w:val="00C8198F"/>
    <w:rsid w:val="00C84623"/>
    <w:rsid w:val="00C90834"/>
    <w:rsid w:val="00CA3285"/>
    <w:rsid w:val="00CB06C9"/>
    <w:rsid w:val="00CB0A7B"/>
    <w:rsid w:val="00CB13E1"/>
    <w:rsid w:val="00CB1E41"/>
    <w:rsid w:val="00CB271C"/>
    <w:rsid w:val="00CD68E1"/>
    <w:rsid w:val="00CE4F96"/>
    <w:rsid w:val="00CE5C5F"/>
    <w:rsid w:val="00CF0AB1"/>
    <w:rsid w:val="00CF4B9B"/>
    <w:rsid w:val="00CF55E6"/>
    <w:rsid w:val="00CF772F"/>
    <w:rsid w:val="00D01A28"/>
    <w:rsid w:val="00D01D0F"/>
    <w:rsid w:val="00D0271F"/>
    <w:rsid w:val="00D048DB"/>
    <w:rsid w:val="00D14F0B"/>
    <w:rsid w:val="00D178CA"/>
    <w:rsid w:val="00D3311C"/>
    <w:rsid w:val="00D35C38"/>
    <w:rsid w:val="00D42378"/>
    <w:rsid w:val="00D53405"/>
    <w:rsid w:val="00D5457B"/>
    <w:rsid w:val="00D716AB"/>
    <w:rsid w:val="00D72995"/>
    <w:rsid w:val="00D74B39"/>
    <w:rsid w:val="00D85779"/>
    <w:rsid w:val="00D940AC"/>
    <w:rsid w:val="00DA0B3E"/>
    <w:rsid w:val="00DA1BF5"/>
    <w:rsid w:val="00DA33DA"/>
    <w:rsid w:val="00DA600B"/>
    <w:rsid w:val="00DA7CB6"/>
    <w:rsid w:val="00DA7FA2"/>
    <w:rsid w:val="00DB37EC"/>
    <w:rsid w:val="00DB49ED"/>
    <w:rsid w:val="00DB5EF1"/>
    <w:rsid w:val="00DC2D8D"/>
    <w:rsid w:val="00DC3CCD"/>
    <w:rsid w:val="00DD47BC"/>
    <w:rsid w:val="00DE1F5D"/>
    <w:rsid w:val="00DE50D8"/>
    <w:rsid w:val="00DF17D9"/>
    <w:rsid w:val="00DF278A"/>
    <w:rsid w:val="00DF39F0"/>
    <w:rsid w:val="00DF3B15"/>
    <w:rsid w:val="00E04066"/>
    <w:rsid w:val="00E04935"/>
    <w:rsid w:val="00E0511E"/>
    <w:rsid w:val="00E1025A"/>
    <w:rsid w:val="00E155C5"/>
    <w:rsid w:val="00E1664B"/>
    <w:rsid w:val="00E177DC"/>
    <w:rsid w:val="00E30D12"/>
    <w:rsid w:val="00E31D0A"/>
    <w:rsid w:val="00E3367A"/>
    <w:rsid w:val="00E3390C"/>
    <w:rsid w:val="00E3394E"/>
    <w:rsid w:val="00E35241"/>
    <w:rsid w:val="00E35E6A"/>
    <w:rsid w:val="00E41417"/>
    <w:rsid w:val="00E509BF"/>
    <w:rsid w:val="00E52C34"/>
    <w:rsid w:val="00E536D3"/>
    <w:rsid w:val="00E57BE2"/>
    <w:rsid w:val="00E60B42"/>
    <w:rsid w:val="00E62A95"/>
    <w:rsid w:val="00E707D4"/>
    <w:rsid w:val="00E746A2"/>
    <w:rsid w:val="00E908F7"/>
    <w:rsid w:val="00E90D06"/>
    <w:rsid w:val="00E94CF5"/>
    <w:rsid w:val="00E96508"/>
    <w:rsid w:val="00E97E59"/>
    <w:rsid w:val="00EA2AA8"/>
    <w:rsid w:val="00EA79C9"/>
    <w:rsid w:val="00EB2585"/>
    <w:rsid w:val="00EB66AC"/>
    <w:rsid w:val="00EC15BC"/>
    <w:rsid w:val="00EC2013"/>
    <w:rsid w:val="00EC2247"/>
    <w:rsid w:val="00EC2D4D"/>
    <w:rsid w:val="00EE0CCE"/>
    <w:rsid w:val="00EE1F87"/>
    <w:rsid w:val="00EE3931"/>
    <w:rsid w:val="00EE5AF6"/>
    <w:rsid w:val="00EE6C4E"/>
    <w:rsid w:val="00EE6F73"/>
    <w:rsid w:val="00EF2CEF"/>
    <w:rsid w:val="00EF43A7"/>
    <w:rsid w:val="00EF4B28"/>
    <w:rsid w:val="00EF4DB0"/>
    <w:rsid w:val="00F033AB"/>
    <w:rsid w:val="00F04B59"/>
    <w:rsid w:val="00F1092D"/>
    <w:rsid w:val="00F1630F"/>
    <w:rsid w:val="00F244C5"/>
    <w:rsid w:val="00F3001F"/>
    <w:rsid w:val="00F34656"/>
    <w:rsid w:val="00F36676"/>
    <w:rsid w:val="00F4260B"/>
    <w:rsid w:val="00F42C20"/>
    <w:rsid w:val="00F431D8"/>
    <w:rsid w:val="00F53FE8"/>
    <w:rsid w:val="00F54B11"/>
    <w:rsid w:val="00F67706"/>
    <w:rsid w:val="00F8544F"/>
    <w:rsid w:val="00F86710"/>
    <w:rsid w:val="00F86ECC"/>
    <w:rsid w:val="00F92D75"/>
    <w:rsid w:val="00F97327"/>
    <w:rsid w:val="00FA296F"/>
    <w:rsid w:val="00FA42C2"/>
    <w:rsid w:val="00FA7323"/>
    <w:rsid w:val="00FB2CAB"/>
    <w:rsid w:val="00FB61AE"/>
    <w:rsid w:val="00FC0910"/>
    <w:rsid w:val="00FC1A8F"/>
    <w:rsid w:val="00FC32D3"/>
    <w:rsid w:val="00FD4D82"/>
    <w:rsid w:val="00FE57AE"/>
    <w:rsid w:val="00FE6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31033FC"/>
  <w15:docId w15:val="{64E12551-E474-4936-90E2-4E98E852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Body">
    <w:name w:val="Body"/>
    <w:link w:val="BodyChar1"/>
    <w:rsid w:val="007D12EA"/>
    <w:pPr>
      <w:spacing w:before="180"/>
      <w:ind w:left="0" w:firstLine="0"/>
    </w:pPr>
    <w:rPr>
      <w:rFonts w:ascii="Arial" w:eastAsia="Times New Roman" w:hAnsi="Arial" w:cs="Times New Roman"/>
      <w:sz w:val="20"/>
      <w:szCs w:val="24"/>
    </w:rPr>
  </w:style>
  <w:style w:type="character" w:customStyle="1" w:styleId="BodyChar1">
    <w:name w:val="Body Char1"/>
    <w:basedOn w:val="DefaultParagraphFont"/>
    <w:link w:val="Body"/>
    <w:rsid w:val="007D12EA"/>
    <w:rPr>
      <w:rFonts w:ascii="Arial" w:eastAsia="Times New Roman" w:hAnsi="Arial" w:cs="Times New Roman"/>
      <w:sz w:val="20"/>
      <w:szCs w:val="24"/>
    </w:rPr>
  </w:style>
  <w:style w:type="paragraph" w:styleId="EndnoteText">
    <w:name w:val="endnote text"/>
    <w:basedOn w:val="Normal"/>
    <w:link w:val="EndnoteTextChar"/>
    <w:uiPriority w:val="99"/>
    <w:unhideWhenUsed/>
    <w:rsid w:val="00277A56"/>
    <w:pPr>
      <w:ind w:left="0" w:firstLine="0"/>
    </w:pPr>
    <w:rPr>
      <w:sz w:val="20"/>
      <w:szCs w:val="20"/>
    </w:rPr>
  </w:style>
  <w:style w:type="character" w:customStyle="1" w:styleId="EndnoteTextChar">
    <w:name w:val="Endnote Text Char"/>
    <w:basedOn w:val="DefaultParagraphFont"/>
    <w:link w:val="EndnoteText"/>
    <w:uiPriority w:val="99"/>
    <w:rsid w:val="00277A56"/>
    <w:rPr>
      <w:sz w:val="20"/>
      <w:szCs w:val="20"/>
    </w:rPr>
  </w:style>
  <w:style w:type="paragraph" w:customStyle="1" w:styleId="Default">
    <w:name w:val="Default"/>
    <w:rsid w:val="00313915"/>
    <w:pPr>
      <w:autoSpaceDE w:val="0"/>
      <w:autoSpaceDN w:val="0"/>
      <w:adjustRightInd w:val="0"/>
      <w:ind w:left="0" w:firstLine="0"/>
    </w:pPr>
    <w:rPr>
      <w:rFonts w:ascii="Garamond" w:hAnsi="Garamond" w:cs="Garamond"/>
      <w:color w:val="000000"/>
      <w:sz w:val="24"/>
      <w:szCs w:val="24"/>
    </w:rPr>
  </w:style>
  <w:style w:type="character" w:styleId="EndnoteReference">
    <w:name w:val="endnote reference"/>
    <w:basedOn w:val="DefaultParagraphFont"/>
    <w:uiPriority w:val="99"/>
    <w:semiHidden/>
    <w:unhideWhenUsed/>
    <w:rsid w:val="00BE5C9D"/>
    <w:rPr>
      <w:vertAlign w:val="superscript"/>
    </w:rPr>
  </w:style>
  <w:style w:type="character" w:customStyle="1" w:styleId="cdc-decorated">
    <w:name w:val="cdc-decorated"/>
    <w:basedOn w:val="DefaultParagraphFont"/>
    <w:rsid w:val="00696046"/>
  </w:style>
  <w:style w:type="paragraph" w:styleId="NoSpacing">
    <w:name w:val="No Spacing"/>
    <w:uiPriority w:val="1"/>
    <w:qFormat/>
    <w:rsid w:val="00EF4B28"/>
    <w:pPr>
      <w:ind w:left="0" w:firstLine="0"/>
    </w:pPr>
    <w:rPr>
      <w:rFonts w:eastAsiaTheme="minorEastAsia"/>
    </w:rPr>
  </w:style>
  <w:style w:type="character" w:styleId="HTMLCite">
    <w:name w:val="HTML Cite"/>
    <w:basedOn w:val="DefaultParagraphFont"/>
    <w:uiPriority w:val="99"/>
    <w:semiHidden/>
    <w:unhideWhenUsed/>
    <w:rsid w:val="001F3E91"/>
    <w:rPr>
      <w:i/>
      <w:iCs/>
    </w:rPr>
  </w:style>
  <w:style w:type="character" w:customStyle="1" w:styleId="slug-doi">
    <w:name w:val="slug-doi"/>
    <w:basedOn w:val="DefaultParagraphFont"/>
    <w:rsid w:val="001F3E91"/>
  </w:style>
  <w:style w:type="character" w:customStyle="1" w:styleId="slug-ahead-of-print-date">
    <w:name w:val="slug-ahead-of-print-date"/>
    <w:basedOn w:val="DefaultParagraphFont"/>
    <w:rsid w:val="001F3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05494">
      <w:bodyDiv w:val="1"/>
      <w:marLeft w:val="0"/>
      <w:marRight w:val="0"/>
      <w:marTop w:val="0"/>
      <w:marBottom w:val="0"/>
      <w:divBdr>
        <w:top w:val="none" w:sz="0" w:space="0" w:color="auto"/>
        <w:left w:val="none" w:sz="0" w:space="0" w:color="auto"/>
        <w:bottom w:val="none" w:sz="0" w:space="0" w:color="auto"/>
        <w:right w:val="none" w:sz="0" w:space="0" w:color="auto"/>
      </w:divBdr>
      <w:divsChild>
        <w:div w:id="52437866">
          <w:marLeft w:val="0"/>
          <w:marRight w:val="0"/>
          <w:marTop w:val="0"/>
          <w:marBottom w:val="0"/>
          <w:divBdr>
            <w:top w:val="none" w:sz="0" w:space="0" w:color="auto"/>
            <w:left w:val="none" w:sz="0" w:space="0" w:color="auto"/>
            <w:bottom w:val="none" w:sz="0" w:space="0" w:color="auto"/>
            <w:right w:val="none" w:sz="0" w:space="0" w:color="auto"/>
          </w:divBdr>
          <w:divsChild>
            <w:div w:id="1938900396">
              <w:marLeft w:val="0"/>
              <w:marRight w:val="0"/>
              <w:marTop w:val="0"/>
              <w:marBottom w:val="0"/>
              <w:divBdr>
                <w:top w:val="none" w:sz="0" w:space="0" w:color="auto"/>
                <w:left w:val="none" w:sz="0" w:space="0" w:color="auto"/>
                <w:bottom w:val="none" w:sz="0" w:space="0" w:color="auto"/>
                <w:right w:val="none" w:sz="0" w:space="0" w:color="auto"/>
              </w:divBdr>
              <w:divsChild>
                <w:div w:id="1692147694">
                  <w:marLeft w:val="0"/>
                  <w:marRight w:val="0"/>
                  <w:marTop w:val="150"/>
                  <w:marBottom w:val="150"/>
                  <w:divBdr>
                    <w:top w:val="none" w:sz="0" w:space="0" w:color="auto"/>
                    <w:left w:val="none" w:sz="0" w:space="0" w:color="auto"/>
                    <w:bottom w:val="none" w:sz="0" w:space="0" w:color="auto"/>
                    <w:right w:val="none" w:sz="0" w:space="0" w:color="auto"/>
                  </w:divBdr>
                  <w:divsChild>
                    <w:div w:id="1503935351">
                      <w:marLeft w:val="0"/>
                      <w:marRight w:val="0"/>
                      <w:marTop w:val="0"/>
                      <w:marBottom w:val="0"/>
                      <w:divBdr>
                        <w:top w:val="none" w:sz="0" w:space="0" w:color="auto"/>
                        <w:left w:val="none" w:sz="0" w:space="0" w:color="auto"/>
                        <w:bottom w:val="none" w:sz="0" w:space="0" w:color="auto"/>
                        <w:right w:val="single" w:sz="6" w:space="0" w:color="000000"/>
                      </w:divBdr>
                      <w:divsChild>
                        <w:div w:id="195236734">
                          <w:marLeft w:val="600"/>
                          <w:marRight w:val="0"/>
                          <w:marTop w:val="75"/>
                          <w:marBottom w:val="0"/>
                          <w:divBdr>
                            <w:top w:val="none" w:sz="0" w:space="0" w:color="auto"/>
                            <w:left w:val="none" w:sz="0" w:space="0" w:color="auto"/>
                            <w:bottom w:val="none" w:sz="0" w:space="0" w:color="auto"/>
                            <w:right w:val="none" w:sz="0" w:space="0" w:color="auto"/>
                          </w:divBdr>
                          <w:divsChild>
                            <w:div w:id="429665443">
                              <w:marLeft w:val="0"/>
                              <w:marRight w:val="0"/>
                              <w:marTop w:val="0"/>
                              <w:marBottom w:val="0"/>
                              <w:divBdr>
                                <w:top w:val="single" w:sz="6" w:space="0" w:color="FE0000"/>
                                <w:left w:val="single" w:sz="6" w:space="0" w:color="FE0000"/>
                                <w:bottom w:val="single" w:sz="6" w:space="0" w:color="FE0000"/>
                                <w:right w:val="single" w:sz="6" w:space="0" w:color="FE0000"/>
                              </w:divBdr>
                            </w:div>
                          </w:divsChild>
                        </w:div>
                      </w:divsChild>
                    </w:div>
                  </w:divsChild>
                </w:div>
              </w:divsChild>
            </w:div>
          </w:divsChild>
        </w:div>
      </w:divsChild>
    </w:div>
    <w:div w:id="1057751763">
      <w:bodyDiv w:val="1"/>
      <w:marLeft w:val="0"/>
      <w:marRight w:val="0"/>
      <w:marTop w:val="0"/>
      <w:marBottom w:val="0"/>
      <w:divBdr>
        <w:top w:val="none" w:sz="0" w:space="0" w:color="auto"/>
        <w:left w:val="none" w:sz="0" w:space="0" w:color="auto"/>
        <w:bottom w:val="none" w:sz="0" w:space="0" w:color="auto"/>
        <w:right w:val="none" w:sz="0" w:space="0" w:color="auto"/>
      </w:divBdr>
    </w:div>
    <w:div w:id="1820612922">
      <w:bodyDiv w:val="1"/>
      <w:marLeft w:val="75"/>
      <w:marRight w:val="75"/>
      <w:marTop w:val="75"/>
      <w:marBottom w:val="75"/>
      <w:divBdr>
        <w:top w:val="none" w:sz="0" w:space="0" w:color="auto"/>
        <w:left w:val="none" w:sz="0" w:space="0" w:color="auto"/>
        <w:bottom w:val="none" w:sz="0" w:space="0" w:color="auto"/>
        <w:right w:val="none" w:sz="0" w:space="0" w:color="auto"/>
      </w:divBdr>
      <w:divsChild>
        <w:div w:id="1907495753">
          <w:marLeft w:val="120"/>
          <w:marRight w:val="0"/>
          <w:marTop w:val="0"/>
          <w:marBottom w:val="0"/>
          <w:divBdr>
            <w:top w:val="none" w:sz="0" w:space="0" w:color="auto"/>
            <w:left w:val="none" w:sz="0" w:space="0" w:color="auto"/>
            <w:bottom w:val="none" w:sz="0" w:space="0" w:color="auto"/>
            <w:right w:val="none" w:sz="0" w:space="0" w:color="auto"/>
          </w:divBdr>
          <w:divsChild>
            <w:div w:id="183594702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spreventiveservicestaskforce.org/methods.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care.diabetesjournals.org/content/37/Supplement_1/S14.full.pdf+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8A3397"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8A3397"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15AC292313CE45DC8AC3FC91D340CC66"/>
        <w:category>
          <w:name w:val="General"/>
          <w:gallery w:val="placeholder"/>
        </w:category>
        <w:types>
          <w:type w:val="bbPlcHdr"/>
        </w:types>
        <w:behaviors>
          <w:behavior w:val="content"/>
        </w:behaviors>
        <w:guid w:val="{0AAE2D74-271B-45D5-88F5-2B2908AFB4EA}"/>
      </w:docPartPr>
      <w:docPartBody>
        <w:p w:rsidR="008A3397" w:rsidRDefault="005F21F3" w:rsidP="005F21F3">
          <w:pPr>
            <w:pStyle w:val="15AC292313CE45DC8AC3FC91D340CC66"/>
          </w:pPr>
          <w:r w:rsidRPr="003B1CC5">
            <w:rPr>
              <w:rStyle w:val="PlaceholderText"/>
              <w:rFonts w:cstheme="minorHAnsi"/>
              <w:color w:val="A6A6A6" w:themeColor="background1" w:themeShade="A6"/>
            </w:rPr>
            <w:t>Click here to name the intermediate outcome</w:t>
          </w:r>
        </w:p>
      </w:docPartBody>
    </w:docPart>
    <w:docPart>
      <w:docPartPr>
        <w:name w:val="4CBFC8EF1476485CBF0E82C994E3DC6E"/>
        <w:category>
          <w:name w:val="General"/>
          <w:gallery w:val="placeholder"/>
        </w:category>
        <w:types>
          <w:type w:val="bbPlcHdr"/>
        </w:types>
        <w:behaviors>
          <w:behavior w:val="content"/>
        </w:behaviors>
        <w:guid w:val="{5282F588-19E7-46C8-86DE-8297F9A17BC5}"/>
      </w:docPartPr>
      <w:docPartBody>
        <w:p w:rsidR="008A3397" w:rsidRDefault="005F21F3" w:rsidP="005F21F3">
          <w:pPr>
            <w:pStyle w:val="4CBFC8EF1476485CBF0E82C994E3DC6E"/>
          </w:pPr>
          <w:r w:rsidRPr="003B1CC5">
            <w:rPr>
              <w:rStyle w:val="PlaceholderText"/>
              <w:rFonts w:cstheme="minorHAnsi"/>
              <w:color w:val="A6A6A6" w:themeColor="background1" w:themeShade="A6"/>
            </w:rPr>
            <w:t>Click here to name the process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dvOT7b515deb">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40C69"/>
    <w:rsid w:val="0026702F"/>
    <w:rsid w:val="002B5F47"/>
    <w:rsid w:val="003A1E4B"/>
    <w:rsid w:val="00454F1D"/>
    <w:rsid w:val="00455EB5"/>
    <w:rsid w:val="00461C1C"/>
    <w:rsid w:val="004C7B7A"/>
    <w:rsid w:val="004E2027"/>
    <w:rsid w:val="005F21F3"/>
    <w:rsid w:val="00651E25"/>
    <w:rsid w:val="007C7A89"/>
    <w:rsid w:val="00876854"/>
    <w:rsid w:val="008A3397"/>
    <w:rsid w:val="008F6A9B"/>
    <w:rsid w:val="009740CD"/>
    <w:rsid w:val="009F284D"/>
    <w:rsid w:val="00A25D04"/>
    <w:rsid w:val="00A42ED6"/>
    <w:rsid w:val="00AA79BD"/>
    <w:rsid w:val="00BE0F2D"/>
    <w:rsid w:val="00C03643"/>
    <w:rsid w:val="00C2797F"/>
    <w:rsid w:val="00C4240D"/>
    <w:rsid w:val="00C80225"/>
    <w:rsid w:val="00C97425"/>
    <w:rsid w:val="00CD5233"/>
    <w:rsid w:val="00D228C9"/>
    <w:rsid w:val="00DB5324"/>
    <w:rsid w:val="00E66E41"/>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98D73-D4D4-40E0-B37E-650955110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5441</Words>
  <Characters>31016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Rita Lewis</cp:lastModifiedBy>
  <cp:revision>4</cp:revision>
  <dcterms:created xsi:type="dcterms:W3CDTF">2014-07-28T15:09:00Z</dcterms:created>
  <dcterms:modified xsi:type="dcterms:W3CDTF">2014-08-01T20:07:00Z</dcterms:modified>
</cp:coreProperties>
</file>