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0FE66"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39AC72EF" w14:textId="77777777" w:rsidR="00797624" w:rsidRDefault="00797624" w:rsidP="00105D8B">
      <w:pPr>
        <w:contextualSpacing/>
        <w:rPr>
          <w:rFonts w:cstheme="minorHAnsi"/>
          <w:b/>
          <w:noProof/>
        </w:rPr>
      </w:pPr>
    </w:p>
    <w:p w14:paraId="27C21989" w14:textId="1667513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633A6">
        <w:rPr>
          <w:rFonts w:cstheme="minorHAnsi"/>
          <w:b/>
          <w:noProof/>
        </w:rPr>
        <w:t xml:space="preserve">): </w:t>
      </w:r>
      <w:r w:rsidR="007633A6" w:rsidRPr="007633A6">
        <w:rPr>
          <w:rStyle w:val="Style1"/>
          <w:b/>
          <w:color w:val="FF0000"/>
        </w:rPr>
        <w:t>#2609 (New Measure)</w:t>
      </w:r>
    </w:p>
    <w:p w14:paraId="5C5A6706" w14:textId="07D85F3F" w:rsidR="00105D8B" w:rsidRPr="00A25024" w:rsidRDefault="00105D8B" w:rsidP="00105D8B">
      <w:pPr>
        <w:contextualSpacing/>
        <w:rPr>
          <w:rFonts w:cstheme="minorHAnsi"/>
          <w:noProof/>
        </w:rPr>
      </w:pPr>
      <w:r w:rsidRPr="00A25024">
        <w:rPr>
          <w:rFonts w:cstheme="minorHAnsi"/>
          <w:b/>
          <w:noProof/>
        </w:rPr>
        <w:t>Measure Title</w:t>
      </w:r>
      <w:r w:rsidRPr="00B14D19">
        <w:rPr>
          <w:rFonts w:cstheme="minorHAnsi"/>
          <w:b/>
          <w:noProof/>
        </w:rPr>
        <w:t xml:space="preserve">:  </w:t>
      </w:r>
      <w:sdt>
        <w:sdtPr>
          <w:rPr>
            <w:rStyle w:val="Style1"/>
            <w:rFonts w:cstheme="minorHAnsi"/>
            <w:b/>
            <w:sz w:val="24"/>
          </w:rPr>
          <w:id w:val="-882640736"/>
          <w:placeholder>
            <w:docPart w:val="00949831315D4E1BAFC508BD77E32A40"/>
          </w:placeholder>
        </w:sdtPr>
        <w:sdtEndPr>
          <w:rPr>
            <w:rStyle w:val="DefaultParagraphFont"/>
            <w:noProof/>
            <w:color w:val="00B050"/>
            <w:sz w:val="18"/>
            <w:szCs w:val="18"/>
          </w:rPr>
        </w:sdtEndPr>
        <w:sdtContent>
          <w:r w:rsidR="00D03667" w:rsidRPr="00561A14">
            <w:rPr>
              <w:rFonts w:eastAsia="Times New Roman" w:cs="Times New Roman"/>
              <w:b/>
              <w:color w:val="FF0000"/>
              <w:szCs w:val="18"/>
            </w:rPr>
            <w:t>Diabetes Care for People with Serious Mental Illness:</w:t>
          </w:r>
          <w:r w:rsidR="00E66EC2" w:rsidRPr="00561A14">
            <w:rPr>
              <w:rFonts w:eastAsia="Times New Roman" w:cs="Times New Roman"/>
              <w:b/>
              <w:color w:val="FF0000"/>
              <w:szCs w:val="18"/>
            </w:rPr>
            <w:t xml:space="preserve"> Eye Exam</w:t>
          </w:r>
          <w:r w:rsidR="00D03667" w:rsidRPr="00561A14">
            <w:rPr>
              <w:rFonts w:eastAsia="Times New Roman" w:cs="Times New Roman"/>
              <w:b/>
              <w:color w:val="FF0000"/>
              <w:szCs w:val="18"/>
            </w:rPr>
            <w:t xml:space="preserve"> </w:t>
          </w:r>
        </w:sdtContent>
      </w:sdt>
    </w:p>
    <w:p w14:paraId="132F2B3F" w14:textId="77777777" w:rsidR="005C73CA" w:rsidRDefault="00105D8B" w:rsidP="009E1846">
      <w:pPr>
        <w:spacing w:after="0"/>
        <w:rPr>
          <w:rStyle w:val="Style2"/>
          <w:rFonts w:cstheme="minorHAnsi"/>
        </w:rPr>
      </w:pPr>
      <w:r w:rsidRPr="00A25024">
        <w:rPr>
          <w:rFonts w:cstheme="minorHAnsi"/>
          <w:b/>
          <w:noProof/>
        </w:rPr>
        <w:t>Date of Submission</w:t>
      </w:r>
      <w:r w:rsidRPr="00B14D19">
        <w:rPr>
          <w:rFonts w:cstheme="minorHAnsi"/>
          <w:noProof/>
          <w:sz w:val="20"/>
          <w:szCs w:val="20"/>
        </w:rPr>
        <w:t xml:space="preserve">: </w:t>
      </w:r>
      <w:r w:rsidRPr="00B14D19">
        <w:rPr>
          <w:rFonts w:cstheme="minorHAnsi"/>
          <w:noProof/>
          <w:color w:val="00B050"/>
          <w:sz w:val="20"/>
          <w:szCs w:val="20"/>
        </w:rPr>
        <w:t xml:space="preserve"> </w:t>
      </w:r>
      <w:sdt>
        <w:sdtPr>
          <w:rPr>
            <w:rFonts w:eastAsia="Times New Roman" w:cs="Times New Roman"/>
            <w:b/>
            <w:color w:val="FF0000"/>
            <w:szCs w:val="20"/>
          </w:rPr>
          <w:id w:val="-1689821638"/>
          <w:placeholder>
            <w:docPart w:val="D0A5AE3409394D21BA5FA5F27780E302"/>
          </w:placeholder>
          <w:date w:fullDate="2014-07-25T00:00:00Z">
            <w:dateFormat w:val="M/d/yyyy"/>
            <w:lid w:val="en-US"/>
            <w:storeMappedDataAs w:val="dateTime"/>
            <w:calendar w:val="gregorian"/>
          </w:date>
        </w:sdtPr>
        <w:sdtEndPr/>
        <w:sdtContent>
          <w:r w:rsidR="008D73F2" w:rsidRPr="00561A14">
            <w:rPr>
              <w:rFonts w:eastAsia="Times New Roman" w:cs="Times New Roman"/>
              <w:b/>
              <w:color w:val="FF0000"/>
              <w:szCs w:val="20"/>
            </w:rPr>
            <w:t>7/25/2014</w:t>
          </w:r>
        </w:sdtContent>
      </w:sdt>
    </w:p>
    <w:p w14:paraId="139AD01A" w14:textId="5E6F327F" w:rsidR="00CD364B" w:rsidRPr="009E1846" w:rsidRDefault="009E1846" w:rsidP="009E1846">
      <w:pPr>
        <w:spacing w:after="0"/>
        <w:rPr>
          <w:rFonts w:cstheme="minorHAnsi"/>
          <w:b/>
        </w:rPr>
      </w:pPr>
      <w:r>
        <w:rPr>
          <w:rStyle w:val="Style2"/>
          <w:rFonts w:cstheme="minorHAnsi"/>
          <w:b/>
          <w:color w:val="auto"/>
          <w:u w:val="none"/>
        </w:rPr>
        <w:t>Type of Measure:</w:t>
      </w:r>
      <w:r w:rsidR="00561A14">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D03667" w:rsidRPr="00E45FB2" w14:paraId="3327F6E3" w14:textId="77777777" w:rsidTr="000B3880">
        <w:trPr>
          <w:jc w:val="center"/>
        </w:trPr>
        <w:tc>
          <w:tcPr>
            <w:tcW w:w="2547" w:type="pct"/>
          </w:tcPr>
          <w:p w14:paraId="352E4279" w14:textId="77777777" w:rsidR="00CD364B" w:rsidRPr="00B82A57" w:rsidRDefault="00D2709F"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023F8910" w14:textId="3BF3D599" w:rsidR="00D03667" w:rsidRDefault="00D2709F" w:rsidP="00CD364B">
            <w:pPr>
              <w:autoSpaceDE w:val="0"/>
              <w:autoSpaceDN w:val="0"/>
              <w:adjustRightInd w:val="0"/>
              <w:rPr>
                <w:rFonts w:cstheme="minorHAnsi"/>
                <w:bCs/>
                <w:color w:val="00B050"/>
              </w:rPr>
            </w:pPr>
            <w:sdt>
              <w:sdtPr>
                <w:rPr>
                  <w:rFonts w:cstheme="minorHAnsi"/>
                  <w:bCs/>
                  <w:color w:val="0000FF"/>
                </w:rPr>
                <w:id w:val="40960739"/>
              </w:sdtPr>
              <w:sdtEndPr/>
              <w:sdtContent>
                <w:sdt>
                  <w:sdtPr>
                    <w:rPr>
                      <w:rFonts w:cstheme="minorHAnsi"/>
                      <w:bCs/>
                      <w:color w:val="0000FF"/>
                    </w:rPr>
                    <w:id w:val="697435623"/>
                  </w:sdtPr>
                  <w:sdtEndPr/>
                  <w:sdtContent>
                    <w:r w:rsidR="00E66EC2" w:rsidRPr="006574D2">
                      <w:rPr>
                        <w:rFonts w:ascii="MS Gothic" w:eastAsia="MS Gothic" w:cstheme="minorHAnsi" w:hint="eastAsia"/>
                        <w:bCs/>
                        <w:color w:val="0000FF"/>
                      </w:rPr>
                      <w:t>☐</w:t>
                    </w:r>
                  </w:sdtContent>
                </w:sdt>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r w:rsidR="00672081" w:rsidRPr="00D03667">
              <w:rPr>
                <w:rFonts w:cstheme="minorHAnsi"/>
                <w:bCs/>
                <w:color w:val="00B050"/>
              </w:rPr>
              <w:t xml:space="preserve"> </w:t>
            </w:r>
          </w:p>
          <w:p w14:paraId="4AB8EB4E" w14:textId="13F91229" w:rsidR="00CD364B" w:rsidRPr="00B82A57" w:rsidRDefault="00CD364B" w:rsidP="00CD364B">
            <w:pPr>
              <w:autoSpaceDE w:val="0"/>
              <w:autoSpaceDN w:val="0"/>
              <w:adjustRightInd w:val="0"/>
              <w:rPr>
                <w:rFonts w:cstheme="minorHAnsi"/>
                <w:bCs/>
              </w:rPr>
            </w:pPr>
          </w:p>
        </w:tc>
      </w:tr>
      <w:tr w:rsidR="00CD364B" w:rsidRPr="00B82A57" w14:paraId="2BC44696" w14:textId="77777777" w:rsidTr="000B3880">
        <w:trPr>
          <w:jc w:val="center"/>
        </w:trPr>
        <w:tc>
          <w:tcPr>
            <w:tcW w:w="2547" w:type="pct"/>
          </w:tcPr>
          <w:p w14:paraId="1F373D5B" w14:textId="77777777" w:rsidR="00CD364B" w:rsidRPr="00B82A57" w:rsidRDefault="00D2709F"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25398C33" w14:textId="34E84996" w:rsidR="00CD364B" w:rsidRPr="00B82A57" w:rsidRDefault="00D2709F" w:rsidP="00CD364B">
            <w:pPr>
              <w:autoSpaceDE w:val="0"/>
              <w:autoSpaceDN w:val="0"/>
              <w:adjustRightInd w:val="0"/>
              <w:rPr>
                <w:rFonts w:cstheme="minorHAnsi"/>
                <w:bCs/>
              </w:rPr>
            </w:pPr>
            <w:sdt>
              <w:sdtPr>
                <w:rPr>
                  <w:rFonts w:cstheme="minorHAnsi"/>
                  <w:bCs/>
                  <w:color w:val="0000FF"/>
                  <w:highlight w:val="yellow"/>
                </w:rPr>
                <w:id w:val="-1510366912"/>
              </w:sdtPr>
              <w:sdtEndPr/>
              <w:sdtContent>
                <w:r w:rsidR="00E66EC2" w:rsidRPr="00B14D19">
                  <w:rPr>
                    <w:rFonts w:ascii="MS Gothic" w:eastAsia="MS Gothic" w:hAnsi="MS Gothic" w:cstheme="minorHAnsi" w:hint="eastAsia"/>
                    <w:bCs/>
                    <w:color w:val="0000FF"/>
                    <w:highlight w:val="yellow"/>
                  </w:rPr>
                  <w:t>☒</w:t>
                </w:r>
              </w:sdtContent>
            </w:sdt>
            <w:r w:rsidR="00E66EC2" w:rsidRPr="00B14D19">
              <w:rPr>
                <w:rFonts w:cstheme="minorHAnsi"/>
                <w:bCs/>
                <w:highlight w:val="yellow"/>
              </w:rPr>
              <w:t xml:space="preserve"> </w:t>
            </w:r>
            <w:r w:rsidR="00CD364B" w:rsidRPr="00B14D19">
              <w:rPr>
                <w:rFonts w:eastAsia="MS Gothic" w:cstheme="minorHAnsi"/>
                <w:bCs/>
                <w:highlight w:val="yellow"/>
              </w:rPr>
              <w:t>Process</w:t>
            </w:r>
          </w:p>
        </w:tc>
      </w:tr>
      <w:tr w:rsidR="00CD364B" w:rsidRPr="00B82A57" w14:paraId="1463B9E9" w14:textId="77777777" w:rsidTr="000B3880">
        <w:trPr>
          <w:jc w:val="center"/>
        </w:trPr>
        <w:tc>
          <w:tcPr>
            <w:tcW w:w="2547" w:type="pct"/>
          </w:tcPr>
          <w:p w14:paraId="23D4BBF7" w14:textId="77777777" w:rsidR="00CD364B" w:rsidRPr="00B82A57" w:rsidRDefault="00D2709F"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333BB38B" w14:textId="77777777" w:rsidR="00CD364B" w:rsidRPr="00B82A57" w:rsidRDefault="00D2709F"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0DFCE06"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179BAB23" w14:textId="77777777" w:rsidTr="00145149">
        <w:trPr>
          <w:jc w:val="center"/>
        </w:trPr>
        <w:tc>
          <w:tcPr>
            <w:tcW w:w="9576" w:type="dxa"/>
          </w:tcPr>
          <w:p w14:paraId="34EFA6BB" w14:textId="77777777" w:rsidR="00B53E8B" w:rsidRPr="00B53E8B" w:rsidRDefault="00B53E8B" w:rsidP="00B53E8B">
            <w:pPr>
              <w:rPr>
                <w:rFonts w:cstheme="minorHAnsi"/>
                <w:b/>
                <w:noProof/>
              </w:rPr>
            </w:pPr>
            <w:r w:rsidRPr="00B53E8B">
              <w:rPr>
                <w:rFonts w:cstheme="minorHAnsi"/>
                <w:b/>
                <w:noProof/>
              </w:rPr>
              <w:t>Instructions</w:t>
            </w:r>
          </w:p>
          <w:p w14:paraId="68DC12A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DC4456A"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DA7EEEA"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3E856711"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ECFCBC6"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24C9212E"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530AA8AB"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5AF5827C"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7" w:history="1">
              <w:r w:rsidR="00145149" w:rsidRPr="00145149">
                <w:rPr>
                  <w:rStyle w:val="Hyperlink"/>
                </w:rPr>
                <w:t>Submitting Standards webpage</w:t>
              </w:r>
            </w:hyperlink>
            <w:r w:rsidR="00145149">
              <w:t>.</w:t>
            </w:r>
          </w:p>
        </w:tc>
      </w:tr>
    </w:tbl>
    <w:p w14:paraId="4A011A42"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A6FEF02" w14:textId="77777777" w:rsidTr="00145149">
        <w:trPr>
          <w:jc w:val="center"/>
        </w:trPr>
        <w:tc>
          <w:tcPr>
            <w:tcW w:w="9576" w:type="dxa"/>
          </w:tcPr>
          <w:p w14:paraId="275926D3"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2233461E" w14:textId="77777777" w:rsidR="00B53E8B" w:rsidRPr="00A831B4" w:rsidRDefault="00B53E8B" w:rsidP="00702C73">
            <w:pPr>
              <w:rPr>
                <w:rFonts w:cstheme="minorHAnsi"/>
                <w:b/>
                <w:bCs/>
                <w:sz w:val="20"/>
                <w:szCs w:val="20"/>
              </w:rPr>
            </w:pPr>
          </w:p>
          <w:p w14:paraId="2415C218"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71C3DA59" w14:textId="77777777" w:rsidR="00145149" w:rsidRPr="000F034A" w:rsidRDefault="00145149" w:rsidP="00145149">
            <w:pPr>
              <w:autoSpaceDE w:val="0"/>
              <w:autoSpaceDN w:val="0"/>
              <w:adjustRightInd w:val="0"/>
              <w:rPr>
                <w:rFonts w:cstheme="minorHAnsi"/>
                <w:b/>
                <w:iCs/>
              </w:rPr>
            </w:pPr>
          </w:p>
          <w:p w14:paraId="019C7B0D"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B2958CB" w14:textId="77777777" w:rsidR="00145149" w:rsidRPr="000F034A" w:rsidRDefault="00145149" w:rsidP="00145149">
            <w:pPr>
              <w:rPr>
                <w:rFonts w:cstheme="minorHAnsi"/>
              </w:rPr>
            </w:pPr>
            <w:bookmarkStart w:id="0" w:name="_Toc256067249"/>
          </w:p>
          <w:p w14:paraId="2C4050FF"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3A6FFF35" w14:textId="77777777" w:rsidR="00145149" w:rsidRPr="000F034A" w:rsidRDefault="00145149" w:rsidP="00145149">
            <w:pPr>
              <w:rPr>
                <w:rFonts w:cstheme="minorHAnsi"/>
                <w:b/>
              </w:rPr>
            </w:pPr>
            <w:r w:rsidRPr="000F034A">
              <w:rPr>
                <w:rFonts w:cstheme="minorHAnsi"/>
                <w:b/>
              </w:rPr>
              <w:t xml:space="preserve">AND </w:t>
            </w:r>
          </w:p>
          <w:p w14:paraId="759E7369"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ABE7735" w14:textId="77777777" w:rsidR="00145149" w:rsidRPr="000F034A" w:rsidRDefault="00145149" w:rsidP="00145149">
            <w:pPr>
              <w:rPr>
                <w:rFonts w:cstheme="minorHAnsi"/>
                <w:b/>
                <w:bCs/>
              </w:rPr>
            </w:pPr>
          </w:p>
          <w:p w14:paraId="57F01407"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303D4056"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38D9FD62" w14:textId="77777777" w:rsidR="00145149" w:rsidRPr="000F034A" w:rsidRDefault="00145149" w:rsidP="00145149">
            <w:pPr>
              <w:rPr>
                <w:rFonts w:cstheme="minorHAnsi"/>
                <w:b/>
              </w:rPr>
            </w:pPr>
            <w:r w:rsidRPr="000F034A">
              <w:rPr>
                <w:rFonts w:cstheme="minorHAnsi"/>
                <w:b/>
              </w:rPr>
              <w:t>OR</w:t>
            </w:r>
          </w:p>
          <w:p w14:paraId="1DDA5FC9"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5D996AEC" w14:textId="77777777" w:rsidR="00145149" w:rsidRPr="000F034A" w:rsidRDefault="00145149" w:rsidP="00145149">
            <w:pPr>
              <w:rPr>
                <w:rFonts w:cstheme="minorHAnsi"/>
                <w:b/>
                <w:bCs/>
              </w:rPr>
            </w:pPr>
          </w:p>
          <w:bookmarkEnd w:id="1"/>
          <w:p w14:paraId="61A7D5D2"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7EC2BD51" w14:textId="77777777" w:rsidR="00145149" w:rsidRPr="000F034A" w:rsidRDefault="00145149" w:rsidP="00145149">
            <w:pPr>
              <w:rPr>
                <w:rFonts w:cstheme="minorHAnsi"/>
              </w:rPr>
            </w:pPr>
            <w:r w:rsidRPr="000F034A">
              <w:rPr>
                <w:rFonts w:cstheme="minorHAnsi"/>
                <w:b/>
              </w:rPr>
              <w:t>OR</w:t>
            </w:r>
          </w:p>
          <w:p w14:paraId="0FE5B91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AF9D010" w14:textId="77777777" w:rsidR="00145149" w:rsidRPr="000F034A" w:rsidRDefault="00145149" w:rsidP="00145149">
            <w:pPr>
              <w:rPr>
                <w:rFonts w:cstheme="minorHAnsi"/>
                <w:b/>
                <w:bCs/>
              </w:rPr>
            </w:pPr>
          </w:p>
          <w:p w14:paraId="5CAFDE90"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61FA11C1" w14:textId="77777777" w:rsidR="00E30584" w:rsidRPr="000F034A" w:rsidRDefault="00E30584" w:rsidP="00145149">
            <w:pPr>
              <w:rPr>
                <w:rFonts w:cstheme="minorHAnsi"/>
              </w:rPr>
            </w:pPr>
          </w:p>
          <w:p w14:paraId="5187F1F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675AEDFE" w14:textId="77777777" w:rsidR="00145149" w:rsidRPr="00A831B4" w:rsidRDefault="00145149" w:rsidP="00145149">
            <w:pPr>
              <w:rPr>
                <w:rFonts w:cstheme="minorHAnsi"/>
                <w:b/>
                <w:bCs/>
                <w:sz w:val="20"/>
                <w:szCs w:val="20"/>
              </w:rPr>
            </w:pPr>
          </w:p>
          <w:p w14:paraId="266911E0"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27DF87BB"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4566E41B"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1749AB1D"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0364012"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3C449F6C"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2FA4C482"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5F138205"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Pr="00A831B4">
              <w:rPr>
                <w:rFonts w:cstheme="minorHAnsi"/>
                <w:sz w:val="20"/>
                <w:szCs w:val="20"/>
              </w:rPr>
              <w:lastRenderedPageBreak/>
              <w:t>$5,025) is practically meaningful. Measures with overall less-than-optimal performance may not demonstrate much variability across providers.</w:t>
            </w:r>
          </w:p>
        </w:tc>
      </w:tr>
    </w:tbl>
    <w:p w14:paraId="0330D681" w14:textId="77777777" w:rsidR="00BC0D25" w:rsidRDefault="00BC0D25" w:rsidP="00702C73">
      <w:pPr>
        <w:spacing w:after="0" w:line="240" w:lineRule="auto"/>
        <w:rPr>
          <w:rFonts w:cstheme="minorHAnsi"/>
          <w:noProof/>
        </w:rPr>
      </w:pPr>
    </w:p>
    <w:p w14:paraId="03A1BDE0" w14:textId="77777777" w:rsidR="00702C73" w:rsidRPr="00702C73" w:rsidRDefault="00702C73" w:rsidP="00702C73">
      <w:pPr>
        <w:spacing w:after="0" w:line="240" w:lineRule="auto"/>
        <w:rPr>
          <w:rFonts w:cstheme="minorHAnsi"/>
          <w:noProof/>
        </w:rPr>
      </w:pPr>
    </w:p>
    <w:p w14:paraId="6EFDF7E4"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01BDB89"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67C1C8BF" w14:textId="77777777" w:rsidR="000574AB" w:rsidRPr="00A25024" w:rsidRDefault="000574AB" w:rsidP="008A403A">
      <w:pPr>
        <w:spacing w:after="0" w:line="240" w:lineRule="auto"/>
        <w:rPr>
          <w:rFonts w:cstheme="minorHAnsi"/>
          <w:noProof/>
        </w:rPr>
      </w:pPr>
    </w:p>
    <w:p w14:paraId="103F272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A1F3B34" w14:textId="77777777" w:rsidTr="0014773C">
        <w:trPr>
          <w:jc w:val="center"/>
        </w:trPr>
        <w:tc>
          <w:tcPr>
            <w:tcW w:w="5208" w:type="dxa"/>
            <w:shd w:val="clear" w:color="auto" w:fill="D9D9D9" w:themeFill="background1" w:themeFillShade="D9"/>
          </w:tcPr>
          <w:p w14:paraId="61CD9586"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6EE22C7"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18B8F1C1"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B352A17" w14:textId="77777777" w:rsidTr="0014773C">
        <w:trPr>
          <w:jc w:val="center"/>
        </w:trPr>
        <w:tc>
          <w:tcPr>
            <w:tcW w:w="5208" w:type="dxa"/>
          </w:tcPr>
          <w:p w14:paraId="6B2EF54E" w14:textId="77777777" w:rsidR="00A01494" w:rsidRPr="0016175B" w:rsidRDefault="00D2709F" w:rsidP="00DB3627">
            <w:pPr>
              <w:autoSpaceDE w:val="0"/>
              <w:autoSpaceDN w:val="0"/>
              <w:adjustRightInd w:val="0"/>
              <w:rPr>
                <w:rFonts w:cstheme="minorHAnsi"/>
                <w:bCs/>
                <w:highlight w:val="yellow"/>
              </w:rPr>
            </w:pPr>
            <w:sdt>
              <w:sdtPr>
                <w:rPr>
                  <w:rFonts w:cstheme="minorHAnsi"/>
                  <w:bCs/>
                  <w:color w:val="0000FF"/>
                  <w:highlight w:val="yellow"/>
                </w:rPr>
                <w:id w:val="-839233565"/>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cstheme="minorHAnsi"/>
                <w:bCs/>
                <w:highlight w:val="yellow"/>
              </w:rPr>
              <w:t>abstracted from paper record</w:t>
            </w:r>
          </w:p>
        </w:tc>
        <w:tc>
          <w:tcPr>
            <w:tcW w:w="4847" w:type="dxa"/>
          </w:tcPr>
          <w:p w14:paraId="0385B31E" w14:textId="77777777" w:rsidR="00A01494" w:rsidRPr="0016175B" w:rsidRDefault="00D2709F" w:rsidP="00DB3627">
            <w:pPr>
              <w:autoSpaceDE w:val="0"/>
              <w:autoSpaceDN w:val="0"/>
              <w:adjustRightInd w:val="0"/>
              <w:rPr>
                <w:rFonts w:cstheme="minorHAnsi"/>
                <w:bCs/>
                <w:highlight w:val="yellow"/>
              </w:rPr>
            </w:pPr>
            <w:sdt>
              <w:sdtPr>
                <w:rPr>
                  <w:rFonts w:cstheme="minorHAnsi"/>
                  <w:bCs/>
                  <w:color w:val="0000FF"/>
                  <w:highlight w:val="yellow"/>
                </w:rPr>
                <w:id w:val="98917060"/>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cstheme="minorHAnsi"/>
                <w:bCs/>
                <w:highlight w:val="yellow"/>
              </w:rPr>
              <w:t>abstracted from paper record</w:t>
            </w:r>
          </w:p>
        </w:tc>
      </w:tr>
      <w:tr w:rsidR="00A01494" w:rsidRPr="00A01494" w14:paraId="3C5A711D" w14:textId="77777777" w:rsidTr="0014773C">
        <w:trPr>
          <w:jc w:val="center"/>
        </w:trPr>
        <w:tc>
          <w:tcPr>
            <w:tcW w:w="5208" w:type="dxa"/>
          </w:tcPr>
          <w:p w14:paraId="019C83EF" w14:textId="77777777" w:rsidR="00A01494" w:rsidRPr="0016175B" w:rsidRDefault="00D2709F" w:rsidP="00DB3627">
            <w:pPr>
              <w:autoSpaceDE w:val="0"/>
              <w:autoSpaceDN w:val="0"/>
              <w:adjustRightInd w:val="0"/>
              <w:rPr>
                <w:rFonts w:cstheme="minorHAnsi"/>
                <w:bCs/>
                <w:highlight w:val="yellow"/>
              </w:rPr>
            </w:pPr>
            <w:sdt>
              <w:sdtPr>
                <w:rPr>
                  <w:rFonts w:cstheme="minorHAnsi"/>
                  <w:bCs/>
                  <w:color w:val="0000FF"/>
                  <w:highlight w:val="yellow"/>
                </w:rPr>
                <w:id w:val="560149406"/>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eastAsia="MS Gothic" w:cstheme="minorHAnsi"/>
                <w:bCs/>
                <w:highlight w:val="yellow"/>
              </w:rPr>
              <w:t xml:space="preserve">administrative </w:t>
            </w:r>
            <w:r w:rsidR="00A01494" w:rsidRPr="0016175B">
              <w:rPr>
                <w:rFonts w:cstheme="minorHAnsi"/>
                <w:bCs/>
                <w:highlight w:val="yellow"/>
              </w:rPr>
              <w:t>claims</w:t>
            </w:r>
          </w:p>
        </w:tc>
        <w:tc>
          <w:tcPr>
            <w:tcW w:w="4847" w:type="dxa"/>
          </w:tcPr>
          <w:p w14:paraId="6C7E178D" w14:textId="77777777" w:rsidR="00A01494" w:rsidRPr="0016175B" w:rsidRDefault="00D2709F" w:rsidP="00DB3627">
            <w:pPr>
              <w:autoSpaceDE w:val="0"/>
              <w:autoSpaceDN w:val="0"/>
              <w:adjustRightInd w:val="0"/>
              <w:rPr>
                <w:rFonts w:cstheme="minorHAnsi"/>
                <w:bCs/>
                <w:highlight w:val="yellow"/>
              </w:rPr>
            </w:pPr>
            <w:sdt>
              <w:sdtPr>
                <w:rPr>
                  <w:rFonts w:cstheme="minorHAnsi"/>
                  <w:bCs/>
                  <w:color w:val="0000FF"/>
                  <w:highlight w:val="yellow"/>
                </w:rPr>
                <w:id w:val="-387195507"/>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eastAsia="MS Gothic" w:cstheme="minorHAnsi"/>
                <w:bCs/>
                <w:highlight w:val="yellow"/>
              </w:rPr>
              <w:t xml:space="preserve">administrative </w:t>
            </w:r>
            <w:r w:rsidR="00A01494" w:rsidRPr="0016175B">
              <w:rPr>
                <w:rFonts w:cstheme="minorHAnsi"/>
                <w:bCs/>
                <w:highlight w:val="yellow"/>
              </w:rPr>
              <w:t>claims</w:t>
            </w:r>
          </w:p>
        </w:tc>
      </w:tr>
      <w:tr w:rsidR="00A01494" w:rsidRPr="00A01494" w14:paraId="43563646" w14:textId="77777777" w:rsidTr="0014773C">
        <w:trPr>
          <w:jc w:val="center"/>
        </w:trPr>
        <w:tc>
          <w:tcPr>
            <w:tcW w:w="5208" w:type="dxa"/>
          </w:tcPr>
          <w:p w14:paraId="74B23255" w14:textId="77777777" w:rsidR="00A01494" w:rsidRPr="00A01494" w:rsidRDefault="00D2709F"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7341EE0C" w14:textId="77777777" w:rsidR="00A01494" w:rsidRPr="00A01494" w:rsidRDefault="00D2709F"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78F0110C" w14:textId="77777777" w:rsidTr="0014773C">
        <w:trPr>
          <w:jc w:val="center"/>
        </w:trPr>
        <w:tc>
          <w:tcPr>
            <w:tcW w:w="5208" w:type="dxa"/>
          </w:tcPr>
          <w:p w14:paraId="5D6CF544" w14:textId="22A4CECE" w:rsidR="00A01494" w:rsidRPr="00A01494" w:rsidRDefault="00D2709F" w:rsidP="002D5E05">
            <w:pPr>
              <w:autoSpaceDE w:val="0"/>
              <w:autoSpaceDN w:val="0"/>
              <w:adjustRightInd w:val="0"/>
              <w:rPr>
                <w:rFonts w:cstheme="minorHAnsi"/>
                <w:bCs/>
              </w:rPr>
            </w:pPr>
            <w:sdt>
              <w:sdtPr>
                <w:rPr>
                  <w:rFonts w:cstheme="minorHAnsi"/>
                  <w:bCs/>
                  <w:color w:val="0000FF"/>
                </w:rPr>
                <w:id w:val="1121342177"/>
              </w:sdtPr>
              <w:sdtEndPr/>
              <w:sdtContent>
                <w:sdt>
                  <w:sdtPr>
                    <w:rPr>
                      <w:rFonts w:cstheme="minorHAnsi"/>
                      <w:bCs/>
                      <w:color w:val="0000FF"/>
                    </w:rPr>
                    <w:id w:val="-1500735414"/>
                  </w:sdtPr>
                  <w:sdtEndPr/>
                  <w:sdtContent>
                    <w:sdt>
                      <w:sdtPr>
                        <w:rPr>
                          <w:rFonts w:cstheme="minorHAnsi"/>
                          <w:bCs/>
                          <w:color w:val="0000FF"/>
                        </w:rPr>
                        <w:id w:val="1388068737"/>
                      </w:sdtPr>
                      <w:sdtEndPr/>
                      <w:sdtContent>
                        <w:r w:rsidR="00722085" w:rsidRPr="006574D2">
                          <w:rPr>
                            <w:rFonts w:ascii="MS Gothic" w:eastAsia="MS Gothic" w:cstheme="minorHAnsi" w:hint="eastAsia"/>
                            <w:bCs/>
                            <w:color w:val="0000FF"/>
                          </w:rPr>
                          <w:t>☐</w:t>
                        </w:r>
                      </w:sdtContent>
                    </w:sdt>
                  </w:sdtContent>
                </w:sdt>
              </w:sdtContent>
            </w:sdt>
            <w:r w:rsidR="00B82A57" w:rsidRPr="00BB5588">
              <w:rPr>
                <w:rFonts w:cstheme="minorHAnsi"/>
                <w:bCs/>
              </w:rPr>
              <w:t xml:space="preserve"> </w:t>
            </w:r>
            <w:r w:rsidR="00A01494" w:rsidRPr="00BB5588">
              <w:rPr>
                <w:rFonts w:cstheme="minorHAnsi"/>
                <w:bCs/>
              </w:rPr>
              <w:t>abstracted from electronic health record</w:t>
            </w:r>
          </w:p>
        </w:tc>
        <w:tc>
          <w:tcPr>
            <w:tcW w:w="4847" w:type="dxa"/>
          </w:tcPr>
          <w:p w14:paraId="380A29BD" w14:textId="04595649" w:rsidR="00A01494" w:rsidRPr="00A01494" w:rsidRDefault="00D2709F" w:rsidP="002D5E05">
            <w:pPr>
              <w:autoSpaceDE w:val="0"/>
              <w:autoSpaceDN w:val="0"/>
              <w:adjustRightInd w:val="0"/>
              <w:rPr>
                <w:rFonts w:cstheme="minorHAnsi"/>
                <w:bCs/>
              </w:rPr>
            </w:pPr>
            <w:sdt>
              <w:sdtPr>
                <w:rPr>
                  <w:rFonts w:cstheme="minorHAnsi"/>
                  <w:bCs/>
                  <w:color w:val="0000FF"/>
                </w:rPr>
                <w:id w:val="-621147323"/>
              </w:sdtPr>
              <w:sdtEndPr/>
              <w:sdtContent>
                <w:r w:rsidR="00722085" w:rsidRPr="006574D2">
                  <w:rPr>
                    <w:rFonts w:ascii="MS Gothic" w:eastAsia="MS Gothic" w:cstheme="minorHAnsi" w:hint="eastAsia"/>
                    <w:bCs/>
                    <w:color w:val="0000FF"/>
                  </w:rPr>
                  <w:t>☐</w:t>
                </w:r>
              </w:sdtContent>
            </w:sdt>
            <w:r w:rsidR="00722085" w:rsidRPr="00722085" w:rsidDel="00722085">
              <w:rPr>
                <w:rFonts w:cstheme="minorHAnsi"/>
                <w:bCs/>
                <w:color w:val="0000FF"/>
              </w:rPr>
              <w:t xml:space="preserve"> </w:t>
            </w:r>
            <w:r w:rsidR="00A01494" w:rsidRPr="00BB5588">
              <w:rPr>
                <w:rFonts w:cstheme="minorHAnsi"/>
                <w:bCs/>
              </w:rPr>
              <w:t>abstracted from electronic health record</w:t>
            </w:r>
          </w:p>
        </w:tc>
      </w:tr>
      <w:tr w:rsidR="00A01494" w:rsidRPr="00A01494" w14:paraId="193FB1E3" w14:textId="77777777" w:rsidTr="0014773C">
        <w:trPr>
          <w:jc w:val="center"/>
        </w:trPr>
        <w:tc>
          <w:tcPr>
            <w:tcW w:w="5208" w:type="dxa"/>
          </w:tcPr>
          <w:p w14:paraId="2CCAEDF3" w14:textId="77777777" w:rsidR="00A01494" w:rsidRPr="00A01494" w:rsidRDefault="00D2709F"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00174F09" w14:textId="77777777" w:rsidR="00A01494" w:rsidRPr="00A01494" w:rsidRDefault="00D2709F"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08C1D3B" w14:textId="77777777" w:rsidTr="0014773C">
        <w:trPr>
          <w:jc w:val="center"/>
        </w:trPr>
        <w:tc>
          <w:tcPr>
            <w:tcW w:w="5208" w:type="dxa"/>
          </w:tcPr>
          <w:p w14:paraId="3B980BFC" w14:textId="77777777" w:rsidR="00A01494" w:rsidRPr="00A01494" w:rsidRDefault="00D2709F"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5310A4B9" w14:textId="77777777" w:rsidR="00A01494" w:rsidRPr="00A01494" w:rsidRDefault="00D2709F"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A4A39F9"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C9EE19E"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26425446" w14:textId="77777777" w:rsidR="00C355B9" w:rsidRDefault="00C355B9" w:rsidP="00DB3627">
      <w:pPr>
        <w:autoSpaceDE w:val="0"/>
        <w:autoSpaceDN w:val="0"/>
        <w:adjustRightInd w:val="0"/>
        <w:spacing w:after="0" w:line="240" w:lineRule="auto"/>
        <w:rPr>
          <w:rFonts w:cstheme="minorHAnsi"/>
          <w:bCs/>
        </w:rPr>
      </w:pPr>
    </w:p>
    <w:p w14:paraId="59A7CE3B" w14:textId="77777777" w:rsidR="0016175B" w:rsidRPr="00561A14" w:rsidRDefault="0016175B" w:rsidP="0016175B">
      <w:pPr>
        <w:contextualSpacing/>
        <w:rPr>
          <w:rFonts w:eastAsia="Times New Roman" w:cs="Times New Roman"/>
          <w:b/>
          <w:color w:val="FF0000"/>
          <w:szCs w:val="18"/>
        </w:rPr>
      </w:pPr>
      <w:r w:rsidRPr="00561A14">
        <w:rPr>
          <w:rFonts w:eastAsia="Times New Roman" w:cs="Times New Roman"/>
          <w:b/>
          <w:color w:val="FF0000"/>
          <w:szCs w:val="18"/>
        </w:rPr>
        <w:t>Not applicable.</w:t>
      </w:r>
    </w:p>
    <w:p w14:paraId="159F8E3E" w14:textId="77777777" w:rsidR="009E1846" w:rsidRDefault="009E1846" w:rsidP="00DB3627">
      <w:pPr>
        <w:autoSpaceDE w:val="0"/>
        <w:autoSpaceDN w:val="0"/>
        <w:adjustRightInd w:val="0"/>
        <w:spacing w:after="0" w:line="240" w:lineRule="auto"/>
        <w:rPr>
          <w:rFonts w:cstheme="minorHAnsi"/>
          <w:b/>
        </w:rPr>
      </w:pPr>
    </w:p>
    <w:p w14:paraId="2520AE14"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eastAsia="Times New Roman" w:cs="Times New Roman"/>
            <w:b/>
            <w:color w:val="FF0000"/>
            <w:szCs w:val="18"/>
          </w:rPr>
          <w:id w:val="950514773"/>
          <w:text/>
        </w:sdtPr>
        <w:sdtEndPr/>
        <w:sdtContent>
          <w:r w:rsidR="0016175B" w:rsidRPr="00561A14">
            <w:rPr>
              <w:rFonts w:eastAsia="Times New Roman" w:cs="Times New Roman"/>
              <w:b/>
              <w:color w:val="FF0000"/>
              <w:szCs w:val="18"/>
            </w:rPr>
            <w:t>201</w:t>
          </w:r>
          <w:r w:rsidR="00165CCC" w:rsidRPr="00561A14">
            <w:rPr>
              <w:rFonts w:eastAsia="Times New Roman" w:cs="Times New Roman"/>
              <w:b/>
              <w:color w:val="FF0000"/>
              <w:szCs w:val="18"/>
            </w:rPr>
            <w:t>1</w:t>
          </w:r>
          <w:r w:rsidR="0016175B" w:rsidRPr="00561A14">
            <w:rPr>
              <w:rFonts w:eastAsia="Times New Roman" w:cs="Times New Roman"/>
              <w:b/>
              <w:color w:val="FF0000"/>
              <w:szCs w:val="18"/>
            </w:rPr>
            <w:t>-201</w:t>
          </w:r>
          <w:r w:rsidR="00165CCC" w:rsidRPr="00561A14">
            <w:rPr>
              <w:rFonts w:eastAsia="Times New Roman" w:cs="Times New Roman"/>
              <w:b/>
              <w:color w:val="FF0000"/>
              <w:szCs w:val="18"/>
            </w:rPr>
            <w:t>2</w:t>
          </w:r>
        </w:sdtContent>
      </w:sdt>
    </w:p>
    <w:p w14:paraId="71C2E8AA" w14:textId="77777777" w:rsidR="000574AB" w:rsidRDefault="000574AB" w:rsidP="00DB3627">
      <w:pPr>
        <w:autoSpaceDE w:val="0"/>
        <w:autoSpaceDN w:val="0"/>
        <w:adjustRightInd w:val="0"/>
        <w:spacing w:after="0" w:line="240" w:lineRule="auto"/>
        <w:rPr>
          <w:rFonts w:cstheme="minorHAnsi"/>
          <w:bCs/>
        </w:rPr>
      </w:pPr>
    </w:p>
    <w:p w14:paraId="5D64B2D3"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7BC30232" w14:textId="77777777" w:rsidTr="000414E8">
        <w:trPr>
          <w:jc w:val="center"/>
        </w:trPr>
        <w:tc>
          <w:tcPr>
            <w:tcW w:w="5027" w:type="dxa"/>
            <w:shd w:val="clear" w:color="auto" w:fill="D9D9D9" w:themeFill="background1" w:themeFillShade="D9"/>
          </w:tcPr>
          <w:p w14:paraId="7B2D263C"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E20C6FB"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A7E5657"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3CC82E26" w14:textId="77777777" w:rsidTr="000414E8">
        <w:trPr>
          <w:jc w:val="center"/>
        </w:trPr>
        <w:tc>
          <w:tcPr>
            <w:tcW w:w="5027" w:type="dxa"/>
          </w:tcPr>
          <w:p w14:paraId="03383A05"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1F167D0D"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4D8CBFC6" w14:textId="77777777" w:rsidTr="000414E8">
        <w:trPr>
          <w:jc w:val="center"/>
        </w:trPr>
        <w:tc>
          <w:tcPr>
            <w:tcW w:w="5027" w:type="dxa"/>
          </w:tcPr>
          <w:p w14:paraId="669F2ACA"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3397010"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17C3A898" w14:textId="77777777" w:rsidTr="000414E8">
        <w:trPr>
          <w:jc w:val="center"/>
        </w:trPr>
        <w:tc>
          <w:tcPr>
            <w:tcW w:w="5027" w:type="dxa"/>
          </w:tcPr>
          <w:p w14:paraId="2BA5DDFC"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541C8DE"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1127C324" w14:textId="77777777" w:rsidTr="000414E8">
        <w:trPr>
          <w:jc w:val="center"/>
        </w:trPr>
        <w:tc>
          <w:tcPr>
            <w:tcW w:w="5027" w:type="dxa"/>
          </w:tcPr>
          <w:p w14:paraId="48278EAF" w14:textId="77777777" w:rsidR="000414E8" w:rsidRPr="00A01494" w:rsidRDefault="00D2709F" w:rsidP="00D61410">
            <w:pPr>
              <w:autoSpaceDE w:val="0"/>
              <w:autoSpaceDN w:val="0"/>
              <w:adjustRightInd w:val="0"/>
              <w:rPr>
                <w:rFonts w:cstheme="minorHAnsi"/>
                <w:bCs/>
              </w:rPr>
            </w:pPr>
            <w:sdt>
              <w:sdtPr>
                <w:rPr>
                  <w:rFonts w:cstheme="minorHAnsi"/>
                  <w:bCs/>
                  <w:color w:val="0000FF"/>
                  <w:highlight w:val="yellow"/>
                </w:rPr>
                <w:id w:val="275535217"/>
              </w:sdtPr>
              <w:sdtEndPr/>
              <w:sdtContent>
                <w:r w:rsidR="0016175B" w:rsidRPr="0016175B">
                  <w:rPr>
                    <w:rFonts w:ascii="MS Gothic" w:eastAsia="MS Gothic" w:hAnsi="MS Gothic" w:cstheme="minorHAnsi" w:hint="eastAsia"/>
                    <w:bCs/>
                    <w:color w:val="0000FF"/>
                    <w:highlight w:val="yellow"/>
                  </w:rPr>
                  <w:t>☒</w:t>
                </w:r>
              </w:sdtContent>
            </w:sdt>
            <w:r w:rsidR="006574D2" w:rsidRPr="0016175B">
              <w:rPr>
                <w:rFonts w:cstheme="minorHAnsi"/>
                <w:bCs/>
                <w:color w:val="0000FF"/>
                <w:highlight w:val="yellow"/>
              </w:rPr>
              <w:t xml:space="preserve"> </w:t>
            </w:r>
            <w:r w:rsidR="000414E8" w:rsidRPr="0016175B">
              <w:rPr>
                <w:rFonts w:cstheme="minorHAnsi"/>
                <w:bCs/>
                <w:highlight w:val="yellow"/>
              </w:rPr>
              <w:t>health plan</w:t>
            </w:r>
          </w:p>
        </w:tc>
        <w:tc>
          <w:tcPr>
            <w:tcW w:w="5028" w:type="dxa"/>
          </w:tcPr>
          <w:p w14:paraId="3099A3A5" w14:textId="77777777" w:rsidR="000414E8" w:rsidRPr="00A01494" w:rsidRDefault="00D2709F" w:rsidP="00D61410">
            <w:pPr>
              <w:autoSpaceDE w:val="0"/>
              <w:autoSpaceDN w:val="0"/>
              <w:adjustRightInd w:val="0"/>
              <w:rPr>
                <w:rFonts w:cstheme="minorHAnsi"/>
                <w:bCs/>
              </w:rPr>
            </w:pPr>
            <w:sdt>
              <w:sdtPr>
                <w:rPr>
                  <w:rFonts w:cstheme="minorHAnsi"/>
                  <w:bCs/>
                  <w:color w:val="0000FF"/>
                  <w:highlight w:val="yellow"/>
                </w:rPr>
                <w:id w:val="1896924375"/>
              </w:sdtPr>
              <w:sdtEndPr/>
              <w:sdtContent>
                <w:r w:rsidR="00672081">
                  <w:rPr>
                    <w:rFonts w:ascii="MS Gothic" w:eastAsia="MS Gothic" w:hAnsi="MS Gothic" w:cstheme="minorHAnsi" w:hint="eastAsia"/>
                    <w:bCs/>
                    <w:color w:val="0000FF"/>
                    <w:highlight w:val="yellow"/>
                  </w:rPr>
                  <w:t>☒</w:t>
                </w:r>
              </w:sdtContent>
            </w:sdt>
            <w:r w:rsidR="000414E8" w:rsidRPr="0016175B">
              <w:rPr>
                <w:rFonts w:cstheme="minorHAnsi"/>
                <w:bCs/>
                <w:highlight w:val="yellow"/>
              </w:rPr>
              <w:t xml:space="preserve"> health plan</w:t>
            </w:r>
          </w:p>
        </w:tc>
      </w:tr>
      <w:tr w:rsidR="000414E8" w:rsidRPr="00A01494" w14:paraId="74D07CD2" w14:textId="77777777" w:rsidTr="000414E8">
        <w:trPr>
          <w:jc w:val="center"/>
        </w:trPr>
        <w:tc>
          <w:tcPr>
            <w:tcW w:w="5027" w:type="dxa"/>
          </w:tcPr>
          <w:p w14:paraId="3D75F985"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71F23B0E" w14:textId="77777777" w:rsidR="000414E8" w:rsidRPr="00A01494" w:rsidRDefault="00D2709F"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7D51847D" w14:textId="77777777" w:rsidR="000414E8" w:rsidRPr="00A25024" w:rsidRDefault="000414E8" w:rsidP="00DB3627">
      <w:pPr>
        <w:autoSpaceDE w:val="0"/>
        <w:autoSpaceDN w:val="0"/>
        <w:adjustRightInd w:val="0"/>
        <w:spacing w:after="0" w:line="240" w:lineRule="auto"/>
        <w:rPr>
          <w:rFonts w:cstheme="minorHAnsi"/>
          <w:bCs/>
        </w:rPr>
      </w:pPr>
    </w:p>
    <w:p w14:paraId="3322228A" w14:textId="77777777" w:rsidR="00D80D9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8FAB85C" w14:textId="15591FB7" w:rsidR="00722085" w:rsidRPr="00162BB3" w:rsidRDefault="00722085" w:rsidP="00722085">
      <w:pPr>
        <w:autoSpaceDE w:val="0"/>
        <w:autoSpaceDN w:val="0"/>
        <w:adjustRightInd w:val="0"/>
        <w:spacing w:after="0" w:line="240" w:lineRule="auto"/>
        <w:rPr>
          <w:rFonts w:cstheme="minorHAnsi"/>
          <w:bCs/>
          <w:color w:val="FF0000"/>
          <w:sz w:val="18"/>
          <w:szCs w:val="18"/>
          <w:u w:val="single"/>
        </w:rPr>
      </w:pPr>
    </w:p>
    <w:p w14:paraId="093A7539" w14:textId="77777777" w:rsidR="007346BC" w:rsidRDefault="007346BC" w:rsidP="007346BC">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72C2BFB6" w14:textId="1213CD30" w:rsidR="001D6561" w:rsidRPr="00561A14" w:rsidRDefault="001D6561" w:rsidP="001D6561">
      <w:pPr>
        <w:autoSpaceDE w:val="0"/>
        <w:autoSpaceDN w:val="0"/>
        <w:adjustRightInd w:val="0"/>
        <w:spacing w:after="0" w:line="240" w:lineRule="auto"/>
        <w:rPr>
          <w:rFonts w:cstheme="minorHAnsi"/>
          <w:b/>
          <w:bCs/>
          <w:color w:val="FF0000"/>
          <w:szCs w:val="18"/>
        </w:rPr>
      </w:pPr>
      <w:r w:rsidRPr="00561A14">
        <w:rPr>
          <w:rFonts w:cstheme="minorHAnsi"/>
          <w:b/>
          <w:bCs/>
          <w:color w:val="FF0000"/>
          <w:szCs w:val="18"/>
        </w:rPr>
        <w:br/>
        <w:t>Three health plans were included in testing and analysis. The plans consisted of a Medicaid plan for non-disabled adults with enrollment of approximately 130,000 members, a Special Needs Plan for dual-eligible members (Medicare and Medicaid) with enrollment of approximately 13,000 members, and a Medicaid plan for disabled adults with enrollment of approximately 13,000 members. The plans were geographically dispersed and included plans from the West, Midwest, and the East regions of the US.</w:t>
      </w:r>
    </w:p>
    <w:p w14:paraId="3441B0BD" w14:textId="77777777" w:rsidR="001D6561" w:rsidRPr="00561A14" w:rsidRDefault="001D6561" w:rsidP="001D6561">
      <w:pPr>
        <w:autoSpaceDE w:val="0"/>
        <w:autoSpaceDN w:val="0"/>
        <w:adjustRightInd w:val="0"/>
        <w:spacing w:after="0" w:line="240" w:lineRule="auto"/>
        <w:rPr>
          <w:rFonts w:cstheme="minorHAnsi"/>
          <w:b/>
          <w:bCs/>
          <w:color w:val="FF0000"/>
          <w:szCs w:val="18"/>
        </w:rPr>
      </w:pPr>
    </w:p>
    <w:p w14:paraId="023585C7" w14:textId="77777777" w:rsidR="0091648E" w:rsidRPr="00561A14" w:rsidRDefault="0091648E" w:rsidP="0091648E">
      <w:pPr>
        <w:pStyle w:val="NoSpacing"/>
        <w:spacing w:before="120"/>
        <w:rPr>
          <w:rFonts w:eastAsia="Times New Roman" w:cs="Times New Roman"/>
          <w:b/>
          <w:color w:val="FF0000"/>
          <w:szCs w:val="20"/>
        </w:rPr>
      </w:pPr>
      <w:r w:rsidRPr="00561A14">
        <w:rPr>
          <w:rFonts w:eastAsia="Times New Roman" w:cs="Times New Roman"/>
          <w:b/>
          <w:color w:val="FF0000"/>
          <w:szCs w:val="20"/>
        </w:rPr>
        <w:t>SYSTEMATIC EVALUATION OF FACE VALIDITY</w:t>
      </w:r>
    </w:p>
    <w:p w14:paraId="5A59D844" w14:textId="77777777" w:rsidR="0091648E" w:rsidRPr="00561A14" w:rsidRDefault="0091648E" w:rsidP="00DB3627">
      <w:pPr>
        <w:autoSpaceDE w:val="0"/>
        <w:autoSpaceDN w:val="0"/>
        <w:adjustRightInd w:val="0"/>
        <w:spacing w:after="0" w:line="240" w:lineRule="auto"/>
        <w:rPr>
          <w:rFonts w:cstheme="minorHAnsi"/>
          <w:b/>
          <w:bCs/>
          <w:color w:val="FF0000"/>
          <w:szCs w:val="18"/>
        </w:rPr>
      </w:pPr>
    </w:p>
    <w:p w14:paraId="3B54A785" w14:textId="34EEA863" w:rsidR="002E78A0" w:rsidRPr="00561A14" w:rsidRDefault="001D6561" w:rsidP="00DB3627">
      <w:pPr>
        <w:autoSpaceDE w:val="0"/>
        <w:autoSpaceDN w:val="0"/>
        <w:adjustRightInd w:val="0"/>
        <w:spacing w:after="0" w:line="240" w:lineRule="auto"/>
        <w:rPr>
          <w:rFonts w:cstheme="minorHAnsi"/>
          <w:bCs/>
          <w:color w:val="FF0000"/>
          <w:szCs w:val="20"/>
        </w:rPr>
      </w:pPr>
      <w:r w:rsidRPr="00561A14">
        <w:rPr>
          <w:rFonts w:cstheme="minorHAnsi"/>
          <w:b/>
          <w:bCs/>
          <w:color w:val="FF0000"/>
          <w:szCs w:val="18"/>
        </w:rPr>
        <w:t>This measure was tested for validity with an expert panel (n=16), focus group (n=29), and public comment (n=20).</w:t>
      </w:r>
    </w:p>
    <w:p w14:paraId="026A8BD4" w14:textId="77777777" w:rsidR="002B5016" w:rsidRPr="00A25024" w:rsidRDefault="002B5016" w:rsidP="00DB3627">
      <w:pPr>
        <w:autoSpaceDE w:val="0"/>
        <w:autoSpaceDN w:val="0"/>
        <w:adjustRightInd w:val="0"/>
        <w:spacing w:after="0" w:line="240" w:lineRule="auto"/>
        <w:rPr>
          <w:rFonts w:cstheme="minorHAnsi"/>
          <w:bCs/>
        </w:rPr>
      </w:pPr>
    </w:p>
    <w:p w14:paraId="5D8F3C26" w14:textId="255E3F31" w:rsidR="001D6561" w:rsidRDefault="002B5016" w:rsidP="001D6561">
      <w:pPr>
        <w:contextualSpacing/>
        <w:rPr>
          <w:rFonts w:eastAsia="Times New Roman" w:cs="Times New Roman"/>
          <w:b/>
          <w:color w:val="FF0000"/>
          <w:sz w:val="20"/>
          <w:szCs w:val="20"/>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5B035EFC" w14:textId="30AC8F1F" w:rsidR="001D6561" w:rsidRPr="00403DD0" w:rsidRDefault="001D6561" w:rsidP="001D6561">
      <w:pPr>
        <w:contextualSpacing/>
        <w:rPr>
          <w:rFonts w:eastAsia="Times New Roman" w:cs="Times New Roman"/>
          <w:b/>
          <w:color w:val="FF0000"/>
          <w:szCs w:val="20"/>
        </w:rPr>
      </w:pPr>
      <w:r w:rsidRPr="00403DD0">
        <w:rPr>
          <w:rFonts w:eastAsia="Times New Roman" w:cs="Times New Roman"/>
          <w:b/>
          <w:color w:val="FF0000"/>
          <w:szCs w:val="20"/>
        </w:rPr>
        <w:t xml:space="preserve">The sample was identified using administrative/claims data for individuals enrolled from January 1, 2011 – December 31, 2012. Given the variation across plans in the prevalence of diabetes and the number of eligible members with </w:t>
      </w:r>
      <w:r w:rsidR="00FD4680" w:rsidRPr="00403DD0">
        <w:rPr>
          <w:rFonts w:eastAsia="Times New Roman" w:cs="Times New Roman"/>
          <w:b/>
          <w:color w:val="FF0000"/>
          <w:szCs w:val="20"/>
        </w:rPr>
        <w:t>serious mental illness</w:t>
      </w:r>
      <w:r w:rsidRPr="00403DD0">
        <w:rPr>
          <w:rFonts w:eastAsia="Times New Roman" w:cs="Times New Roman"/>
          <w:b/>
          <w:color w:val="FF0000"/>
          <w:szCs w:val="20"/>
        </w:rPr>
        <w:t xml:space="preserve">, we instructed plans to sample different numbers of patients for chart review to gain a final denominator of 250 (127 for </w:t>
      </w:r>
      <w:r w:rsidR="006B716A" w:rsidRPr="00403DD0">
        <w:rPr>
          <w:rFonts w:eastAsia="Times New Roman" w:cs="Times New Roman"/>
          <w:b/>
          <w:color w:val="FF0000"/>
          <w:szCs w:val="20"/>
        </w:rPr>
        <w:t xml:space="preserve">Dual SNP </w:t>
      </w:r>
      <w:r w:rsidRPr="00403DD0">
        <w:rPr>
          <w:rFonts w:eastAsia="Times New Roman" w:cs="Times New Roman"/>
          <w:b/>
          <w:color w:val="FF0000"/>
          <w:szCs w:val="20"/>
        </w:rPr>
        <w:t xml:space="preserve">, 40 for </w:t>
      </w:r>
      <w:r w:rsidR="006B716A" w:rsidRPr="00403DD0">
        <w:rPr>
          <w:rFonts w:eastAsia="Times New Roman" w:cs="Times New Roman"/>
          <w:b/>
          <w:color w:val="FF0000"/>
          <w:szCs w:val="20"/>
        </w:rPr>
        <w:t xml:space="preserve">Medicaid Disabled </w:t>
      </w:r>
      <w:r w:rsidRPr="00403DD0">
        <w:rPr>
          <w:rFonts w:eastAsia="Times New Roman" w:cs="Times New Roman"/>
          <w:b/>
          <w:color w:val="FF0000"/>
          <w:szCs w:val="20"/>
        </w:rPr>
        <w:t xml:space="preserve">, and 83 for </w:t>
      </w:r>
      <w:r w:rsidR="006B716A" w:rsidRPr="00403DD0">
        <w:rPr>
          <w:rFonts w:eastAsia="Times New Roman" w:cs="Times New Roman"/>
          <w:b/>
          <w:color w:val="FF0000"/>
          <w:szCs w:val="20"/>
        </w:rPr>
        <w:t>Medicaid Adult</w:t>
      </w:r>
      <w:r w:rsidRPr="00403DD0">
        <w:rPr>
          <w:rFonts w:eastAsia="Times New Roman" w:cs="Times New Roman"/>
          <w:b/>
          <w:color w:val="FF0000"/>
          <w:szCs w:val="20"/>
        </w:rPr>
        <w:t>). Please note that rules for calculating the original measure specification consider patients whose medical record is not available for review to be eligible and without any documentation, they are considered to fail the numerator requirements.</w:t>
      </w:r>
    </w:p>
    <w:p w14:paraId="2B5FD9F1" w14:textId="77777777" w:rsidR="001D6561" w:rsidRPr="00403DD0" w:rsidRDefault="001D6561" w:rsidP="001D6561">
      <w:pPr>
        <w:contextualSpacing/>
        <w:rPr>
          <w:rFonts w:eastAsia="Times New Roman" w:cs="Times New Roman"/>
          <w:b/>
          <w:color w:val="FF0000"/>
          <w:szCs w:val="20"/>
        </w:rPr>
      </w:pPr>
    </w:p>
    <w:p w14:paraId="1738B7B6" w14:textId="29418393" w:rsidR="001D6561" w:rsidRPr="00403DD0" w:rsidRDefault="007346BC" w:rsidP="001D6561">
      <w:pPr>
        <w:contextualSpacing/>
        <w:rPr>
          <w:rFonts w:eastAsia="Times New Roman" w:cs="Times New Roman"/>
          <w:b/>
          <w:color w:val="FF0000"/>
          <w:szCs w:val="20"/>
        </w:rPr>
      </w:pPr>
      <w:r>
        <w:rPr>
          <w:rFonts w:eastAsia="Times New Roman" w:cs="Times New Roman"/>
          <w:b/>
          <w:color w:val="FF0000"/>
          <w:szCs w:val="20"/>
        </w:rPr>
        <w:t>O</w:t>
      </w:r>
      <w:r w:rsidR="00613AF3">
        <w:rPr>
          <w:rFonts w:eastAsia="Times New Roman" w:cs="Times New Roman"/>
          <w:b/>
          <w:color w:val="FF0000"/>
          <w:szCs w:val="20"/>
        </w:rPr>
        <w:t>f</w:t>
      </w:r>
      <w:r>
        <w:rPr>
          <w:rFonts w:eastAsia="Times New Roman" w:cs="Times New Roman"/>
          <w:b/>
          <w:color w:val="FF0000"/>
          <w:szCs w:val="20"/>
        </w:rPr>
        <w:t xml:space="preserve"> the </w:t>
      </w:r>
      <w:r w:rsidR="001D6561" w:rsidRPr="00403DD0">
        <w:rPr>
          <w:rFonts w:eastAsia="Times New Roman" w:cs="Times New Roman"/>
          <w:b/>
          <w:color w:val="FF0000"/>
          <w:szCs w:val="20"/>
        </w:rPr>
        <w:t xml:space="preserve">250 </w:t>
      </w:r>
      <w:r>
        <w:rPr>
          <w:rFonts w:eastAsia="Times New Roman" w:cs="Times New Roman"/>
          <w:b/>
          <w:color w:val="FF0000"/>
          <w:szCs w:val="20"/>
        </w:rPr>
        <w:t xml:space="preserve">eligible </w:t>
      </w:r>
      <w:r w:rsidR="001D6561" w:rsidRPr="00403DD0">
        <w:rPr>
          <w:rFonts w:eastAsia="Times New Roman" w:cs="Times New Roman"/>
          <w:b/>
          <w:color w:val="FF0000"/>
          <w:szCs w:val="20"/>
        </w:rPr>
        <w:t>patients, 114 were male; 107 were between 18-50 years and 143 were older than 50 years; 93 had schizophrenia, 77 had bipolar I disorder and 80 had major depression.</w:t>
      </w:r>
    </w:p>
    <w:p w14:paraId="5C7CD12D" w14:textId="77777777" w:rsidR="005B73E6" w:rsidRPr="00B14D19" w:rsidRDefault="005B73E6" w:rsidP="00FF08A4">
      <w:pPr>
        <w:autoSpaceDE w:val="0"/>
        <w:autoSpaceDN w:val="0"/>
        <w:adjustRightInd w:val="0"/>
        <w:spacing w:after="0" w:line="240" w:lineRule="auto"/>
        <w:rPr>
          <w:rFonts w:eastAsia="Times New Roman" w:cs="Times New Roman"/>
          <w:b/>
          <w:color w:val="FF0000"/>
          <w:szCs w:val="20"/>
        </w:rPr>
      </w:pPr>
    </w:p>
    <w:p w14:paraId="3B71972C"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FC13513" w14:textId="77777777" w:rsidR="00E37E1B" w:rsidRDefault="00E37E1B" w:rsidP="00E37E1B">
      <w:pPr>
        <w:autoSpaceDE w:val="0"/>
        <w:autoSpaceDN w:val="0"/>
        <w:adjustRightInd w:val="0"/>
        <w:spacing w:after="0" w:line="240" w:lineRule="auto"/>
        <w:rPr>
          <w:rFonts w:cstheme="minorHAnsi"/>
          <w:bCs/>
        </w:rPr>
      </w:pPr>
    </w:p>
    <w:p w14:paraId="4C0E2C9C" w14:textId="6742372B" w:rsidR="00722085" w:rsidRPr="00403DD0" w:rsidRDefault="00722085" w:rsidP="00722085">
      <w:pPr>
        <w:autoSpaceDE w:val="0"/>
        <w:autoSpaceDN w:val="0"/>
        <w:adjustRightInd w:val="0"/>
        <w:spacing w:after="0" w:line="240" w:lineRule="auto"/>
        <w:rPr>
          <w:rFonts w:cstheme="minorHAnsi"/>
          <w:b/>
          <w:bCs/>
          <w:color w:val="FF0000"/>
          <w:szCs w:val="18"/>
        </w:rPr>
      </w:pPr>
      <w:r w:rsidRPr="00403DD0">
        <w:rPr>
          <w:rFonts w:cstheme="minorHAnsi"/>
          <w:b/>
          <w:bCs/>
          <w:color w:val="FF0000"/>
          <w:szCs w:val="18"/>
        </w:rPr>
        <w:t>The full sample of 250 patient medical records were used to test meaningful differences in performance. A subsample of 69 patient medical records were double-abstracted and used for inter-rater reliability testing.</w:t>
      </w:r>
    </w:p>
    <w:p w14:paraId="4D8D8633"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49624372"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9C252FD"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EF6A74E" w14:textId="77777777" w:rsidR="008C54A9" w:rsidRPr="00A25024" w:rsidRDefault="008C54A9" w:rsidP="00DB3627">
      <w:pPr>
        <w:autoSpaceDE w:val="0"/>
        <w:autoSpaceDN w:val="0"/>
        <w:adjustRightInd w:val="0"/>
        <w:spacing w:after="0" w:line="240" w:lineRule="auto"/>
        <w:rPr>
          <w:rFonts w:cstheme="minorHAnsi"/>
          <w:b/>
          <w:bCs/>
        </w:rPr>
      </w:pPr>
    </w:p>
    <w:p w14:paraId="277D0453"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highlight w:val="yellow"/>
          </w:rPr>
          <w:id w:val="423926269"/>
        </w:sdtPr>
        <w:sdtEndPr/>
        <w:sdtContent>
          <w:r w:rsidR="0063021B" w:rsidRPr="00B14D19">
            <w:rPr>
              <w:rFonts w:ascii="MS Gothic" w:eastAsia="MS Gothic" w:hAnsi="MS Gothic" w:cstheme="minorHAnsi" w:hint="eastAsia"/>
              <w:bCs/>
              <w:color w:val="0000FF"/>
              <w:highlight w:val="yellow"/>
            </w:rPr>
            <w:t>☒</w:t>
          </w:r>
        </w:sdtContent>
      </w:sdt>
      <w:r w:rsidR="00A25024" w:rsidRPr="00B14D19">
        <w:rPr>
          <w:rFonts w:eastAsia="MS Mincho" w:cstheme="minorHAnsi"/>
          <w:b/>
          <w:bCs/>
          <w:color w:val="0000FF"/>
          <w:highlight w:val="yellow"/>
        </w:rPr>
        <w:t xml:space="preserve"> </w:t>
      </w:r>
      <w:r w:rsidR="001F7A20" w:rsidRPr="00B14D19">
        <w:rPr>
          <w:rFonts w:cstheme="minorHAnsi"/>
          <w:b/>
          <w:bCs/>
          <w:highlight w:val="yellow"/>
        </w:rPr>
        <w:t>Critical data elements used in the measure</w:t>
      </w:r>
      <w:r w:rsidR="001F7A20" w:rsidRPr="00B14D19">
        <w:rPr>
          <w:rFonts w:cstheme="minorHAnsi"/>
          <w:bCs/>
          <w:highlight w:val="yellow"/>
        </w:rPr>
        <w:t xml:space="preserve"> (</w:t>
      </w:r>
      <w:r w:rsidR="001F7A20" w:rsidRPr="00B14D19">
        <w:rPr>
          <w:rFonts w:cstheme="minorHAnsi"/>
          <w:bCs/>
          <w:i/>
          <w:highlight w:val="yellow"/>
        </w:rPr>
        <w:t>e.g., inter-abstractor reliability; data element reliability must address ALL critical data elements</w:t>
      </w:r>
      <w:proofErr w:type="gramStart"/>
      <w:r w:rsidR="001F7A20" w:rsidRPr="00B14D19">
        <w:rPr>
          <w:rFonts w:cstheme="minorHAnsi"/>
          <w:bCs/>
          <w:highlight w:val="yellow"/>
        </w:rPr>
        <w:t>)</w:t>
      </w:r>
      <w:proofErr w:type="gramEnd"/>
      <w:r w:rsidR="001F7A20" w:rsidRPr="00A25024">
        <w:rPr>
          <w:rFonts w:cstheme="minorHAnsi"/>
          <w:bCs/>
        </w:rPr>
        <w:br/>
      </w:r>
      <w:sdt>
        <w:sdtPr>
          <w:rPr>
            <w:rFonts w:cstheme="minorHAnsi"/>
            <w:bCs/>
            <w:color w:val="0000FF"/>
          </w:rPr>
          <w:id w:val="1807820231"/>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033530">
        <w:rPr>
          <w:rFonts w:cstheme="minorHAnsi"/>
          <w:b/>
          <w:bCs/>
        </w:rPr>
        <w:t xml:space="preserve">2a2.2. </w:t>
      </w:r>
      <w:r w:rsidR="008C54A9" w:rsidRPr="00033530">
        <w:rPr>
          <w:rFonts w:cstheme="minorHAnsi"/>
          <w:b/>
          <w:bCs/>
        </w:rPr>
        <w:t xml:space="preserve">For each level checked above, describe the method of </w:t>
      </w:r>
      <w:r w:rsidR="000968F8" w:rsidRPr="00033530">
        <w:rPr>
          <w:rFonts w:cstheme="minorHAnsi"/>
          <w:b/>
          <w:bCs/>
        </w:rPr>
        <w:t xml:space="preserve">reliability </w:t>
      </w:r>
      <w:r w:rsidR="008C54A9" w:rsidRPr="00033530">
        <w:rPr>
          <w:rFonts w:cstheme="minorHAnsi"/>
          <w:b/>
          <w:bCs/>
        </w:rPr>
        <w:t>testing and what it tests</w:t>
      </w:r>
      <w:r w:rsidR="008C54A9" w:rsidRPr="00033530">
        <w:rPr>
          <w:rFonts w:cstheme="minorHAnsi"/>
          <w:bCs/>
        </w:rPr>
        <w:t xml:space="preserve"> (</w:t>
      </w:r>
      <w:r w:rsidR="008C54A9" w:rsidRPr="00033530">
        <w:rPr>
          <w:rFonts w:cstheme="minorHAnsi"/>
          <w:bCs/>
          <w:i/>
        </w:rPr>
        <w:t xml:space="preserve">describe the steps―do not just name a method; what </w:t>
      </w:r>
      <w:r w:rsidR="002408E4" w:rsidRPr="00033530">
        <w:rPr>
          <w:rFonts w:cstheme="minorHAnsi"/>
          <w:bCs/>
          <w:i/>
        </w:rPr>
        <w:t>type of erro</w:t>
      </w:r>
      <w:r w:rsidR="007D7019" w:rsidRPr="00033530">
        <w:rPr>
          <w:rFonts w:cstheme="minorHAnsi"/>
          <w:bCs/>
          <w:i/>
        </w:rPr>
        <w:t>r</w:t>
      </w:r>
      <w:r w:rsidR="002408E4" w:rsidRPr="00033530">
        <w:rPr>
          <w:rFonts w:cstheme="minorHAnsi"/>
          <w:bCs/>
          <w:i/>
        </w:rPr>
        <w:t xml:space="preserve"> </w:t>
      </w:r>
      <w:r w:rsidR="008C54A9" w:rsidRPr="00033530">
        <w:rPr>
          <w:rFonts w:cstheme="minorHAnsi"/>
          <w:bCs/>
          <w:i/>
        </w:rPr>
        <w:t>does it test</w:t>
      </w:r>
      <w:r w:rsidR="0022691B" w:rsidRPr="00033530">
        <w:rPr>
          <w:rFonts w:cstheme="minorHAnsi"/>
          <w:bCs/>
          <w:i/>
        </w:rPr>
        <w:t>; what statistical analysis was used</w:t>
      </w:r>
      <w:r w:rsidR="007757CE" w:rsidRPr="00033530">
        <w:rPr>
          <w:rFonts w:cstheme="minorHAnsi"/>
          <w:bCs/>
        </w:rPr>
        <w:t>)</w:t>
      </w:r>
    </w:p>
    <w:p w14:paraId="200F6E82" w14:textId="77777777" w:rsidR="00D80D94" w:rsidRDefault="00D80D94" w:rsidP="008C54A9">
      <w:pPr>
        <w:autoSpaceDE w:val="0"/>
        <w:autoSpaceDN w:val="0"/>
        <w:adjustRightInd w:val="0"/>
        <w:spacing w:after="0" w:line="240" w:lineRule="auto"/>
        <w:rPr>
          <w:rFonts w:cstheme="minorHAnsi"/>
          <w:bCs/>
        </w:rPr>
      </w:pPr>
    </w:p>
    <w:p w14:paraId="2C20ED21" w14:textId="0D67DE23" w:rsidR="00722085" w:rsidRPr="00403DD0" w:rsidRDefault="00722085" w:rsidP="00722085">
      <w:pPr>
        <w:spacing w:after="0" w:line="240" w:lineRule="auto"/>
        <w:rPr>
          <w:rFonts w:eastAsia="Times New Roman" w:cs="Times New Roman"/>
          <w:b/>
          <w:color w:val="FF0000"/>
          <w:szCs w:val="18"/>
        </w:rPr>
      </w:pPr>
      <w:r w:rsidRPr="00403DD0">
        <w:rPr>
          <w:rFonts w:eastAsia="Times New Roman" w:cs="Times New Roman"/>
          <w:b/>
          <w:color w:val="FF0000"/>
          <w:szCs w:val="18"/>
        </w:rPr>
        <w:t>Reliability was tested by assessing inter-rater reliability.  Inter-rater reliability assesses whether two abstractors, reviewing the same data from the same data source, agreed on whether the patient met the requirements for the numerator. Inter-rater reliability was calculated based on data collected by two raters on 69 patient medical records randomly selected across the 3 plans.  We used the kappa statistic, a measure of agreement adjusted for chance</w:t>
      </w:r>
      <w:r w:rsidR="000D4122" w:rsidRPr="00403DD0">
        <w:rPr>
          <w:rFonts w:eastAsia="Times New Roman" w:cs="Times New Roman"/>
          <w:b/>
          <w:color w:val="FF0000"/>
          <w:szCs w:val="18"/>
        </w:rPr>
        <w:t>,</w:t>
      </w:r>
      <w:r w:rsidRPr="00403DD0">
        <w:rPr>
          <w:rFonts w:eastAsia="Times New Roman" w:cs="Times New Roman"/>
          <w:b/>
          <w:color w:val="FF0000"/>
          <w:szCs w:val="18"/>
        </w:rPr>
        <w:t xml:space="preserve"> to quantify agreement.    </w:t>
      </w:r>
    </w:p>
    <w:p w14:paraId="03E5791B" w14:textId="77777777" w:rsidR="00D80D94" w:rsidRPr="00D80D94" w:rsidRDefault="00D80D94" w:rsidP="008C54A9">
      <w:pPr>
        <w:autoSpaceDE w:val="0"/>
        <w:autoSpaceDN w:val="0"/>
        <w:adjustRightInd w:val="0"/>
        <w:spacing w:after="0" w:line="240" w:lineRule="auto"/>
        <w:rPr>
          <w:rFonts w:cstheme="minorHAnsi"/>
          <w:bCs/>
          <w:color w:val="00B050"/>
          <w:sz w:val="20"/>
          <w:szCs w:val="20"/>
        </w:rPr>
      </w:pPr>
    </w:p>
    <w:p w14:paraId="1E1A33B9" w14:textId="77777777" w:rsidR="001D6561" w:rsidRDefault="00092566" w:rsidP="001D6561">
      <w:pPr>
        <w:contextualSpacing/>
        <w:rPr>
          <w:rFonts w:eastAsia="Times New Roman" w:cs="Times New Roman"/>
          <w:b/>
          <w:color w:val="FF0000"/>
          <w:sz w:val="20"/>
          <w:szCs w:val="20"/>
        </w:rPr>
      </w:pPr>
      <w:r w:rsidRPr="00033530">
        <w:rPr>
          <w:rFonts w:cstheme="minorHAnsi"/>
          <w:b/>
          <w:bCs/>
        </w:rPr>
        <w:t>2a2.</w:t>
      </w:r>
      <w:r w:rsidR="008C54A9" w:rsidRPr="00033530">
        <w:rPr>
          <w:rFonts w:cstheme="minorHAnsi"/>
          <w:b/>
          <w:bCs/>
        </w:rPr>
        <w:t xml:space="preserve">3. </w:t>
      </w:r>
      <w:proofErr w:type="gramStart"/>
      <w:r w:rsidR="008C54A9" w:rsidRPr="00033530">
        <w:rPr>
          <w:rFonts w:cstheme="minorHAnsi"/>
          <w:b/>
          <w:bCs/>
        </w:rPr>
        <w:t>For</w:t>
      </w:r>
      <w:proofErr w:type="gramEnd"/>
      <w:r w:rsidR="008C54A9" w:rsidRPr="00033530">
        <w:rPr>
          <w:rFonts w:cstheme="minorHAnsi"/>
          <w:b/>
          <w:bCs/>
        </w:rPr>
        <w:t xml:space="preserve"> each level </w:t>
      </w:r>
      <w:r w:rsidR="008F7E67" w:rsidRPr="00033530">
        <w:rPr>
          <w:rFonts w:cstheme="minorHAnsi"/>
          <w:b/>
          <w:bCs/>
        </w:rPr>
        <w:t xml:space="preserve">of testing </w:t>
      </w:r>
      <w:r w:rsidR="008C54A9" w:rsidRPr="00033530">
        <w:rPr>
          <w:rFonts w:cstheme="minorHAnsi"/>
          <w:b/>
          <w:bCs/>
        </w:rPr>
        <w:t>checked above, w</w:t>
      </w:r>
      <w:r w:rsidR="00900DBF" w:rsidRPr="00033530">
        <w:rPr>
          <w:rFonts w:cstheme="minorHAnsi"/>
          <w:b/>
          <w:bCs/>
        </w:rPr>
        <w:t>hat were the statistical results</w:t>
      </w:r>
      <w:r w:rsidR="007422FD" w:rsidRPr="00033530">
        <w:rPr>
          <w:rFonts w:cstheme="minorHAnsi"/>
          <w:b/>
          <w:bCs/>
        </w:rPr>
        <w:t xml:space="preserve"> from reliability testing</w:t>
      </w:r>
      <w:r w:rsidR="00900DBF" w:rsidRPr="00033530">
        <w:rPr>
          <w:rFonts w:cstheme="minorHAnsi"/>
          <w:bCs/>
        </w:rPr>
        <w:t>?</w:t>
      </w:r>
      <w:r w:rsidR="00B037BA" w:rsidRPr="00033530">
        <w:rPr>
          <w:rFonts w:cstheme="minorHAnsi"/>
          <w:bCs/>
        </w:rPr>
        <w:t xml:space="preserve"> </w:t>
      </w:r>
      <w:r w:rsidR="00AA5213" w:rsidRPr="00033530">
        <w:rPr>
          <w:rFonts w:cstheme="minorHAnsi"/>
          <w:bCs/>
        </w:rPr>
        <w:t xml:space="preserve"> (e</w:t>
      </w:r>
      <w:r w:rsidR="00AA5213" w:rsidRPr="00033530">
        <w:rPr>
          <w:rFonts w:cstheme="minorHAnsi"/>
          <w:bCs/>
          <w:i/>
        </w:rPr>
        <w:t>.g., percent agreement and kappa for the critical data elements; distribution of reliability statistics from a signal-to-noise analysis</w:t>
      </w:r>
      <w:r w:rsidR="00AA5213" w:rsidRPr="00033530">
        <w:rPr>
          <w:rFonts w:cstheme="minorHAnsi"/>
          <w:bCs/>
        </w:rPr>
        <w:t>)</w:t>
      </w:r>
      <w:r w:rsidR="0048008A" w:rsidRPr="00A25024">
        <w:rPr>
          <w:rFonts w:cstheme="minorHAnsi"/>
          <w:bCs/>
        </w:rPr>
        <w:br/>
      </w:r>
    </w:p>
    <w:p w14:paraId="30ACAA0E" w14:textId="77777777" w:rsidR="000D4122" w:rsidRPr="00403DD0" w:rsidRDefault="000D4122" w:rsidP="000D4122">
      <w:pPr>
        <w:rPr>
          <w:rFonts w:eastAsia="Times New Roman" w:cs="Times New Roman"/>
          <w:b/>
          <w:color w:val="FF0000"/>
          <w:szCs w:val="18"/>
        </w:rPr>
      </w:pPr>
      <w:r w:rsidRPr="00403DD0">
        <w:rPr>
          <w:rFonts w:eastAsia="Times New Roman" w:cs="Times New Roman"/>
          <w:b/>
          <w:color w:val="FF0000"/>
          <w:szCs w:val="18"/>
        </w:rPr>
        <w:t>The table below shows the number of patients evaluated for the agreement, the percent agreement, and the Kappa statistics (with its 95% confidence interval).</w:t>
      </w:r>
    </w:p>
    <w:tbl>
      <w:tblPr>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2520"/>
        <w:gridCol w:w="1350"/>
        <w:gridCol w:w="810"/>
        <w:gridCol w:w="1170"/>
      </w:tblGrid>
      <w:tr w:rsidR="0091648E" w:rsidRPr="00403DD0" w14:paraId="00BF8B2F" w14:textId="73093D8E" w:rsidTr="00887E8F">
        <w:trPr>
          <w:trHeight w:val="300"/>
        </w:trPr>
        <w:tc>
          <w:tcPr>
            <w:tcW w:w="2245" w:type="dxa"/>
            <w:shd w:val="clear" w:color="auto" w:fill="auto"/>
            <w:noWrap/>
            <w:vAlign w:val="bottom"/>
            <w:hideMark/>
          </w:tcPr>
          <w:p w14:paraId="25FEB309" w14:textId="0D6AA4DB" w:rsidR="0091648E" w:rsidRPr="00403DD0" w:rsidRDefault="0091648E" w:rsidP="0000080D">
            <w:pPr>
              <w:contextualSpacing/>
              <w:jc w:val="center"/>
              <w:rPr>
                <w:rFonts w:eastAsia="Times New Roman" w:cs="Times New Roman"/>
                <w:b/>
                <w:color w:val="FF0000"/>
                <w:szCs w:val="18"/>
              </w:rPr>
            </w:pPr>
            <w:r w:rsidRPr="00403DD0">
              <w:rPr>
                <w:rFonts w:eastAsia="Times New Roman" w:cs="Times New Roman"/>
                <w:b/>
                <w:color w:val="FF0000"/>
                <w:szCs w:val="18"/>
              </w:rPr>
              <w:t>All Plans</w:t>
            </w:r>
          </w:p>
        </w:tc>
        <w:tc>
          <w:tcPr>
            <w:tcW w:w="2520" w:type="dxa"/>
            <w:vAlign w:val="center"/>
          </w:tcPr>
          <w:p w14:paraId="3727214F" w14:textId="3A79D5D7" w:rsidR="0091648E" w:rsidRPr="00403DD0" w:rsidRDefault="0091648E" w:rsidP="0091648E">
            <w:pPr>
              <w:contextualSpacing/>
              <w:jc w:val="center"/>
              <w:rPr>
                <w:rFonts w:eastAsia="Times New Roman" w:cs="Times New Roman"/>
                <w:b/>
                <w:color w:val="FF0000"/>
                <w:szCs w:val="18"/>
              </w:rPr>
            </w:pPr>
            <w:r w:rsidRPr="00403DD0">
              <w:rPr>
                <w:rFonts w:eastAsia="Times New Roman" w:cs="Times New Roman"/>
                <w:b/>
                <w:color w:val="FF0000"/>
                <w:szCs w:val="20"/>
              </w:rPr>
              <w:t>Number of patients evaluated for agreement</w:t>
            </w:r>
          </w:p>
        </w:tc>
        <w:tc>
          <w:tcPr>
            <w:tcW w:w="1350" w:type="dxa"/>
            <w:vAlign w:val="center"/>
          </w:tcPr>
          <w:p w14:paraId="7335A0A6" w14:textId="6E4AEA43" w:rsidR="0091648E" w:rsidRPr="00403DD0" w:rsidRDefault="0091648E" w:rsidP="0091648E">
            <w:pPr>
              <w:contextualSpacing/>
              <w:jc w:val="center"/>
              <w:rPr>
                <w:rFonts w:eastAsia="Times New Roman" w:cs="Times New Roman"/>
                <w:b/>
                <w:color w:val="FF0000"/>
                <w:szCs w:val="18"/>
              </w:rPr>
            </w:pPr>
            <w:r w:rsidRPr="00403DD0">
              <w:rPr>
                <w:rFonts w:eastAsia="Times New Roman" w:cs="Times New Roman"/>
                <w:b/>
                <w:color w:val="FF0000"/>
                <w:szCs w:val="20"/>
              </w:rPr>
              <w:t>% Agreement</w:t>
            </w:r>
          </w:p>
        </w:tc>
        <w:tc>
          <w:tcPr>
            <w:tcW w:w="810" w:type="dxa"/>
            <w:shd w:val="clear" w:color="auto" w:fill="auto"/>
            <w:vAlign w:val="center"/>
          </w:tcPr>
          <w:p w14:paraId="6B60EF0C" w14:textId="5854277D" w:rsidR="0091648E" w:rsidRPr="00403DD0" w:rsidRDefault="0091648E" w:rsidP="0091648E">
            <w:pPr>
              <w:contextualSpacing/>
              <w:jc w:val="center"/>
              <w:rPr>
                <w:rFonts w:eastAsia="Times New Roman" w:cs="Times New Roman"/>
                <w:b/>
                <w:color w:val="FF0000"/>
                <w:szCs w:val="18"/>
              </w:rPr>
            </w:pPr>
            <w:r w:rsidRPr="00403DD0">
              <w:rPr>
                <w:rFonts w:eastAsia="Times New Roman" w:cs="Times New Roman"/>
                <w:b/>
                <w:color w:val="FF0000"/>
                <w:szCs w:val="20"/>
              </w:rPr>
              <w:t>Kappa</w:t>
            </w:r>
          </w:p>
        </w:tc>
        <w:tc>
          <w:tcPr>
            <w:tcW w:w="1170" w:type="dxa"/>
            <w:vAlign w:val="center"/>
          </w:tcPr>
          <w:p w14:paraId="448B744F" w14:textId="3A2941CF" w:rsidR="0091648E" w:rsidRPr="00403DD0" w:rsidRDefault="0091648E" w:rsidP="0091648E">
            <w:pPr>
              <w:contextualSpacing/>
              <w:jc w:val="center"/>
              <w:rPr>
                <w:rFonts w:eastAsia="Times New Roman" w:cs="Times New Roman"/>
                <w:b/>
                <w:color w:val="FF0000"/>
                <w:szCs w:val="18"/>
              </w:rPr>
            </w:pPr>
            <w:r w:rsidRPr="00403DD0">
              <w:rPr>
                <w:rFonts w:eastAsia="Times New Roman" w:cs="Times New Roman"/>
                <w:b/>
                <w:color w:val="FF0000"/>
                <w:szCs w:val="20"/>
              </w:rPr>
              <w:t>95% C.I.</w:t>
            </w:r>
          </w:p>
        </w:tc>
      </w:tr>
      <w:tr w:rsidR="001D6561" w:rsidRPr="00403DD0" w14:paraId="4DDF7768" w14:textId="34F9E121" w:rsidTr="00887E8F">
        <w:trPr>
          <w:trHeight w:val="345"/>
        </w:trPr>
        <w:tc>
          <w:tcPr>
            <w:tcW w:w="2245" w:type="dxa"/>
            <w:shd w:val="clear" w:color="auto" w:fill="auto"/>
            <w:vAlign w:val="center"/>
            <w:hideMark/>
          </w:tcPr>
          <w:p w14:paraId="4F4B4C3C" w14:textId="0BD930DF" w:rsidR="001D6561" w:rsidRPr="00403DD0" w:rsidRDefault="0091648E" w:rsidP="0000080D">
            <w:pPr>
              <w:contextualSpacing/>
              <w:jc w:val="center"/>
              <w:rPr>
                <w:rFonts w:eastAsia="Times New Roman" w:cs="Times New Roman"/>
                <w:b/>
                <w:color w:val="FF0000"/>
                <w:szCs w:val="18"/>
              </w:rPr>
            </w:pPr>
            <w:r w:rsidRPr="00403DD0">
              <w:rPr>
                <w:rFonts w:eastAsia="Times New Roman" w:cs="Times New Roman"/>
                <w:b/>
                <w:color w:val="FF0000"/>
                <w:szCs w:val="18"/>
              </w:rPr>
              <w:t>Eye Exam</w:t>
            </w:r>
          </w:p>
        </w:tc>
        <w:tc>
          <w:tcPr>
            <w:tcW w:w="2520" w:type="dxa"/>
            <w:shd w:val="clear" w:color="auto" w:fill="auto"/>
            <w:vAlign w:val="center"/>
          </w:tcPr>
          <w:p w14:paraId="16B8828D" w14:textId="77777777" w:rsidR="001D6561" w:rsidRPr="00403DD0" w:rsidRDefault="001D6561" w:rsidP="00EB1B17">
            <w:pPr>
              <w:contextualSpacing/>
              <w:jc w:val="center"/>
              <w:rPr>
                <w:rFonts w:eastAsia="Times New Roman" w:cs="Times New Roman"/>
                <w:b/>
                <w:color w:val="FF0000"/>
                <w:szCs w:val="18"/>
              </w:rPr>
            </w:pPr>
            <w:r w:rsidRPr="00403DD0">
              <w:rPr>
                <w:rFonts w:eastAsia="Times New Roman" w:cs="Times New Roman"/>
                <w:b/>
                <w:color w:val="FF0000"/>
                <w:szCs w:val="18"/>
              </w:rPr>
              <w:t>69</w:t>
            </w:r>
          </w:p>
        </w:tc>
        <w:tc>
          <w:tcPr>
            <w:tcW w:w="1350" w:type="dxa"/>
          </w:tcPr>
          <w:p w14:paraId="3F75179D" w14:textId="3A68BC29" w:rsidR="001D6561" w:rsidRPr="00403DD0" w:rsidRDefault="001D6561" w:rsidP="00EB1B17">
            <w:pPr>
              <w:contextualSpacing/>
              <w:jc w:val="center"/>
              <w:rPr>
                <w:rFonts w:eastAsia="Times New Roman" w:cs="Times New Roman"/>
                <w:b/>
                <w:color w:val="FF0000"/>
                <w:szCs w:val="18"/>
              </w:rPr>
            </w:pPr>
            <w:r w:rsidRPr="00403DD0">
              <w:rPr>
                <w:rFonts w:eastAsia="Times New Roman" w:cs="Times New Roman"/>
                <w:b/>
                <w:color w:val="FF0000"/>
                <w:szCs w:val="18"/>
              </w:rPr>
              <w:t>89.9</w:t>
            </w:r>
          </w:p>
        </w:tc>
        <w:tc>
          <w:tcPr>
            <w:tcW w:w="810" w:type="dxa"/>
            <w:shd w:val="clear" w:color="auto" w:fill="auto"/>
            <w:noWrap/>
            <w:vAlign w:val="center"/>
            <w:hideMark/>
          </w:tcPr>
          <w:p w14:paraId="0A17CB50" w14:textId="49FE434D" w:rsidR="001D6561" w:rsidRPr="00403DD0" w:rsidRDefault="001D6561" w:rsidP="00722085">
            <w:pPr>
              <w:contextualSpacing/>
              <w:jc w:val="center"/>
              <w:rPr>
                <w:rFonts w:eastAsia="Times New Roman" w:cs="Times New Roman"/>
                <w:b/>
                <w:color w:val="FF0000"/>
                <w:szCs w:val="18"/>
              </w:rPr>
            </w:pPr>
            <w:r w:rsidRPr="00403DD0">
              <w:rPr>
                <w:rFonts w:eastAsia="Times New Roman" w:cs="Times New Roman"/>
                <w:b/>
                <w:color w:val="FF0000"/>
                <w:szCs w:val="18"/>
              </w:rPr>
              <w:t>0.74</w:t>
            </w:r>
          </w:p>
        </w:tc>
        <w:tc>
          <w:tcPr>
            <w:tcW w:w="1170" w:type="dxa"/>
          </w:tcPr>
          <w:p w14:paraId="713E6E13" w14:textId="18B42CBA" w:rsidR="001D6561" w:rsidRPr="00403DD0" w:rsidRDefault="001D6561" w:rsidP="00722085">
            <w:pPr>
              <w:contextualSpacing/>
              <w:jc w:val="center"/>
              <w:rPr>
                <w:rFonts w:eastAsia="Times New Roman" w:cs="Times New Roman"/>
                <w:b/>
                <w:color w:val="FF0000"/>
                <w:szCs w:val="18"/>
              </w:rPr>
            </w:pPr>
            <w:r w:rsidRPr="00403DD0">
              <w:rPr>
                <w:rFonts w:eastAsia="Times New Roman" w:cs="Times New Roman"/>
                <w:b/>
                <w:color w:val="FF0000"/>
                <w:szCs w:val="18"/>
              </w:rPr>
              <w:t>0.56, 0.92</w:t>
            </w:r>
          </w:p>
        </w:tc>
      </w:tr>
    </w:tbl>
    <w:p w14:paraId="03E00D07" w14:textId="77777777" w:rsidR="008E3759" w:rsidRPr="00B14D19" w:rsidRDefault="008E3759" w:rsidP="008E3759">
      <w:pPr>
        <w:contextualSpacing/>
        <w:rPr>
          <w:rFonts w:eastAsia="Times New Roman" w:cs="Times New Roman"/>
          <w:b/>
          <w:color w:val="FF0000"/>
          <w:szCs w:val="20"/>
        </w:rPr>
      </w:pPr>
    </w:p>
    <w:p w14:paraId="45606C81" w14:textId="77777777" w:rsidR="007422FD" w:rsidRPr="00033530" w:rsidRDefault="00092566" w:rsidP="00DB3627">
      <w:pPr>
        <w:autoSpaceDE w:val="0"/>
        <w:autoSpaceDN w:val="0"/>
        <w:adjustRightInd w:val="0"/>
        <w:spacing w:after="0" w:line="240" w:lineRule="auto"/>
        <w:rPr>
          <w:rFonts w:cstheme="minorHAnsi"/>
          <w:bCs/>
        </w:rPr>
      </w:pPr>
      <w:r w:rsidRPr="00033530">
        <w:rPr>
          <w:rFonts w:cstheme="minorHAnsi"/>
          <w:b/>
          <w:bCs/>
        </w:rPr>
        <w:t xml:space="preserve">2a2.4 </w:t>
      </w:r>
      <w:proofErr w:type="gramStart"/>
      <w:r w:rsidR="007422FD" w:rsidRPr="00033530">
        <w:rPr>
          <w:rFonts w:cstheme="minorHAnsi"/>
          <w:b/>
          <w:bCs/>
        </w:rPr>
        <w:t>What</w:t>
      </w:r>
      <w:proofErr w:type="gramEnd"/>
      <w:r w:rsidR="007422FD" w:rsidRPr="00033530">
        <w:rPr>
          <w:rFonts w:cstheme="minorHAnsi"/>
          <w:b/>
          <w:bCs/>
        </w:rPr>
        <w:t xml:space="preserve"> </w:t>
      </w:r>
      <w:r w:rsidR="000B2DF7" w:rsidRPr="00033530">
        <w:rPr>
          <w:rFonts w:cstheme="minorHAnsi"/>
          <w:b/>
          <w:bCs/>
        </w:rPr>
        <w:t>is your interpretation of the results in terms of</w:t>
      </w:r>
      <w:r w:rsidR="007422FD" w:rsidRPr="00033530">
        <w:rPr>
          <w:rFonts w:cstheme="minorHAnsi"/>
          <w:b/>
          <w:bCs/>
        </w:rPr>
        <w:t xml:space="preserve"> demonstrating reliability</w:t>
      </w:r>
      <w:r w:rsidR="007422FD" w:rsidRPr="00033530">
        <w:rPr>
          <w:rFonts w:cstheme="minorHAnsi"/>
          <w:bCs/>
        </w:rPr>
        <w:t xml:space="preserve">? </w:t>
      </w:r>
      <w:r w:rsidR="000B2DF7" w:rsidRPr="00033530">
        <w:rPr>
          <w:rFonts w:cstheme="minorHAnsi"/>
          <w:bCs/>
        </w:rPr>
        <w:t>(i</w:t>
      </w:r>
      <w:r w:rsidR="000B2DF7" w:rsidRPr="00033530">
        <w:rPr>
          <w:rFonts w:cstheme="minorHAnsi"/>
          <w:bCs/>
          <w:i/>
        </w:rPr>
        <w:t>.e., what do the results mean and what are the norms for the test conducted</w:t>
      </w:r>
      <w:r w:rsidR="007757CE" w:rsidRPr="00033530">
        <w:rPr>
          <w:rFonts w:cstheme="minorHAnsi"/>
          <w:bCs/>
          <w:i/>
        </w:rPr>
        <w:t>?</w:t>
      </w:r>
      <w:r w:rsidR="000B2DF7" w:rsidRPr="00033530">
        <w:rPr>
          <w:rFonts w:cstheme="minorHAnsi"/>
          <w:bCs/>
        </w:rPr>
        <w:t>)</w:t>
      </w:r>
      <w:r w:rsidR="007422FD" w:rsidRPr="00033530">
        <w:rPr>
          <w:rFonts w:cstheme="minorHAnsi"/>
          <w:bCs/>
        </w:rPr>
        <w:br/>
      </w:r>
    </w:p>
    <w:p w14:paraId="006F0246" w14:textId="6E5C0114" w:rsidR="001D6561" w:rsidRPr="00403DD0" w:rsidRDefault="001D6561" w:rsidP="001D6561">
      <w:pPr>
        <w:autoSpaceDE w:val="0"/>
        <w:autoSpaceDN w:val="0"/>
        <w:adjustRightInd w:val="0"/>
        <w:spacing w:after="0" w:line="240" w:lineRule="auto"/>
        <w:rPr>
          <w:rFonts w:eastAsia="Times New Roman" w:cs="Times New Roman"/>
          <w:b/>
          <w:color w:val="FF0000"/>
          <w:szCs w:val="20"/>
        </w:rPr>
      </w:pPr>
      <w:r w:rsidRPr="00403DD0">
        <w:rPr>
          <w:rFonts w:eastAsia="Times New Roman" w:cs="Times New Roman"/>
          <w:b/>
          <w:color w:val="FF0000"/>
          <w:szCs w:val="20"/>
        </w:rPr>
        <w:t xml:space="preserve">The kappa results showed substantial inter-rater reliability for the numerator. This indicates that the measure results can be reliably collected and reported. </w:t>
      </w:r>
    </w:p>
    <w:p w14:paraId="3DB6E7C2" w14:textId="77777777" w:rsidR="001D6561" w:rsidRPr="00403DD0" w:rsidRDefault="001D6561" w:rsidP="001D6561">
      <w:pPr>
        <w:autoSpaceDE w:val="0"/>
        <w:autoSpaceDN w:val="0"/>
        <w:adjustRightInd w:val="0"/>
        <w:spacing w:after="0" w:line="240" w:lineRule="auto"/>
        <w:rPr>
          <w:rFonts w:eastAsia="Times New Roman" w:cs="Times New Roman"/>
          <w:b/>
          <w:color w:val="FF0000"/>
          <w:szCs w:val="20"/>
        </w:rPr>
      </w:pPr>
    </w:p>
    <w:p w14:paraId="2CE5DD63" w14:textId="77777777" w:rsidR="001D6561" w:rsidRPr="00403DD0" w:rsidRDefault="001D6561" w:rsidP="001D6561">
      <w:pPr>
        <w:autoSpaceDE w:val="0"/>
        <w:autoSpaceDN w:val="0"/>
        <w:adjustRightInd w:val="0"/>
        <w:spacing w:after="0" w:line="240" w:lineRule="auto"/>
        <w:rPr>
          <w:rFonts w:eastAsia="Times New Roman" w:cs="Times New Roman"/>
          <w:b/>
          <w:color w:val="FF0000"/>
          <w:szCs w:val="20"/>
        </w:rPr>
      </w:pPr>
      <w:r w:rsidRPr="00403DD0">
        <w:rPr>
          <w:rFonts w:eastAsia="Times New Roman" w:cs="Times New Roman"/>
          <w:b/>
          <w:color w:val="FF0000"/>
          <w:szCs w:val="20"/>
        </w:rPr>
        <w:t>For reference, the Kappa statistic has the following interpretation (Landis &amp; Koch, 1977):</w:t>
      </w:r>
    </w:p>
    <w:p w14:paraId="513DEBCA" w14:textId="77777777" w:rsidR="0091648E" w:rsidRPr="00403DD0" w:rsidRDefault="0091648E" w:rsidP="001D6561">
      <w:pPr>
        <w:autoSpaceDE w:val="0"/>
        <w:autoSpaceDN w:val="0"/>
        <w:adjustRightInd w:val="0"/>
        <w:spacing w:after="0" w:line="240" w:lineRule="auto"/>
        <w:rPr>
          <w:rFonts w:eastAsia="Times New Roman" w:cs="Times New Roman"/>
          <w:b/>
          <w:color w:val="FF0000"/>
          <w:szCs w:val="20"/>
        </w:rPr>
      </w:pPr>
    </w:p>
    <w:tbl>
      <w:tblPr>
        <w:tblStyle w:val="TableGrid"/>
        <w:tblW w:w="0" w:type="auto"/>
        <w:tblLook w:val="04A0" w:firstRow="1" w:lastRow="0" w:firstColumn="1" w:lastColumn="0" w:noHBand="0" w:noVBand="1"/>
      </w:tblPr>
      <w:tblGrid>
        <w:gridCol w:w="1357"/>
        <w:gridCol w:w="1547"/>
      </w:tblGrid>
      <w:tr w:rsidR="0091648E" w:rsidRPr="00403DD0" w14:paraId="30FE6775" w14:textId="77777777" w:rsidTr="007E6F65">
        <w:tc>
          <w:tcPr>
            <w:tcW w:w="1357" w:type="dxa"/>
          </w:tcPr>
          <w:p w14:paraId="2C880A6F"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Kappa Value</w:t>
            </w:r>
          </w:p>
        </w:tc>
        <w:tc>
          <w:tcPr>
            <w:tcW w:w="1547" w:type="dxa"/>
          </w:tcPr>
          <w:p w14:paraId="7A051B8A"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Category</w:t>
            </w:r>
          </w:p>
        </w:tc>
      </w:tr>
      <w:tr w:rsidR="0091648E" w:rsidRPr="00403DD0" w14:paraId="1E2DCCF7" w14:textId="77777777" w:rsidTr="007E6F65">
        <w:tc>
          <w:tcPr>
            <w:tcW w:w="1357" w:type="dxa"/>
          </w:tcPr>
          <w:p w14:paraId="2AD3C3C1"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0.00</w:t>
            </w:r>
          </w:p>
        </w:tc>
        <w:tc>
          <w:tcPr>
            <w:tcW w:w="1547" w:type="dxa"/>
          </w:tcPr>
          <w:p w14:paraId="19098B32"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Poor</w:t>
            </w:r>
          </w:p>
        </w:tc>
      </w:tr>
      <w:tr w:rsidR="0091648E" w:rsidRPr="00403DD0" w14:paraId="44EC3B73" w14:textId="77777777" w:rsidTr="007E6F65">
        <w:tc>
          <w:tcPr>
            <w:tcW w:w="1357" w:type="dxa"/>
          </w:tcPr>
          <w:p w14:paraId="5E1CE45D"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0.01 – 0.20</w:t>
            </w:r>
          </w:p>
        </w:tc>
        <w:tc>
          <w:tcPr>
            <w:tcW w:w="1547" w:type="dxa"/>
          </w:tcPr>
          <w:p w14:paraId="1571AC50"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Slight</w:t>
            </w:r>
          </w:p>
        </w:tc>
      </w:tr>
      <w:tr w:rsidR="0091648E" w:rsidRPr="00403DD0" w14:paraId="6FA642A5" w14:textId="77777777" w:rsidTr="007E6F65">
        <w:tc>
          <w:tcPr>
            <w:tcW w:w="1357" w:type="dxa"/>
          </w:tcPr>
          <w:p w14:paraId="35B18212"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0.21 – 0.40</w:t>
            </w:r>
          </w:p>
        </w:tc>
        <w:tc>
          <w:tcPr>
            <w:tcW w:w="1547" w:type="dxa"/>
          </w:tcPr>
          <w:p w14:paraId="75D7B777"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Fair</w:t>
            </w:r>
          </w:p>
        </w:tc>
      </w:tr>
      <w:tr w:rsidR="0091648E" w:rsidRPr="00403DD0" w14:paraId="02302A39" w14:textId="77777777" w:rsidTr="007E6F65">
        <w:tc>
          <w:tcPr>
            <w:tcW w:w="1357" w:type="dxa"/>
          </w:tcPr>
          <w:p w14:paraId="58579BDE"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0.41 – 0.60</w:t>
            </w:r>
          </w:p>
        </w:tc>
        <w:tc>
          <w:tcPr>
            <w:tcW w:w="1547" w:type="dxa"/>
          </w:tcPr>
          <w:p w14:paraId="34036B17"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Moderate</w:t>
            </w:r>
          </w:p>
        </w:tc>
      </w:tr>
      <w:tr w:rsidR="0091648E" w:rsidRPr="00403DD0" w14:paraId="4A3327EF" w14:textId="77777777" w:rsidTr="007E6F65">
        <w:tc>
          <w:tcPr>
            <w:tcW w:w="1357" w:type="dxa"/>
          </w:tcPr>
          <w:p w14:paraId="0CD09085"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0.61 – 0.80</w:t>
            </w:r>
          </w:p>
        </w:tc>
        <w:tc>
          <w:tcPr>
            <w:tcW w:w="1547" w:type="dxa"/>
          </w:tcPr>
          <w:p w14:paraId="3845008E"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Substantial</w:t>
            </w:r>
          </w:p>
        </w:tc>
      </w:tr>
      <w:tr w:rsidR="0091648E" w:rsidRPr="00403DD0" w14:paraId="094C5AA4" w14:textId="77777777" w:rsidTr="007E6F65">
        <w:tc>
          <w:tcPr>
            <w:tcW w:w="1357" w:type="dxa"/>
          </w:tcPr>
          <w:p w14:paraId="278FDD02"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0.81 – 0.99</w:t>
            </w:r>
          </w:p>
        </w:tc>
        <w:tc>
          <w:tcPr>
            <w:tcW w:w="1547" w:type="dxa"/>
          </w:tcPr>
          <w:p w14:paraId="551E5FC1" w14:textId="77777777" w:rsidR="0091648E" w:rsidRPr="00403DD0" w:rsidRDefault="0091648E" w:rsidP="007E6F65">
            <w:pPr>
              <w:autoSpaceDE w:val="0"/>
              <w:autoSpaceDN w:val="0"/>
              <w:adjustRightInd w:val="0"/>
              <w:rPr>
                <w:rFonts w:eastAsia="Times New Roman" w:cs="Times New Roman"/>
                <w:b/>
                <w:color w:val="FF0000"/>
                <w:szCs w:val="20"/>
              </w:rPr>
            </w:pPr>
            <w:r w:rsidRPr="00403DD0">
              <w:rPr>
                <w:rFonts w:eastAsia="Times New Roman" w:cs="Times New Roman"/>
                <w:b/>
                <w:color w:val="FF0000"/>
                <w:szCs w:val="20"/>
              </w:rPr>
              <w:t>Almost perfect</w:t>
            </w:r>
          </w:p>
        </w:tc>
      </w:tr>
    </w:tbl>
    <w:p w14:paraId="5562AE37" w14:textId="77777777" w:rsidR="001D6561" w:rsidRPr="00403DD0" w:rsidRDefault="001D6561" w:rsidP="001D6561">
      <w:pPr>
        <w:spacing w:after="0" w:line="240" w:lineRule="auto"/>
        <w:rPr>
          <w:rFonts w:ascii="Trebuchet MS" w:hAnsi="Trebuchet MS" w:cstheme="minorHAnsi"/>
          <w:i/>
          <w:color w:val="FF0000"/>
          <w:szCs w:val="20"/>
        </w:rPr>
      </w:pPr>
    </w:p>
    <w:p w14:paraId="45C25ADB" w14:textId="77777777" w:rsidR="001D6561" w:rsidRPr="00403DD0" w:rsidRDefault="001D6561" w:rsidP="001D6561">
      <w:pPr>
        <w:autoSpaceDE w:val="0"/>
        <w:autoSpaceDN w:val="0"/>
        <w:adjustRightInd w:val="0"/>
        <w:spacing w:after="0" w:line="240" w:lineRule="auto"/>
        <w:rPr>
          <w:rFonts w:eastAsia="Times New Roman" w:cs="Times New Roman"/>
          <w:b/>
          <w:color w:val="FF0000"/>
          <w:szCs w:val="20"/>
        </w:rPr>
      </w:pPr>
      <w:r w:rsidRPr="00403DD0">
        <w:rPr>
          <w:rFonts w:eastAsia="Times New Roman" w:cs="Times New Roman"/>
          <w:b/>
          <w:color w:val="FF0000"/>
          <w:szCs w:val="20"/>
        </w:rPr>
        <w:t>Citation:</w:t>
      </w:r>
    </w:p>
    <w:p w14:paraId="556E61AA" w14:textId="16CE2CA5" w:rsidR="00D37EE2" w:rsidRPr="00403DD0" w:rsidRDefault="001D6561" w:rsidP="007F2565">
      <w:pPr>
        <w:autoSpaceDE w:val="0"/>
        <w:autoSpaceDN w:val="0"/>
        <w:adjustRightInd w:val="0"/>
        <w:spacing w:after="0" w:line="240" w:lineRule="auto"/>
        <w:rPr>
          <w:rFonts w:eastAsia="Times New Roman" w:cs="Times New Roman"/>
          <w:b/>
          <w:color w:val="FF0000"/>
          <w:szCs w:val="20"/>
        </w:rPr>
      </w:pPr>
      <w:r w:rsidRPr="00403DD0">
        <w:rPr>
          <w:rFonts w:eastAsia="Times New Roman" w:cs="Times New Roman"/>
          <w:b/>
          <w:color w:val="FF0000"/>
          <w:szCs w:val="20"/>
        </w:rPr>
        <w:lastRenderedPageBreak/>
        <w:t>Landis JR, Koch GG. The measurement of observer agreement for categorical data. Biometrics 1977;</w:t>
      </w:r>
      <w:r w:rsidR="00403DD0">
        <w:rPr>
          <w:rFonts w:eastAsia="Times New Roman" w:cs="Times New Roman"/>
          <w:b/>
          <w:color w:val="FF0000"/>
          <w:szCs w:val="20"/>
        </w:rPr>
        <w:t xml:space="preserve"> </w:t>
      </w:r>
      <w:r w:rsidRPr="00403DD0">
        <w:rPr>
          <w:rFonts w:eastAsia="Times New Roman" w:cs="Times New Roman"/>
          <w:b/>
          <w:color w:val="FF0000"/>
          <w:szCs w:val="20"/>
        </w:rPr>
        <w:t>33:159-174.</w:t>
      </w:r>
    </w:p>
    <w:p w14:paraId="174A5F09" w14:textId="77777777" w:rsidR="00D37EE2" w:rsidRPr="00403DD0" w:rsidRDefault="00D37EE2" w:rsidP="007F2565">
      <w:pPr>
        <w:autoSpaceDE w:val="0"/>
        <w:autoSpaceDN w:val="0"/>
        <w:adjustRightInd w:val="0"/>
        <w:spacing w:after="0" w:line="240" w:lineRule="auto"/>
        <w:rPr>
          <w:rFonts w:eastAsia="Times New Roman" w:cs="Times New Roman"/>
          <w:color w:val="FF0000"/>
          <w:szCs w:val="20"/>
        </w:rPr>
      </w:pPr>
    </w:p>
    <w:p w14:paraId="37DD1657" w14:textId="464880B6" w:rsidR="00510DB0" w:rsidRPr="00601AF7" w:rsidRDefault="007346BC" w:rsidP="00510DB0">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In addition, this measure is adapted from an existing measure, </w:t>
      </w:r>
      <w:r w:rsidR="00510DB0" w:rsidRPr="00403DD0">
        <w:rPr>
          <w:rFonts w:eastAsia="Times New Roman" w:cs="Times New Roman"/>
          <w:b/>
          <w:color w:val="FF0000"/>
          <w:szCs w:val="18"/>
        </w:rPr>
        <w:t>Comprehensive Diabetes Care: Eye Exam</w:t>
      </w:r>
      <w:r w:rsidR="00DA4688">
        <w:rPr>
          <w:rFonts w:eastAsia="Times New Roman" w:cs="Times New Roman"/>
          <w:b/>
          <w:color w:val="FF0000"/>
          <w:szCs w:val="18"/>
        </w:rPr>
        <w:t xml:space="preserve"> (</w:t>
      </w:r>
      <w:r w:rsidR="00510DB0" w:rsidRPr="00403DD0">
        <w:rPr>
          <w:rFonts w:eastAsia="Times New Roman" w:cs="Times New Roman"/>
          <w:b/>
          <w:color w:val="FF0000"/>
          <w:szCs w:val="18"/>
        </w:rPr>
        <w:t>NQF #0055</w:t>
      </w:r>
      <w:r w:rsidR="00DA4688">
        <w:rPr>
          <w:rFonts w:eastAsia="Times New Roman" w:cs="Times New Roman"/>
          <w:b/>
          <w:color w:val="FF0000"/>
          <w:szCs w:val="18"/>
        </w:rPr>
        <w:t>)</w:t>
      </w:r>
      <w:r>
        <w:rPr>
          <w:rFonts w:eastAsia="Times New Roman" w:cs="Times New Roman"/>
          <w:b/>
          <w:color w:val="FF0000"/>
          <w:szCs w:val="18"/>
        </w:rPr>
        <w:t>, which has</w:t>
      </w:r>
      <w:r w:rsidR="00510DB0" w:rsidRPr="00403DD0">
        <w:rPr>
          <w:rFonts w:cstheme="minorHAnsi"/>
          <w:b/>
          <w:color w:val="FF0000"/>
          <w:szCs w:val="20"/>
        </w:rPr>
        <w:t xml:space="preserve"> demonstrated </w:t>
      </w:r>
      <w:r w:rsidR="00CF1BCB" w:rsidRPr="00403DD0">
        <w:rPr>
          <w:rFonts w:cstheme="minorHAnsi"/>
          <w:b/>
          <w:color w:val="FF0000"/>
          <w:szCs w:val="20"/>
        </w:rPr>
        <w:t>high</w:t>
      </w:r>
      <w:r w:rsidR="00510DB0" w:rsidRPr="00403DD0">
        <w:rPr>
          <w:rFonts w:cstheme="minorHAnsi"/>
          <w:b/>
          <w:color w:val="FF0000"/>
          <w:szCs w:val="20"/>
        </w:rPr>
        <w:t xml:space="preserve"> plan-level reliability among health plans; for example, the beta-binomial statistic for assessing signal-to-noise reliability is </w:t>
      </w:r>
      <w:r w:rsidR="00CF1BCB" w:rsidRPr="00403DD0">
        <w:rPr>
          <w:rFonts w:cstheme="minorHAnsi"/>
          <w:b/>
          <w:color w:val="FF0000"/>
          <w:szCs w:val="20"/>
        </w:rPr>
        <w:t>96.2%</w:t>
      </w:r>
      <w:r w:rsidR="00510DB0" w:rsidRPr="00403DD0">
        <w:rPr>
          <w:rFonts w:cstheme="minorHAnsi"/>
          <w:b/>
          <w:color w:val="FF0000"/>
          <w:szCs w:val="20"/>
        </w:rPr>
        <w:t xml:space="preserve"> among Medicaid plans reporting to HEDIS.</w:t>
      </w:r>
    </w:p>
    <w:p w14:paraId="1C047F6A" w14:textId="77777777" w:rsidR="00510DB0" w:rsidRPr="00685162" w:rsidRDefault="00510DB0" w:rsidP="007F2565">
      <w:pPr>
        <w:autoSpaceDE w:val="0"/>
        <w:autoSpaceDN w:val="0"/>
        <w:adjustRightInd w:val="0"/>
        <w:spacing w:after="0" w:line="240" w:lineRule="auto"/>
        <w:rPr>
          <w:rFonts w:eastAsia="Times New Roman" w:cs="Times New Roman"/>
          <w:color w:val="FF0000"/>
          <w:sz w:val="20"/>
          <w:szCs w:val="20"/>
        </w:rPr>
      </w:pPr>
    </w:p>
    <w:p w14:paraId="7BB82F0E" w14:textId="67262E42"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w:t>
      </w:r>
    </w:p>
    <w:p w14:paraId="63F22ED5"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5CFBA03B" w14:textId="7569D70C"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highlight w:val="yellow"/>
          </w:rPr>
          <w:id w:val="-4369451"/>
          <w14:checkbox>
            <w14:checked w14:val="1"/>
            <w14:checkedState w14:val="2612" w14:font="MS Gothic"/>
            <w14:uncheckedState w14:val="2610" w14:font="MS Gothic"/>
          </w14:checkbox>
        </w:sdtPr>
        <w:sdtEndPr/>
        <w:sdtContent>
          <w:r w:rsidR="009A7F7F">
            <w:rPr>
              <w:rFonts w:ascii="MS Gothic" w:eastAsia="MS Gothic" w:hAnsi="MS Gothic" w:cstheme="minorHAnsi" w:hint="eastAsia"/>
              <w:bCs/>
              <w:color w:val="0000FF"/>
              <w:highlight w:val="yellow"/>
            </w:rPr>
            <w:t>☒</w:t>
          </w:r>
        </w:sdtContent>
      </w:sdt>
      <w:r w:rsidR="009A7F7F" w:rsidRPr="000D174D">
        <w:rPr>
          <w:rFonts w:eastAsia="MS Mincho" w:cstheme="minorHAnsi"/>
          <w:b/>
          <w:bCs/>
          <w:color w:val="0000FF"/>
          <w:highlight w:val="yellow"/>
        </w:rPr>
        <w:t xml:space="preserve"> </w:t>
      </w:r>
      <w:r w:rsidR="005232D6" w:rsidRPr="009A7F7F">
        <w:rPr>
          <w:rFonts w:cstheme="minorHAnsi"/>
          <w:b/>
          <w:bCs/>
          <w:highlight w:val="yellow"/>
        </w:rPr>
        <w:t>C</w:t>
      </w:r>
      <w:r w:rsidR="00D1754D" w:rsidRPr="009A7F7F">
        <w:rPr>
          <w:rFonts w:cstheme="minorHAnsi"/>
          <w:b/>
          <w:bCs/>
          <w:highlight w:val="yellow"/>
        </w:rPr>
        <w:t xml:space="preserve">ritical </w:t>
      </w:r>
      <w:r w:rsidR="00B037BA" w:rsidRPr="009A7F7F">
        <w:rPr>
          <w:rFonts w:cstheme="minorHAnsi"/>
          <w:b/>
          <w:bCs/>
          <w:highlight w:val="yellow"/>
        </w:rPr>
        <w:t>data</w:t>
      </w:r>
      <w:r w:rsidR="00A41377" w:rsidRPr="009A7F7F">
        <w:rPr>
          <w:rFonts w:cstheme="minorHAnsi"/>
          <w:b/>
          <w:bCs/>
          <w:highlight w:val="yellow"/>
        </w:rPr>
        <w:t xml:space="preserve"> elements</w:t>
      </w:r>
      <w:r w:rsidR="000414E8" w:rsidRPr="009A7F7F">
        <w:rPr>
          <w:rFonts w:cstheme="minorHAnsi"/>
          <w:b/>
          <w:bCs/>
          <w:highlight w:val="yellow"/>
        </w:rPr>
        <w:t xml:space="preserve"> </w:t>
      </w:r>
      <w:r w:rsidR="000414E8" w:rsidRPr="009A7F7F">
        <w:rPr>
          <w:rFonts w:cstheme="minorHAnsi"/>
          <w:bCs/>
          <w:highlight w:val="yellow"/>
        </w:rPr>
        <w:t>(</w:t>
      </w:r>
      <w:r w:rsidR="000414E8" w:rsidRPr="009A7F7F">
        <w:rPr>
          <w:rFonts w:cstheme="minorHAnsi"/>
          <w:bCs/>
          <w:i/>
          <w:highlight w:val="yellow"/>
        </w:rPr>
        <w:t>data element validity must address ALL critical data elements</w:t>
      </w:r>
      <w:r w:rsidR="000414E8" w:rsidRPr="009A7F7F">
        <w:rPr>
          <w:rFonts w:cstheme="minorHAnsi"/>
          <w:bCs/>
          <w:highlight w:val="yellow"/>
        </w:rPr>
        <w:t>)</w:t>
      </w:r>
    </w:p>
    <w:p w14:paraId="62358764" w14:textId="38E98604" w:rsidR="003308D3" w:rsidRPr="00A25024" w:rsidRDefault="00D2709F" w:rsidP="003308D3">
      <w:pPr>
        <w:autoSpaceDE w:val="0"/>
        <w:autoSpaceDN w:val="0"/>
        <w:adjustRightInd w:val="0"/>
        <w:spacing w:after="0" w:line="240" w:lineRule="auto"/>
        <w:rPr>
          <w:rFonts w:cstheme="minorHAnsi"/>
          <w:b/>
          <w:bCs/>
        </w:rPr>
      </w:pPr>
      <w:sdt>
        <w:sdtPr>
          <w:rPr>
            <w:rFonts w:cstheme="minorHAnsi"/>
            <w:bCs/>
            <w:color w:val="0000FF"/>
            <w:highlight w:val="yellow"/>
          </w:rPr>
          <w:id w:val="-1767844731"/>
          <w14:checkbox>
            <w14:checked w14:val="1"/>
            <w14:checkedState w14:val="2612" w14:font="MS Gothic"/>
            <w14:uncheckedState w14:val="2610" w14:font="MS Gothic"/>
          </w14:checkbox>
        </w:sdtPr>
        <w:sdtEndPr/>
        <w:sdtContent>
          <w:r w:rsidR="009A7F7F">
            <w:rPr>
              <w:rFonts w:ascii="MS Gothic" w:eastAsia="MS Gothic" w:hAnsi="MS Gothic" w:cstheme="minorHAnsi" w:hint="eastAsia"/>
              <w:bCs/>
              <w:color w:val="0000FF"/>
              <w:highlight w:val="yellow"/>
            </w:rPr>
            <w:t>☒</w:t>
          </w:r>
        </w:sdtContent>
      </w:sdt>
      <w:r w:rsidR="003308D3" w:rsidRPr="000D174D">
        <w:rPr>
          <w:rFonts w:eastAsia="MS Mincho" w:cstheme="minorHAnsi"/>
          <w:b/>
          <w:bCs/>
          <w:color w:val="0000FF"/>
          <w:highlight w:val="yellow"/>
        </w:rPr>
        <w:t xml:space="preserve"> </w:t>
      </w:r>
      <w:r w:rsidR="003308D3" w:rsidRPr="000D174D">
        <w:rPr>
          <w:rFonts w:eastAsia="MS Gothic" w:cstheme="minorHAnsi"/>
          <w:b/>
          <w:bCs/>
          <w:highlight w:val="yellow"/>
        </w:rPr>
        <w:t xml:space="preserve">Performance </w:t>
      </w:r>
      <w:r w:rsidR="003308D3" w:rsidRPr="000D174D">
        <w:rPr>
          <w:rFonts w:cstheme="minorHAnsi"/>
          <w:b/>
          <w:bCs/>
          <w:highlight w:val="yellow"/>
        </w:rPr>
        <w:t>measure score</w:t>
      </w:r>
    </w:p>
    <w:p w14:paraId="3A97EBF5" w14:textId="504A8260" w:rsidR="003308D3" w:rsidRPr="00A25024" w:rsidRDefault="00D2709F" w:rsidP="003308D3">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9A7F7F">
            <w:rPr>
              <w:rFonts w:ascii="MS Gothic" w:eastAsia="MS Gothic" w:hAnsi="MS Gothic" w:cstheme="minorHAnsi" w:hint="eastAsia"/>
              <w:bCs/>
              <w:color w:val="0000FF"/>
            </w:rPr>
            <w:t>☐</w:t>
          </w:r>
        </w:sdtContent>
      </w:sdt>
      <w:r w:rsidR="003308D3" w:rsidRPr="009A7F7F">
        <w:rPr>
          <w:rFonts w:eastAsia="MS Mincho" w:cstheme="minorHAnsi"/>
          <w:b/>
          <w:bCs/>
          <w:color w:val="0000FF"/>
        </w:rPr>
        <w:t xml:space="preserve"> </w:t>
      </w:r>
      <w:r w:rsidR="003308D3" w:rsidRPr="009A7F7F">
        <w:rPr>
          <w:rFonts w:eastAsia="MS Mincho" w:cstheme="minorHAnsi"/>
          <w:b/>
          <w:bCs/>
        </w:rPr>
        <w:t>Empirical validity testing</w:t>
      </w:r>
      <w:r w:rsidR="003308D3" w:rsidRPr="00A25024">
        <w:rPr>
          <w:rFonts w:cstheme="minorHAnsi"/>
          <w:b/>
          <w:bCs/>
        </w:rPr>
        <w:br/>
      </w:r>
      <w:sdt>
        <w:sdtPr>
          <w:rPr>
            <w:rFonts w:cstheme="minorHAnsi"/>
            <w:bCs/>
            <w:color w:val="0000FF"/>
            <w:highlight w:val="yellow"/>
          </w:rPr>
          <w:id w:val="-1042279617"/>
          <w14:checkbox>
            <w14:checked w14:val="1"/>
            <w14:checkedState w14:val="2612" w14:font="MS Gothic"/>
            <w14:uncheckedState w14:val="2610" w14:font="MS Gothic"/>
          </w14:checkbox>
        </w:sdtPr>
        <w:sdtEndPr/>
        <w:sdtContent>
          <w:r w:rsidR="003308D3" w:rsidRPr="000D174D">
            <w:rPr>
              <w:rFonts w:ascii="MS Gothic" w:eastAsia="MS Gothic" w:hAnsi="MS Gothic" w:cstheme="minorHAnsi" w:hint="eastAsia"/>
              <w:bCs/>
              <w:color w:val="0000FF"/>
              <w:highlight w:val="yellow"/>
            </w:rPr>
            <w:t>☒</w:t>
          </w:r>
        </w:sdtContent>
      </w:sdt>
      <w:r w:rsidR="003308D3" w:rsidRPr="000D174D">
        <w:rPr>
          <w:rFonts w:eastAsia="MS Mincho" w:cstheme="minorHAnsi"/>
          <w:b/>
          <w:bCs/>
          <w:color w:val="0000FF"/>
          <w:highlight w:val="yellow"/>
        </w:rPr>
        <w:t xml:space="preserve"> </w:t>
      </w:r>
      <w:r w:rsidR="003308D3" w:rsidRPr="000D174D">
        <w:rPr>
          <w:rFonts w:cstheme="minorHAnsi"/>
          <w:b/>
          <w:bCs/>
          <w:highlight w:val="yellow"/>
        </w:rPr>
        <w:t xml:space="preserve">Systematic assessment of face </w:t>
      </w:r>
      <w:r w:rsidR="003308D3" w:rsidRPr="000D174D">
        <w:rPr>
          <w:rFonts w:eastAsia="MS Gothic" w:cstheme="minorHAnsi"/>
          <w:b/>
          <w:bCs/>
          <w:highlight w:val="yellow"/>
        </w:rPr>
        <w:t xml:space="preserve">validity of </w:t>
      </w:r>
      <w:r w:rsidR="003308D3" w:rsidRPr="000D174D">
        <w:rPr>
          <w:rFonts w:eastAsia="MS Gothic" w:cstheme="minorHAnsi"/>
          <w:b/>
          <w:bCs/>
          <w:highlight w:val="yellow"/>
          <w:u w:val="single"/>
        </w:rPr>
        <w:t>performance measure score</w:t>
      </w:r>
      <w:r w:rsidR="003308D3" w:rsidRPr="000D174D">
        <w:rPr>
          <w:rFonts w:eastAsia="MS Gothic" w:cstheme="minorHAnsi"/>
          <w:b/>
          <w:bCs/>
          <w:highlight w:val="yellow"/>
        </w:rPr>
        <w:t xml:space="preserve"> as an indicator</w:t>
      </w:r>
      <w:r w:rsidR="003308D3" w:rsidRPr="000D174D">
        <w:rPr>
          <w:rFonts w:eastAsia="MS Gothic" w:cstheme="minorHAnsi"/>
          <w:bCs/>
          <w:highlight w:val="yellow"/>
        </w:rPr>
        <w:t xml:space="preserve"> of quality or resource use (</w:t>
      </w:r>
      <w:r w:rsidR="003308D3" w:rsidRPr="000D174D">
        <w:rPr>
          <w:rFonts w:eastAsia="MS Gothic" w:cstheme="minorHAnsi"/>
          <w:bCs/>
          <w:i/>
          <w:highlight w:val="yellow"/>
        </w:rPr>
        <w:t>i.e., is an accurate reflection of performance on quality or resource use and can distinguish good from poor performance</w:t>
      </w:r>
      <w:r w:rsidR="003308D3" w:rsidRPr="000D174D">
        <w:rPr>
          <w:rFonts w:eastAsia="MS Gothic" w:cstheme="minorHAnsi"/>
          <w:bCs/>
          <w:highlight w:val="yellow"/>
        </w:rPr>
        <w:t>)</w:t>
      </w:r>
    </w:p>
    <w:p w14:paraId="2BC527DD" w14:textId="77777777" w:rsidR="00CA06D8" w:rsidRPr="00A25024" w:rsidRDefault="00CA06D8" w:rsidP="00DB3627">
      <w:pPr>
        <w:autoSpaceDE w:val="0"/>
        <w:autoSpaceDN w:val="0"/>
        <w:adjustRightInd w:val="0"/>
        <w:spacing w:after="0" w:line="240" w:lineRule="auto"/>
        <w:rPr>
          <w:rFonts w:cstheme="minorHAnsi"/>
        </w:rPr>
      </w:pPr>
    </w:p>
    <w:p w14:paraId="4E0F43A1" w14:textId="77777777" w:rsidR="00672081" w:rsidRDefault="00092566" w:rsidP="00DB3627">
      <w:pPr>
        <w:autoSpaceDE w:val="0"/>
        <w:autoSpaceDN w:val="0"/>
        <w:adjustRightInd w:val="0"/>
        <w:spacing w:after="0" w:line="240" w:lineRule="auto"/>
        <w:rPr>
          <w:rFonts w:cstheme="minorHAnsi"/>
          <w:bCs/>
        </w:rPr>
      </w:pPr>
      <w:r w:rsidRPr="00033530">
        <w:rPr>
          <w:rFonts w:cstheme="minorHAnsi"/>
          <w:b/>
          <w:bCs/>
        </w:rPr>
        <w:t>2b2.</w:t>
      </w:r>
      <w:r w:rsidR="007757CE" w:rsidRPr="00033530">
        <w:rPr>
          <w:rFonts w:cstheme="minorHAnsi"/>
          <w:b/>
          <w:bCs/>
        </w:rPr>
        <w:t xml:space="preserve">2. For each level </w:t>
      </w:r>
      <w:r w:rsidR="008F7E67" w:rsidRPr="00033530">
        <w:rPr>
          <w:rFonts w:cstheme="minorHAnsi"/>
          <w:b/>
          <w:bCs/>
        </w:rPr>
        <w:t xml:space="preserve">of testing </w:t>
      </w:r>
      <w:r w:rsidR="007757CE" w:rsidRPr="00033530">
        <w:rPr>
          <w:rFonts w:cstheme="minorHAnsi"/>
          <w:b/>
          <w:bCs/>
        </w:rPr>
        <w:t>checked above, describe the method of validity testing and what it tests</w:t>
      </w:r>
      <w:r w:rsidR="00833325" w:rsidRPr="00033530">
        <w:rPr>
          <w:rFonts w:cstheme="minorHAnsi"/>
          <w:bCs/>
        </w:rPr>
        <w:t xml:space="preserve"> (</w:t>
      </w:r>
      <w:r w:rsidR="007757CE" w:rsidRPr="00033530">
        <w:rPr>
          <w:rFonts w:cstheme="minorHAnsi"/>
          <w:bCs/>
          <w:i/>
        </w:rPr>
        <w:t>describe the steps―</w:t>
      </w:r>
      <w:r w:rsidR="00696262" w:rsidRPr="00033530">
        <w:rPr>
          <w:rFonts w:cstheme="minorHAnsi"/>
          <w:bCs/>
          <w:i/>
        </w:rPr>
        <w:t xml:space="preserve">do </w:t>
      </w:r>
      <w:r w:rsidR="00A25024" w:rsidRPr="00033530">
        <w:rPr>
          <w:rFonts w:cstheme="minorHAnsi"/>
          <w:bCs/>
          <w:i/>
        </w:rPr>
        <w:t xml:space="preserve">not just name a method; what was </w:t>
      </w:r>
      <w:r w:rsidR="00696262" w:rsidRPr="00033530">
        <w:rPr>
          <w:rFonts w:cstheme="minorHAnsi"/>
          <w:bCs/>
          <w:i/>
        </w:rPr>
        <w:t>tested, e.g., accuracy of data elements compared to authoritative source, relationship to a</w:t>
      </w:r>
      <w:r w:rsidR="0022691B" w:rsidRPr="00033530">
        <w:rPr>
          <w:rFonts w:cstheme="minorHAnsi"/>
          <w:bCs/>
          <w:i/>
        </w:rPr>
        <w:t>nother measure as expected; what statistical analysis was used</w:t>
      </w:r>
      <w:r w:rsidR="00696262" w:rsidRPr="00033530">
        <w:rPr>
          <w:rFonts w:cstheme="minorHAnsi"/>
          <w:bCs/>
          <w:i/>
        </w:rPr>
        <w:t>)</w:t>
      </w:r>
      <w:r w:rsidR="00833325" w:rsidRPr="00A25024">
        <w:rPr>
          <w:rFonts w:cstheme="minorHAnsi"/>
          <w:bCs/>
        </w:rPr>
        <w:br/>
      </w:r>
    </w:p>
    <w:p w14:paraId="5D718CAD" w14:textId="4C8528DE" w:rsidR="0091648E" w:rsidRPr="00403DD0" w:rsidRDefault="007E1EA6" w:rsidP="0091648E">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Critical Data Element </w:t>
      </w:r>
      <w:r w:rsidR="0091648E" w:rsidRPr="00403DD0">
        <w:rPr>
          <w:rFonts w:eastAsia="Times New Roman" w:cs="Times New Roman"/>
          <w:b/>
          <w:color w:val="FF0000"/>
        </w:rPr>
        <w:t>Validity Testing</w:t>
      </w:r>
    </w:p>
    <w:p w14:paraId="380F1814" w14:textId="77777777" w:rsidR="00D2709F" w:rsidRDefault="00D2709F" w:rsidP="00D2709F">
      <w:pPr>
        <w:autoSpaceDE w:val="0"/>
        <w:autoSpaceDN w:val="0"/>
      </w:pPr>
      <w:r>
        <w:rPr>
          <w:b/>
          <w:bCs/>
          <w:color w:val="FF0000"/>
        </w:rPr>
        <w:t>Good inter-rater reliability for data elements also support</w:t>
      </w:r>
      <w:r w:rsidRPr="00382060">
        <w:rPr>
          <w:b/>
          <w:bCs/>
          <w:color w:val="FF0000"/>
        </w:rPr>
        <w:t>s</w:t>
      </w:r>
      <w:r>
        <w:rPr>
          <w:b/>
          <w:bCs/>
          <w:color w:val="FF0000"/>
        </w:rPr>
        <w:t xml:space="preserve"> the data element validity of the measure</w:t>
      </w:r>
      <w:r w:rsidRPr="00382060">
        <w:rPr>
          <w:b/>
          <w:bCs/>
          <w:color w:val="FF0000"/>
        </w:rPr>
        <w:t xml:space="preserve">.  For reliability testing, </w:t>
      </w:r>
      <w:r>
        <w:rPr>
          <w:b/>
          <w:bCs/>
          <w:color w:val="FF0000"/>
        </w:rPr>
        <w:t>two reviewers us</w:t>
      </w:r>
      <w:r w:rsidRPr="00382060">
        <w:rPr>
          <w:b/>
          <w:bCs/>
          <w:color w:val="FF0000"/>
        </w:rPr>
        <w:t>ed</w:t>
      </w:r>
      <w:r>
        <w:rPr>
          <w:b/>
          <w:bCs/>
          <w:color w:val="FF0000"/>
        </w:rPr>
        <w:t xml:space="preserve"> the same measure specification </w:t>
      </w:r>
      <w:r w:rsidRPr="00382060">
        <w:rPr>
          <w:b/>
          <w:bCs/>
          <w:color w:val="FF0000"/>
        </w:rPr>
        <w:t>would</w:t>
      </w:r>
      <w:r>
        <w:rPr>
          <w:b/>
          <w:bCs/>
          <w:color w:val="FF0000"/>
        </w:rPr>
        <w:t xml:space="preserve"> </w:t>
      </w:r>
      <w:r w:rsidRPr="00382060">
        <w:rPr>
          <w:b/>
          <w:bCs/>
          <w:color w:val="FF0000"/>
        </w:rPr>
        <w:t xml:space="preserve">and </w:t>
      </w:r>
      <w:r>
        <w:rPr>
          <w:b/>
          <w:bCs/>
          <w:color w:val="FF0000"/>
        </w:rPr>
        <w:t>dr</w:t>
      </w:r>
      <w:r w:rsidRPr="00382060">
        <w:rPr>
          <w:b/>
          <w:bCs/>
          <w:color w:val="FF0000"/>
        </w:rPr>
        <w:t>e</w:t>
      </w:r>
      <w:r>
        <w:rPr>
          <w:b/>
          <w:bCs/>
          <w:color w:val="FF0000"/>
        </w:rPr>
        <w:t xml:space="preserve">w similar conclusions from the same “gold-standard” data source </w:t>
      </w:r>
      <w:r w:rsidRPr="00382060">
        <w:rPr>
          <w:b/>
          <w:bCs/>
          <w:color w:val="FF0000"/>
        </w:rPr>
        <w:t>(</w:t>
      </w:r>
      <w:r>
        <w:rPr>
          <w:b/>
          <w:bCs/>
          <w:color w:val="FF0000"/>
        </w:rPr>
        <w:t>medical record</w:t>
      </w:r>
      <w:r w:rsidRPr="00382060">
        <w:rPr>
          <w:b/>
          <w:bCs/>
          <w:color w:val="FF0000"/>
        </w:rPr>
        <w:t>)</w:t>
      </w:r>
      <w:r>
        <w:rPr>
          <w:b/>
          <w:bCs/>
          <w:color w:val="FF0000"/>
        </w:rPr>
        <w:t xml:space="preserve">. </w:t>
      </w:r>
      <w:r w:rsidRPr="00382060">
        <w:rPr>
          <w:b/>
          <w:bCs/>
          <w:color w:val="FF0000"/>
        </w:rPr>
        <w:t xml:space="preserve">This </w:t>
      </w:r>
      <w:r>
        <w:rPr>
          <w:b/>
          <w:bCs/>
          <w:color w:val="FF0000"/>
        </w:rPr>
        <w:t xml:space="preserve">testing demonstrated that two independent reviewers looking at the same full medical record had substantial 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2a2.   </w:t>
      </w:r>
    </w:p>
    <w:p w14:paraId="07EC7D74" w14:textId="77777777" w:rsidR="001D6561" w:rsidRPr="00403DD0" w:rsidRDefault="001D6561" w:rsidP="001D6561">
      <w:pPr>
        <w:autoSpaceDE w:val="0"/>
        <w:autoSpaceDN w:val="0"/>
        <w:adjustRightInd w:val="0"/>
        <w:spacing w:after="0" w:line="240" w:lineRule="auto"/>
        <w:rPr>
          <w:rFonts w:eastAsia="Times New Roman" w:cs="Times New Roman"/>
          <w:b/>
          <w:color w:val="FF0000"/>
        </w:rPr>
      </w:pPr>
      <w:bookmarkStart w:id="11" w:name="_GoBack"/>
      <w:bookmarkEnd w:id="11"/>
    </w:p>
    <w:p w14:paraId="730723DD" w14:textId="77777777" w:rsidR="0091648E" w:rsidRPr="00403DD0" w:rsidRDefault="0091648E" w:rsidP="0091648E">
      <w:pPr>
        <w:autoSpaceDE w:val="0"/>
        <w:autoSpaceDN w:val="0"/>
        <w:adjustRightInd w:val="0"/>
        <w:spacing w:after="0" w:line="240" w:lineRule="auto"/>
        <w:rPr>
          <w:rFonts w:eastAsia="Times New Roman" w:cs="Times New Roman"/>
          <w:b/>
          <w:color w:val="FF0000"/>
        </w:rPr>
      </w:pPr>
      <w:r w:rsidRPr="00403DD0">
        <w:rPr>
          <w:rFonts w:eastAsia="Times New Roman" w:cs="Times New Roman"/>
          <w:b/>
          <w:color w:val="FF0000"/>
        </w:rPr>
        <w:t>Systematic Assessment of Face Validity</w:t>
      </w:r>
    </w:p>
    <w:p w14:paraId="01A593E0" w14:textId="77777777" w:rsidR="001D6561" w:rsidRDefault="001D6561" w:rsidP="001D6561">
      <w:pPr>
        <w:autoSpaceDE w:val="0"/>
        <w:autoSpaceDN w:val="0"/>
        <w:adjustRightInd w:val="0"/>
        <w:spacing w:after="0" w:line="240" w:lineRule="auto"/>
        <w:rPr>
          <w:rFonts w:eastAsia="Times New Roman" w:cs="Times New Roman"/>
          <w:b/>
          <w:color w:val="FF0000"/>
        </w:rPr>
      </w:pPr>
      <w:r w:rsidRPr="00403DD0">
        <w:rPr>
          <w:rFonts w:eastAsia="Times New Roman" w:cs="Times New Roman"/>
          <w:b/>
          <w:color w:val="FF0000"/>
        </w:rPr>
        <w:t xml:space="preserve">Our field test addressed the face validity of the measure specification by several types of stakeholder input. </w:t>
      </w:r>
    </w:p>
    <w:p w14:paraId="1FAB6FFC" w14:textId="77777777" w:rsidR="008A2173" w:rsidRPr="00403DD0" w:rsidRDefault="008A2173" w:rsidP="001D6561">
      <w:pPr>
        <w:autoSpaceDE w:val="0"/>
        <w:autoSpaceDN w:val="0"/>
        <w:adjustRightInd w:val="0"/>
        <w:spacing w:after="0" w:line="240" w:lineRule="auto"/>
        <w:rPr>
          <w:rFonts w:eastAsia="Times New Roman" w:cs="Times New Roman"/>
          <w:b/>
          <w:color w:val="FF0000"/>
        </w:rPr>
      </w:pPr>
    </w:p>
    <w:p w14:paraId="4826A063" w14:textId="77777777" w:rsidR="001D6561" w:rsidRPr="00403DD0" w:rsidRDefault="001D6561" w:rsidP="001D6561">
      <w:pPr>
        <w:autoSpaceDE w:val="0"/>
        <w:autoSpaceDN w:val="0"/>
        <w:adjustRightInd w:val="0"/>
        <w:spacing w:after="0" w:line="240" w:lineRule="auto"/>
        <w:rPr>
          <w:rFonts w:eastAsia="Times New Roman" w:cs="Times New Roman"/>
          <w:b/>
          <w:color w:val="FF0000"/>
        </w:rPr>
      </w:pPr>
      <w:r w:rsidRPr="00403DD0">
        <w:rPr>
          <w:rFonts w:eastAsia="Times New Roman" w:cs="Times New Roman"/>
          <w:b/>
          <w:color w:val="FF0000"/>
        </w:rPr>
        <w:t xml:space="preserve">A </w:t>
      </w:r>
      <w:proofErr w:type="spellStart"/>
      <w:r w:rsidRPr="00403DD0">
        <w:rPr>
          <w:rFonts w:eastAsia="Times New Roman" w:cs="Times New Roman"/>
          <w:b/>
          <w:color w:val="FF0000"/>
        </w:rPr>
        <w:t>multistakeholder</w:t>
      </w:r>
      <w:proofErr w:type="spellEnd"/>
      <w:r w:rsidRPr="00403DD0">
        <w:rPr>
          <w:rFonts w:eastAsia="Times New Roman" w:cs="Times New Roman"/>
          <w:b/>
          <w:color w:val="FF0000"/>
        </w:rPr>
        <w:t xml:space="preserve">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14:paraId="0CE3CFA9" w14:textId="77777777" w:rsidR="001D6561" w:rsidRPr="00403DD0" w:rsidRDefault="001D6561" w:rsidP="001D6561">
      <w:pPr>
        <w:autoSpaceDE w:val="0"/>
        <w:autoSpaceDN w:val="0"/>
        <w:adjustRightInd w:val="0"/>
        <w:spacing w:after="0" w:line="240" w:lineRule="auto"/>
        <w:rPr>
          <w:rFonts w:eastAsia="Times New Roman" w:cs="Times New Roman"/>
          <w:b/>
          <w:color w:val="FF0000"/>
        </w:rPr>
      </w:pPr>
    </w:p>
    <w:p w14:paraId="1AA22F3C" w14:textId="77777777" w:rsidR="001D6561" w:rsidRPr="00403DD0" w:rsidRDefault="001D6561" w:rsidP="001D6561">
      <w:pPr>
        <w:autoSpaceDE w:val="0"/>
        <w:autoSpaceDN w:val="0"/>
        <w:adjustRightInd w:val="0"/>
        <w:spacing w:after="0" w:line="240" w:lineRule="auto"/>
        <w:rPr>
          <w:rFonts w:eastAsia="Times New Roman" w:cs="Times New Roman"/>
          <w:b/>
          <w:color w:val="FF0000"/>
        </w:rPr>
      </w:pPr>
      <w:r w:rsidRPr="00403DD0">
        <w:rPr>
          <w:rFonts w:eastAsia="Times New Roman" w:cs="Times New Roman"/>
          <w:b/>
          <w:color w:val="FF0000"/>
        </w:rPr>
        <w:t xml:space="preserve">In addition, four </w:t>
      </w:r>
      <w:proofErr w:type="spellStart"/>
      <w:r w:rsidRPr="00403DD0">
        <w:rPr>
          <w:rFonts w:eastAsia="Times New Roman" w:cs="Times New Roman"/>
          <w:b/>
          <w:color w:val="FF0000"/>
        </w:rPr>
        <w:t>multistakeholder</w:t>
      </w:r>
      <w:proofErr w:type="spellEnd"/>
      <w:r w:rsidRPr="00403DD0">
        <w:rPr>
          <w:rFonts w:eastAsia="Times New Roman" w:cs="Times New Roman"/>
          <w:b/>
          <w:color w:val="FF0000"/>
        </w:rPr>
        <w:t xml:space="preserve"> focus groups that included 29 representatives from Medicaid plans, states, integrated care systems, consumers/advocates, and other health care organizations reviewed and commented on the draft specifications and field test results. </w:t>
      </w:r>
    </w:p>
    <w:p w14:paraId="5AFAC40C" w14:textId="77777777" w:rsidR="001D6561" w:rsidRPr="00403DD0" w:rsidRDefault="001D6561" w:rsidP="001D6561">
      <w:pPr>
        <w:autoSpaceDE w:val="0"/>
        <w:autoSpaceDN w:val="0"/>
        <w:adjustRightInd w:val="0"/>
        <w:spacing w:after="0" w:line="240" w:lineRule="auto"/>
        <w:rPr>
          <w:rFonts w:eastAsia="Times New Roman" w:cs="Times New Roman"/>
          <w:b/>
          <w:color w:val="FF0000"/>
        </w:rPr>
      </w:pPr>
    </w:p>
    <w:p w14:paraId="613FE37D" w14:textId="77777777" w:rsidR="001D6561" w:rsidRPr="00403DD0" w:rsidRDefault="001D6561" w:rsidP="001D6561">
      <w:pPr>
        <w:autoSpaceDE w:val="0"/>
        <w:autoSpaceDN w:val="0"/>
        <w:adjustRightInd w:val="0"/>
        <w:spacing w:after="0" w:line="240" w:lineRule="auto"/>
        <w:rPr>
          <w:rFonts w:eastAsia="Times New Roman" w:cs="Times New Roman"/>
          <w:b/>
          <w:color w:val="FF0000"/>
        </w:rPr>
      </w:pPr>
      <w:r w:rsidRPr="00403DD0">
        <w:rPr>
          <w:rFonts w:eastAsia="Times New Roman" w:cs="Times New Roman"/>
          <w:b/>
          <w:color w:val="FF0000"/>
        </w:rPr>
        <w:lastRenderedPageBreak/>
        <w:t xml:space="preserve">We also received feedback from a two-week public comment period hosted on NCQA’s online public comment system. The public comment notification was submitted to stakeholders representing consumers, health plans, clinicians, quality measurement and behavioral health experts. </w:t>
      </w:r>
    </w:p>
    <w:p w14:paraId="106B538E" w14:textId="77777777" w:rsidR="00F47589" w:rsidRPr="00B14D19" w:rsidRDefault="00F47589" w:rsidP="00DB3627">
      <w:pPr>
        <w:autoSpaceDE w:val="0"/>
        <w:autoSpaceDN w:val="0"/>
        <w:adjustRightInd w:val="0"/>
        <w:spacing w:after="0" w:line="240" w:lineRule="auto"/>
        <w:rPr>
          <w:rFonts w:eastAsia="Times New Roman" w:cs="Times New Roman"/>
          <w:b/>
          <w:color w:val="FF0000"/>
          <w:szCs w:val="20"/>
        </w:rPr>
      </w:pPr>
    </w:p>
    <w:p w14:paraId="56887238" w14:textId="77777777" w:rsidR="009A7F7F" w:rsidRPr="009A7F7F" w:rsidRDefault="00092566" w:rsidP="009A7F7F">
      <w:pPr>
        <w:autoSpaceDE w:val="0"/>
        <w:autoSpaceDN w:val="0"/>
        <w:adjustRightInd w:val="0"/>
        <w:spacing w:after="0" w:line="240" w:lineRule="auto"/>
        <w:rPr>
          <w:rFonts w:eastAsia="Times New Roman" w:cs="Times New Roman"/>
          <w:b/>
          <w:color w:val="FF0000"/>
          <w:szCs w:val="20"/>
        </w:rPr>
      </w:pPr>
      <w:r w:rsidRPr="00F0722F">
        <w:rPr>
          <w:rFonts w:cstheme="minorHAnsi"/>
          <w:b/>
          <w:bCs/>
        </w:rPr>
        <w:t>2b2.</w:t>
      </w:r>
      <w:r w:rsidR="007757CE" w:rsidRPr="00F0722F">
        <w:rPr>
          <w:rFonts w:cstheme="minorHAnsi"/>
          <w:b/>
          <w:bCs/>
        </w:rPr>
        <w:t xml:space="preserve">3. </w:t>
      </w:r>
      <w:proofErr w:type="gramStart"/>
      <w:r w:rsidR="00833325" w:rsidRPr="00F0722F">
        <w:rPr>
          <w:rFonts w:cstheme="minorHAnsi"/>
          <w:b/>
          <w:bCs/>
        </w:rPr>
        <w:t>What</w:t>
      </w:r>
      <w:proofErr w:type="gramEnd"/>
      <w:r w:rsidR="00833325" w:rsidRPr="00F0722F">
        <w:rPr>
          <w:rFonts w:cstheme="minorHAnsi"/>
          <w:b/>
          <w:bCs/>
        </w:rPr>
        <w:t xml:space="preserve"> were the statistical results </w:t>
      </w:r>
      <w:r w:rsidR="007422FD" w:rsidRPr="00F0722F">
        <w:rPr>
          <w:rFonts w:cstheme="minorHAnsi"/>
          <w:b/>
          <w:bCs/>
        </w:rPr>
        <w:t xml:space="preserve">from </w:t>
      </w:r>
      <w:r w:rsidR="00EC79DE" w:rsidRPr="00F0722F">
        <w:rPr>
          <w:rFonts w:cstheme="minorHAnsi"/>
          <w:b/>
          <w:bCs/>
        </w:rPr>
        <w:t>validity</w:t>
      </w:r>
      <w:r w:rsidR="007422FD" w:rsidRPr="00F0722F">
        <w:rPr>
          <w:rFonts w:cstheme="minorHAnsi"/>
          <w:b/>
          <w:bCs/>
        </w:rPr>
        <w:t xml:space="preserve"> testing</w:t>
      </w:r>
      <w:r w:rsidR="00833325" w:rsidRPr="00F0722F">
        <w:rPr>
          <w:rFonts w:cstheme="minorHAnsi"/>
          <w:bCs/>
        </w:rPr>
        <w:t xml:space="preserve">? </w:t>
      </w:r>
      <w:r w:rsidR="00AA5213" w:rsidRPr="00F0722F">
        <w:rPr>
          <w:rFonts w:cstheme="minorHAnsi"/>
          <w:bCs/>
        </w:rPr>
        <w:t>(</w:t>
      </w:r>
      <w:r w:rsidR="00AA5213" w:rsidRPr="00F0722F">
        <w:rPr>
          <w:rFonts w:cstheme="minorHAnsi"/>
          <w:bCs/>
          <w:i/>
        </w:rPr>
        <w:t xml:space="preserve">e.g., correlation; </w:t>
      </w:r>
      <w:r w:rsidR="001F1DA1" w:rsidRPr="00F0722F">
        <w:rPr>
          <w:rFonts w:cstheme="minorHAnsi"/>
          <w:bCs/>
          <w:i/>
        </w:rPr>
        <w:t>t-test</w:t>
      </w:r>
      <w:r w:rsidR="00AA5213" w:rsidRPr="00F0722F">
        <w:rPr>
          <w:rFonts w:cstheme="minorHAnsi"/>
          <w:bCs/>
        </w:rPr>
        <w:t>)</w:t>
      </w:r>
      <w:r w:rsidR="00833325" w:rsidRPr="00F0722F">
        <w:rPr>
          <w:rFonts w:cstheme="minorHAnsi"/>
          <w:bCs/>
        </w:rPr>
        <w:br/>
      </w:r>
      <w:r w:rsidR="009A7F7F" w:rsidRPr="009A7F7F">
        <w:rPr>
          <w:rFonts w:eastAsia="Times New Roman" w:cs="Times New Roman"/>
          <w:b/>
          <w:color w:val="FF0000"/>
          <w:szCs w:val="20"/>
        </w:rPr>
        <w:t>Critical Data Element Validity Testing</w:t>
      </w:r>
    </w:p>
    <w:p w14:paraId="00711900" w14:textId="285F3EE0" w:rsidR="00672081" w:rsidRPr="009A7F7F" w:rsidRDefault="007346BC" w:rsidP="007346BC">
      <w:pPr>
        <w:autoSpaceDE w:val="0"/>
        <w:autoSpaceDN w:val="0"/>
        <w:adjustRightInd w:val="0"/>
        <w:spacing w:after="0" w:line="240" w:lineRule="auto"/>
        <w:rPr>
          <w:rFonts w:eastAsia="Times New Roman" w:cs="Times New Roman"/>
          <w:b/>
          <w:color w:val="FF0000"/>
          <w:szCs w:val="20"/>
        </w:rPr>
      </w:pPr>
      <w:r w:rsidRPr="009A7F7F">
        <w:rPr>
          <w:rFonts w:eastAsia="Times New Roman" w:cs="Times New Roman"/>
          <w:b/>
          <w:color w:val="FF0000"/>
          <w:szCs w:val="20"/>
        </w:rPr>
        <w:t>Substantial inter-rater reliability supports the accuracy of the measure specifications</w:t>
      </w:r>
      <w:r w:rsidR="00AD5867" w:rsidRPr="009A7F7F">
        <w:rPr>
          <w:rFonts w:eastAsia="Times New Roman" w:cs="Times New Roman"/>
          <w:b/>
          <w:color w:val="FF0000"/>
          <w:szCs w:val="20"/>
        </w:rPr>
        <w:t>.</w:t>
      </w:r>
    </w:p>
    <w:p w14:paraId="235C51A2" w14:textId="77777777" w:rsidR="007346BC" w:rsidRDefault="007346BC" w:rsidP="001D6561">
      <w:pPr>
        <w:autoSpaceDE w:val="0"/>
        <w:autoSpaceDN w:val="0"/>
        <w:adjustRightInd w:val="0"/>
        <w:spacing w:after="0" w:line="240" w:lineRule="auto"/>
        <w:rPr>
          <w:rFonts w:eastAsia="Times New Roman" w:cs="Times New Roman"/>
          <w:b/>
          <w:color w:val="FF0000"/>
          <w:szCs w:val="20"/>
        </w:rPr>
      </w:pPr>
    </w:p>
    <w:p w14:paraId="21D029AE" w14:textId="77777777" w:rsidR="001D6561" w:rsidRPr="00403DD0" w:rsidRDefault="001D6561" w:rsidP="001D6561">
      <w:pPr>
        <w:autoSpaceDE w:val="0"/>
        <w:autoSpaceDN w:val="0"/>
        <w:adjustRightInd w:val="0"/>
        <w:spacing w:after="0" w:line="240" w:lineRule="auto"/>
        <w:rPr>
          <w:rFonts w:eastAsia="Times New Roman" w:cs="Times New Roman"/>
          <w:b/>
          <w:color w:val="FF0000"/>
          <w:szCs w:val="20"/>
        </w:rPr>
      </w:pPr>
      <w:r w:rsidRPr="00403DD0">
        <w:rPr>
          <w:rFonts w:eastAsia="Times New Roman" w:cs="Times New Roman"/>
          <w:b/>
          <w:color w:val="FF0000"/>
          <w:szCs w:val="20"/>
        </w:rPr>
        <w:t>Systematic assessment of face validity</w:t>
      </w:r>
    </w:p>
    <w:p w14:paraId="2DB15546" w14:textId="77777777" w:rsidR="007346BC" w:rsidRDefault="001D6561" w:rsidP="007346BC">
      <w:pPr>
        <w:spacing w:after="0" w:line="240" w:lineRule="auto"/>
        <w:rPr>
          <w:rFonts w:eastAsia="Times New Roman" w:cs="Times New Roman"/>
          <w:b/>
          <w:color w:val="FF0000"/>
        </w:rPr>
      </w:pPr>
      <w:r w:rsidRPr="00403DD0">
        <w:rPr>
          <w:rFonts w:eastAsia="Times New Roman" w:cs="Times New Roman"/>
          <w:b/>
          <w:color w:val="FF0000"/>
          <w:szCs w:val="20"/>
        </w:rPr>
        <w:t xml:space="preserve">Participants in all four of the stakeholder focus groups supported moving forward with this measure. </w:t>
      </w:r>
    </w:p>
    <w:p w14:paraId="309DB83A" w14:textId="77777777" w:rsidR="007346BC" w:rsidRDefault="007346BC" w:rsidP="007346BC">
      <w:pPr>
        <w:spacing w:after="0" w:line="240" w:lineRule="auto"/>
        <w:rPr>
          <w:rFonts w:ascii="Times New Roman" w:hAnsi="Times New Roman" w:cs="Times New Roman"/>
          <w:sz w:val="24"/>
          <w:szCs w:val="24"/>
        </w:rPr>
      </w:pPr>
      <w:r>
        <w:rPr>
          <w:rFonts w:eastAsia="Times New Roman" w:cs="Times New Roman"/>
          <w:b/>
          <w:color w:val="FF0000"/>
        </w:rPr>
        <w:t xml:space="preserve">Multiple stakeholders commented that the results were consistent with their expectations. </w:t>
      </w:r>
    </w:p>
    <w:p w14:paraId="49DBAA1D" w14:textId="3811A446" w:rsidR="001D6561" w:rsidRDefault="001D6561" w:rsidP="001D6561">
      <w:pPr>
        <w:autoSpaceDE w:val="0"/>
        <w:autoSpaceDN w:val="0"/>
        <w:adjustRightInd w:val="0"/>
        <w:spacing w:after="0" w:line="240" w:lineRule="auto"/>
        <w:rPr>
          <w:rFonts w:cs="Calibri"/>
          <w:b/>
          <w:color w:val="FF0000"/>
        </w:rPr>
      </w:pPr>
      <w:r w:rsidRPr="00403DD0">
        <w:rPr>
          <w:rFonts w:eastAsia="Times New Roman" w:cs="Times New Roman"/>
          <w:b/>
          <w:color w:val="FF0000"/>
          <w:szCs w:val="20"/>
        </w:rPr>
        <w:t>Participants in the focus groups felt that the measure had credibility because it was already in use for the general population. Out of 18 total comments that were received from public comment on this measure, 14 (78%) supported or supported the measure with modifications.</w:t>
      </w:r>
      <w:r w:rsidR="007346BC" w:rsidRPr="007346BC">
        <w:rPr>
          <w:rFonts w:cs="Calibri"/>
          <w:b/>
          <w:color w:val="FF0000"/>
        </w:rPr>
        <w:t xml:space="preserve"> </w:t>
      </w:r>
    </w:p>
    <w:p w14:paraId="0C2C4B31" w14:textId="77777777" w:rsidR="007346BC" w:rsidRDefault="007346BC" w:rsidP="001D6561">
      <w:pPr>
        <w:autoSpaceDE w:val="0"/>
        <w:autoSpaceDN w:val="0"/>
        <w:adjustRightInd w:val="0"/>
        <w:spacing w:after="0" w:line="240" w:lineRule="auto"/>
        <w:rPr>
          <w:rFonts w:eastAsia="Times New Roman" w:cs="Times New Roman"/>
          <w:b/>
          <w:color w:val="FF0000"/>
          <w:szCs w:val="20"/>
        </w:rPr>
      </w:pPr>
    </w:p>
    <w:p w14:paraId="2AB69D0F" w14:textId="77777777" w:rsidR="002E3B18" w:rsidRPr="00403DD0" w:rsidRDefault="00092566" w:rsidP="009C0F61">
      <w:pPr>
        <w:autoSpaceDE w:val="0"/>
        <w:autoSpaceDN w:val="0"/>
        <w:adjustRightInd w:val="0"/>
        <w:spacing w:after="0" w:line="240" w:lineRule="auto"/>
        <w:rPr>
          <w:rFonts w:eastAsia="Times New Roman" w:cs="Times New Roman"/>
          <w:b/>
          <w:color w:val="FF0000"/>
          <w:szCs w:val="20"/>
        </w:rPr>
      </w:pPr>
      <w:r w:rsidRPr="00F0722F">
        <w:rPr>
          <w:rFonts w:cstheme="minorHAnsi"/>
          <w:b/>
          <w:bCs/>
        </w:rPr>
        <w:t>2b2.</w:t>
      </w:r>
      <w:r w:rsidR="007757CE" w:rsidRPr="00F0722F">
        <w:rPr>
          <w:rFonts w:cstheme="minorHAnsi"/>
          <w:b/>
          <w:bCs/>
        </w:rPr>
        <w:t xml:space="preserve">4. </w:t>
      </w:r>
      <w:proofErr w:type="gramStart"/>
      <w:r w:rsidR="000B2DF7" w:rsidRPr="00F0722F">
        <w:rPr>
          <w:rFonts w:cstheme="minorHAnsi"/>
          <w:b/>
          <w:bCs/>
        </w:rPr>
        <w:t>What</w:t>
      </w:r>
      <w:proofErr w:type="gramEnd"/>
      <w:r w:rsidR="000B2DF7" w:rsidRPr="00F0722F">
        <w:rPr>
          <w:rFonts w:cstheme="minorHAnsi"/>
          <w:b/>
          <w:bCs/>
        </w:rPr>
        <w:t xml:space="preserve"> is your interpretation of the results </w:t>
      </w:r>
      <w:r w:rsidR="007422FD" w:rsidRPr="00F0722F">
        <w:rPr>
          <w:rFonts w:cstheme="minorHAnsi"/>
          <w:b/>
          <w:bCs/>
        </w:rPr>
        <w:t>in terms of demonstrating validity</w:t>
      </w:r>
      <w:r w:rsidR="007422FD" w:rsidRPr="00F0722F">
        <w:rPr>
          <w:rFonts w:cstheme="minorHAnsi"/>
          <w:bCs/>
        </w:rPr>
        <w:t xml:space="preserve">? </w:t>
      </w:r>
      <w:r w:rsidR="000B2DF7" w:rsidRPr="00F0722F">
        <w:rPr>
          <w:rFonts w:cstheme="minorHAnsi"/>
          <w:bCs/>
        </w:rPr>
        <w:t>(i</w:t>
      </w:r>
      <w:r w:rsidR="000B2DF7" w:rsidRPr="00F0722F">
        <w:rPr>
          <w:rFonts w:cstheme="minorHAnsi"/>
          <w:bCs/>
          <w:i/>
        </w:rPr>
        <w:t>.e., what do the results mean and what are the norms for the test conducted</w:t>
      </w:r>
      <w:r w:rsidR="00A25024" w:rsidRPr="00F0722F">
        <w:rPr>
          <w:rFonts w:cstheme="minorHAnsi"/>
          <w:bCs/>
          <w:i/>
        </w:rPr>
        <w:t>?</w:t>
      </w:r>
      <w:r w:rsidR="000B2DF7" w:rsidRPr="00F0722F">
        <w:rPr>
          <w:rFonts w:cstheme="minorHAnsi"/>
          <w:bCs/>
        </w:rPr>
        <w:t>)</w:t>
      </w:r>
      <w:r w:rsidR="007422FD" w:rsidRPr="00F0722F">
        <w:rPr>
          <w:rFonts w:cstheme="minorHAnsi"/>
          <w:bCs/>
        </w:rPr>
        <w:br/>
      </w:r>
    </w:p>
    <w:p w14:paraId="64FA1F1E" w14:textId="521BBFB8" w:rsidR="00722085" w:rsidRPr="00403DD0" w:rsidRDefault="00722085" w:rsidP="00722085">
      <w:pPr>
        <w:autoSpaceDE w:val="0"/>
        <w:autoSpaceDN w:val="0"/>
        <w:adjustRightInd w:val="0"/>
        <w:spacing w:after="0" w:line="240" w:lineRule="auto"/>
        <w:rPr>
          <w:rFonts w:eastAsia="Times New Roman" w:cs="Times New Roman"/>
          <w:b/>
          <w:color w:val="FF0000"/>
          <w:szCs w:val="18"/>
        </w:rPr>
      </w:pPr>
      <w:r w:rsidRPr="00403DD0">
        <w:rPr>
          <w:rFonts w:eastAsia="Times New Roman" w:cs="Times New Roman"/>
          <w:b/>
          <w:color w:val="FF0000"/>
          <w:szCs w:val="18"/>
        </w:rPr>
        <w:t xml:space="preserve">The testing results suggest that this measure is valid for assessing eye examinations for diabetic retinal disease among people with </w:t>
      </w:r>
      <w:r w:rsidR="00FD4680" w:rsidRPr="00403DD0">
        <w:rPr>
          <w:rFonts w:eastAsia="Times New Roman" w:cs="Times New Roman"/>
          <w:b/>
          <w:color w:val="FF0000"/>
          <w:szCs w:val="20"/>
        </w:rPr>
        <w:t>serious mental illness</w:t>
      </w:r>
      <w:r w:rsidRPr="00403DD0">
        <w:rPr>
          <w:rFonts w:eastAsia="Times New Roman" w:cs="Times New Roman"/>
          <w:b/>
          <w:color w:val="FF0000"/>
          <w:szCs w:val="18"/>
        </w:rPr>
        <w:t xml:space="preserve">. The findings from public comment, focus groups, and technical expert panel suggest that the adaptations for the </w:t>
      </w:r>
      <w:r w:rsidR="00FD4680" w:rsidRPr="00403DD0">
        <w:rPr>
          <w:rFonts w:eastAsia="Times New Roman" w:cs="Times New Roman"/>
          <w:b/>
          <w:color w:val="FF0000"/>
          <w:szCs w:val="20"/>
        </w:rPr>
        <w:t xml:space="preserve">serious mental illness </w:t>
      </w:r>
      <w:r w:rsidRPr="00403DD0">
        <w:rPr>
          <w:rFonts w:eastAsia="Times New Roman" w:cs="Times New Roman"/>
          <w:b/>
          <w:color w:val="FF0000"/>
          <w:szCs w:val="18"/>
        </w:rPr>
        <w:t xml:space="preserve">populations has specifications that can produce valid results. </w:t>
      </w:r>
      <w:r w:rsidR="009F20A6">
        <w:rPr>
          <w:rFonts w:eastAsia="Times New Roman" w:cs="Times New Roman"/>
          <w:b/>
          <w:color w:val="FF0000"/>
          <w:szCs w:val="20"/>
        </w:rPr>
        <w:t xml:space="preserve">The substantial inter-rater reliability also provides confidence in the validity of the measure specifications. </w:t>
      </w:r>
    </w:p>
    <w:p w14:paraId="6842B80F" w14:textId="17614912" w:rsidR="009F20A6" w:rsidRDefault="00722085" w:rsidP="009F20A6">
      <w:pPr>
        <w:autoSpaceDE w:val="0"/>
        <w:autoSpaceDN w:val="0"/>
        <w:adjustRightInd w:val="0"/>
        <w:spacing w:after="0" w:line="240" w:lineRule="auto"/>
        <w:rPr>
          <w:rFonts w:cs="Calibri"/>
          <w:b/>
          <w:color w:val="FF0000"/>
        </w:rPr>
      </w:pPr>
      <w:r w:rsidRPr="00403DD0">
        <w:rPr>
          <w:rFonts w:eastAsia="Times New Roman" w:cs="Times New Roman"/>
          <w:b/>
          <w:color w:val="FF0000"/>
          <w:szCs w:val="18"/>
        </w:rPr>
        <w:t>In addition, this measure is adapted from the existing measure</w:t>
      </w:r>
      <w:r w:rsidR="0091648E" w:rsidRPr="00403DD0">
        <w:rPr>
          <w:rFonts w:eastAsia="Times New Roman" w:cs="Times New Roman"/>
          <w:b/>
          <w:color w:val="FF0000"/>
          <w:szCs w:val="18"/>
        </w:rPr>
        <w:t xml:space="preserve"> for the general population of people with diabetes (</w:t>
      </w:r>
      <w:r w:rsidRPr="00403DD0">
        <w:rPr>
          <w:rFonts w:eastAsia="Times New Roman" w:cs="Times New Roman"/>
          <w:b/>
          <w:color w:val="FF0000"/>
          <w:szCs w:val="18"/>
        </w:rPr>
        <w:t>Comprehensive Diabetes Care: Eye Exam NQF #0055), which is used in programs such as the</w:t>
      </w:r>
      <w:r w:rsidR="000D4122" w:rsidRPr="00403DD0">
        <w:rPr>
          <w:rFonts w:eastAsia="Times New Roman" w:cs="Times New Roman"/>
          <w:b/>
          <w:color w:val="FF0000"/>
          <w:szCs w:val="18"/>
        </w:rPr>
        <w:t xml:space="preserve"> </w:t>
      </w:r>
      <w:r w:rsidRPr="00403DD0">
        <w:rPr>
          <w:rFonts w:eastAsia="Times New Roman" w:cs="Times New Roman"/>
          <w:b/>
          <w:color w:val="FF0000"/>
          <w:szCs w:val="18"/>
        </w:rPr>
        <w:t>Physician</w:t>
      </w:r>
      <w:r w:rsidR="0091648E" w:rsidRPr="00403DD0">
        <w:rPr>
          <w:rFonts w:eastAsia="Times New Roman" w:cs="Times New Roman"/>
          <w:b/>
          <w:color w:val="FF0000"/>
          <w:szCs w:val="18"/>
        </w:rPr>
        <w:t xml:space="preserve"> Quality Reporting System</w:t>
      </w:r>
      <w:r w:rsidR="002326DA" w:rsidRPr="00403DD0">
        <w:rPr>
          <w:rFonts w:eastAsia="Times New Roman" w:cs="Times New Roman"/>
          <w:b/>
          <w:color w:val="FF0000"/>
          <w:szCs w:val="18"/>
        </w:rPr>
        <w:t>, the Medicare Stars Program</w:t>
      </w:r>
      <w:r w:rsidR="000D4122" w:rsidRPr="00403DD0">
        <w:rPr>
          <w:rFonts w:eastAsia="Times New Roman" w:cs="Times New Roman"/>
          <w:b/>
          <w:color w:val="FF0000"/>
          <w:szCs w:val="18"/>
        </w:rPr>
        <w:t xml:space="preserve"> for health plans</w:t>
      </w:r>
      <w:r w:rsidR="002326DA" w:rsidRPr="00403DD0">
        <w:rPr>
          <w:rFonts w:eastAsia="Times New Roman" w:cs="Times New Roman"/>
          <w:b/>
          <w:color w:val="FF0000"/>
          <w:szCs w:val="18"/>
        </w:rPr>
        <w:t xml:space="preserve">, </w:t>
      </w:r>
      <w:r w:rsidRPr="00403DD0">
        <w:rPr>
          <w:rFonts w:eastAsia="Times New Roman" w:cs="Times New Roman"/>
          <w:b/>
          <w:color w:val="FF0000"/>
          <w:szCs w:val="18"/>
        </w:rPr>
        <w:t xml:space="preserve">and the </w:t>
      </w:r>
      <w:r w:rsidR="000D4122" w:rsidRPr="00403DD0">
        <w:rPr>
          <w:rFonts w:eastAsia="Times New Roman" w:cs="Times New Roman"/>
          <w:b/>
          <w:color w:val="FF0000"/>
          <w:szCs w:val="18"/>
        </w:rPr>
        <w:t xml:space="preserve">CMS </w:t>
      </w:r>
      <w:r w:rsidRPr="00403DD0">
        <w:rPr>
          <w:rFonts w:eastAsia="Times New Roman" w:cs="Times New Roman"/>
          <w:b/>
          <w:color w:val="FF0000"/>
          <w:szCs w:val="18"/>
        </w:rPr>
        <w:t>EHR Incentive Program (Meaningful Use).</w:t>
      </w:r>
      <w:r w:rsidR="009F20A6" w:rsidRPr="009F20A6">
        <w:rPr>
          <w:rFonts w:cs="Calibri"/>
          <w:b/>
          <w:color w:val="FF0000"/>
        </w:rPr>
        <w:t xml:space="preserve"> </w:t>
      </w:r>
      <w:r w:rsidR="009F20A6">
        <w:rPr>
          <w:rFonts w:eastAsia="Times New Roman" w:cs="Times New Roman"/>
          <w:b/>
          <w:color w:val="FF0000"/>
        </w:rPr>
        <w:t>The only change is that the denominator is a subpopulation of the existing denominator.</w:t>
      </w:r>
    </w:p>
    <w:p w14:paraId="18BBF3FC" w14:textId="77777777" w:rsidR="009F20A6" w:rsidRDefault="009F20A6" w:rsidP="009F20A6">
      <w:pPr>
        <w:autoSpaceDE w:val="0"/>
        <w:autoSpaceDN w:val="0"/>
        <w:adjustRightInd w:val="0"/>
        <w:spacing w:after="0" w:line="240" w:lineRule="auto"/>
        <w:rPr>
          <w:rFonts w:eastAsia="Times New Roman" w:cs="Times New Roman"/>
          <w:b/>
          <w:color w:val="FF0000"/>
          <w:szCs w:val="20"/>
        </w:rPr>
      </w:pPr>
    </w:p>
    <w:p w14:paraId="7D8BD1F3" w14:textId="77B1A428" w:rsidR="009F20A6" w:rsidRPr="00601AF7" w:rsidRDefault="009F20A6" w:rsidP="009F20A6">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rPr>
        <w:t xml:space="preserve">The existing measure, </w:t>
      </w:r>
      <w:r w:rsidRPr="00601AF7">
        <w:rPr>
          <w:rFonts w:cs="Calibri"/>
          <w:b/>
          <w:color w:val="FF0000"/>
        </w:rPr>
        <w:t>Comprehensive Diabetes Care: Eye Exam NQF #00</w:t>
      </w:r>
      <w:r w:rsidR="00AD5867" w:rsidRPr="00601AF7">
        <w:rPr>
          <w:rFonts w:cs="Calibri"/>
          <w:b/>
          <w:color w:val="FF0000"/>
        </w:rPr>
        <w:t>55</w:t>
      </w:r>
      <w:r w:rsidRPr="00601AF7">
        <w:rPr>
          <w:rFonts w:eastAsia="Times New Roman" w:cs="Times New Roman"/>
          <w:b/>
          <w:color w:val="FF0000"/>
        </w:rPr>
        <w:t xml:space="preserve">, is also significantly correlated with other measures of chronic disease care, thus providing evidence of construct validity.  For example, the correlation between eye exams and </w:t>
      </w:r>
      <w:r w:rsidRPr="00601AF7">
        <w:rPr>
          <w:rFonts w:ascii="Calibri" w:eastAsia="Times New Roman" w:hAnsi="Calibri" w:cs="Calibri"/>
          <w:b/>
          <w:color w:val="FF0000"/>
        </w:rPr>
        <w:t>HbA1c Good Control</w:t>
      </w:r>
      <w:r w:rsidRPr="00601AF7">
        <w:rPr>
          <w:rFonts w:eastAsia="Times New Roman" w:cs="Times New Roman"/>
          <w:b/>
          <w:color w:val="FF0000"/>
        </w:rPr>
        <w:t xml:space="preserve"> among diabetics was 0.</w:t>
      </w:r>
      <w:r w:rsidR="00AD5867" w:rsidRPr="00601AF7">
        <w:rPr>
          <w:rFonts w:eastAsia="Times New Roman" w:cs="Times New Roman"/>
          <w:b/>
          <w:color w:val="FF0000"/>
        </w:rPr>
        <w:t>51</w:t>
      </w:r>
      <w:r w:rsidRPr="00601AF7">
        <w:rPr>
          <w:rFonts w:eastAsia="Times New Roman" w:cs="Times New Roman"/>
          <w:b/>
          <w:color w:val="FF0000"/>
        </w:rPr>
        <w:t xml:space="preserve"> (p&lt;.0001) among Medicaid plans in 2012 data  Correlations with other diabetes measures are also significant and range from 0.</w:t>
      </w:r>
      <w:r w:rsidR="00AD5867" w:rsidRPr="00601AF7">
        <w:rPr>
          <w:rFonts w:eastAsia="Times New Roman" w:cs="Times New Roman"/>
          <w:b/>
          <w:color w:val="FF0000"/>
        </w:rPr>
        <w:t>42</w:t>
      </w:r>
      <w:r w:rsidRPr="00601AF7">
        <w:rPr>
          <w:rFonts w:eastAsia="Times New Roman" w:cs="Times New Roman"/>
          <w:b/>
          <w:color w:val="FF0000"/>
        </w:rPr>
        <w:t xml:space="preserve"> to 0.</w:t>
      </w:r>
      <w:r w:rsidR="00AD5867" w:rsidRPr="00601AF7">
        <w:rPr>
          <w:rFonts w:eastAsia="Times New Roman" w:cs="Times New Roman"/>
          <w:b/>
          <w:color w:val="FF0000"/>
        </w:rPr>
        <w:t>52</w:t>
      </w:r>
    </w:p>
    <w:p w14:paraId="1A390686" w14:textId="77777777" w:rsidR="009F20A6" w:rsidRPr="00403DD0" w:rsidRDefault="009F20A6" w:rsidP="009C0F61">
      <w:pPr>
        <w:autoSpaceDE w:val="0"/>
        <w:autoSpaceDN w:val="0"/>
        <w:adjustRightInd w:val="0"/>
        <w:spacing w:after="0" w:line="240" w:lineRule="auto"/>
        <w:rPr>
          <w:rFonts w:eastAsia="Times New Roman" w:cs="Times New Roman"/>
          <w:b/>
          <w:color w:val="FF0000"/>
          <w:szCs w:val="20"/>
        </w:rPr>
      </w:pPr>
    </w:p>
    <w:p w14:paraId="60D5FCEB"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54ACA7"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27702EA7" w14:textId="1828CD61" w:rsidR="00B037BA" w:rsidRPr="00A25024" w:rsidRDefault="001E4DD4" w:rsidP="00DB3627">
      <w:pPr>
        <w:autoSpaceDE w:val="0"/>
        <w:autoSpaceDN w:val="0"/>
        <w:adjustRightInd w:val="0"/>
        <w:spacing w:after="0" w:line="240" w:lineRule="auto"/>
        <w:rPr>
          <w:rFonts w:cstheme="minorHAnsi"/>
          <w:b/>
          <w:bCs/>
        </w:rPr>
      </w:pPr>
      <w:r w:rsidRPr="00B14D19">
        <w:rPr>
          <w:rFonts w:eastAsia="MS Gothic" w:cstheme="minorHAnsi"/>
          <w:b/>
          <w:bCs/>
          <w:highlight w:val="yellow"/>
        </w:rPr>
        <w:t>NA</w:t>
      </w:r>
      <w:r w:rsidRPr="00B14D19">
        <w:rPr>
          <w:rFonts w:eastAsia="MS Gothic" w:cstheme="minorHAnsi"/>
          <w:b/>
          <w:bCs/>
          <w:color w:val="0000FF"/>
          <w:highlight w:val="yellow"/>
        </w:rPr>
        <w:t xml:space="preserve"> </w:t>
      </w:r>
      <w:sdt>
        <w:sdtPr>
          <w:rPr>
            <w:rFonts w:cstheme="minorHAnsi"/>
            <w:bCs/>
            <w:color w:val="0000FF"/>
            <w:highlight w:val="yellow"/>
          </w:rPr>
          <w:id w:val="854622499"/>
        </w:sdtPr>
        <w:sdtEndPr/>
        <w:sdtContent>
          <w:sdt>
            <w:sdtPr>
              <w:rPr>
                <w:rFonts w:cstheme="minorHAnsi"/>
                <w:bCs/>
                <w:color w:val="0000FF"/>
                <w:highlight w:val="yellow"/>
              </w:rPr>
              <w:id w:val="1404331719"/>
            </w:sdtPr>
            <w:sdtEndPr/>
            <w:sdtContent>
              <w:r w:rsidR="00B14D19" w:rsidRPr="00B14D19">
                <w:rPr>
                  <w:rFonts w:ascii="MS Gothic" w:eastAsia="MS Gothic" w:hAnsi="MS Gothic" w:cstheme="minorHAnsi" w:hint="eastAsia"/>
                  <w:bCs/>
                  <w:color w:val="0000FF"/>
                  <w:highlight w:val="yellow"/>
                </w:rPr>
                <w:t>☒</w:t>
              </w:r>
            </w:sdtContent>
          </w:sdt>
        </w:sdtContent>
      </w:sdt>
      <w:r w:rsidRPr="00B14D19">
        <w:rPr>
          <w:rFonts w:eastAsia="MS Gothic" w:cstheme="minorHAnsi"/>
          <w:b/>
          <w:bCs/>
          <w:color w:val="0000FF"/>
          <w:highlight w:val="yellow"/>
        </w:rPr>
        <w:t xml:space="preserve"> </w:t>
      </w:r>
      <w:r w:rsidR="00484120" w:rsidRPr="00B14D19">
        <w:rPr>
          <w:rFonts w:cstheme="minorHAnsi"/>
          <w:b/>
          <w:bCs/>
          <w:highlight w:val="yellow"/>
        </w:rPr>
        <w:t>no exclusions</w:t>
      </w:r>
      <w:r w:rsidRPr="00B14D19">
        <w:rPr>
          <w:rFonts w:cstheme="minorHAnsi"/>
          <w:b/>
          <w:bCs/>
          <w:highlight w:val="yellow"/>
        </w:rPr>
        <w:t xml:space="preserve"> </w:t>
      </w:r>
      <w:r w:rsidRPr="00B14D19">
        <w:rPr>
          <w:rFonts w:eastAsia="MS Gothic" w:cstheme="minorHAnsi"/>
          <w:b/>
          <w:bCs/>
          <w:color w:val="0000FF"/>
          <w:highlight w:val="yellow"/>
        </w:rPr>
        <w:t>—</w:t>
      </w:r>
      <w:r w:rsidRPr="00B14D19">
        <w:rPr>
          <w:rFonts w:cstheme="minorHAnsi"/>
          <w:b/>
          <w:bCs/>
          <w:i/>
          <w:highlight w:val="yellow"/>
        </w:rPr>
        <w:t xml:space="preserve"> </w:t>
      </w:r>
      <w:r w:rsidR="00B037BA" w:rsidRPr="00B14D19">
        <w:rPr>
          <w:rFonts w:cstheme="minorHAnsi"/>
          <w:b/>
          <w:bCs/>
          <w:i/>
          <w:highlight w:val="yellow"/>
        </w:rPr>
        <w:t xml:space="preserve">skip </w:t>
      </w:r>
      <w:r w:rsidR="008A4C13" w:rsidRPr="00B14D19">
        <w:rPr>
          <w:rFonts w:cstheme="minorHAnsi"/>
          <w:b/>
          <w:bCs/>
          <w:i/>
          <w:highlight w:val="yellow"/>
        </w:rPr>
        <w:t xml:space="preserve">to </w:t>
      </w:r>
      <w:r w:rsidR="00BE592D" w:rsidRPr="00B14D19">
        <w:rPr>
          <w:rFonts w:cstheme="minorHAnsi"/>
          <w:b/>
          <w:bCs/>
          <w:i/>
          <w:highlight w:val="yellow"/>
        </w:rPr>
        <w:t xml:space="preserve">section </w:t>
      </w:r>
      <w:hyperlink w:anchor="section2b4" w:history="1">
        <w:r w:rsidR="00483E94" w:rsidRPr="00B14D19">
          <w:rPr>
            <w:rStyle w:val="Hyperlink"/>
            <w:rFonts w:cstheme="minorHAnsi"/>
            <w:b/>
            <w:bCs/>
            <w:i/>
            <w:highlight w:val="yellow"/>
          </w:rPr>
          <w:t>2b</w:t>
        </w:r>
        <w:r w:rsidR="00AC1D8E" w:rsidRPr="00B14D19">
          <w:rPr>
            <w:rStyle w:val="Hyperlink"/>
            <w:rFonts w:cstheme="minorHAnsi"/>
            <w:b/>
            <w:bCs/>
            <w:i/>
            <w:highlight w:val="yellow"/>
          </w:rPr>
          <w:t>4</w:t>
        </w:r>
      </w:hyperlink>
    </w:p>
    <w:p w14:paraId="15BA880C" w14:textId="77777777" w:rsidR="00001D73" w:rsidRDefault="00001D73" w:rsidP="00DB3627">
      <w:pPr>
        <w:autoSpaceDE w:val="0"/>
        <w:autoSpaceDN w:val="0"/>
        <w:adjustRightInd w:val="0"/>
        <w:spacing w:after="0" w:line="240" w:lineRule="auto"/>
        <w:rPr>
          <w:rFonts w:cstheme="minorHAnsi"/>
          <w:b/>
          <w:bCs/>
        </w:rPr>
      </w:pPr>
    </w:p>
    <w:p w14:paraId="300203DC" w14:textId="77777777" w:rsidR="00833325" w:rsidRPr="00A017F5" w:rsidRDefault="00092566" w:rsidP="00DB3627">
      <w:pPr>
        <w:autoSpaceDE w:val="0"/>
        <w:autoSpaceDN w:val="0"/>
        <w:adjustRightInd w:val="0"/>
        <w:spacing w:after="0" w:line="240" w:lineRule="auto"/>
        <w:rPr>
          <w:rFonts w:cstheme="minorHAnsi"/>
          <w:bCs/>
        </w:rPr>
      </w:pPr>
      <w:r w:rsidRPr="00F0722F">
        <w:rPr>
          <w:rFonts w:cstheme="minorHAnsi"/>
          <w:b/>
          <w:bCs/>
        </w:rPr>
        <w:t>2b3.</w:t>
      </w:r>
      <w:r w:rsidR="00A25024" w:rsidRPr="00F0722F">
        <w:rPr>
          <w:rFonts w:cstheme="minorHAnsi"/>
          <w:b/>
          <w:bCs/>
        </w:rPr>
        <w:t>1. Describe the method of</w:t>
      </w:r>
      <w:r w:rsidR="00E672D6" w:rsidRPr="00F0722F">
        <w:rPr>
          <w:rFonts w:cstheme="minorHAnsi"/>
          <w:b/>
          <w:bCs/>
        </w:rPr>
        <w:t xml:space="preserve"> </w:t>
      </w:r>
      <w:r w:rsidR="005333CC" w:rsidRPr="00F0722F">
        <w:rPr>
          <w:rFonts w:cstheme="minorHAnsi"/>
          <w:b/>
          <w:bCs/>
        </w:rPr>
        <w:t>testing</w:t>
      </w:r>
      <w:r w:rsidR="00833325" w:rsidRPr="00F0722F">
        <w:rPr>
          <w:rFonts w:cstheme="minorHAnsi"/>
          <w:b/>
          <w:bCs/>
        </w:rPr>
        <w:t xml:space="preserve"> </w:t>
      </w:r>
      <w:r w:rsidR="004B6CEE" w:rsidRPr="00F0722F">
        <w:rPr>
          <w:rFonts w:cstheme="minorHAnsi"/>
          <w:b/>
          <w:bCs/>
        </w:rPr>
        <w:t xml:space="preserve">exclusions </w:t>
      </w:r>
      <w:r w:rsidR="00A25024" w:rsidRPr="00F0722F">
        <w:rPr>
          <w:rFonts w:cstheme="minorHAnsi"/>
          <w:b/>
          <w:bCs/>
        </w:rPr>
        <w:t>and what it tests</w:t>
      </w:r>
      <w:r w:rsidR="00833325" w:rsidRPr="00F0722F">
        <w:rPr>
          <w:rFonts w:cstheme="minorHAnsi"/>
          <w:bCs/>
        </w:rPr>
        <w:t xml:space="preserve"> (</w:t>
      </w:r>
      <w:r w:rsidR="00A25024" w:rsidRPr="00F0722F">
        <w:rPr>
          <w:rFonts w:cstheme="minorHAnsi"/>
          <w:bCs/>
          <w:i/>
        </w:rPr>
        <w:t>describe the steps―do not just name a method; what was tested, e.g.,</w:t>
      </w:r>
      <w:r w:rsidR="00A25024" w:rsidRPr="00A017F5">
        <w:rPr>
          <w:rFonts w:cstheme="minorHAnsi"/>
          <w:bCs/>
          <w:i/>
        </w:rPr>
        <w:t xml:space="preserve"> whether exclusions affect overall performance scores</w:t>
      </w:r>
      <w:r w:rsidR="0022691B" w:rsidRPr="00A017F5">
        <w:rPr>
          <w:rFonts w:cstheme="minorHAnsi"/>
          <w:bCs/>
          <w:i/>
        </w:rPr>
        <w:t>; what statistical analysis was used</w:t>
      </w:r>
      <w:r w:rsidR="00833325" w:rsidRPr="00A017F5">
        <w:rPr>
          <w:rFonts w:cstheme="minorHAnsi"/>
          <w:bCs/>
        </w:rPr>
        <w:t>)</w:t>
      </w:r>
      <w:r w:rsidR="00833325" w:rsidRPr="00A017F5">
        <w:rPr>
          <w:rFonts w:cstheme="minorHAnsi"/>
          <w:bCs/>
        </w:rPr>
        <w:br/>
        <w:t xml:space="preserve"> </w:t>
      </w:r>
    </w:p>
    <w:p w14:paraId="53022B6D" w14:textId="54313A9E" w:rsidR="0070304D" w:rsidRPr="00403DD0" w:rsidRDefault="00F0722F" w:rsidP="0006211E">
      <w:pPr>
        <w:autoSpaceDE w:val="0"/>
        <w:autoSpaceDN w:val="0"/>
        <w:adjustRightInd w:val="0"/>
        <w:spacing w:after="0" w:line="240" w:lineRule="auto"/>
        <w:rPr>
          <w:rFonts w:eastAsia="Times New Roman" w:cs="Times New Roman"/>
          <w:b/>
          <w:color w:val="FF0000"/>
          <w:szCs w:val="20"/>
        </w:rPr>
      </w:pPr>
      <w:r w:rsidRPr="00403DD0">
        <w:rPr>
          <w:rFonts w:eastAsia="Times New Roman" w:cs="Times New Roman"/>
          <w:b/>
          <w:color w:val="FF0000"/>
          <w:szCs w:val="20"/>
        </w:rPr>
        <w:t>Not applicable.</w:t>
      </w:r>
    </w:p>
    <w:p w14:paraId="31054502" w14:textId="77777777" w:rsidR="00E42CA9" w:rsidRPr="00A017F5" w:rsidRDefault="00E42CA9" w:rsidP="00137EDC">
      <w:pPr>
        <w:contextualSpacing/>
        <w:rPr>
          <w:rFonts w:eastAsia="Times New Roman" w:cs="Times New Roman"/>
          <w:b/>
          <w:color w:val="FF0000"/>
          <w:sz w:val="20"/>
          <w:szCs w:val="20"/>
        </w:rPr>
      </w:pPr>
    </w:p>
    <w:p w14:paraId="32351E9E" w14:textId="77777777" w:rsidR="007422FD" w:rsidRDefault="00092566" w:rsidP="00092566">
      <w:pPr>
        <w:autoSpaceDE w:val="0"/>
        <w:autoSpaceDN w:val="0"/>
        <w:adjustRightInd w:val="0"/>
        <w:spacing w:after="0" w:line="240" w:lineRule="auto"/>
        <w:rPr>
          <w:rFonts w:cstheme="minorHAnsi"/>
          <w:bCs/>
        </w:rPr>
      </w:pPr>
      <w:r w:rsidRPr="00F0722F">
        <w:rPr>
          <w:rFonts w:cstheme="minorHAnsi"/>
          <w:b/>
          <w:bCs/>
        </w:rPr>
        <w:t>2b3.</w:t>
      </w:r>
      <w:r w:rsidR="00A25024" w:rsidRPr="00F0722F">
        <w:rPr>
          <w:rFonts w:cstheme="minorHAnsi"/>
          <w:b/>
          <w:bCs/>
        </w:rPr>
        <w:t xml:space="preserve">2. </w:t>
      </w:r>
      <w:proofErr w:type="gramStart"/>
      <w:r w:rsidR="00833325" w:rsidRPr="00F0722F">
        <w:rPr>
          <w:rFonts w:cstheme="minorHAnsi"/>
          <w:b/>
          <w:bCs/>
        </w:rPr>
        <w:t>What</w:t>
      </w:r>
      <w:proofErr w:type="gramEnd"/>
      <w:r w:rsidR="00833325" w:rsidRPr="00F0722F">
        <w:rPr>
          <w:rFonts w:cstheme="minorHAnsi"/>
          <w:b/>
          <w:bCs/>
        </w:rPr>
        <w:t xml:space="preserve"> were the statistical results </w:t>
      </w:r>
      <w:r w:rsidR="007422FD" w:rsidRPr="00F0722F">
        <w:rPr>
          <w:rFonts w:cstheme="minorHAnsi"/>
          <w:b/>
          <w:bCs/>
        </w:rPr>
        <w:t>from testing exclusions</w:t>
      </w:r>
      <w:r w:rsidR="00833325" w:rsidRPr="00F0722F">
        <w:rPr>
          <w:rFonts w:cstheme="minorHAnsi"/>
          <w:b/>
          <w:bCs/>
        </w:rPr>
        <w:t>?</w:t>
      </w:r>
      <w:r w:rsidR="000B2DF7" w:rsidRPr="00F0722F">
        <w:rPr>
          <w:rFonts w:cstheme="minorHAnsi"/>
          <w:bCs/>
        </w:rPr>
        <w:t xml:space="preserve"> (</w:t>
      </w:r>
      <w:proofErr w:type="gramStart"/>
      <w:r w:rsidR="000B2DF7" w:rsidRPr="00F0722F">
        <w:rPr>
          <w:rFonts w:cstheme="minorHAnsi"/>
          <w:bCs/>
          <w:i/>
        </w:rPr>
        <w:t>include</w:t>
      </w:r>
      <w:proofErr w:type="gramEnd"/>
      <w:r w:rsidR="000B2DF7" w:rsidRPr="00F0722F">
        <w:rPr>
          <w:rFonts w:cstheme="minorHAnsi"/>
          <w:bCs/>
          <w:i/>
        </w:rPr>
        <w:t xml:space="preserve"> </w:t>
      </w:r>
      <w:r w:rsidR="00356BAD" w:rsidRPr="00F0722F">
        <w:rPr>
          <w:rFonts w:cstheme="minorHAnsi"/>
          <w:bCs/>
          <w:i/>
        </w:rPr>
        <w:t xml:space="preserve">overall </w:t>
      </w:r>
      <w:r w:rsidR="000B2DF7" w:rsidRPr="00F0722F">
        <w:rPr>
          <w:rFonts w:cstheme="minorHAnsi"/>
          <w:bCs/>
          <w:i/>
        </w:rPr>
        <w:t xml:space="preserve">number and percentage of individuals </w:t>
      </w:r>
      <w:r w:rsidR="000B2DF7" w:rsidRPr="00A017F5">
        <w:rPr>
          <w:rFonts w:cstheme="minorHAnsi"/>
          <w:bCs/>
          <w:i/>
        </w:rPr>
        <w:t>excluded</w:t>
      </w:r>
      <w:r w:rsidR="0025762F" w:rsidRPr="00A017F5">
        <w:rPr>
          <w:rFonts w:cstheme="minorHAnsi"/>
          <w:bCs/>
          <w:i/>
        </w:rPr>
        <w:t>, frequency distribution of exclusions</w:t>
      </w:r>
      <w:r w:rsidR="0025762F" w:rsidRPr="00A25024">
        <w:rPr>
          <w:rFonts w:cstheme="minorHAnsi"/>
          <w:bCs/>
          <w:i/>
        </w:rPr>
        <w:t xml:space="preserve"> across measured entities,</w:t>
      </w:r>
      <w:r w:rsidR="000B2DF7" w:rsidRPr="00A25024">
        <w:rPr>
          <w:rFonts w:cstheme="minorHAnsi"/>
          <w:bCs/>
          <w:i/>
        </w:rPr>
        <w:t xml:space="preserve"> and </w:t>
      </w:r>
      <w:r w:rsidR="000B2DF7" w:rsidRPr="00A25024">
        <w:rPr>
          <w:rFonts w:cstheme="minorHAnsi"/>
          <w:bCs/>
          <w:i/>
        </w:rPr>
        <w:lastRenderedPageBreak/>
        <w:t>impact on performance measure scores</w:t>
      </w:r>
      <w:r w:rsidR="000B2DF7" w:rsidRPr="00A25024">
        <w:rPr>
          <w:rFonts w:cstheme="minorHAnsi"/>
          <w:bCs/>
        </w:rPr>
        <w:t>)</w:t>
      </w:r>
      <w:r w:rsidR="00833325" w:rsidRPr="00A25024">
        <w:rPr>
          <w:rFonts w:cstheme="minorHAnsi"/>
          <w:bCs/>
        </w:rPr>
        <w:br/>
      </w:r>
    </w:p>
    <w:p w14:paraId="1E7F94AB" w14:textId="0897AAFF" w:rsidR="0070304D" w:rsidRPr="00403DD0" w:rsidRDefault="00F0722F" w:rsidP="00092566">
      <w:pPr>
        <w:autoSpaceDE w:val="0"/>
        <w:autoSpaceDN w:val="0"/>
        <w:adjustRightInd w:val="0"/>
        <w:spacing w:after="0" w:line="240" w:lineRule="auto"/>
        <w:rPr>
          <w:rFonts w:cstheme="minorHAnsi"/>
          <w:b/>
          <w:bCs/>
          <w:color w:val="FF0000"/>
          <w:szCs w:val="20"/>
        </w:rPr>
      </w:pPr>
      <w:r w:rsidRPr="00403DD0">
        <w:rPr>
          <w:rFonts w:cstheme="minorHAnsi"/>
          <w:b/>
          <w:bCs/>
          <w:color w:val="FF0000"/>
          <w:szCs w:val="20"/>
        </w:rPr>
        <w:t>Not applicable.</w:t>
      </w:r>
    </w:p>
    <w:p w14:paraId="643A7D21" w14:textId="77777777" w:rsidR="00B55BCA" w:rsidRPr="0006211E" w:rsidRDefault="00B55BCA" w:rsidP="00092566">
      <w:pPr>
        <w:autoSpaceDE w:val="0"/>
        <w:autoSpaceDN w:val="0"/>
        <w:adjustRightInd w:val="0"/>
        <w:spacing w:after="0" w:line="240" w:lineRule="auto"/>
        <w:rPr>
          <w:rFonts w:eastAsia="Times New Roman" w:cs="Times New Roman"/>
          <w:b/>
          <w:color w:val="FF0000"/>
          <w:sz w:val="20"/>
          <w:szCs w:val="20"/>
        </w:rPr>
      </w:pPr>
    </w:p>
    <w:p w14:paraId="32DF45E9" w14:textId="77777777" w:rsidR="00CA1C4B" w:rsidRDefault="00092566" w:rsidP="00DB3627">
      <w:pPr>
        <w:autoSpaceDE w:val="0"/>
        <w:autoSpaceDN w:val="0"/>
        <w:adjustRightInd w:val="0"/>
        <w:spacing w:after="0" w:line="240" w:lineRule="auto"/>
        <w:rPr>
          <w:rFonts w:cstheme="minorHAnsi"/>
          <w:bCs/>
        </w:rPr>
      </w:pPr>
      <w:r w:rsidRPr="00F0722F">
        <w:rPr>
          <w:rFonts w:cstheme="minorHAnsi"/>
          <w:b/>
          <w:bCs/>
        </w:rPr>
        <w:t>2b3.</w:t>
      </w:r>
      <w:r w:rsidR="00A25024" w:rsidRPr="00F0722F">
        <w:rPr>
          <w:rFonts w:cstheme="minorHAnsi"/>
          <w:b/>
          <w:bCs/>
        </w:rPr>
        <w:t xml:space="preserve">3. </w:t>
      </w:r>
      <w:proofErr w:type="gramStart"/>
      <w:r w:rsidR="000B2DF7" w:rsidRPr="00F0722F">
        <w:rPr>
          <w:rFonts w:cstheme="minorHAnsi"/>
          <w:b/>
          <w:bCs/>
        </w:rPr>
        <w:t>What</w:t>
      </w:r>
      <w:proofErr w:type="gramEnd"/>
      <w:r w:rsidR="000B2DF7" w:rsidRPr="00F0722F">
        <w:rPr>
          <w:rFonts w:cstheme="minorHAnsi"/>
          <w:b/>
          <w:bCs/>
        </w:rPr>
        <w:t xml:space="preserve"> is your interpretation of the results </w:t>
      </w:r>
      <w:r w:rsidR="007422FD" w:rsidRPr="00F0722F">
        <w:rPr>
          <w:rFonts w:cstheme="minorHAnsi"/>
          <w:b/>
          <w:bCs/>
        </w:rPr>
        <w:t xml:space="preserve">in terms of </w:t>
      </w:r>
      <w:r w:rsidR="00713394" w:rsidRPr="00F0722F">
        <w:rPr>
          <w:rFonts w:cstheme="minorHAnsi"/>
          <w:b/>
          <w:bCs/>
        </w:rPr>
        <w:t>demonstrating</w:t>
      </w:r>
      <w:r w:rsidR="007422FD" w:rsidRPr="00F0722F">
        <w:rPr>
          <w:rFonts w:cstheme="minorHAnsi"/>
          <w:b/>
          <w:bCs/>
        </w:rPr>
        <w:t xml:space="preserve"> </w:t>
      </w:r>
      <w:r w:rsidR="00713394" w:rsidRPr="00F0722F">
        <w:rPr>
          <w:rFonts w:cstheme="minorHAnsi"/>
          <w:b/>
          <w:bCs/>
        </w:rPr>
        <w:t>that exclusions are needed to prevent unfair distortion of performance results</w:t>
      </w:r>
      <w:r w:rsidR="007422FD" w:rsidRPr="00F0722F">
        <w:rPr>
          <w:rFonts w:cstheme="minorHAnsi"/>
          <w:b/>
          <w:bCs/>
        </w:rPr>
        <w:t>?</w:t>
      </w:r>
      <w:r w:rsidR="007422FD" w:rsidRPr="00F0722F">
        <w:rPr>
          <w:rFonts w:cstheme="minorHAnsi"/>
          <w:bCs/>
        </w:rPr>
        <w:t xml:space="preserve"> </w:t>
      </w:r>
      <w:r w:rsidR="000B2DF7" w:rsidRPr="00F0722F">
        <w:rPr>
          <w:rFonts w:cstheme="minorHAnsi"/>
          <w:bCs/>
        </w:rPr>
        <w:t>(</w:t>
      </w:r>
      <w:r w:rsidR="00713394" w:rsidRPr="00F0722F">
        <w:rPr>
          <w:rFonts w:cstheme="minorHAnsi"/>
          <w:bCs/>
          <w:i/>
        </w:rPr>
        <w:t>i.e.,</w:t>
      </w:r>
      <w:r w:rsidR="000B2DF7" w:rsidRPr="00F0722F">
        <w:rPr>
          <w:rFonts w:cstheme="minorHAnsi"/>
          <w:bCs/>
          <w:i/>
        </w:rPr>
        <w:t xml:space="preserve"> the value </w:t>
      </w:r>
      <w:r w:rsidR="00713394" w:rsidRPr="00F0722F">
        <w:rPr>
          <w:rFonts w:cstheme="minorHAnsi"/>
          <w:bCs/>
          <w:i/>
        </w:rPr>
        <w:t>outweighs the</w:t>
      </w:r>
      <w:r w:rsidR="000B2DF7" w:rsidRPr="00F0722F">
        <w:rPr>
          <w:rFonts w:cstheme="minorHAnsi"/>
          <w:bCs/>
          <w:i/>
        </w:rPr>
        <w:t xml:space="preserve"> burden of increased data collection and analysi</w:t>
      </w:r>
      <w:r w:rsidR="00CC086A" w:rsidRPr="00F0722F">
        <w:rPr>
          <w:rFonts w:cstheme="minorHAnsi"/>
          <w:bCs/>
          <w:i/>
        </w:rPr>
        <w:t xml:space="preserve">s. </w:t>
      </w:r>
      <w:r w:rsidR="00713394" w:rsidRPr="00F0722F">
        <w:rPr>
          <w:rFonts w:cstheme="minorHAnsi"/>
          <w:bCs/>
        </w:rPr>
        <w:t xml:space="preserve"> </w:t>
      </w:r>
      <w:r w:rsidR="00713394" w:rsidRPr="00F0722F">
        <w:rPr>
          <w:rFonts w:cstheme="minorHAnsi"/>
          <w:bCs/>
          <w:i/>
          <w:u w:val="single"/>
        </w:rPr>
        <w:t>Note</w:t>
      </w:r>
      <w:r w:rsidR="00713394" w:rsidRPr="00F0722F">
        <w:rPr>
          <w:rFonts w:cstheme="minorHAnsi"/>
          <w:bCs/>
          <w:i/>
        </w:rPr>
        <w:t xml:space="preserve">: </w:t>
      </w:r>
      <w:r w:rsidR="00713394" w:rsidRPr="00F0722F">
        <w:rPr>
          <w:rFonts w:cstheme="minorHAnsi"/>
          <w:b/>
          <w:bCs/>
          <w:i/>
        </w:rPr>
        <w:t>If patient preference is an exclusion</w:t>
      </w:r>
      <w:r w:rsidR="00713394" w:rsidRPr="00F0722F">
        <w:rPr>
          <w:rFonts w:cstheme="minorHAnsi"/>
          <w:bCs/>
          <w:i/>
        </w:rPr>
        <w:t>, the measure must be specified so that the effect on the performance score is transparent, e.g., scores with and without exclusion</w:t>
      </w:r>
      <w:r w:rsidR="00713394" w:rsidRPr="00F0722F">
        <w:rPr>
          <w:rFonts w:cstheme="minorHAnsi"/>
          <w:bCs/>
        </w:rPr>
        <w:t>)</w:t>
      </w:r>
    </w:p>
    <w:p w14:paraId="3A89DD34" w14:textId="77777777" w:rsidR="00CA1C4B" w:rsidRDefault="00CA1C4B" w:rsidP="00DB3627">
      <w:pPr>
        <w:autoSpaceDE w:val="0"/>
        <w:autoSpaceDN w:val="0"/>
        <w:adjustRightInd w:val="0"/>
        <w:spacing w:after="0" w:line="240" w:lineRule="auto"/>
        <w:rPr>
          <w:rFonts w:eastAsia="Times New Roman" w:cs="Times New Roman"/>
          <w:b/>
          <w:color w:val="FF0000"/>
          <w:sz w:val="20"/>
          <w:szCs w:val="20"/>
        </w:rPr>
      </w:pPr>
    </w:p>
    <w:p w14:paraId="62E09CA7" w14:textId="789B1CB3" w:rsidR="00300701" w:rsidRPr="00403DD0" w:rsidRDefault="00F0722F" w:rsidP="00DB3627">
      <w:pPr>
        <w:autoSpaceDE w:val="0"/>
        <w:autoSpaceDN w:val="0"/>
        <w:adjustRightInd w:val="0"/>
        <w:spacing w:after="0" w:line="240" w:lineRule="auto"/>
        <w:rPr>
          <w:rFonts w:eastAsia="Times New Roman" w:cs="Times New Roman"/>
          <w:b/>
          <w:color w:val="FF0000"/>
          <w:szCs w:val="20"/>
        </w:rPr>
      </w:pPr>
      <w:r w:rsidRPr="00403DD0">
        <w:rPr>
          <w:rFonts w:eastAsia="Times New Roman" w:cs="Times New Roman"/>
          <w:b/>
          <w:color w:val="FF0000"/>
          <w:szCs w:val="20"/>
        </w:rPr>
        <w:t>Not applicable.</w:t>
      </w:r>
    </w:p>
    <w:p w14:paraId="208251F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w:t>
      </w:r>
    </w:p>
    <w:p w14:paraId="428F8BE8"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14515C">
        <w:rPr>
          <w:rFonts w:cstheme="minorHAnsi"/>
          <w:b/>
          <w:bCs/>
          <w:i/>
        </w:rPr>
        <w:t>If not an intermediate or health outcome</w:t>
      </w:r>
      <w:r w:rsidR="00127C06" w:rsidRPr="0014515C">
        <w:rPr>
          <w:rFonts w:cstheme="minorHAnsi"/>
          <w:b/>
          <w:bCs/>
          <w:i/>
        </w:rPr>
        <w:t>,</w:t>
      </w:r>
      <w:r w:rsidR="00AC1D8E" w:rsidRPr="0014515C">
        <w:rPr>
          <w:rFonts w:cstheme="minorHAnsi"/>
          <w:b/>
          <w:bCs/>
          <w:i/>
        </w:rPr>
        <w:t xml:space="preserve"> </w:t>
      </w:r>
      <w:r w:rsidR="00127C06" w:rsidRPr="0014515C">
        <w:rPr>
          <w:rFonts w:cstheme="minorHAnsi"/>
          <w:b/>
          <w:bCs/>
          <w:i/>
        </w:rPr>
        <w:t xml:space="preserve">or PRO-PM, </w:t>
      </w:r>
      <w:r w:rsidR="00AC1D8E" w:rsidRPr="0014515C">
        <w:rPr>
          <w:rFonts w:cstheme="minorHAnsi"/>
          <w:b/>
          <w:bCs/>
          <w:i/>
        </w:rPr>
        <w:t xml:space="preserve">or resource use measure, </w:t>
      </w:r>
      <w:r w:rsidR="00BE592D" w:rsidRPr="0014515C">
        <w:rPr>
          <w:rFonts w:cstheme="minorHAnsi"/>
          <w:b/>
          <w:bCs/>
          <w:i/>
        </w:rPr>
        <w:t xml:space="preserve">skip to section </w:t>
      </w:r>
      <w:hyperlink w:anchor="section2b5" w:history="1">
        <w:r w:rsidR="00BE592D" w:rsidRPr="0014515C">
          <w:rPr>
            <w:rStyle w:val="Hyperlink"/>
            <w:rFonts w:cstheme="minorHAnsi"/>
            <w:b/>
            <w:bCs/>
            <w:i/>
          </w:rPr>
          <w:t>2b5</w:t>
        </w:r>
      </w:hyperlink>
      <w:r w:rsidR="00BE592D" w:rsidRPr="0014515C">
        <w:rPr>
          <w:rFonts w:cstheme="minorHAnsi"/>
          <w:b/>
          <w:bCs/>
          <w:i/>
        </w:rPr>
        <w:t>.</w:t>
      </w:r>
    </w:p>
    <w:p w14:paraId="17F723F1" w14:textId="77777777" w:rsidR="008871A9" w:rsidRDefault="008871A9" w:rsidP="00092566">
      <w:pPr>
        <w:autoSpaceDE w:val="0"/>
        <w:autoSpaceDN w:val="0"/>
        <w:adjustRightInd w:val="0"/>
        <w:spacing w:after="0" w:line="240" w:lineRule="auto"/>
        <w:rPr>
          <w:rFonts w:cstheme="minorHAnsi"/>
          <w:b/>
          <w:bCs/>
        </w:rPr>
      </w:pPr>
    </w:p>
    <w:p w14:paraId="7F2A9429"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1F82F144" w14:textId="77777777" w:rsidR="00033038" w:rsidRPr="005232D6" w:rsidRDefault="00D2709F" w:rsidP="00092566">
      <w:pPr>
        <w:autoSpaceDE w:val="0"/>
        <w:autoSpaceDN w:val="0"/>
        <w:adjustRightInd w:val="0"/>
        <w:spacing w:after="0" w:line="240" w:lineRule="auto"/>
        <w:rPr>
          <w:rFonts w:cstheme="minorHAnsi"/>
          <w:b/>
          <w:bCs/>
        </w:rPr>
      </w:pPr>
      <w:sdt>
        <w:sdtPr>
          <w:rPr>
            <w:rFonts w:cstheme="minorHAnsi"/>
            <w:bCs/>
            <w:color w:val="0000FF"/>
            <w:highlight w:val="yellow"/>
          </w:rPr>
          <w:id w:val="-1450705013"/>
        </w:sdtPr>
        <w:sdtEndPr/>
        <w:sdtContent>
          <w:r w:rsidR="00672081" w:rsidRPr="00B14D19">
            <w:rPr>
              <w:rFonts w:ascii="MS Gothic" w:eastAsia="MS Gothic" w:hAnsi="MS Gothic" w:cstheme="minorHAnsi" w:hint="eastAsia"/>
              <w:bCs/>
              <w:color w:val="0000FF"/>
              <w:highlight w:val="yellow"/>
            </w:rPr>
            <w:t>☒</w:t>
          </w:r>
        </w:sdtContent>
      </w:sdt>
      <w:r w:rsidR="00033038" w:rsidRPr="00B14D19">
        <w:rPr>
          <w:rFonts w:eastAsia="MS Mincho" w:cstheme="minorHAnsi"/>
          <w:b/>
          <w:bCs/>
          <w:color w:val="0000FF"/>
          <w:highlight w:val="yellow"/>
        </w:rPr>
        <w:t xml:space="preserve"> </w:t>
      </w:r>
      <w:r w:rsidR="00033038" w:rsidRPr="00B14D19">
        <w:rPr>
          <w:rFonts w:cstheme="minorHAnsi"/>
          <w:b/>
          <w:bCs/>
          <w:highlight w:val="yellow"/>
        </w:rPr>
        <w:t>No risk adjustment or stratification</w:t>
      </w:r>
    </w:p>
    <w:p w14:paraId="7D6E87A7" w14:textId="77777777" w:rsidR="00743E46" w:rsidRPr="005232D6" w:rsidRDefault="00D2709F"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14571C97" w14:textId="77777777" w:rsidR="00743E46" w:rsidRPr="005232D6" w:rsidRDefault="00D2709F"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6CF07756" w14:textId="77777777" w:rsidR="00743E46" w:rsidRPr="005232D6" w:rsidRDefault="00D2709F"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601F1E11" w14:textId="77777777" w:rsidR="00743E46" w:rsidRDefault="00743E46" w:rsidP="00092566">
      <w:pPr>
        <w:autoSpaceDE w:val="0"/>
        <w:autoSpaceDN w:val="0"/>
        <w:adjustRightInd w:val="0"/>
        <w:spacing w:after="0" w:line="240" w:lineRule="auto"/>
        <w:rPr>
          <w:rFonts w:cstheme="minorHAnsi"/>
          <w:b/>
          <w:bCs/>
        </w:rPr>
      </w:pPr>
    </w:p>
    <w:p w14:paraId="24D16DE2" w14:textId="77777777" w:rsidR="00672081" w:rsidRPr="00D03667" w:rsidRDefault="00743E46" w:rsidP="00672081">
      <w:pPr>
        <w:contextualSpacing/>
        <w:rPr>
          <w:rFonts w:eastAsia="Times New Roman" w:cs="Times New Roman"/>
          <w:color w:val="00B050"/>
          <w:sz w:val="20"/>
          <w:szCs w:val="20"/>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11714CAC" w14:textId="77777777" w:rsidR="00672081" w:rsidRPr="00403DD0" w:rsidRDefault="00672081" w:rsidP="00672081">
      <w:pPr>
        <w:contextualSpacing/>
        <w:rPr>
          <w:rFonts w:eastAsia="Times New Roman" w:cs="Times New Roman"/>
          <w:b/>
          <w:color w:val="FF0000"/>
          <w:szCs w:val="20"/>
        </w:rPr>
      </w:pPr>
      <w:r w:rsidRPr="00403DD0">
        <w:rPr>
          <w:rFonts w:eastAsia="Times New Roman" w:cs="Times New Roman"/>
          <w:b/>
          <w:color w:val="FF0000"/>
          <w:szCs w:val="20"/>
        </w:rPr>
        <w:t>Not applicable.</w:t>
      </w:r>
    </w:p>
    <w:p w14:paraId="42972698" w14:textId="77777777" w:rsidR="00092566" w:rsidRPr="00A017F5" w:rsidRDefault="00092566" w:rsidP="00A017F5">
      <w:pPr>
        <w:autoSpaceDE w:val="0"/>
        <w:autoSpaceDN w:val="0"/>
        <w:adjustRightInd w:val="0"/>
        <w:spacing w:after="0" w:line="240" w:lineRule="auto"/>
        <w:rPr>
          <w:rFonts w:cstheme="minorHAnsi"/>
          <w:bCs/>
        </w:rPr>
      </w:pPr>
    </w:p>
    <w:p w14:paraId="3BB07354" w14:textId="021F5028" w:rsidR="00672081" w:rsidRPr="00A017F5" w:rsidRDefault="00092566" w:rsidP="00672081">
      <w:pPr>
        <w:contextualSpacing/>
        <w:rPr>
          <w:rFonts w:eastAsia="Times New Roman" w:cs="Times New Roman"/>
          <w:b/>
          <w:color w:val="FF0000"/>
          <w:sz w:val="20"/>
          <w:szCs w:val="20"/>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2A38666C" w14:textId="34736CA9" w:rsidR="00092566" w:rsidRPr="001B1E8F" w:rsidRDefault="00672081" w:rsidP="00A017F5">
      <w:pPr>
        <w:contextualSpacing/>
        <w:rPr>
          <w:rFonts w:cstheme="minorHAnsi"/>
          <w:b/>
          <w:bCs/>
          <w:sz w:val="24"/>
        </w:rPr>
      </w:pPr>
      <w:r w:rsidRPr="001B1E8F">
        <w:rPr>
          <w:rFonts w:eastAsia="Times New Roman" w:cs="Times New Roman"/>
          <w:b/>
          <w:color w:val="FF0000"/>
          <w:szCs w:val="20"/>
        </w:rPr>
        <w:t>Not applicable.</w:t>
      </w:r>
    </w:p>
    <w:p w14:paraId="50BDFA9A" w14:textId="77777777" w:rsidR="00001D73" w:rsidRPr="00001D73" w:rsidRDefault="00001D73" w:rsidP="00001D73">
      <w:pPr>
        <w:autoSpaceDE w:val="0"/>
        <w:autoSpaceDN w:val="0"/>
        <w:adjustRightInd w:val="0"/>
        <w:spacing w:after="0" w:line="240" w:lineRule="auto"/>
        <w:rPr>
          <w:rFonts w:cstheme="minorHAnsi"/>
          <w:bCs/>
        </w:rPr>
      </w:pPr>
    </w:p>
    <w:p w14:paraId="2343B6B8"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77C58356"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6F4C79EB" w14:textId="77777777" w:rsidR="00001D73" w:rsidRPr="00001D73" w:rsidRDefault="00001D73" w:rsidP="00001D73">
      <w:pPr>
        <w:autoSpaceDE w:val="0"/>
        <w:autoSpaceDN w:val="0"/>
        <w:adjustRightInd w:val="0"/>
        <w:spacing w:after="0" w:line="240" w:lineRule="auto"/>
        <w:rPr>
          <w:rFonts w:cstheme="minorHAnsi"/>
          <w:b/>
          <w:bCs/>
        </w:rPr>
      </w:pPr>
    </w:p>
    <w:p w14:paraId="63EE19FD"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4067F539"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6F375E47" w14:textId="77777777" w:rsidR="00092566" w:rsidRPr="00A25024" w:rsidRDefault="00092566" w:rsidP="00092566">
      <w:pPr>
        <w:autoSpaceDE w:val="0"/>
        <w:autoSpaceDN w:val="0"/>
        <w:adjustRightInd w:val="0"/>
        <w:spacing w:after="0" w:line="240" w:lineRule="auto"/>
        <w:rPr>
          <w:rFonts w:cstheme="minorHAnsi"/>
          <w:bCs/>
        </w:rPr>
      </w:pPr>
    </w:p>
    <w:p w14:paraId="3A28AA14"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14515C">
        <w:rPr>
          <w:rFonts w:cstheme="minorHAnsi"/>
          <w:b/>
          <w:bCs/>
          <w:i/>
        </w:rPr>
        <w:t>If</w:t>
      </w:r>
      <w:r w:rsidR="00743E46" w:rsidRPr="0014515C">
        <w:rPr>
          <w:rFonts w:cstheme="minorHAnsi"/>
          <w:b/>
          <w:bCs/>
          <w:i/>
        </w:rPr>
        <w:t xml:space="preserve"> stratified, skip to </w:t>
      </w:r>
      <w:hyperlink w:anchor="question2b49" w:history="1">
        <w:r w:rsidR="00743E46" w:rsidRPr="0014515C">
          <w:rPr>
            <w:rStyle w:val="Hyperlink"/>
            <w:rFonts w:cstheme="minorHAnsi"/>
            <w:b/>
            <w:bCs/>
            <w:i/>
          </w:rPr>
          <w:t>2b4.9</w:t>
        </w:r>
      </w:hyperlink>
    </w:p>
    <w:p w14:paraId="4511847A" w14:textId="77777777" w:rsidR="00743E46" w:rsidRDefault="00743E46" w:rsidP="00092566">
      <w:pPr>
        <w:autoSpaceDE w:val="0"/>
        <w:autoSpaceDN w:val="0"/>
        <w:adjustRightInd w:val="0"/>
        <w:spacing w:after="0" w:line="240" w:lineRule="auto"/>
        <w:rPr>
          <w:rFonts w:cstheme="minorHAnsi"/>
          <w:b/>
          <w:bCs/>
        </w:rPr>
      </w:pPr>
    </w:p>
    <w:p w14:paraId="4C141389" w14:textId="77777777" w:rsidR="00672081" w:rsidRDefault="00743E46" w:rsidP="00672081">
      <w:pPr>
        <w:contextualSpacing/>
        <w:rPr>
          <w:rFonts w:eastAsia="Times New Roman" w:cs="Times New Roman"/>
          <w:b/>
          <w:color w:val="FF0000"/>
          <w:sz w:val="20"/>
          <w:szCs w:val="20"/>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393E5918"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27ECBDE5" w14:textId="77777777" w:rsidR="00001D73" w:rsidRPr="00001D73" w:rsidRDefault="00001D73" w:rsidP="00092566">
      <w:pPr>
        <w:autoSpaceDE w:val="0"/>
        <w:autoSpaceDN w:val="0"/>
        <w:adjustRightInd w:val="0"/>
        <w:spacing w:after="0" w:line="240" w:lineRule="auto"/>
        <w:rPr>
          <w:rFonts w:cstheme="minorHAnsi"/>
          <w:b/>
          <w:bCs/>
        </w:rPr>
      </w:pPr>
    </w:p>
    <w:p w14:paraId="403DBB4E" w14:textId="77777777" w:rsidR="00672081" w:rsidRPr="0016175B" w:rsidRDefault="00743E46" w:rsidP="00672081">
      <w:pPr>
        <w:contextualSpacing/>
        <w:rPr>
          <w:rFonts w:eastAsia="Times New Roman" w:cs="Times New Roman"/>
          <w:b/>
          <w:color w:val="FF0000"/>
          <w:sz w:val="20"/>
          <w:szCs w:val="20"/>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672081">
        <w:rPr>
          <w:rFonts w:cstheme="minorHAnsi"/>
          <w:b/>
          <w:bCs/>
        </w:rPr>
        <w:br/>
      </w:r>
      <w:r w:rsidR="00672081" w:rsidRPr="001B1E8F">
        <w:rPr>
          <w:rFonts w:eastAsia="Times New Roman" w:cs="Times New Roman"/>
          <w:b/>
          <w:color w:val="FF0000"/>
          <w:szCs w:val="20"/>
        </w:rPr>
        <w:t>Not applicable.</w:t>
      </w:r>
    </w:p>
    <w:p w14:paraId="1B477342" w14:textId="77777777" w:rsidR="00001D73" w:rsidRDefault="00001D73" w:rsidP="00092566">
      <w:pPr>
        <w:autoSpaceDE w:val="0"/>
        <w:autoSpaceDN w:val="0"/>
        <w:adjustRightInd w:val="0"/>
        <w:spacing w:after="0" w:line="240" w:lineRule="auto"/>
        <w:rPr>
          <w:rFonts w:cstheme="minorHAnsi"/>
          <w:b/>
          <w:bCs/>
        </w:rPr>
      </w:pPr>
    </w:p>
    <w:p w14:paraId="1F1D6F3D" w14:textId="77777777" w:rsidR="00672081" w:rsidRPr="00B14D19" w:rsidRDefault="00743E46" w:rsidP="00672081">
      <w:pPr>
        <w:contextualSpacing/>
        <w:rPr>
          <w:rFonts w:eastAsia="Times New Roman" w:cs="Times New Roman"/>
          <w:b/>
          <w:color w:val="FF0000"/>
          <w:sz w:val="20"/>
          <w:szCs w:val="20"/>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092566" w:rsidRPr="00B14D19">
        <w:rPr>
          <w:rFonts w:cstheme="minorHAnsi"/>
          <w:b/>
        </w:rPr>
        <w:br/>
      </w:r>
      <w:r w:rsidR="00672081" w:rsidRPr="001B1E8F">
        <w:rPr>
          <w:rFonts w:eastAsia="Times New Roman" w:cs="Times New Roman"/>
          <w:b/>
          <w:color w:val="FF0000"/>
          <w:szCs w:val="20"/>
        </w:rPr>
        <w:t>Not applicable.</w:t>
      </w:r>
    </w:p>
    <w:p w14:paraId="47413CD8" w14:textId="77777777" w:rsidR="00743E46" w:rsidRDefault="00743E46" w:rsidP="00092566">
      <w:pPr>
        <w:autoSpaceDE w:val="0"/>
        <w:autoSpaceDN w:val="0"/>
        <w:adjustRightInd w:val="0"/>
        <w:spacing w:after="0" w:line="240" w:lineRule="auto"/>
        <w:rPr>
          <w:rFonts w:cstheme="minorHAnsi"/>
          <w:b/>
        </w:rPr>
      </w:pPr>
    </w:p>
    <w:p w14:paraId="2CC80176"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FECE14A" w14:textId="77777777" w:rsidR="00672081" w:rsidRPr="00B14D19" w:rsidRDefault="00672081" w:rsidP="00672081">
      <w:pPr>
        <w:contextualSpacing/>
        <w:rPr>
          <w:rFonts w:eastAsia="Times New Roman" w:cs="Times New Roman"/>
          <w:b/>
          <w:color w:val="00B050"/>
          <w:sz w:val="20"/>
          <w:szCs w:val="20"/>
        </w:rPr>
      </w:pPr>
      <w:r>
        <w:rPr>
          <w:rFonts w:eastAsia="Times New Roman" w:cs="Times New Roman"/>
          <w:b/>
          <w:color w:val="FF0000"/>
          <w:sz w:val="20"/>
          <w:szCs w:val="20"/>
        </w:rPr>
        <w:br/>
      </w:r>
      <w:r w:rsidRPr="001B1E8F">
        <w:rPr>
          <w:rFonts w:eastAsia="Times New Roman" w:cs="Times New Roman"/>
          <w:b/>
          <w:color w:val="FF0000"/>
          <w:szCs w:val="20"/>
        </w:rPr>
        <w:t>Not applicable.</w:t>
      </w:r>
    </w:p>
    <w:p w14:paraId="0D8B8A0F" w14:textId="77777777" w:rsidR="00672081" w:rsidRDefault="00672081" w:rsidP="00092566">
      <w:pPr>
        <w:autoSpaceDE w:val="0"/>
        <w:autoSpaceDN w:val="0"/>
        <w:adjustRightInd w:val="0"/>
        <w:spacing w:after="0" w:line="240" w:lineRule="auto"/>
        <w:rPr>
          <w:rFonts w:cstheme="minorHAnsi"/>
          <w:b/>
          <w:bCs/>
        </w:rPr>
      </w:pPr>
    </w:p>
    <w:p w14:paraId="3D3C2170"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46DBA42C"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733607B2" w14:textId="77777777" w:rsidR="00092566" w:rsidRPr="00A25024" w:rsidRDefault="00092566" w:rsidP="00092566">
      <w:pPr>
        <w:spacing w:after="0" w:line="240" w:lineRule="auto"/>
        <w:rPr>
          <w:rFonts w:cstheme="minorHAnsi"/>
        </w:rPr>
      </w:pPr>
    </w:p>
    <w:p w14:paraId="7AD21E16" w14:textId="77777777" w:rsidR="00021170" w:rsidRPr="009B1A15" w:rsidRDefault="009B1A15" w:rsidP="009B1A15">
      <w:pPr>
        <w:spacing w:after="0" w:line="240" w:lineRule="auto"/>
        <w:rPr>
          <w:rFonts w:cstheme="minorHAnsi"/>
        </w:rPr>
      </w:pPr>
      <w:r w:rsidRPr="0014515C">
        <w:rPr>
          <w:rFonts w:cstheme="minorHAnsi"/>
          <w:b/>
        </w:rPr>
        <w:t>2b4.11.</w:t>
      </w:r>
      <w:r w:rsidRPr="0014515C">
        <w:rPr>
          <w:rFonts w:cstheme="minorHAnsi"/>
        </w:rPr>
        <w:t xml:space="preserve"> </w:t>
      </w:r>
      <w:r w:rsidR="00092566" w:rsidRPr="0014515C">
        <w:rPr>
          <w:rFonts w:cstheme="minorHAnsi"/>
          <w:b/>
        </w:rPr>
        <w:t>Optional</w:t>
      </w:r>
      <w:r w:rsidRPr="0014515C">
        <w:rPr>
          <w:rFonts w:cstheme="minorHAnsi"/>
          <w:b/>
        </w:rPr>
        <w:t xml:space="preserve"> Additional Testing</w:t>
      </w:r>
      <w:r w:rsidR="004756E1" w:rsidRPr="0014515C">
        <w:rPr>
          <w:rFonts w:cstheme="minorHAnsi"/>
          <w:b/>
        </w:rPr>
        <w:t xml:space="preserve"> for Risk Adjustment</w:t>
      </w:r>
      <w:r w:rsidR="00092566" w:rsidRPr="0014515C">
        <w:rPr>
          <w:rFonts w:cstheme="minorHAnsi"/>
          <w:b/>
        </w:rPr>
        <w:t xml:space="preserve"> </w:t>
      </w:r>
      <w:r w:rsidR="00092566" w:rsidRPr="0014515C">
        <w:rPr>
          <w:rFonts w:cstheme="minorHAnsi"/>
        </w:rPr>
        <w:t>(</w:t>
      </w:r>
      <w:r w:rsidR="00092566" w:rsidRPr="0014515C">
        <w:rPr>
          <w:rFonts w:cstheme="minorHAnsi"/>
          <w:i/>
          <w:u w:val="single"/>
        </w:rPr>
        <w:t>not required</w:t>
      </w:r>
      <w:r w:rsidR="00092566" w:rsidRPr="0014515C">
        <w:rPr>
          <w:rFonts w:cstheme="minorHAnsi"/>
          <w:i/>
        </w:rPr>
        <w:t>, but would provide additional</w:t>
      </w:r>
      <w:r w:rsidR="00092566" w:rsidRPr="00A25024">
        <w:rPr>
          <w:rFonts w:cstheme="minorHAnsi"/>
          <w:i/>
        </w:rPr>
        <w:t xml:space="preserve">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69D93DE2" w14:textId="77777777" w:rsidR="003755CB" w:rsidRPr="00A017F5" w:rsidRDefault="003755CB" w:rsidP="00D61410">
      <w:pPr>
        <w:autoSpaceDE w:val="0"/>
        <w:autoSpaceDN w:val="0"/>
        <w:adjustRightInd w:val="0"/>
        <w:spacing w:after="0" w:line="240" w:lineRule="auto"/>
        <w:rPr>
          <w:rFonts w:cstheme="minorHAnsi"/>
          <w:b/>
          <w:bCs/>
          <w:color w:val="FF0000"/>
        </w:rPr>
      </w:pPr>
    </w:p>
    <w:p w14:paraId="4E27E5BC"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6BA546F2"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3E9F9019" w14:textId="77777777" w:rsidR="00D61410" w:rsidRPr="00F0722F" w:rsidRDefault="00D61410" w:rsidP="00D61410">
      <w:pPr>
        <w:autoSpaceDE w:val="0"/>
        <w:autoSpaceDN w:val="0"/>
        <w:adjustRightInd w:val="0"/>
        <w:spacing w:after="0" w:line="240" w:lineRule="auto"/>
        <w:rPr>
          <w:rFonts w:cstheme="minorHAnsi"/>
          <w:b/>
          <w:bCs/>
        </w:rPr>
      </w:pPr>
      <w:bookmarkStart w:id="14" w:name="section2b5"/>
      <w:bookmarkEnd w:id="14"/>
      <w:r w:rsidRPr="00F0722F">
        <w:rPr>
          <w:rFonts w:cstheme="minorHAnsi"/>
          <w:b/>
          <w:bCs/>
        </w:rPr>
        <w:t>2b5. IDENTIFICATION OF STATISTICALLY SIGNIFICANT &amp; MEANINGFUL DIFFERENCES IN PERFORMANCE</w:t>
      </w:r>
    </w:p>
    <w:p w14:paraId="0A67F55D" w14:textId="77777777" w:rsidR="00B55BCA" w:rsidRDefault="00D61410" w:rsidP="00D61410">
      <w:pPr>
        <w:autoSpaceDE w:val="0"/>
        <w:autoSpaceDN w:val="0"/>
        <w:adjustRightInd w:val="0"/>
        <w:spacing w:after="0" w:line="240" w:lineRule="auto"/>
        <w:rPr>
          <w:rFonts w:cstheme="minorHAnsi"/>
          <w:bCs/>
          <w:i/>
        </w:rPr>
      </w:pPr>
      <w:r w:rsidRPr="00F0722F">
        <w:rPr>
          <w:rFonts w:cstheme="minorHAnsi"/>
          <w:b/>
          <w:bCs/>
        </w:rPr>
        <w:t>2b5.1. Describe the method for determining if statistically significant and clinically/practically meaningful differences in performance measure scores among the measured entities can be identified</w:t>
      </w:r>
      <w:r w:rsidRPr="00F0722F">
        <w:rPr>
          <w:rFonts w:cstheme="minorHAnsi"/>
          <w:bCs/>
        </w:rPr>
        <w:t xml:space="preserve"> (</w:t>
      </w:r>
      <w:r w:rsidRPr="00F0722F">
        <w:rPr>
          <w:rFonts w:cstheme="minorHAnsi"/>
          <w:bCs/>
          <w:i/>
        </w:rPr>
        <w:t>describe the steps―do not just name a method; what statistical analysis was used? Do not just repeat the information provided related to performance gap in 1b)</w:t>
      </w:r>
      <w:r w:rsidRPr="00A25024">
        <w:rPr>
          <w:rFonts w:cstheme="minorHAnsi"/>
          <w:bCs/>
          <w:i/>
        </w:rPr>
        <w:t xml:space="preserve"> </w:t>
      </w:r>
    </w:p>
    <w:p w14:paraId="513CA1F0" w14:textId="77777777" w:rsidR="00B55BCA" w:rsidRPr="001B1E8F" w:rsidRDefault="00B55BCA" w:rsidP="00D61410">
      <w:pPr>
        <w:autoSpaceDE w:val="0"/>
        <w:autoSpaceDN w:val="0"/>
        <w:adjustRightInd w:val="0"/>
        <w:spacing w:after="0" w:line="240" w:lineRule="auto"/>
        <w:rPr>
          <w:rFonts w:eastAsia="Times New Roman" w:cs="Times New Roman"/>
          <w:color w:val="3434F4"/>
          <w:sz w:val="24"/>
          <w:bdr w:val="none" w:sz="0" w:space="0" w:color="auto" w:frame="1"/>
        </w:rPr>
      </w:pPr>
    </w:p>
    <w:p w14:paraId="049EE193" w14:textId="77777777" w:rsidR="00722085" w:rsidRPr="001B1E8F" w:rsidRDefault="00722085" w:rsidP="00722085">
      <w:pPr>
        <w:autoSpaceDE w:val="0"/>
        <w:autoSpaceDN w:val="0"/>
        <w:adjustRightInd w:val="0"/>
        <w:spacing w:after="0" w:line="240" w:lineRule="auto"/>
        <w:rPr>
          <w:rFonts w:eastAsia="Times New Roman" w:cs="Times New Roman"/>
          <w:b/>
          <w:color w:val="FF0000"/>
          <w:szCs w:val="18"/>
          <w:bdr w:val="none" w:sz="0" w:space="0" w:color="auto" w:frame="1"/>
        </w:rPr>
      </w:pPr>
      <w:r w:rsidRPr="001B1E8F">
        <w:rPr>
          <w:rFonts w:eastAsia="Times New Roman" w:cs="Times New Roman"/>
          <w:b/>
          <w:color w:val="FF0000"/>
          <w:szCs w:val="18"/>
          <w:bdr w:val="none" w:sz="0" w:space="0" w:color="auto" w:frame="1"/>
        </w:rPr>
        <w:t xml:space="preserve">Testing results (N=3 health plans) did not provide sufficient data to conduct proper statistical tests. While the field test results are limited to 3 health plans, the findings suggest meaningful differences in performance are likely to exist across Medicaid plans. </w:t>
      </w:r>
    </w:p>
    <w:p w14:paraId="099FC78E" w14:textId="6BC21335" w:rsidR="0070304D" w:rsidRPr="00A017F5" w:rsidRDefault="0070304D" w:rsidP="00D61410">
      <w:pPr>
        <w:autoSpaceDE w:val="0"/>
        <w:autoSpaceDN w:val="0"/>
        <w:adjustRightInd w:val="0"/>
        <w:spacing w:after="0" w:line="240" w:lineRule="auto"/>
        <w:rPr>
          <w:rFonts w:eastAsia="Times New Roman" w:cs="Times New Roman"/>
          <w:color w:val="FF0000"/>
          <w:sz w:val="20"/>
          <w:szCs w:val="20"/>
          <w:bdr w:val="none" w:sz="0" w:space="0" w:color="auto" w:frame="1"/>
        </w:rPr>
      </w:pPr>
    </w:p>
    <w:p w14:paraId="662D29DE" w14:textId="77777777" w:rsidR="00D61410" w:rsidRDefault="00D61410" w:rsidP="00D61410">
      <w:pPr>
        <w:autoSpaceDE w:val="0"/>
        <w:autoSpaceDN w:val="0"/>
        <w:adjustRightInd w:val="0"/>
        <w:spacing w:after="0" w:line="240" w:lineRule="auto"/>
        <w:rPr>
          <w:rFonts w:cstheme="minorHAnsi"/>
          <w:bCs/>
        </w:rPr>
      </w:pPr>
      <w:r w:rsidRPr="00F0722F">
        <w:rPr>
          <w:rFonts w:cstheme="minorHAnsi"/>
          <w:b/>
          <w:bCs/>
        </w:rPr>
        <w:t xml:space="preserve">2b5.2. </w:t>
      </w:r>
      <w:proofErr w:type="gramStart"/>
      <w:r w:rsidRPr="00F0722F">
        <w:rPr>
          <w:rFonts w:cstheme="minorHAnsi"/>
          <w:b/>
          <w:bCs/>
        </w:rPr>
        <w:t>What</w:t>
      </w:r>
      <w:proofErr w:type="gramEnd"/>
      <w:r w:rsidRPr="00F0722F">
        <w:rPr>
          <w:rFonts w:cstheme="minorHAnsi"/>
          <w:b/>
          <w:bCs/>
        </w:rPr>
        <w:t xml:space="preserve"> were the statistical results from testing the ability to identify </w:t>
      </w:r>
      <w:r w:rsidR="001E69DC" w:rsidRPr="00F0722F">
        <w:rPr>
          <w:rFonts w:cstheme="minorHAnsi"/>
          <w:b/>
          <w:bCs/>
        </w:rPr>
        <w:t xml:space="preserve">statistically significant and/or clinically/practically meaningful </w:t>
      </w:r>
      <w:r w:rsidRPr="00F0722F">
        <w:rPr>
          <w:rFonts w:cstheme="minorHAnsi"/>
          <w:b/>
          <w:bCs/>
        </w:rPr>
        <w:t>differences in performance measure scores across measured entities?</w:t>
      </w:r>
      <w:r w:rsidRPr="00F0722F">
        <w:rPr>
          <w:rFonts w:cstheme="minorHAnsi"/>
          <w:bCs/>
        </w:rPr>
        <w:t xml:space="preserve"> (e.g., </w:t>
      </w:r>
      <w:r w:rsidRPr="00F0722F">
        <w:rPr>
          <w:rFonts w:cstheme="minorHAnsi"/>
          <w:bCs/>
          <w:i/>
        </w:rPr>
        <w:t xml:space="preserve">number and percentage </w:t>
      </w:r>
      <w:r w:rsidR="001E69DC" w:rsidRPr="00F0722F">
        <w:rPr>
          <w:rFonts w:cstheme="minorHAnsi"/>
          <w:bCs/>
          <w:i/>
        </w:rPr>
        <w:t xml:space="preserve">of entities with scores </w:t>
      </w:r>
      <w:r w:rsidRPr="00F0722F">
        <w:rPr>
          <w:rFonts w:cstheme="minorHAnsi"/>
          <w:bCs/>
          <w:i/>
        </w:rPr>
        <w:t xml:space="preserve">that were statistically significantly different from mean </w:t>
      </w:r>
      <w:r w:rsidR="001E69DC" w:rsidRPr="00F0722F">
        <w:rPr>
          <w:rFonts w:cstheme="minorHAnsi"/>
          <w:bCs/>
          <w:i/>
        </w:rPr>
        <w:t>or some benchmark, different from expected; how was meaningful difference defined</w:t>
      </w:r>
      <w:r w:rsidRPr="00F0722F">
        <w:rPr>
          <w:rFonts w:cstheme="minorHAnsi"/>
          <w:bCs/>
        </w:rPr>
        <w:t>)</w:t>
      </w:r>
      <w:r w:rsidRPr="00A25024">
        <w:rPr>
          <w:rFonts w:cstheme="minorHAnsi"/>
          <w:bCs/>
        </w:rPr>
        <w:br/>
      </w:r>
    </w:p>
    <w:p w14:paraId="2EDD13E0" w14:textId="5E923909" w:rsidR="00722085" w:rsidRPr="001B1E8F" w:rsidRDefault="00722085" w:rsidP="00722085">
      <w:pPr>
        <w:autoSpaceDE w:val="0"/>
        <w:autoSpaceDN w:val="0"/>
        <w:adjustRightInd w:val="0"/>
        <w:spacing w:after="0" w:line="240" w:lineRule="auto"/>
        <w:rPr>
          <w:rFonts w:cstheme="minorHAnsi"/>
          <w:b/>
          <w:bCs/>
          <w:color w:val="FF0000"/>
        </w:rPr>
      </w:pPr>
      <w:r w:rsidRPr="001B1E8F">
        <w:rPr>
          <w:rFonts w:cstheme="minorHAnsi"/>
          <w:b/>
          <w:bCs/>
          <w:color w:val="FF0000"/>
        </w:rPr>
        <w:lastRenderedPageBreak/>
        <w:t xml:space="preserve">The testing results showed wide variation among the plans, with performance rates of </w:t>
      </w:r>
      <w:r w:rsidR="0091648E" w:rsidRPr="001B1E8F">
        <w:rPr>
          <w:rFonts w:cstheme="minorHAnsi"/>
          <w:b/>
          <w:bCs/>
          <w:color w:val="FF0000"/>
        </w:rPr>
        <w:t>16.5</w:t>
      </w:r>
      <w:r w:rsidR="00010FC6" w:rsidRPr="001B1E8F">
        <w:rPr>
          <w:rFonts w:cstheme="minorHAnsi"/>
          <w:b/>
          <w:bCs/>
          <w:color w:val="FF0000"/>
        </w:rPr>
        <w:t>%</w:t>
      </w:r>
      <w:r w:rsidRPr="001B1E8F">
        <w:rPr>
          <w:rFonts w:cstheme="minorHAnsi"/>
          <w:b/>
          <w:bCs/>
          <w:color w:val="FF0000"/>
        </w:rPr>
        <w:t xml:space="preserve">, </w:t>
      </w:r>
      <w:r w:rsidR="00010FC6" w:rsidRPr="001B1E8F">
        <w:rPr>
          <w:rFonts w:cstheme="minorHAnsi"/>
          <w:b/>
          <w:bCs/>
          <w:color w:val="FF0000"/>
        </w:rPr>
        <w:t>27.5%,</w:t>
      </w:r>
      <w:r w:rsidRPr="001B1E8F">
        <w:rPr>
          <w:rFonts w:cstheme="minorHAnsi"/>
          <w:b/>
          <w:bCs/>
          <w:color w:val="FF0000"/>
        </w:rPr>
        <w:t xml:space="preserve"> and </w:t>
      </w:r>
      <w:r w:rsidR="00010FC6" w:rsidRPr="001B1E8F">
        <w:rPr>
          <w:rFonts w:cstheme="minorHAnsi"/>
          <w:b/>
          <w:bCs/>
          <w:color w:val="FF0000"/>
        </w:rPr>
        <w:t>1.2%.</w:t>
      </w:r>
      <w:r w:rsidRPr="001B1E8F">
        <w:rPr>
          <w:rFonts w:cstheme="minorHAnsi"/>
          <w:b/>
          <w:bCs/>
          <w:color w:val="FF0000"/>
        </w:rPr>
        <w:t xml:space="preserve"> These results suggest that there are significant difference</w:t>
      </w:r>
      <w:r w:rsidR="00566312" w:rsidRPr="001B1E8F">
        <w:rPr>
          <w:rFonts w:cstheme="minorHAnsi"/>
          <w:b/>
          <w:bCs/>
          <w:color w:val="FF0000"/>
        </w:rPr>
        <w:t>s</w:t>
      </w:r>
      <w:r w:rsidRPr="001B1E8F">
        <w:rPr>
          <w:rFonts w:cstheme="minorHAnsi"/>
          <w:b/>
          <w:bCs/>
          <w:color w:val="FF0000"/>
        </w:rPr>
        <w:t xml:space="preserve"> in performance across plans.</w:t>
      </w:r>
    </w:p>
    <w:p w14:paraId="72504506" w14:textId="77777777" w:rsidR="00722085" w:rsidRPr="001B1E8F" w:rsidRDefault="00722085" w:rsidP="00722085">
      <w:pPr>
        <w:spacing w:after="0" w:line="240" w:lineRule="auto"/>
        <w:rPr>
          <w:rFonts w:eastAsiaTheme="minorHAnsi" w:cstheme="minorHAnsi"/>
          <w:b/>
          <w:color w:val="FF0000"/>
        </w:rPr>
      </w:pPr>
    </w:p>
    <w:tbl>
      <w:tblPr>
        <w:tblStyle w:val="TableGrid"/>
        <w:tblW w:w="0" w:type="auto"/>
        <w:tblLook w:val="04A0" w:firstRow="1" w:lastRow="0" w:firstColumn="1" w:lastColumn="0" w:noHBand="0" w:noVBand="1"/>
      </w:tblPr>
      <w:tblGrid>
        <w:gridCol w:w="3325"/>
        <w:gridCol w:w="1620"/>
        <w:gridCol w:w="1260"/>
        <w:gridCol w:w="1275"/>
        <w:gridCol w:w="1870"/>
      </w:tblGrid>
      <w:tr w:rsidR="00722085" w:rsidRPr="001B1E8F" w14:paraId="6E9526F3" w14:textId="77777777" w:rsidTr="001B1E8F">
        <w:tc>
          <w:tcPr>
            <w:tcW w:w="3325" w:type="dxa"/>
          </w:tcPr>
          <w:p w14:paraId="0C74F06B" w14:textId="77777777" w:rsidR="00722085" w:rsidRPr="001B1E8F" w:rsidRDefault="00722085" w:rsidP="00EB1B17">
            <w:pPr>
              <w:autoSpaceDE w:val="0"/>
              <w:autoSpaceDN w:val="0"/>
              <w:adjustRightInd w:val="0"/>
              <w:jc w:val="center"/>
              <w:rPr>
                <w:rFonts w:cstheme="minorHAnsi"/>
                <w:b/>
                <w:bCs/>
                <w:color w:val="FF0000"/>
              </w:rPr>
            </w:pPr>
          </w:p>
        </w:tc>
        <w:tc>
          <w:tcPr>
            <w:tcW w:w="1620" w:type="dxa"/>
            <w:vAlign w:val="bottom"/>
          </w:tcPr>
          <w:p w14:paraId="7D37E872" w14:textId="77777777" w:rsidR="00722085" w:rsidRPr="001B1E8F" w:rsidRDefault="00722085" w:rsidP="006B716A">
            <w:pPr>
              <w:autoSpaceDE w:val="0"/>
              <w:autoSpaceDN w:val="0"/>
              <w:adjustRightInd w:val="0"/>
              <w:jc w:val="center"/>
              <w:rPr>
                <w:rFonts w:cstheme="minorHAnsi"/>
                <w:b/>
                <w:bCs/>
                <w:color w:val="FF0000"/>
              </w:rPr>
            </w:pPr>
            <w:r w:rsidRPr="001B1E8F">
              <w:rPr>
                <w:rFonts w:cstheme="minorHAnsi"/>
                <w:b/>
                <w:bCs/>
                <w:color w:val="FF0000"/>
              </w:rPr>
              <w:t>All Sites</w:t>
            </w:r>
          </w:p>
        </w:tc>
        <w:tc>
          <w:tcPr>
            <w:tcW w:w="1260" w:type="dxa"/>
            <w:vAlign w:val="bottom"/>
          </w:tcPr>
          <w:p w14:paraId="64DD6ABA" w14:textId="5FFDB5DB" w:rsidR="00722085" w:rsidRPr="001B1E8F" w:rsidRDefault="006B716A" w:rsidP="00B35207">
            <w:pPr>
              <w:autoSpaceDE w:val="0"/>
              <w:autoSpaceDN w:val="0"/>
              <w:adjustRightInd w:val="0"/>
              <w:jc w:val="center"/>
              <w:rPr>
                <w:rFonts w:cstheme="minorHAnsi"/>
                <w:b/>
                <w:bCs/>
                <w:color w:val="FF0000"/>
              </w:rPr>
            </w:pPr>
            <w:r w:rsidRPr="001B1E8F">
              <w:rPr>
                <w:rFonts w:cstheme="minorHAnsi"/>
                <w:b/>
                <w:bCs/>
                <w:color w:val="FF0000"/>
              </w:rPr>
              <w:t xml:space="preserve">Dual SNP </w:t>
            </w:r>
          </w:p>
        </w:tc>
        <w:tc>
          <w:tcPr>
            <w:tcW w:w="1275" w:type="dxa"/>
            <w:vAlign w:val="bottom"/>
          </w:tcPr>
          <w:p w14:paraId="1D545197" w14:textId="2089A8E6" w:rsidR="00722085" w:rsidRPr="001B1E8F" w:rsidRDefault="006B716A" w:rsidP="00B35207">
            <w:pPr>
              <w:autoSpaceDE w:val="0"/>
              <w:autoSpaceDN w:val="0"/>
              <w:adjustRightInd w:val="0"/>
              <w:jc w:val="center"/>
              <w:rPr>
                <w:rFonts w:cstheme="minorHAnsi"/>
                <w:b/>
                <w:bCs/>
                <w:color w:val="FF0000"/>
              </w:rPr>
            </w:pPr>
            <w:r w:rsidRPr="001B1E8F">
              <w:rPr>
                <w:rFonts w:cstheme="minorHAnsi"/>
                <w:b/>
                <w:bCs/>
                <w:color w:val="FF0000"/>
              </w:rPr>
              <w:t xml:space="preserve">Medicaid Disabled </w:t>
            </w:r>
          </w:p>
        </w:tc>
        <w:tc>
          <w:tcPr>
            <w:tcW w:w="1870" w:type="dxa"/>
            <w:vAlign w:val="bottom"/>
          </w:tcPr>
          <w:p w14:paraId="46CAD689" w14:textId="0452E1AE" w:rsidR="00722085" w:rsidRPr="001B1E8F" w:rsidRDefault="006B716A" w:rsidP="00B35207">
            <w:pPr>
              <w:autoSpaceDE w:val="0"/>
              <w:autoSpaceDN w:val="0"/>
              <w:adjustRightInd w:val="0"/>
              <w:jc w:val="center"/>
              <w:rPr>
                <w:rFonts w:cstheme="minorHAnsi"/>
                <w:b/>
                <w:bCs/>
                <w:color w:val="FF0000"/>
              </w:rPr>
            </w:pPr>
            <w:r w:rsidRPr="001B1E8F">
              <w:rPr>
                <w:rFonts w:cstheme="minorHAnsi"/>
                <w:b/>
                <w:bCs/>
                <w:color w:val="FF0000"/>
              </w:rPr>
              <w:t xml:space="preserve">Medicaid Adult </w:t>
            </w:r>
          </w:p>
        </w:tc>
      </w:tr>
      <w:tr w:rsidR="001D6561" w:rsidRPr="001B1E8F" w14:paraId="1F8CA08C" w14:textId="77777777" w:rsidTr="00FD4680">
        <w:tc>
          <w:tcPr>
            <w:tcW w:w="3325" w:type="dxa"/>
          </w:tcPr>
          <w:p w14:paraId="15A9FEC5" w14:textId="1EDB8520" w:rsidR="001D6561" w:rsidRPr="001B1E8F" w:rsidRDefault="001D6561" w:rsidP="00CF1BCB">
            <w:pPr>
              <w:autoSpaceDE w:val="0"/>
              <w:autoSpaceDN w:val="0"/>
              <w:adjustRightInd w:val="0"/>
              <w:jc w:val="center"/>
              <w:rPr>
                <w:rFonts w:cstheme="minorHAnsi"/>
                <w:b/>
                <w:bCs/>
                <w:color w:val="FF0000"/>
              </w:rPr>
            </w:pPr>
            <w:r w:rsidRPr="001B1E8F">
              <w:rPr>
                <w:rFonts w:cstheme="minorHAnsi"/>
                <w:b/>
                <w:bCs/>
                <w:color w:val="FF0000"/>
              </w:rPr>
              <w:t>Denominator (</w:t>
            </w:r>
            <w:r w:rsidR="00CF1BCB" w:rsidRPr="001B1E8F">
              <w:rPr>
                <w:rFonts w:eastAsia="Times New Roman" w:cs="Times New Roman"/>
                <w:b/>
                <w:color w:val="FF0000"/>
              </w:rPr>
              <w:t>S</w:t>
            </w:r>
            <w:r w:rsidR="00FD4680" w:rsidRPr="001B1E8F">
              <w:rPr>
                <w:rFonts w:eastAsia="Times New Roman" w:cs="Times New Roman"/>
                <w:b/>
                <w:color w:val="FF0000"/>
              </w:rPr>
              <w:t xml:space="preserve">erious </w:t>
            </w:r>
            <w:r w:rsidR="00CF1BCB" w:rsidRPr="001B1E8F">
              <w:rPr>
                <w:rFonts w:eastAsia="Times New Roman" w:cs="Times New Roman"/>
                <w:b/>
                <w:color w:val="FF0000"/>
              </w:rPr>
              <w:t>M</w:t>
            </w:r>
            <w:r w:rsidR="00FD4680" w:rsidRPr="001B1E8F">
              <w:rPr>
                <w:rFonts w:eastAsia="Times New Roman" w:cs="Times New Roman"/>
                <w:b/>
                <w:color w:val="FF0000"/>
              </w:rPr>
              <w:t xml:space="preserve">ental </w:t>
            </w:r>
            <w:r w:rsidR="00CF1BCB" w:rsidRPr="001B1E8F">
              <w:rPr>
                <w:rFonts w:eastAsia="Times New Roman" w:cs="Times New Roman"/>
                <w:b/>
                <w:color w:val="FF0000"/>
              </w:rPr>
              <w:t>I</w:t>
            </w:r>
            <w:r w:rsidR="00FD4680" w:rsidRPr="001B1E8F">
              <w:rPr>
                <w:rFonts w:eastAsia="Times New Roman" w:cs="Times New Roman"/>
                <w:b/>
                <w:color w:val="FF0000"/>
              </w:rPr>
              <w:t>llness</w:t>
            </w:r>
            <w:r w:rsidR="001B1E8F">
              <w:rPr>
                <w:rFonts w:eastAsia="Times New Roman" w:cs="Times New Roman"/>
                <w:b/>
                <w:color w:val="FF0000"/>
              </w:rPr>
              <w:t xml:space="preserve"> </w:t>
            </w:r>
            <w:r w:rsidRPr="001B1E8F">
              <w:rPr>
                <w:rFonts w:cstheme="minorHAnsi"/>
                <w:b/>
                <w:bCs/>
                <w:color w:val="FF0000"/>
              </w:rPr>
              <w:t>+</w:t>
            </w:r>
            <w:r w:rsidR="001B1E8F">
              <w:rPr>
                <w:rFonts w:cstheme="minorHAnsi"/>
                <w:b/>
                <w:bCs/>
                <w:color w:val="FF0000"/>
              </w:rPr>
              <w:t xml:space="preserve"> </w:t>
            </w:r>
            <w:r w:rsidRPr="001B1E8F">
              <w:rPr>
                <w:rFonts w:cstheme="minorHAnsi"/>
                <w:b/>
                <w:bCs/>
                <w:color w:val="FF0000"/>
              </w:rPr>
              <w:t>Diabetes)</w:t>
            </w:r>
          </w:p>
        </w:tc>
        <w:tc>
          <w:tcPr>
            <w:tcW w:w="1620" w:type="dxa"/>
          </w:tcPr>
          <w:p w14:paraId="359F8244" w14:textId="32934F99" w:rsidR="001D6561" w:rsidRPr="001B1E8F" w:rsidRDefault="001D6561" w:rsidP="001D6561">
            <w:pPr>
              <w:autoSpaceDE w:val="0"/>
              <w:autoSpaceDN w:val="0"/>
              <w:adjustRightInd w:val="0"/>
              <w:jc w:val="center"/>
              <w:rPr>
                <w:rFonts w:cstheme="minorHAnsi"/>
                <w:b/>
                <w:bCs/>
                <w:color w:val="FF0000"/>
              </w:rPr>
            </w:pPr>
            <w:r w:rsidRPr="001B1E8F">
              <w:rPr>
                <w:rFonts w:eastAsia="Times New Roman" w:cs="Times New Roman"/>
                <w:b/>
                <w:color w:val="FF0000"/>
              </w:rPr>
              <w:t>250</w:t>
            </w:r>
          </w:p>
        </w:tc>
        <w:tc>
          <w:tcPr>
            <w:tcW w:w="1260" w:type="dxa"/>
          </w:tcPr>
          <w:p w14:paraId="4355351B" w14:textId="586173AD" w:rsidR="001D6561" w:rsidRPr="001B1E8F" w:rsidRDefault="001D6561" w:rsidP="001D6561">
            <w:pPr>
              <w:autoSpaceDE w:val="0"/>
              <w:autoSpaceDN w:val="0"/>
              <w:adjustRightInd w:val="0"/>
              <w:jc w:val="center"/>
              <w:rPr>
                <w:rFonts w:cstheme="minorHAnsi"/>
                <w:b/>
                <w:bCs/>
                <w:color w:val="FF0000"/>
              </w:rPr>
            </w:pPr>
            <w:r w:rsidRPr="001B1E8F">
              <w:rPr>
                <w:rFonts w:eastAsia="Times New Roman" w:cs="Times New Roman"/>
                <w:b/>
                <w:color w:val="FF0000"/>
              </w:rPr>
              <w:t>127</w:t>
            </w:r>
          </w:p>
        </w:tc>
        <w:tc>
          <w:tcPr>
            <w:tcW w:w="1275" w:type="dxa"/>
          </w:tcPr>
          <w:p w14:paraId="36E334CF" w14:textId="2D9F9E8C" w:rsidR="001D6561" w:rsidRPr="001B1E8F" w:rsidRDefault="001D6561" w:rsidP="001D6561">
            <w:pPr>
              <w:autoSpaceDE w:val="0"/>
              <w:autoSpaceDN w:val="0"/>
              <w:adjustRightInd w:val="0"/>
              <w:jc w:val="center"/>
              <w:rPr>
                <w:rFonts w:cstheme="minorHAnsi"/>
                <w:b/>
                <w:bCs/>
                <w:color w:val="FF0000"/>
              </w:rPr>
            </w:pPr>
            <w:r w:rsidRPr="001B1E8F">
              <w:rPr>
                <w:rFonts w:eastAsia="Times New Roman" w:cs="Times New Roman"/>
                <w:b/>
                <w:color w:val="FF0000"/>
              </w:rPr>
              <w:t>40</w:t>
            </w:r>
          </w:p>
        </w:tc>
        <w:tc>
          <w:tcPr>
            <w:tcW w:w="1870" w:type="dxa"/>
          </w:tcPr>
          <w:p w14:paraId="456DC789" w14:textId="5F922D82" w:rsidR="001D6561" w:rsidRPr="001B1E8F" w:rsidRDefault="001D6561" w:rsidP="001D6561">
            <w:pPr>
              <w:autoSpaceDE w:val="0"/>
              <w:autoSpaceDN w:val="0"/>
              <w:adjustRightInd w:val="0"/>
              <w:jc w:val="center"/>
              <w:rPr>
                <w:rFonts w:cstheme="minorHAnsi"/>
                <w:b/>
                <w:bCs/>
                <w:color w:val="FF0000"/>
              </w:rPr>
            </w:pPr>
            <w:r w:rsidRPr="001B1E8F">
              <w:rPr>
                <w:rFonts w:eastAsia="Times New Roman" w:cs="Times New Roman"/>
                <w:b/>
                <w:color w:val="FF0000"/>
              </w:rPr>
              <w:t>83</w:t>
            </w:r>
          </w:p>
        </w:tc>
      </w:tr>
      <w:tr w:rsidR="001D6561" w:rsidRPr="001B1E8F" w14:paraId="6A869C14" w14:textId="77777777" w:rsidTr="00FD4680">
        <w:tc>
          <w:tcPr>
            <w:tcW w:w="3325" w:type="dxa"/>
          </w:tcPr>
          <w:p w14:paraId="568443D5" w14:textId="2F87873B" w:rsidR="001D6561" w:rsidRPr="001B1E8F" w:rsidRDefault="001D6561" w:rsidP="00FD4680">
            <w:pPr>
              <w:autoSpaceDE w:val="0"/>
              <w:autoSpaceDN w:val="0"/>
              <w:adjustRightInd w:val="0"/>
              <w:jc w:val="center"/>
              <w:rPr>
                <w:rFonts w:cstheme="minorHAnsi"/>
                <w:b/>
                <w:bCs/>
                <w:color w:val="FF0000"/>
              </w:rPr>
            </w:pPr>
            <w:r w:rsidRPr="001B1E8F">
              <w:rPr>
                <w:rFonts w:cstheme="minorHAnsi"/>
                <w:b/>
                <w:bCs/>
                <w:color w:val="FF0000"/>
              </w:rPr>
              <w:t>Numerator</w:t>
            </w:r>
          </w:p>
          <w:p w14:paraId="22B886C0" w14:textId="1BBB9942" w:rsidR="001D6561" w:rsidRPr="001B1E8F" w:rsidRDefault="0091648E" w:rsidP="00FD4680">
            <w:pPr>
              <w:autoSpaceDE w:val="0"/>
              <w:autoSpaceDN w:val="0"/>
              <w:adjustRightInd w:val="0"/>
              <w:jc w:val="center"/>
              <w:rPr>
                <w:rFonts w:cstheme="minorHAnsi"/>
                <w:b/>
                <w:bCs/>
                <w:color w:val="FF0000"/>
              </w:rPr>
            </w:pPr>
            <w:r w:rsidRPr="001B1E8F">
              <w:rPr>
                <w:rFonts w:cstheme="minorHAnsi"/>
                <w:b/>
                <w:bCs/>
                <w:color w:val="FF0000"/>
              </w:rPr>
              <w:t>(Eye Exam</w:t>
            </w:r>
            <w:r w:rsidR="001D6561" w:rsidRPr="001B1E8F">
              <w:rPr>
                <w:rFonts w:cstheme="minorHAnsi"/>
                <w:b/>
                <w:bCs/>
                <w:color w:val="FF0000"/>
              </w:rPr>
              <w:t>)</w:t>
            </w:r>
          </w:p>
        </w:tc>
        <w:tc>
          <w:tcPr>
            <w:tcW w:w="1620" w:type="dxa"/>
          </w:tcPr>
          <w:p w14:paraId="1C163FCE" w14:textId="34221143" w:rsidR="001D6561" w:rsidRPr="001B1E8F" w:rsidRDefault="001D6561" w:rsidP="00EB1B17">
            <w:pPr>
              <w:autoSpaceDE w:val="0"/>
              <w:autoSpaceDN w:val="0"/>
              <w:adjustRightInd w:val="0"/>
              <w:jc w:val="center"/>
              <w:rPr>
                <w:rFonts w:cstheme="minorHAnsi"/>
                <w:b/>
                <w:bCs/>
                <w:color w:val="FF0000"/>
              </w:rPr>
            </w:pPr>
            <w:r w:rsidRPr="001B1E8F">
              <w:rPr>
                <w:rFonts w:cstheme="minorHAnsi"/>
                <w:b/>
                <w:bCs/>
                <w:color w:val="FF0000"/>
              </w:rPr>
              <w:t>33</w:t>
            </w:r>
          </w:p>
        </w:tc>
        <w:tc>
          <w:tcPr>
            <w:tcW w:w="1260" w:type="dxa"/>
          </w:tcPr>
          <w:p w14:paraId="1C9A8353" w14:textId="19FCFDA0" w:rsidR="001D6561" w:rsidRPr="001B1E8F" w:rsidRDefault="001D6561" w:rsidP="00EB1B17">
            <w:pPr>
              <w:autoSpaceDE w:val="0"/>
              <w:autoSpaceDN w:val="0"/>
              <w:adjustRightInd w:val="0"/>
              <w:jc w:val="center"/>
              <w:rPr>
                <w:rFonts w:cstheme="minorHAnsi"/>
                <w:b/>
                <w:bCs/>
                <w:color w:val="FF0000"/>
              </w:rPr>
            </w:pPr>
            <w:r w:rsidRPr="001B1E8F">
              <w:rPr>
                <w:rFonts w:cstheme="minorHAnsi"/>
                <w:b/>
                <w:bCs/>
                <w:color w:val="FF0000"/>
              </w:rPr>
              <w:t>21</w:t>
            </w:r>
          </w:p>
        </w:tc>
        <w:tc>
          <w:tcPr>
            <w:tcW w:w="1275" w:type="dxa"/>
          </w:tcPr>
          <w:p w14:paraId="6EACD78C" w14:textId="199AA524" w:rsidR="001D6561" w:rsidRPr="001B1E8F" w:rsidRDefault="001D6561" w:rsidP="00EB1B17">
            <w:pPr>
              <w:autoSpaceDE w:val="0"/>
              <w:autoSpaceDN w:val="0"/>
              <w:adjustRightInd w:val="0"/>
              <w:jc w:val="center"/>
              <w:rPr>
                <w:rFonts w:cstheme="minorHAnsi"/>
                <w:b/>
                <w:bCs/>
                <w:color w:val="FF0000"/>
              </w:rPr>
            </w:pPr>
            <w:r w:rsidRPr="001B1E8F">
              <w:rPr>
                <w:rFonts w:cstheme="minorHAnsi"/>
                <w:b/>
                <w:bCs/>
                <w:color w:val="FF0000"/>
              </w:rPr>
              <w:t>11</w:t>
            </w:r>
          </w:p>
        </w:tc>
        <w:tc>
          <w:tcPr>
            <w:tcW w:w="1870" w:type="dxa"/>
          </w:tcPr>
          <w:p w14:paraId="77D6123D" w14:textId="5CBE0A87" w:rsidR="001D6561" w:rsidRPr="001B1E8F" w:rsidRDefault="001D6561" w:rsidP="00EB1B17">
            <w:pPr>
              <w:autoSpaceDE w:val="0"/>
              <w:autoSpaceDN w:val="0"/>
              <w:adjustRightInd w:val="0"/>
              <w:jc w:val="center"/>
              <w:rPr>
                <w:rFonts w:cstheme="minorHAnsi"/>
                <w:b/>
                <w:bCs/>
                <w:color w:val="FF0000"/>
              </w:rPr>
            </w:pPr>
            <w:r w:rsidRPr="001B1E8F">
              <w:rPr>
                <w:rFonts w:cstheme="minorHAnsi"/>
                <w:b/>
                <w:bCs/>
                <w:color w:val="FF0000"/>
              </w:rPr>
              <w:t>1</w:t>
            </w:r>
          </w:p>
        </w:tc>
      </w:tr>
      <w:tr w:rsidR="001D6561" w:rsidRPr="001B1E8F" w14:paraId="39BF02CD" w14:textId="77777777" w:rsidTr="00FD4680">
        <w:tc>
          <w:tcPr>
            <w:tcW w:w="3325" w:type="dxa"/>
          </w:tcPr>
          <w:p w14:paraId="32142FAC" w14:textId="218856EC" w:rsidR="001D6561" w:rsidRPr="001B1E8F" w:rsidRDefault="001D6561" w:rsidP="00FD4680">
            <w:pPr>
              <w:autoSpaceDE w:val="0"/>
              <w:autoSpaceDN w:val="0"/>
              <w:adjustRightInd w:val="0"/>
              <w:jc w:val="center"/>
              <w:rPr>
                <w:rFonts w:cstheme="minorHAnsi"/>
                <w:b/>
                <w:bCs/>
                <w:color w:val="FF0000"/>
              </w:rPr>
            </w:pPr>
            <w:r w:rsidRPr="001B1E8F">
              <w:rPr>
                <w:rFonts w:cstheme="minorHAnsi"/>
                <w:b/>
                <w:bCs/>
                <w:color w:val="FF0000"/>
              </w:rPr>
              <w:t>Performance Rate</w:t>
            </w:r>
          </w:p>
        </w:tc>
        <w:tc>
          <w:tcPr>
            <w:tcW w:w="1620" w:type="dxa"/>
          </w:tcPr>
          <w:p w14:paraId="4B75B9EB" w14:textId="05D4ECF6" w:rsidR="001D6561" w:rsidRPr="001B1E8F" w:rsidRDefault="0091648E" w:rsidP="001D6561">
            <w:pPr>
              <w:autoSpaceDE w:val="0"/>
              <w:autoSpaceDN w:val="0"/>
              <w:adjustRightInd w:val="0"/>
              <w:jc w:val="center"/>
              <w:rPr>
                <w:rFonts w:cstheme="minorHAnsi"/>
                <w:bCs/>
                <w:color w:val="FF0000"/>
              </w:rPr>
            </w:pPr>
            <w:r w:rsidRPr="001B1E8F">
              <w:rPr>
                <w:rFonts w:cstheme="minorHAnsi"/>
                <w:b/>
                <w:bCs/>
                <w:color w:val="FF0000"/>
              </w:rPr>
              <w:t>13.2</w:t>
            </w:r>
            <w:r w:rsidR="001D6561" w:rsidRPr="001B1E8F">
              <w:rPr>
                <w:rFonts w:cstheme="minorHAnsi"/>
                <w:b/>
                <w:bCs/>
                <w:color w:val="FF0000"/>
              </w:rPr>
              <w:t>%</w:t>
            </w:r>
          </w:p>
        </w:tc>
        <w:tc>
          <w:tcPr>
            <w:tcW w:w="1260" w:type="dxa"/>
          </w:tcPr>
          <w:p w14:paraId="7E6A3D71" w14:textId="5D9AA01D" w:rsidR="001D6561" w:rsidRPr="001B1E8F" w:rsidRDefault="001D6561" w:rsidP="0091648E">
            <w:pPr>
              <w:autoSpaceDE w:val="0"/>
              <w:autoSpaceDN w:val="0"/>
              <w:adjustRightInd w:val="0"/>
              <w:jc w:val="center"/>
              <w:rPr>
                <w:rFonts w:cstheme="minorHAnsi"/>
                <w:bCs/>
                <w:color w:val="FF0000"/>
              </w:rPr>
            </w:pPr>
            <w:r w:rsidRPr="001B1E8F">
              <w:rPr>
                <w:rFonts w:cstheme="minorHAnsi"/>
                <w:b/>
                <w:bCs/>
                <w:color w:val="FF0000"/>
              </w:rPr>
              <w:t>16.5%</w:t>
            </w:r>
          </w:p>
        </w:tc>
        <w:tc>
          <w:tcPr>
            <w:tcW w:w="1275" w:type="dxa"/>
          </w:tcPr>
          <w:p w14:paraId="4CC4066B" w14:textId="6C2EE1D5" w:rsidR="001D6561" w:rsidRPr="001B1E8F" w:rsidRDefault="001D6561" w:rsidP="0091648E">
            <w:pPr>
              <w:autoSpaceDE w:val="0"/>
              <w:autoSpaceDN w:val="0"/>
              <w:adjustRightInd w:val="0"/>
              <w:jc w:val="center"/>
              <w:rPr>
                <w:rFonts w:cstheme="minorHAnsi"/>
                <w:bCs/>
                <w:color w:val="FF0000"/>
              </w:rPr>
            </w:pPr>
            <w:r w:rsidRPr="001B1E8F">
              <w:rPr>
                <w:rFonts w:cstheme="minorHAnsi"/>
                <w:b/>
                <w:bCs/>
                <w:color w:val="FF0000"/>
              </w:rPr>
              <w:t>27.5%</w:t>
            </w:r>
          </w:p>
        </w:tc>
        <w:tc>
          <w:tcPr>
            <w:tcW w:w="1870" w:type="dxa"/>
          </w:tcPr>
          <w:p w14:paraId="17372624" w14:textId="2DF0064F" w:rsidR="001D6561" w:rsidRPr="001B1E8F" w:rsidRDefault="0091648E" w:rsidP="001D6561">
            <w:pPr>
              <w:autoSpaceDE w:val="0"/>
              <w:autoSpaceDN w:val="0"/>
              <w:adjustRightInd w:val="0"/>
              <w:jc w:val="center"/>
              <w:rPr>
                <w:rFonts w:cstheme="minorHAnsi"/>
                <w:bCs/>
                <w:color w:val="FF0000"/>
              </w:rPr>
            </w:pPr>
            <w:r w:rsidRPr="001B1E8F">
              <w:rPr>
                <w:rFonts w:cstheme="minorHAnsi"/>
                <w:b/>
                <w:bCs/>
                <w:color w:val="FF0000"/>
              </w:rPr>
              <w:t>1.2</w:t>
            </w:r>
            <w:r w:rsidR="001D6561" w:rsidRPr="001B1E8F">
              <w:rPr>
                <w:rFonts w:cstheme="minorHAnsi"/>
                <w:b/>
                <w:bCs/>
                <w:color w:val="FF0000"/>
              </w:rPr>
              <w:t>%</w:t>
            </w:r>
          </w:p>
        </w:tc>
      </w:tr>
    </w:tbl>
    <w:p w14:paraId="7D8DF308" w14:textId="77777777" w:rsidR="00722085" w:rsidRPr="001B1E8F" w:rsidRDefault="00722085" w:rsidP="00722085">
      <w:pPr>
        <w:autoSpaceDE w:val="0"/>
        <w:autoSpaceDN w:val="0"/>
        <w:adjustRightInd w:val="0"/>
        <w:spacing w:after="0" w:line="240" w:lineRule="auto"/>
        <w:rPr>
          <w:rFonts w:cstheme="minorHAnsi"/>
          <w:b/>
          <w:bCs/>
          <w:color w:val="FF0000"/>
        </w:rPr>
      </w:pPr>
    </w:p>
    <w:p w14:paraId="49B180B4" w14:textId="552BAA9C" w:rsidR="00722085" w:rsidRPr="001B1E8F" w:rsidRDefault="00054E08" w:rsidP="00722085">
      <w:pPr>
        <w:autoSpaceDE w:val="0"/>
        <w:autoSpaceDN w:val="0"/>
        <w:adjustRightInd w:val="0"/>
        <w:spacing w:after="0" w:line="240" w:lineRule="auto"/>
        <w:rPr>
          <w:rFonts w:cstheme="minorHAnsi"/>
          <w:b/>
          <w:bCs/>
          <w:color w:val="FF0000"/>
        </w:rPr>
      </w:pPr>
      <w:r w:rsidRPr="001B1E8F">
        <w:rPr>
          <w:rFonts w:cstheme="minorHAnsi"/>
          <w:b/>
          <w:bCs/>
          <w:color w:val="FF0000"/>
        </w:rPr>
        <w:t>Low performance was seen across all age groups, gender, and mental health diagnoses</w:t>
      </w:r>
      <w:r w:rsidR="00FD4680" w:rsidRPr="001B1E8F">
        <w:rPr>
          <w:rFonts w:cstheme="minorHAnsi"/>
          <w:b/>
          <w:bCs/>
          <w:color w:val="FF0000"/>
        </w:rPr>
        <w:t xml:space="preserve"> </w:t>
      </w:r>
      <w:r w:rsidR="00722085" w:rsidRPr="001B1E8F">
        <w:rPr>
          <w:rFonts w:cstheme="minorHAnsi"/>
          <w:b/>
          <w:bCs/>
          <w:color w:val="FF0000"/>
        </w:rPr>
        <w:t xml:space="preserve">as shown in the table below. </w:t>
      </w:r>
    </w:p>
    <w:p w14:paraId="39A34A8A" w14:textId="77777777" w:rsidR="00722085" w:rsidRPr="001B1E8F" w:rsidRDefault="00722085" w:rsidP="00722085">
      <w:pPr>
        <w:autoSpaceDE w:val="0"/>
        <w:autoSpaceDN w:val="0"/>
        <w:adjustRightInd w:val="0"/>
        <w:spacing w:after="0" w:line="240" w:lineRule="auto"/>
        <w:rPr>
          <w:rFonts w:cstheme="minorHAnsi"/>
          <w:b/>
          <w:bCs/>
          <w:color w:val="FF0000"/>
        </w:rPr>
      </w:pPr>
    </w:p>
    <w:tbl>
      <w:tblPr>
        <w:tblStyle w:val="TableGrid"/>
        <w:tblW w:w="0" w:type="auto"/>
        <w:tblLook w:val="04A0" w:firstRow="1" w:lastRow="0" w:firstColumn="1" w:lastColumn="0" w:noHBand="0" w:noVBand="1"/>
      </w:tblPr>
      <w:tblGrid>
        <w:gridCol w:w="3055"/>
        <w:gridCol w:w="1890"/>
      </w:tblGrid>
      <w:tr w:rsidR="00722085" w:rsidRPr="001B1E8F" w14:paraId="6E709C3B" w14:textId="77777777" w:rsidTr="001B1E8F">
        <w:tc>
          <w:tcPr>
            <w:tcW w:w="3055" w:type="dxa"/>
          </w:tcPr>
          <w:p w14:paraId="486F5F1B" w14:textId="77777777" w:rsidR="00722085" w:rsidRPr="001B1E8F" w:rsidRDefault="00722085" w:rsidP="00EB1B17">
            <w:pPr>
              <w:autoSpaceDE w:val="0"/>
              <w:autoSpaceDN w:val="0"/>
              <w:adjustRightInd w:val="0"/>
              <w:rPr>
                <w:rFonts w:cstheme="minorHAnsi"/>
                <w:b/>
                <w:bCs/>
                <w:color w:val="FF0000"/>
              </w:rPr>
            </w:pPr>
          </w:p>
        </w:tc>
        <w:tc>
          <w:tcPr>
            <w:tcW w:w="1890" w:type="dxa"/>
          </w:tcPr>
          <w:p w14:paraId="73A079E1" w14:textId="77777777" w:rsidR="00722085" w:rsidRPr="001B1E8F" w:rsidRDefault="00722085" w:rsidP="00EB1B17">
            <w:pPr>
              <w:autoSpaceDE w:val="0"/>
              <w:autoSpaceDN w:val="0"/>
              <w:adjustRightInd w:val="0"/>
              <w:jc w:val="center"/>
              <w:rPr>
                <w:rFonts w:cstheme="minorHAnsi"/>
                <w:b/>
                <w:bCs/>
                <w:color w:val="FF0000"/>
              </w:rPr>
            </w:pPr>
            <w:r w:rsidRPr="001B1E8F">
              <w:rPr>
                <w:rFonts w:cstheme="minorHAnsi"/>
                <w:b/>
                <w:bCs/>
                <w:color w:val="FF0000"/>
              </w:rPr>
              <w:t>Performance Rate</w:t>
            </w:r>
          </w:p>
        </w:tc>
      </w:tr>
      <w:tr w:rsidR="00722085" w:rsidRPr="001B1E8F" w14:paraId="7CA8E708" w14:textId="77777777" w:rsidTr="001B1E8F">
        <w:tc>
          <w:tcPr>
            <w:tcW w:w="3055" w:type="dxa"/>
          </w:tcPr>
          <w:p w14:paraId="7126680F"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Age</w:t>
            </w:r>
          </w:p>
        </w:tc>
        <w:tc>
          <w:tcPr>
            <w:tcW w:w="1890" w:type="dxa"/>
          </w:tcPr>
          <w:p w14:paraId="6973058D" w14:textId="77777777" w:rsidR="00722085" w:rsidRPr="001B1E8F" w:rsidRDefault="00722085" w:rsidP="00EB1B17">
            <w:pPr>
              <w:autoSpaceDE w:val="0"/>
              <w:autoSpaceDN w:val="0"/>
              <w:adjustRightInd w:val="0"/>
              <w:jc w:val="center"/>
              <w:rPr>
                <w:rFonts w:cstheme="minorHAnsi"/>
                <w:b/>
                <w:bCs/>
                <w:color w:val="FF0000"/>
              </w:rPr>
            </w:pPr>
          </w:p>
        </w:tc>
      </w:tr>
      <w:tr w:rsidR="00722085" w:rsidRPr="001B1E8F" w14:paraId="396C40BA" w14:textId="77777777" w:rsidTr="001B1E8F">
        <w:tc>
          <w:tcPr>
            <w:tcW w:w="3055" w:type="dxa"/>
          </w:tcPr>
          <w:p w14:paraId="76B424ED"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 xml:space="preserve">     18 to 50 years (inclusive)</w:t>
            </w:r>
          </w:p>
        </w:tc>
        <w:tc>
          <w:tcPr>
            <w:tcW w:w="1890" w:type="dxa"/>
          </w:tcPr>
          <w:p w14:paraId="77F97E39" w14:textId="61463EF6" w:rsidR="00722085" w:rsidRPr="001B1E8F" w:rsidRDefault="00010FC6" w:rsidP="00EB1B17">
            <w:pPr>
              <w:autoSpaceDE w:val="0"/>
              <w:autoSpaceDN w:val="0"/>
              <w:adjustRightInd w:val="0"/>
              <w:jc w:val="center"/>
              <w:rPr>
                <w:rFonts w:cstheme="minorHAnsi"/>
                <w:b/>
                <w:bCs/>
                <w:color w:val="FF0000"/>
              </w:rPr>
            </w:pPr>
            <w:r w:rsidRPr="001B1E8F">
              <w:rPr>
                <w:rFonts w:cstheme="minorHAnsi"/>
                <w:b/>
                <w:bCs/>
                <w:color w:val="FF0000"/>
              </w:rPr>
              <w:t>14.0</w:t>
            </w:r>
            <w:r w:rsidR="001D6561" w:rsidRPr="001B1E8F">
              <w:rPr>
                <w:rFonts w:cstheme="minorHAnsi"/>
                <w:b/>
                <w:bCs/>
                <w:color w:val="FF0000"/>
              </w:rPr>
              <w:t>%</w:t>
            </w:r>
          </w:p>
        </w:tc>
      </w:tr>
      <w:tr w:rsidR="00722085" w:rsidRPr="001B1E8F" w14:paraId="566E963E" w14:textId="77777777" w:rsidTr="001B1E8F">
        <w:tc>
          <w:tcPr>
            <w:tcW w:w="3055" w:type="dxa"/>
          </w:tcPr>
          <w:p w14:paraId="08FBE854"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 xml:space="preserve">     Greater than 50 years</w:t>
            </w:r>
          </w:p>
        </w:tc>
        <w:tc>
          <w:tcPr>
            <w:tcW w:w="1890" w:type="dxa"/>
          </w:tcPr>
          <w:p w14:paraId="430CA04E" w14:textId="2B651E40" w:rsidR="00722085" w:rsidRPr="001B1E8F" w:rsidRDefault="00010FC6" w:rsidP="00EB1B17">
            <w:pPr>
              <w:autoSpaceDE w:val="0"/>
              <w:autoSpaceDN w:val="0"/>
              <w:adjustRightInd w:val="0"/>
              <w:jc w:val="center"/>
              <w:rPr>
                <w:rFonts w:cstheme="minorHAnsi"/>
                <w:b/>
                <w:bCs/>
                <w:color w:val="FF0000"/>
              </w:rPr>
            </w:pPr>
            <w:r w:rsidRPr="001B1E8F">
              <w:rPr>
                <w:rFonts w:cstheme="minorHAnsi"/>
                <w:b/>
                <w:bCs/>
                <w:color w:val="FF0000"/>
              </w:rPr>
              <w:t>12.6</w:t>
            </w:r>
            <w:r w:rsidR="001D6561" w:rsidRPr="001B1E8F">
              <w:rPr>
                <w:rFonts w:cstheme="minorHAnsi"/>
                <w:b/>
                <w:bCs/>
                <w:color w:val="FF0000"/>
              </w:rPr>
              <w:t>%</w:t>
            </w:r>
          </w:p>
        </w:tc>
      </w:tr>
      <w:tr w:rsidR="00722085" w:rsidRPr="001B1E8F" w14:paraId="6D15609E" w14:textId="77777777" w:rsidTr="001B1E8F">
        <w:tc>
          <w:tcPr>
            <w:tcW w:w="3055" w:type="dxa"/>
          </w:tcPr>
          <w:p w14:paraId="6B86B46B"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Gender</w:t>
            </w:r>
          </w:p>
        </w:tc>
        <w:tc>
          <w:tcPr>
            <w:tcW w:w="1890" w:type="dxa"/>
          </w:tcPr>
          <w:p w14:paraId="29C45C4B" w14:textId="77777777" w:rsidR="00722085" w:rsidRPr="001B1E8F" w:rsidRDefault="00722085" w:rsidP="00EB1B17">
            <w:pPr>
              <w:autoSpaceDE w:val="0"/>
              <w:autoSpaceDN w:val="0"/>
              <w:adjustRightInd w:val="0"/>
              <w:jc w:val="center"/>
              <w:rPr>
                <w:rFonts w:cstheme="minorHAnsi"/>
                <w:b/>
                <w:bCs/>
                <w:color w:val="FF0000"/>
              </w:rPr>
            </w:pPr>
          </w:p>
        </w:tc>
      </w:tr>
      <w:tr w:rsidR="00722085" w:rsidRPr="001B1E8F" w14:paraId="6C099D7F" w14:textId="77777777" w:rsidTr="001B1E8F">
        <w:tc>
          <w:tcPr>
            <w:tcW w:w="3055" w:type="dxa"/>
          </w:tcPr>
          <w:p w14:paraId="68287027"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 xml:space="preserve">     Male</w:t>
            </w:r>
          </w:p>
        </w:tc>
        <w:tc>
          <w:tcPr>
            <w:tcW w:w="1890" w:type="dxa"/>
          </w:tcPr>
          <w:p w14:paraId="72637197" w14:textId="5B6D26A9" w:rsidR="00722085" w:rsidRPr="001B1E8F" w:rsidRDefault="00010FC6" w:rsidP="00EB1B17">
            <w:pPr>
              <w:autoSpaceDE w:val="0"/>
              <w:autoSpaceDN w:val="0"/>
              <w:adjustRightInd w:val="0"/>
              <w:jc w:val="center"/>
              <w:rPr>
                <w:rFonts w:cstheme="minorHAnsi"/>
                <w:b/>
                <w:bCs/>
                <w:color w:val="FF0000"/>
              </w:rPr>
            </w:pPr>
            <w:r w:rsidRPr="001B1E8F">
              <w:rPr>
                <w:rFonts w:cstheme="minorHAnsi"/>
                <w:b/>
                <w:bCs/>
                <w:color w:val="FF0000"/>
              </w:rPr>
              <w:t>15.8%</w:t>
            </w:r>
          </w:p>
        </w:tc>
      </w:tr>
      <w:tr w:rsidR="00722085" w:rsidRPr="001B1E8F" w14:paraId="3064D0BC" w14:textId="77777777" w:rsidTr="001B1E8F">
        <w:tc>
          <w:tcPr>
            <w:tcW w:w="3055" w:type="dxa"/>
          </w:tcPr>
          <w:p w14:paraId="47EC03DA"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 xml:space="preserve">     Female</w:t>
            </w:r>
          </w:p>
        </w:tc>
        <w:tc>
          <w:tcPr>
            <w:tcW w:w="1890" w:type="dxa"/>
          </w:tcPr>
          <w:p w14:paraId="445C9FA2" w14:textId="05710368" w:rsidR="00722085" w:rsidRPr="001B1E8F" w:rsidRDefault="00010FC6" w:rsidP="00EB1B17">
            <w:pPr>
              <w:autoSpaceDE w:val="0"/>
              <w:autoSpaceDN w:val="0"/>
              <w:adjustRightInd w:val="0"/>
              <w:jc w:val="center"/>
              <w:rPr>
                <w:rFonts w:cstheme="minorHAnsi"/>
                <w:b/>
                <w:bCs/>
                <w:color w:val="FF0000"/>
              </w:rPr>
            </w:pPr>
            <w:r w:rsidRPr="001B1E8F">
              <w:rPr>
                <w:rFonts w:cstheme="minorHAnsi"/>
                <w:b/>
                <w:bCs/>
                <w:color w:val="FF0000"/>
              </w:rPr>
              <w:t>11.0%</w:t>
            </w:r>
          </w:p>
        </w:tc>
      </w:tr>
      <w:tr w:rsidR="00722085" w:rsidRPr="001B1E8F" w14:paraId="4E7FB2C2" w14:textId="77777777" w:rsidTr="001B1E8F">
        <w:tc>
          <w:tcPr>
            <w:tcW w:w="3055" w:type="dxa"/>
          </w:tcPr>
          <w:p w14:paraId="26A88FB2"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Diagnosis</w:t>
            </w:r>
          </w:p>
        </w:tc>
        <w:tc>
          <w:tcPr>
            <w:tcW w:w="1890" w:type="dxa"/>
          </w:tcPr>
          <w:p w14:paraId="2B9D5983" w14:textId="77777777" w:rsidR="00722085" w:rsidRPr="001B1E8F" w:rsidRDefault="00722085" w:rsidP="00EB1B17">
            <w:pPr>
              <w:autoSpaceDE w:val="0"/>
              <w:autoSpaceDN w:val="0"/>
              <w:adjustRightInd w:val="0"/>
              <w:jc w:val="center"/>
              <w:rPr>
                <w:rFonts w:cstheme="minorHAnsi"/>
                <w:b/>
                <w:bCs/>
                <w:color w:val="FF0000"/>
              </w:rPr>
            </w:pPr>
          </w:p>
        </w:tc>
      </w:tr>
      <w:tr w:rsidR="00722085" w:rsidRPr="001B1E8F" w14:paraId="12202D75" w14:textId="77777777" w:rsidTr="001B1E8F">
        <w:tc>
          <w:tcPr>
            <w:tcW w:w="3055" w:type="dxa"/>
          </w:tcPr>
          <w:p w14:paraId="13F990D9"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 xml:space="preserve">     Schizophrenia</w:t>
            </w:r>
          </w:p>
        </w:tc>
        <w:tc>
          <w:tcPr>
            <w:tcW w:w="1890" w:type="dxa"/>
          </w:tcPr>
          <w:p w14:paraId="68369C89" w14:textId="195697D4" w:rsidR="00722085" w:rsidRPr="001B1E8F" w:rsidRDefault="00010FC6" w:rsidP="00EB1B17">
            <w:pPr>
              <w:autoSpaceDE w:val="0"/>
              <w:autoSpaceDN w:val="0"/>
              <w:adjustRightInd w:val="0"/>
              <w:jc w:val="center"/>
              <w:rPr>
                <w:rFonts w:cstheme="minorHAnsi"/>
                <w:b/>
                <w:bCs/>
                <w:color w:val="FF0000"/>
              </w:rPr>
            </w:pPr>
            <w:r w:rsidRPr="001B1E8F">
              <w:rPr>
                <w:rFonts w:cstheme="minorHAnsi"/>
                <w:b/>
                <w:bCs/>
                <w:color w:val="FF0000"/>
              </w:rPr>
              <w:t>19.4%</w:t>
            </w:r>
          </w:p>
        </w:tc>
      </w:tr>
      <w:tr w:rsidR="00722085" w:rsidRPr="001B1E8F" w14:paraId="3CB485F9" w14:textId="77777777" w:rsidTr="001B1E8F">
        <w:tc>
          <w:tcPr>
            <w:tcW w:w="3055" w:type="dxa"/>
          </w:tcPr>
          <w:p w14:paraId="777C9461"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 xml:space="preserve">     Bipolar I Disorder</w:t>
            </w:r>
          </w:p>
        </w:tc>
        <w:tc>
          <w:tcPr>
            <w:tcW w:w="1890" w:type="dxa"/>
          </w:tcPr>
          <w:p w14:paraId="015533E5" w14:textId="2B4BE32A" w:rsidR="00722085" w:rsidRPr="001B1E8F" w:rsidRDefault="00010FC6" w:rsidP="00EB1B17">
            <w:pPr>
              <w:autoSpaceDE w:val="0"/>
              <w:autoSpaceDN w:val="0"/>
              <w:adjustRightInd w:val="0"/>
              <w:jc w:val="center"/>
              <w:rPr>
                <w:rFonts w:cstheme="minorHAnsi"/>
                <w:b/>
                <w:bCs/>
                <w:color w:val="FF0000"/>
              </w:rPr>
            </w:pPr>
            <w:r w:rsidRPr="001B1E8F">
              <w:rPr>
                <w:rFonts w:cstheme="minorHAnsi"/>
                <w:b/>
                <w:bCs/>
                <w:color w:val="FF0000"/>
              </w:rPr>
              <w:t>5.2%</w:t>
            </w:r>
          </w:p>
        </w:tc>
      </w:tr>
      <w:tr w:rsidR="00722085" w:rsidRPr="001B1E8F" w14:paraId="3BD28AE5" w14:textId="77777777" w:rsidTr="001B1E8F">
        <w:tc>
          <w:tcPr>
            <w:tcW w:w="3055" w:type="dxa"/>
          </w:tcPr>
          <w:p w14:paraId="74847A9F" w14:textId="77777777" w:rsidR="00722085" w:rsidRPr="001B1E8F" w:rsidRDefault="00722085" w:rsidP="00EB1B17">
            <w:pPr>
              <w:autoSpaceDE w:val="0"/>
              <w:autoSpaceDN w:val="0"/>
              <w:adjustRightInd w:val="0"/>
              <w:rPr>
                <w:rFonts w:cstheme="minorHAnsi"/>
                <w:b/>
                <w:bCs/>
                <w:color w:val="FF0000"/>
              </w:rPr>
            </w:pPr>
            <w:r w:rsidRPr="001B1E8F">
              <w:rPr>
                <w:rFonts w:cstheme="minorHAnsi"/>
                <w:b/>
                <w:bCs/>
                <w:color w:val="FF0000"/>
              </w:rPr>
              <w:t xml:space="preserve">     Major Depression </w:t>
            </w:r>
          </w:p>
        </w:tc>
        <w:tc>
          <w:tcPr>
            <w:tcW w:w="1890" w:type="dxa"/>
          </w:tcPr>
          <w:p w14:paraId="196110E9" w14:textId="36D883FA" w:rsidR="00722085" w:rsidRPr="001B1E8F" w:rsidRDefault="00010FC6" w:rsidP="00EB1B17">
            <w:pPr>
              <w:autoSpaceDE w:val="0"/>
              <w:autoSpaceDN w:val="0"/>
              <w:adjustRightInd w:val="0"/>
              <w:jc w:val="center"/>
              <w:rPr>
                <w:rFonts w:cstheme="minorHAnsi"/>
                <w:b/>
                <w:bCs/>
                <w:color w:val="FF0000"/>
              </w:rPr>
            </w:pPr>
            <w:r w:rsidRPr="001B1E8F">
              <w:rPr>
                <w:rFonts w:cstheme="minorHAnsi"/>
                <w:b/>
                <w:bCs/>
                <w:color w:val="FF0000"/>
              </w:rPr>
              <w:t>13.8%</w:t>
            </w:r>
          </w:p>
        </w:tc>
      </w:tr>
    </w:tbl>
    <w:p w14:paraId="7D5349F4" w14:textId="77777777" w:rsidR="00C24DCA" w:rsidRPr="00B14D19" w:rsidRDefault="00C24DCA" w:rsidP="00C24DCA">
      <w:pPr>
        <w:spacing w:after="0" w:line="240" w:lineRule="auto"/>
        <w:rPr>
          <w:rFonts w:eastAsiaTheme="minorHAnsi" w:cstheme="minorHAnsi"/>
          <w:b/>
          <w:color w:val="FF0000"/>
          <w:szCs w:val="20"/>
        </w:rPr>
      </w:pPr>
    </w:p>
    <w:p w14:paraId="7F4920EE" w14:textId="77777777" w:rsidR="00D61410" w:rsidRDefault="00D61410" w:rsidP="00D61410">
      <w:pPr>
        <w:autoSpaceDE w:val="0"/>
        <w:autoSpaceDN w:val="0"/>
        <w:adjustRightInd w:val="0"/>
        <w:spacing w:after="0" w:line="240" w:lineRule="auto"/>
        <w:rPr>
          <w:rFonts w:cstheme="minorHAnsi"/>
          <w:bCs/>
        </w:rPr>
      </w:pPr>
      <w:r w:rsidRPr="00F622E1">
        <w:rPr>
          <w:rFonts w:cstheme="minorHAnsi"/>
          <w:b/>
          <w:bCs/>
        </w:rPr>
        <w:t xml:space="preserve">2b5.3. </w:t>
      </w:r>
      <w:proofErr w:type="gramStart"/>
      <w:r w:rsidRPr="00F622E1">
        <w:rPr>
          <w:rFonts w:cstheme="minorHAnsi"/>
          <w:b/>
          <w:bCs/>
        </w:rPr>
        <w:t>What</w:t>
      </w:r>
      <w:proofErr w:type="gramEnd"/>
      <w:r w:rsidRPr="00F622E1">
        <w:rPr>
          <w:rFonts w:cstheme="minorHAnsi"/>
          <w:b/>
          <w:bCs/>
        </w:rPr>
        <w:t xml:space="preserve"> is your interpretation of the results in terms of demonstrating the ability to identify statistically significant and</w:t>
      </w:r>
      <w:r w:rsidR="005038D5" w:rsidRPr="00F622E1">
        <w:rPr>
          <w:rFonts w:cstheme="minorHAnsi"/>
          <w:b/>
          <w:bCs/>
        </w:rPr>
        <w:t>/or</w:t>
      </w:r>
      <w:r w:rsidRPr="00F622E1">
        <w:rPr>
          <w:rFonts w:cstheme="minorHAnsi"/>
          <w:b/>
          <w:bCs/>
        </w:rPr>
        <w:t xml:space="preserve"> clinically/practically meaningful differences in performance across measured entities?</w:t>
      </w:r>
      <w:r w:rsidRPr="00F622E1">
        <w:rPr>
          <w:rFonts w:cstheme="minorHAnsi"/>
          <w:bCs/>
        </w:rPr>
        <w:t xml:space="preserve"> (i</w:t>
      </w:r>
      <w:r w:rsidRPr="00F622E1">
        <w:rPr>
          <w:rFonts w:cstheme="minorHAnsi"/>
          <w:bCs/>
          <w:i/>
        </w:rPr>
        <w:t>.e., what d</w:t>
      </w:r>
      <w:r w:rsidR="004C2443" w:rsidRPr="00F622E1">
        <w:rPr>
          <w:rFonts w:cstheme="minorHAnsi"/>
          <w:bCs/>
          <w:i/>
        </w:rPr>
        <w:t>o the results mean in terms of statistical and meaningful differences?</w:t>
      </w:r>
      <w:r w:rsidRPr="00F622E1">
        <w:rPr>
          <w:rFonts w:cstheme="minorHAnsi"/>
          <w:bCs/>
        </w:rPr>
        <w:t>)</w:t>
      </w:r>
      <w:r w:rsidRPr="00A25024">
        <w:rPr>
          <w:rFonts w:cstheme="minorHAnsi"/>
          <w:bCs/>
        </w:rPr>
        <w:br/>
      </w:r>
    </w:p>
    <w:p w14:paraId="41910202" w14:textId="640B15A7" w:rsidR="00010FC6" w:rsidRPr="001B1E8F" w:rsidRDefault="00010FC6" w:rsidP="00010FC6">
      <w:pPr>
        <w:autoSpaceDE w:val="0"/>
        <w:autoSpaceDN w:val="0"/>
        <w:adjustRightInd w:val="0"/>
        <w:spacing w:after="0" w:line="240" w:lineRule="auto"/>
        <w:rPr>
          <w:rFonts w:cstheme="minorHAnsi"/>
          <w:b/>
          <w:bCs/>
          <w:color w:val="FF0000"/>
          <w:szCs w:val="18"/>
        </w:rPr>
      </w:pPr>
      <w:r w:rsidRPr="001B1E8F">
        <w:rPr>
          <w:rFonts w:cstheme="minorHAnsi"/>
          <w:b/>
          <w:bCs/>
          <w:color w:val="FF0000"/>
          <w:szCs w:val="18"/>
        </w:rPr>
        <w:t>Our field test showed low overall performance</w:t>
      </w:r>
      <w:r w:rsidR="00640550" w:rsidRPr="001B1E8F">
        <w:rPr>
          <w:rFonts w:cstheme="minorHAnsi"/>
          <w:b/>
          <w:bCs/>
          <w:color w:val="FF0000"/>
          <w:szCs w:val="18"/>
        </w:rPr>
        <w:t xml:space="preserve"> (13.2%)</w:t>
      </w:r>
      <w:r w:rsidRPr="001B1E8F">
        <w:rPr>
          <w:rFonts w:cstheme="minorHAnsi"/>
          <w:b/>
          <w:bCs/>
          <w:color w:val="FF0000"/>
          <w:szCs w:val="18"/>
        </w:rPr>
        <w:t xml:space="preserve"> on this measure and high variation across the three field test plans for the </w:t>
      </w:r>
      <w:r w:rsidR="00FD4680" w:rsidRPr="001B1E8F">
        <w:rPr>
          <w:rFonts w:eastAsia="Times New Roman" w:cs="Times New Roman"/>
          <w:b/>
          <w:color w:val="FF0000"/>
          <w:szCs w:val="20"/>
        </w:rPr>
        <w:t xml:space="preserve">serious mental illness </w:t>
      </w:r>
      <w:r w:rsidRPr="001B1E8F">
        <w:rPr>
          <w:rFonts w:cstheme="minorHAnsi"/>
          <w:b/>
          <w:bCs/>
          <w:color w:val="FF0000"/>
          <w:szCs w:val="18"/>
        </w:rPr>
        <w:t>population</w:t>
      </w:r>
      <w:r w:rsidR="00054E08" w:rsidRPr="001B1E8F">
        <w:rPr>
          <w:rFonts w:cstheme="minorHAnsi"/>
          <w:b/>
          <w:bCs/>
          <w:color w:val="FF0000"/>
          <w:szCs w:val="18"/>
        </w:rPr>
        <w:t xml:space="preserve"> (1.2% to 27.5</w:t>
      </w:r>
      <w:r w:rsidR="00640550" w:rsidRPr="001B1E8F">
        <w:rPr>
          <w:rFonts w:cstheme="minorHAnsi"/>
          <w:b/>
          <w:bCs/>
          <w:color w:val="FF0000"/>
          <w:szCs w:val="18"/>
        </w:rPr>
        <w:t>%)</w:t>
      </w:r>
      <w:r w:rsidRPr="001B1E8F">
        <w:rPr>
          <w:rFonts w:cstheme="minorHAnsi"/>
          <w:b/>
          <w:bCs/>
          <w:color w:val="FF0000"/>
          <w:szCs w:val="18"/>
        </w:rPr>
        <w:t>. For comparison, the average performance rate on this measure (#0055) in Medicaid plans reporting to NCQA’s HEDIS program i</w:t>
      </w:r>
      <w:r w:rsidR="009D015D" w:rsidRPr="001B1E8F">
        <w:rPr>
          <w:rFonts w:cstheme="minorHAnsi"/>
          <w:b/>
          <w:bCs/>
          <w:color w:val="FF0000"/>
          <w:szCs w:val="18"/>
        </w:rPr>
        <w:t>n 2012 was 53.2</w:t>
      </w:r>
      <w:r w:rsidRPr="001B1E8F">
        <w:rPr>
          <w:rFonts w:cstheme="minorHAnsi"/>
          <w:b/>
          <w:bCs/>
          <w:color w:val="FF0000"/>
          <w:szCs w:val="18"/>
        </w:rPr>
        <w:t>% with 10</w:t>
      </w:r>
      <w:r w:rsidRPr="001B1E8F">
        <w:rPr>
          <w:rFonts w:cstheme="minorHAnsi"/>
          <w:b/>
          <w:bCs/>
          <w:color w:val="FF0000"/>
          <w:szCs w:val="18"/>
          <w:vertAlign w:val="superscript"/>
        </w:rPr>
        <w:t>th</w:t>
      </w:r>
      <w:r w:rsidR="009D015D" w:rsidRPr="001B1E8F">
        <w:rPr>
          <w:rFonts w:cstheme="minorHAnsi"/>
          <w:b/>
          <w:bCs/>
          <w:color w:val="FF0000"/>
          <w:szCs w:val="18"/>
        </w:rPr>
        <w:t xml:space="preserve"> percentile at 37.1</w:t>
      </w:r>
      <w:r w:rsidRPr="001B1E8F">
        <w:rPr>
          <w:rFonts w:cstheme="minorHAnsi"/>
          <w:b/>
          <w:bCs/>
          <w:color w:val="FF0000"/>
          <w:szCs w:val="18"/>
        </w:rPr>
        <w:t>% and 90</w:t>
      </w:r>
      <w:r w:rsidRPr="001B1E8F">
        <w:rPr>
          <w:rFonts w:cstheme="minorHAnsi"/>
          <w:b/>
          <w:bCs/>
          <w:color w:val="FF0000"/>
          <w:szCs w:val="18"/>
          <w:vertAlign w:val="superscript"/>
        </w:rPr>
        <w:t>th</w:t>
      </w:r>
      <w:r w:rsidRPr="001B1E8F">
        <w:rPr>
          <w:rFonts w:cstheme="minorHAnsi"/>
          <w:b/>
          <w:bCs/>
          <w:color w:val="FF0000"/>
          <w:szCs w:val="18"/>
        </w:rPr>
        <w:t xml:space="preserve"> percentile of </w:t>
      </w:r>
      <w:r w:rsidR="009D015D" w:rsidRPr="001B1E8F">
        <w:rPr>
          <w:rFonts w:cstheme="minorHAnsi"/>
          <w:b/>
          <w:bCs/>
          <w:color w:val="FF0000"/>
          <w:szCs w:val="18"/>
        </w:rPr>
        <w:t>67.6</w:t>
      </w:r>
      <w:r w:rsidRPr="001B1E8F">
        <w:rPr>
          <w:rFonts w:cstheme="minorHAnsi"/>
          <w:b/>
          <w:bCs/>
          <w:color w:val="FF0000"/>
          <w:szCs w:val="18"/>
        </w:rPr>
        <w:t xml:space="preserve">%. Stakeholders reported that these findings were likely to be representative. Thus, we interpret the results to suggest that meaningful differences in performance exist and that there is substantial opportunity for improvement. </w:t>
      </w:r>
    </w:p>
    <w:p w14:paraId="0037433C" w14:textId="77777777" w:rsidR="0086464B" w:rsidRDefault="0086464B" w:rsidP="0086464B">
      <w:pPr>
        <w:spacing w:after="0" w:line="240" w:lineRule="auto"/>
        <w:rPr>
          <w:rFonts w:cstheme="minorHAnsi"/>
          <w:b/>
          <w:bCs/>
        </w:rPr>
      </w:pPr>
      <w:r>
        <w:rPr>
          <w:rFonts w:cstheme="minorHAnsi"/>
          <w:b/>
          <w:bCs/>
        </w:rPr>
        <w:t>_______________________________________</w:t>
      </w:r>
    </w:p>
    <w:p w14:paraId="631B1096"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205848C0" w14:textId="77777777" w:rsidR="00567D12" w:rsidRPr="0086464B" w:rsidRDefault="00567D12" w:rsidP="00567D12">
      <w:pPr>
        <w:spacing w:after="0" w:line="240" w:lineRule="auto"/>
        <w:rPr>
          <w:rFonts w:cstheme="minorHAnsi"/>
          <w:b/>
          <w:bCs/>
        </w:rPr>
      </w:pPr>
      <w:r w:rsidRPr="008E3759">
        <w:rPr>
          <w:rFonts w:cstheme="minorHAnsi"/>
          <w:b/>
          <w:bCs/>
          <w:i/>
        </w:rPr>
        <w:t xml:space="preserve">If only one set of specifications, this section can be </w:t>
      </w:r>
      <w:r w:rsidR="00BE592D" w:rsidRPr="008E3759">
        <w:rPr>
          <w:rFonts w:cstheme="minorHAnsi"/>
          <w:b/>
          <w:bCs/>
          <w:i/>
        </w:rPr>
        <w:t>skipped.</w:t>
      </w:r>
    </w:p>
    <w:p w14:paraId="75EBB215" w14:textId="77777777" w:rsidR="00567D12" w:rsidRPr="00A25024" w:rsidRDefault="00567D12" w:rsidP="00DB3627">
      <w:pPr>
        <w:autoSpaceDE w:val="0"/>
        <w:autoSpaceDN w:val="0"/>
        <w:adjustRightInd w:val="0"/>
        <w:spacing w:after="0" w:line="240" w:lineRule="auto"/>
        <w:rPr>
          <w:rFonts w:cstheme="minorHAnsi"/>
          <w:b/>
          <w:bCs/>
        </w:rPr>
      </w:pPr>
    </w:p>
    <w:p w14:paraId="6E1BC2A4"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3A0706E3" w14:textId="77777777" w:rsidR="000F06B5" w:rsidRPr="00A25024" w:rsidRDefault="000F06B5" w:rsidP="00DB3627">
      <w:pPr>
        <w:autoSpaceDE w:val="0"/>
        <w:autoSpaceDN w:val="0"/>
        <w:adjustRightInd w:val="0"/>
        <w:spacing w:after="0" w:line="240" w:lineRule="auto"/>
        <w:rPr>
          <w:rFonts w:cstheme="minorHAnsi"/>
          <w:bCs/>
        </w:rPr>
      </w:pPr>
    </w:p>
    <w:p w14:paraId="3AA00F4D"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2977D8D6"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75C657BD"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5520F13C"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BD36323"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278F157A" w14:textId="77777777" w:rsidR="00E1508F" w:rsidRPr="00E1508F" w:rsidRDefault="00E1508F" w:rsidP="00E1508F">
      <w:pPr>
        <w:autoSpaceDE w:val="0"/>
        <w:autoSpaceDN w:val="0"/>
        <w:adjustRightInd w:val="0"/>
        <w:spacing w:after="0" w:line="240" w:lineRule="auto"/>
        <w:rPr>
          <w:rFonts w:cstheme="minorHAnsi"/>
          <w:bCs/>
        </w:rPr>
      </w:pPr>
    </w:p>
    <w:p w14:paraId="3737A231" w14:textId="77777777" w:rsidR="0079180E" w:rsidRPr="00B14D19" w:rsidRDefault="00E1508F" w:rsidP="00DB3627">
      <w:pPr>
        <w:autoSpaceDE w:val="0"/>
        <w:autoSpaceDN w:val="0"/>
        <w:adjustRightInd w:val="0"/>
        <w:spacing w:after="0" w:line="240" w:lineRule="auto"/>
        <w:rPr>
          <w:rFonts w:cstheme="minorHAnsi"/>
          <w:b/>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6C560678" w14:textId="77777777" w:rsidR="00672081" w:rsidRPr="001B1E8F" w:rsidRDefault="00672081" w:rsidP="00672081">
      <w:pPr>
        <w:contextualSpacing/>
        <w:rPr>
          <w:rFonts w:eastAsia="Times New Roman" w:cs="Times New Roman"/>
          <w:b/>
          <w:color w:val="FF0000"/>
          <w:szCs w:val="20"/>
        </w:rPr>
      </w:pPr>
      <w:r w:rsidRPr="001B1E8F">
        <w:rPr>
          <w:rFonts w:eastAsia="Times New Roman" w:cs="Times New Roman"/>
          <w:b/>
          <w:color w:val="FF0000"/>
          <w:szCs w:val="20"/>
        </w:rPr>
        <w:t>Not applicable.</w:t>
      </w:r>
    </w:p>
    <w:p w14:paraId="3B430D2D" w14:textId="77777777" w:rsidR="00672081" w:rsidRDefault="00672081" w:rsidP="00DB3627">
      <w:pPr>
        <w:autoSpaceDE w:val="0"/>
        <w:autoSpaceDN w:val="0"/>
        <w:adjustRightInd w:val="0"/>
        <w:spacing w:after="0" w:line="240" w:lineRule="auto"/>
        <w:rPr>
          <w:rFonts w:cstheme="minorHAnsi"/>
          <w:bCs/>
        </w:rPr>
      </w:pPr>
    </w:p>
    <w:p w14:paraId="165D3A43" w14:textId="77777777" w:rsidR="008F7E67" w:rsidRDefault="008F7E67" w:rsidP="008F7E67">
      <w:pPr>
        <w:spacing w:after="0" w:line="240" w:lineRule="auto"/>
        <w:rPr>
          <w:rFonts w:cstheme="minorHAnsi"/>
          <w:b/>
          <w:bCs/>
        </w:rPr>
      </w:pPr>
      <w:r>
        <w:rPr>
          <w:rFonts w:cstheme="minorHAnsi"/>
          <w:b/>
          <w:bCs/>
        </w:rPr>
        <w:t>_______________________________________</w:t>
      </w:r>
    </w:p>
    <w:p w14:paraId="1190D7B0"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7CAF2904" w14:textId="77777777" w:rsidR="008F7E67" w:rsidRDefault="008F7E67" w:rsidP="008F7E67">
      <w:pPr>
        <w:autoSpaceDE w:val="0"/>
        <w:autoSpaceDN w:val="0"/>
        <w:adjustRightInd w:val="0"/>
        <w:spacing w:after="0" w:line="240" w:lineRule="auto"/>
        <w:rPr>
          <w:rFonts w:cstheme="minorHAnsi"/>
          <w:bCs/>
        </w:rPr>
      </w:pPr>
    </w:p>
    <w:p w14:paraId="66C5737D"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5107B893" w14:textId="77777777" w:rsidR="00010FC6" w:rsidRPr="001B1E8F" w:rsidRDefault="00010FC6" w:rsidP="00010FC6">
      <w:pPr>
        <w:autoSpaceDE w:val="0"/>
        <w:autoSpaceDN w:val="0"/>
        <w:adjustRightInd w:val="0"/>
        <w:spacing w:after="0" w:line="240" w:lineRule="auto"/>
        <w:rPr>
          <w:rFonts w:cstheme="minorHAnsi"/>
          <w:b/>
          <w:bCs/>
          <w:color w:val="FF0000"/>
          <w:szCs w:val="18"/>
        </w:rPr>
      </w:pPr>
      <w:r w:rsidRPr="001B1E8F">
        <w:rPr>
          <w:rFonts w:cstheme="minorHAnsi"/>
          <w:b/>
          <w:bCs/>
          <w:color w:val="FF0000"/>
          <w:szCs w:val="18"/>
        </w:rPr>
        <w:t xml:space="preserve">Using standard rules of health plan reporting, sample patients whose medical records are not available for review are considered numerator failures. </w:t>
      </w:r>
    </w:p>
    <w:p w14:paraId="6DC924CF" w14:textId="77777777" w:rsidR="008830CB" w:rsidRPr="00A25024" w:rsidRDefault="008830CB" w:rsidP="008830CB">
      <w:pPr>
        <w:contextualSpacing/>
        <w:rPr>
          <w:rFonts w:cstheme="minorHAnsi"/>
          <w:bCs/>
        </w:rPr>
      </w:pPr>
    </w:p>
    <w:p w14:paraId="58961A73"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1D67C4CF" w14:textId="30F5F18C" w:rsidR="00D03667" w:rsidRPr="001B1E8F" w:rsidRDefault="00D03667" w:rsidP="008F7E67">
      <w:pPr>
        <w:autoSpaceDE w:val="0"/>
        <w:autoSpaceDN w:val="0"/>
        <w:adjustRightInd w:val="0"/>
        <w:spacing w:after="0" w:line="240" w:lineRule="auto"/>
        <w:rPr>
          <w:rFonts w:cstheme="minorHAnsi"/>
          <w:b/>
          <w:bCs/>
          <w:color w:val="FF0000"/>
          <w:szCs w:val="20"/>
        </w:rPr>
      </w:pPr>
      <w:r w:rsidRPr="001B1E8F">
        <w:rPr>
          <w:rFonts w:cstheme="minorHAnsi"/>
          <w:b/>
          <w:bCs/>
          <w:color w:val="FF0000"/>
          <w:szCs w:val="20"/>
        </w:rPr>
        <w:t xml:space="preserve">Not applicable. </w:t>
      </w:r>
    </w:p>
    <w:p w14:paraId="33253416" w14:textId="77777777" w:rsidR="008F7E67" w:rsidRPr="00E1508F" w:rsidRDefault="008F7E67" w:rsidP="008F7E67">
      <w:pPr>
        <w:autoSpaceDE w:val="0"/>
        <w:autoSpaceDN w:val="0"/>
        <w:adjustRightInd w:val="0"/>
        <w:spacing w:after="0" w:line="240" w:lineRule="auto"/>
        <w:rPr>
          <w:rFonts w:cstheme="minorHAnsi"/>
          <w:bCs/>
        </w:rPr>
      </w:pPr>
    </w:p>
    <w:p w14:paraId="354BFF58"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3F8F9428" w14:textId="77777777" w:rsidR="00BA053B" w:rsidRPr="00A017F5" w:rsidRDefault="00BA053B">
      <w:pPr>
        <w:autoSpaceDE w:val="0"/>
        <w:autoSpaceDN w:val="0"/>
        <w:adjustRightInd w:val="0"/>
        <w:spacing w:after="0" w:line="240" w:lineRule="auto"/>
        <w:rPr>
          <w:rFonts w:cstheme="minorHAnsi"/>
          <w:bCs/>
          <w:color w:val="FF0000"/>
        </w:rPr>
      </w:pPr>
    </w:p>
    <w:p w14:paraId="0EF4FE92" w14:textId="39A09F15" w:rsidR="00D03667" w:rsidRPr="001B1E8F" w:rsidRDefault="00D03667">
      <w:pPr>
        <w:autoSpaceDE w:val="0"/>
        <w:autoSpaceDN w:val="0"/>
        <w:adjustRightInd w:val="0"/>
        <w:spacing w:after="0" w:line="240" w:lineRule="auto"/>
        <w:rPr>
          <w:rFonts w:cstheme="minorHAnsi"/>
          <w:b/>
          <w:bCs/>
          <w:color w:val="00B050"/>
          <w:szCs w:val="20"/>
        </w:rPr>
      </w:pPr>
      <w:r w:rsidRPr="001B1E8F">
        <w:rPr>
          <w:rFonts w:cstheme="minorHAnsi"/>
          <w:b/>
          <w:bCs/>
          <w:color w:val="FF0000"/>
          <w:szCs w:val="20"/>
        </w:rPr>
        <w:t>Not applicable.</w:t>
      </w:r>
    </w:p>
    <w:p w14:paraId="112AF860" w14:textId="77777777" w:rsidR="00DA02AF" w:rsidRDefault="00DA02AF" w:rsidP="00DA02AF">
      <w:pPr>
        <w:autoSpaceDE w:val="0"/>
        <w:autoSpaceDN w:val="0"/>
        <w:adjustRightInd w:val="0"/>
        <w:spacing w:after="0" w:line="240" w:lineRule="auto"/>
        <w:rPr>
          <w:rFonts w:eastAsia="Times New Roman" w:cs="Times New Roman"/>
          <w:b/>
          <w:color w:val="FF0000"/>
          <w:sz w:val="20"/>
          <w:szCs w:val="20"/>
        </w:rPr>
      </w:pPr>
    </w:p>
    <w:p w14:paraId="388740F0" w14:textId="77777777" w:rsidR="009537D7" w:rsidRPr="00167A01" w:rsidRDefault="009537D7" w:rsidP="00167A01">
      <w:pPr>
        <w:contextualSpacing/>
        <w:rPr>
          <w:rFonts w:eastAsia="Times New Roman" w:cs="Times New Roman"/>
          <w:b/>
          <w:color w:val="FF0000"/>
          <w:sz w:val="20"/>
          <w:szCs w:val="20"/>
        </w:rPr>
      </w:pPr>
    </w:p>
    <w:sectPr w:rsidR="009537D7" w:rsidRPr="00167A01" w:rsidSect="008505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0A874" w14:textId="77777777" w:rsidR="00F42E45" w:rsidRDefault="00F42E45" w:rsidP="005C73CA">
      <w:pPr>
        <w:spacing w:after="0" w:line="240" w:lineRule="auto"/>
      </w:pPr>
      <w:r>
        <w:separator/>
      </w:r>
    </w:p>
  </w:endnote>
  <w:endnote w:type="continuationSeparator" w:id="0">
    <w:p w14:paraId="75821CEE" w14:textId="77777777" w:rsidR="00F42E45" w:rsidRDefault="00F42E45"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7243C" w14:textId="77777777" w:rsidR="00117398" w:rsidRDefault="00117398">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D2709F">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6E438" w14:textId="77777777" w:rsidR="00F42E45" w:rsidRDefault="00F42E45" w:rsidP="005C73CA">
      <w:pPr>
        <w:spacing w:after="0" w:line="240" w:lineRule="auto"/>
      </w:pPr>
      <w:r>
        <w:separator/>
      </w:r>
    </w:p>
  </w:footnote>
  <w:footnote w:type="continuationSeparator" w:id="0">
    <w:p w14:paraId="62A94068" w14:textId="77777777" w:rsidR="00F42E45" w:rsidRDefault="00F42E45"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790D7" w14:textId="77777777" w:rsidR="00117398" w:rsidRPr="00105D8B" w:rsidRDefault="00117398"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810C4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1A344E6"/>
    <w:multiLevelType w:val="multilevel"/>
    <w:tmpl w:val="BB88E36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3"/>
  </w:num>
  <w:num w:numId="4">
    <w:abstractNumId w:val="6"/>
  </w:num>
  <w:num w:numId="5">
    <w:abstractNumId w:val="2"/>
  </w:num>
  <w:num w:numId="6">
    <w:abstractNumId w:val="1"/>
  </w:num>
  <w:num w:numId="7">
    <w:abstractNumId w:val="4"/>
  </w:num>
  <w:num w:numId="8">
    <w:abstractNumId w:val="20"/>
  </w:num>
  <w:num w:numId="9">
    <w:abstractNumId w:val="9"/>
  </w:num>
  <w:num w:numId="10">
    <w:abstractNumId w:val="25"/>
  </w:num>
  <w:num w:numId="11">
    <w:abstractNumId w:val="11"/>
  </w:num>
  <w:num w:numId="12">
    <w:abstractNumId w:val="23"/>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4"/>
  </w:num>
  <w:num w:numId="18">
    <w:abstractNumId w:val="22"/>
  </w:num>
  <w:num w:numId="19">
    <w:abstractNumId w:val="21"/>
  </w:num>
  <w:num w:numId="20">
    <w:abstractNumId w:val="15"/>
  </w:num>
  <w:num w:numId="21">
    <w:abstractNumId w:val="19"/>
  </w:num>
  <w:num w:numId="22">
    <w:abstractNumId w:val="14"/>
  </w:num>
  <w:num w:numId="23">
    <w:abstractNumId w:val="7"/>
  </w:num>
  <w:num w:numId="24">
    <w:abstractNumId w:val="13"/>
  </w:num>
  <w:num w:numId="25">
    <w:abstractNumId w:val="12"/>
  </w:num>
  <w:num w:numId="26">
    <w:abstractNumId w:val="26"/>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ocumentProtection w:edit="forms" w:enforcement="0"/>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080D"/>
    <w:rsid w:val="00001D73"/>
    <w:rsid w:val="00003469"/>
    <w:rsid w:val="0001094F"/>
    <w:rsid w:val="00010FC6"/>
    <w:rsid w:val="00021170"/>
    <w:rsid w:val="0002128B"/>
    <w:rsid w:val="00024DFD"/>
    <w:rsid w:val="00027AB8"/>
    <w:rsid w:val="000309DD"/>
    <w:rsid w:val="00031414"/>
    <w:rsid w:val="00033038"/>
    <w:rsid w:val="00033530"/>
    <w:rsid w:val="00033D63"/>
    <w:rsid w:val="0003436F"/>
    <w:rsid w:val="000414E8"/>
    <w:rsid w:val="0004593A"/>
    <w:rsid w:val="000462E8"/>
    <w:rsid w:val="00050A3E"/>
    <w:rsid w:val="00052A6F"/>
    <w:rsid w:val="00053F02"/>
    <w:rsid w:val="00054E08"/>
    <w:rsid w:val="0005612B"/>
    <w:rsid w:val="000574AB"/>
    <w:rsid w:val="0006147A"/>
    <w:rsid w:val="0006211E"/>
    <w:rsid w:val="000775F8"/>
    <w:rsid w:val="00080CF7"/>
    <w:rsid w:val="000851B2"/>
    <w:rsid w:val="00092566"/>
    <w:rsid w:val="000968F8"/>
    <w:rsid w:val="00097012"/>
    <w:rsid w:val="000B032A"/>
    <w:rsid w:val="000B2DF7"/>
    <w:rsid w:val="000B3880"/>
    <w:rsid w:val="000C693B"/>
    <w:rsid w:val="000C7DDC"/>
    <w:rsid w:val="000D4122"/>
    <w:rsid w:val="000D6569"/>
    <w:rsid w:val="000D7948"/>
    <w:rsid w:val="000D7C84"/>
    <w:rsid w:val="000E4E13"/>
    <w:rsid w:val="000E78F6"/>
    <w:rsid w:val="000F034A"/>
    <w:rsid w:val="000F06B5"/>
    <w:rsid w:val="000F39E9"/>
    <w:rsid w:val="000F523B"/>
    <w:rsid w:val="000F61C0"/>
    <w:rsid w:val="00104B45"/>
    <w:rsid w:val="00105D8B"/>
    <w:rsid w:val="0011342F"/>
    <w:rsid w:val="001138FC"/>
    <w:rsid w:val="00117398"/>
    <w:rsid w:val="001202E9"/>
    <w:rsid w:val="001233E3"/>
    <w:rsid w:val="0012454F"/>
    <w:rsid w:val="00125273"/>
    <w:rsid w:val="0012575E"/>
    <w:rsid w:val="00127C06"/>
    <w:rsid w:val="00137EDC"/>
    <w:rsid w:val="00145149"/>
    <w:rsid w:val="0014515C"/>
    <w:rsid w:val="00145D4F"/>
    <w:rsid w:val="0014773C"/>
    <w:rsid w:val="00154A6C"/>
    <w:rsid w:val="0016175B"/>
    <w:rsid w:val="00165CCC"/>
    <w:rsid w:val="00167A01"/>
    <w:rsid w:val="0017696D"/>
    <w:rsid w:val="001848FC"/>
    <w:rsid w:val="001969C5"/>
    <w:rsid w:val="001A045D"/>
    <w:rsid w:val="001A6CDD"/>
    <w:rsid w:val="001B1E8F"/>
    <w:rsid w:val="001C12EE"/>
    <w:rsid w:val="001C7B02"/>
    <w:rsid w:val="001D3C31"/>
    <w:rsid w:val="001D6561"/>
    <w:rsid w:val="001E2C07"/>
    <w:rsid w:val="001E4DD4"/>
    <w:rsid w:val="001E69DC"/>
    <w:rsid w:val="001F169D"/>
    <w:rsid w:val="001F1DA1"/>
    <w:rsid w:val="001F228A"/>
    <w:rsid w:val="001F6F93"/>
    <w:rsid w:val="001F7A20"/>
    <w:rsid w:val="0021195A"/>
    <w:rsid w:val="00213383"/>
    <w:rsid w:val="00214221"/>
    <w:rsid w:val="00216BAF"/>
    <w:rsid w:val="00220250"/>
    <w:rsid w:val="0022691B"/>
    <w:rsid w:val="00232163"/>
    <w:rsid w:val="002326DA"/>
    <w:rsid w:val="002376F8"/>
    <w:rsid w:val="002408E4"/>
    <w:rsid w:val="00241591"/>
    <w:rsid w:val="00245C24"/>
    <w:rsid w:val="00250B4F"/>
    <w:rsid w:val="0025762F"/>
    <w:rsid w:val="002635F4"/>
    <w:rsid w:val="00273534"/>
    <w:rsid w:val="00274526"/>
    <w:rsid w:val="0028114D"/>
    <w:rsid w:val="00287649"/>
    <w:rsid w:val="00287E84"/>
    <w:rsid w:val="0029286C"/>
    <w:rsid w:val="0029300E"/>
    <w:rsid w:val="002A07DC"/>
    <w:rsid w:val="002B0C3A"/>
    <w:rsid w:val="002B2116"/>
    <w:rsid w:val="002B272D"/>
    <w:rsid w:val="002B2D9B"/>
    <w:rsid w:val="002B5016"/>
    <w:rsid w:val="002B742C"/>
    <w:rsid w:val="002B7F4D"/>
    <w:rsid w:val="002C285C"/>
    <w:rsid w:val="002C7BE4"/>
    <w:rsid w:val="002D417D"/>
    <w:rsid w:val="002D5E05"/>
    <w:rsid w:val="002D5E5D"/>
    <w:rsid w:val="002E3B18"/>
    <w:rsid w:val="002E78A0"/>
    <w:rsid w:val="002F2687"/>
    <w:rsid w:val="002F34D0"/>
    <w:rsid w:val="002F48E1"/>
    <w:rsid w:val="002F4F3B"/>
    <w:rsid w:val="00300701"/>
    <w:rsid w:val="00304463"/>
    <w:rsid w:val="003059EB"/>
    <w:rsid w:val="003116AC"/>
    <w:rsid w:val="00315567"/>
    <w:rsid w:val="00330144"/>
    <w:rsid w:val="003308D3"/>
    <w:rsid w:val="00345FFD"/>
    <w:rsid w:val="00346245"/>
    <w:rsid w:val="00356267"/>
    <w:rsid w:val="00356BAD"/>
    <w:rsid w:val="003605B4"/>
    <w:rsid w:val="003627AC"/>
    <w:rsid w:val="00366914"/>
    <w:rsid w:val="00372FE3"/>
    <w:rsid w:val="00375430"/>
    <w:rsid w:val="003755CB"/>
    <w:rsid w:val="003802A5"/>
    <w:rsid w:val="00383F85"/>
    <w:rsid w:val="003A306C"/>
    <w:rsid w:val="003A7DE7"/>
    <w:rsid w:val="003B1006"/>
    <w:rsid w:val="003B1D4C"/>
    <w:rsid w:val="003C5F11"/>
    <w:rsid w:val="003D6401"/>
    <w:rsid w:val="003E1863"/>
    <w:rsid w:val="00403DD0"/>
    <w:rsid w:val="0041606D"/>
    <w:rsid w:val="00416962"/>
    <w:rsid w:val="004348CC"/>
    <w:rsid w:val="00446B6B"/>
    <w:rsid w:val="004658FF"/>
    <w:rsid w:val="00474ED7"/>
    <w:rsid w:val="004756E1"/>
    <w:rsid w:val="0048008A"/>
    <w:rsid w:val="00481FBF"/>
    <w:rsid w:val="00483E94"/>
    <w:rsid w:val="00484120"/>
    <w:rsid w:val="004853A0"/>
    <w:rsid w:val="00496B5F"/>
    <w:rsid w:val="004A2E10"/>
    <w:rsid w:val="004B17FF"/>
    <w:rsid w:val="004B1BA0"/>
    <w:rsid w:val="004B6CEE"/>
    <w:rsid w:val="004C2443"/>
    <w:rsid w:val="004C498F"/>
    <w:rsid w:val="004C5D29"/>
    <w:rsid w:val="004C681A"/>
    <w:rsid w:val="004D4D8A"/>
    <w:rsid w:val="004F68EE"/>
    <w:rsid w:val="004F6B82"/>
    <w:rsid w:val="005038D5"/>
    <w:rsid w:val="00505A17"/>
    <w:rsid w:val="00510DB0"/>
    <w:rsid w:val="00511BA4"/>
    <w:rsid w:val="005149E7"/>
    <w:rsid w:val="005232D6"/>
    <w:rsid w:val="005333CC"/>
    <w:rsid w:val="005363F1"/>
    <w:rsid w:val="0055007C"/>
    <w:rsid w:val="00554922"/>
    <w:rsid w:val="00555282"/>
    <w:rsid w:val="005560E7"/>
    <w:rsid w:val="005612CC"/>
    <w:rsid w:val="00561A14"/>
    <w:rsid w:val="00563029"/>
    <w:rsid w:val="0056523A"/>
    <w:rsid w:val="00566312"/>
    <w:rsid w:val="00567D12"/>
    <w:rsid w:val="00571D1F"/>
    <w:rsid w:val="00576062"/>
    <w:rsid w:val="0059559F"/>
    <w:rsid w:val="005A49FF"/>
    <w:rsid w:val="005A7634"/>
    <w:rsid w:val="005B73E6"/>
    <w:rsid w:val="005C0447"/>
    <w:rsid w:val="005C084D"/>
    <w:rsid w:val="005C739F"/>
    <w:rsid w:val="005C73CA"/>
    <w:rsid w:val="005D4768"/>
    <w:rsid w:val="005E2CAB"/>
    <w:rsid w:val="005E429E"/>
    <w:rsid w:val="005F107E"/>
    <w:rsid w:val="00601AF7"/>
    <w:rsid w:val="00601ED4"/>
    <w:rsid w:val="006030BC"/>
    <w:rsid w:val="00612866"/>
    <w:rsid w:val="00613AF3"/>
    <w:rsid w:val="00616EB5"/>
    <w:rsid w:val="00620C01"/>
    <w:rsid w:val="006269D4"/>
    <w:rsid w:val="0063021B"/>
    <w:rsid w:val="006327D8"/>
    <w:rsid w:val="00640550"/>
    <w:rsid w:val="0064070A"/>
    <w:rsid w:val="00643A01"/>
    <w:rsid w:val="00643AD4"/>
    <w:rsid w:val="006574D2"/>
    <w:rsid w:val="006676D4"/>
    <w:rsid w:val="00672081"/>
    <w:rsid w:val="00675535"/>
    <w:rsid w:val="00681359"/>
    <w:rsid w:val="00685162"/>
    <w:rsid w:val="00696262"/>
    <w:rsid w:val="006B716A"/>
    <w:rsid w:val="006C0027"/>
    <w:rsid w:val="006C1737"/>
    <w:rsid w:val="006C3A4F"/>
    <w:rsid w:val="006C4845"/>
    <w:rsid w:val="006D6BC1"/>
    <w:rsid w:val="006E2BFC"/>
    <w:rsid w:val="006E469B"/>
    <w:rsid w:val="006E5260"/>
    <w:rsid w:val="006E5C57"/>
    <w:rsid w:val="006F22A5"/>
    <w:rsid w:val="006F7496"/>
    <w:rsid w:val="006F7A73"/>
    <w:rsid w:val="00701173"/>
    <w:rsid w:val="00702C73"/>
    <w:rsid w:val="0070304D"/>
    <w:rsid w:val="00712FE0"/>
    <w:rsid w:val="00713394"/>
    <w:rsid w:val="00722085"/>
    <w:rsid w:val="00724677"/>
    <w:rsid w:val="00725AC2"/>
    <w:rsid w:val="00732880"/>
    <w:rsid w:val="007346BC"/>
    <w:rsid w:val="007416B9"/>
    <w:rsid w:val="007422FD"/>
    <w:rsid w:val="00743E46"/>
    <w:rsid w:val="00747C45"/>
    <w:rsid w:val="00756FDB"/>
    <w:rsid w:val="007629B6"/>
    <w:rsid w:val="007633A6"/>
    <w:rsid w:val="007665BF"/>
    <w:rsid w:val="00771B2A"/>
    <w:rsid w:val="007757CE"/>
    <w:rsid w:val="00775800"/>
    <w:rsid w:val="00785878"/>
    <w:rsid w:val="0079180E"/>
    <w:rsid w:val="007950CC"/>
    <w:rsid w:val="0079538B"/>
    <w:rsid w:val="007961B8"/>
    <w:rsid w:val="00796495"/>
    <w:rsid w:val="00797624"/>
    <w:rsid w:val="007A4828"/>
    <w:rsid w:val="007B093D"/>
    <w:rsid w:val="007B2069"/>
    <w:rsid w:val="007C04A1"/>
    <w:rsid w:val="007C21FA"/>
    <w:rsid w:val="007D4351"/>
    <w:rsid w:val="007D7019"/>
    <w:rsid w:val="007E06C9"/>
    <w:rsid w:val="007E18DB"/>
    <w:rsid w:val="007E1EA6"/>
    <w:rsid w:val="007E6F1C"/>
    <w:rsid w:val="007F2565"/>
    <w:rsid w:val="00804C69"/>
    <w:rsid w:val="0080711D"/>
    <w:rsid w:val="008155CD"/>
    <w:rsid w:val="00833325"/>
    <w:rsid w:val="00835942"/>
    <w:rsid w:val="00840A41"/>
    <w:rsid w:val="00842F3C"/>
    <w:rsid w:val="008505D1"/>
    <w:rsid w:val="00855158"/>
    <w:rsid w:val="00857EE8"/>
    <w:rsid w:val="0086464B"/>
    <w:rsid w:val="008647FC"/>
    <w:rsid w:val="00864CA8"/>
    <w:rsid w:val="00865E2D"/>
    <w:rsid w:val="00870E6C"/>
    <w:rsid w:val="008815DC"/>
    <w:rsid w:val="008830CB"/>
    <w:rsid w:val="00884486"/>
    <w:rsid w:val="008871A9"/>
    <w:rsid w:val="00887E8F"/>
    <w:rsid w:val="008916BA"/>
    <w:rsid w:val="00892176"/>
    <w:rsid w:val="00894D2D"/>
    <w:rsid w:val="008A1DB7"/>
    <w:rsid w:val="008A2173"/>
    <w:rsid w:val="008A403A"/>
    <w:rsid w:val="008A4C13"/>
    <w:rsid w:val="008B0306"/>
    <w:rsid w:val="008B604D"/>
    <w:rsid w:val="008C3ACD"/>
    <w:rsid w:val="008C54A9"/>
    <w:rsid w:val="008D73F2"/>
    <w:rsid w:val="008E3759"/>
    <w:rsid w:val="008E41E1"/>
    <w:rsid w:val="008E67C3"/>
    <w:rsid w:val="008F589F"/>
    <w:rsid w:val="008F76A9"/>
    <w:rsid w:val="008F7E67"/>
    <w:rsid w:val="00900DBF"/>
    <w:rsid w:val="0090373A"/>
    <w:rsid w:val="009048B9"/>
    <w:rsid w:val="00904E91"/>
    <w:rsid w:val="00915886"/>
    <w:rsid w:val="0091648E"/>
    <w:rsid w:val="009214DC"/>
    <w:rsid w:val="00927027"/>
    <w:rsid w:val="009344BA"/>
    <w:rsid w:val="00947F78"/>
    <w:rsid w:val="00953234"/>
    <w:rsid w:val="009537D7"/>
    <w:rsid w:val="00961EAF"/>
    <w:rsid w:val="0096278F"/>
    <w:rsid w:val="009726E1"/>
    <w:rsid w:val="00972C5F"/>
    <w:rsid w:val="00974318"/>
    <w:rsid w:val="00977491"/>
    <w:rsid w:val="00977591"/>
    <w:rsid w:val="00980E75"/>
    <w:rsid w:val="00994BE0"/>
    <w:rsid w:val="00995895"/>
    <w:rsid w:val="009A25B1"/>
    <w:rsid w:val="009A4608"/>
    <w:rsid w:val="009A6A57"/>
    <w:rsid w:val="009A70BF"/>
    <w:rsid w:val="009A7F7F"/>
    <w:rsid w:val="009B1A15"/>
    <w:rsid w:val="009B31E1"/>
    <w:rsid w:val="009C0852"/>
    <w:rsid w:val="009C0F61"/>
    <w:rsid w:val="009C135F"/>
    <w:rsid w:val="009C13CA"/>
    <w:rsid w:val="009C32C6"/>
    <w:rsid w:val="009C3AC0"/>
    <w:rsid w:val="009C665F"/>
    <w:rsid w:val="009D015D"/>
    <w:rsid w:val="009D7E38"/>
    <w:rsid w:val="009E095B"/>
    <w:rsid w:val="009E0DBF"/>
    <w:rsid w:val="009E1846"/>
    <w:rsid w:val="009E78FF"/>
    <w:rsid w:val="009F20A6"/>
    <w:rsid w:val="009F4DF2"/>
    <w:rsid w:val="00A01494"/>
    <w:rsid w:val="00A017F5"/>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AD5867"/>
    <w:rsid w:val="00B0105C"/>
    <w:rsid w:val="00B037BA"/>
    <w:rsid w:val="00B14D19"/>
    <w:rsid w:val="00B16222"/>
    <w:rsid w:val="00B20139"/>
    <w:rsid w:val="00B218DA"/>
    <w:rsid w:val="00B307DE"/>
    <w:rsid w:val="00B342FA"/>
    <w:rsid w:val="00B35207"/>
    <w:rsid w:val="00B35445"/>
    <w:rsid w:val="00B434AB"/>
    <w:rsid w:val="00B53E8B"/>
    <w:rsid w:val="00B55BCA"/>
    <w:rsid w:val="00B6466F"/>
    <w:rsid w:val="00B64BE5"/>
    <w:rsid w:val="00B774D2"/>
    <w:rsid w:val="00B8015A"/>
    <w:rsid w:val="00B82A57"/>
    <w:rsid w:val="00B85864"/>
    <w:rsid w:val="00B911C2"/>
    <w:rsid w:val="00B93A61"/>
    <w:rsid w:val="00BA053B"/>
    <w:rsid w:val="00BB35AE"/>
    <w:rsid w:val="00BB5588"/>
    <w:rsid w:val="00BC03A1"/>
    <w:rsid w:val="00BC0D25"/>
    <w:rsid w:val="00BD2505"/>
    <w:rsid w:val="00BD4DD2"/>
    <w:rsid w:val="00BE592D"/>
    <w:rsid w:val="00BF52B0"/>
    <w:rsid w:val="00BF5697"/>
    <w:rsid w:val="00C05791"/>
    <w:rsid w:val="00C14CCC"/>
    <w:rsid w:val="00C22C1C"/>
    <w:rsid w:val="00C24DCA"/>
    <w:rsid w:val="00C33F2E"/>
    <w:rsid w:val="00C34936"/>
    <w:rsid w:val="00C34C14"/>
    <w:rsid w:val="00C355B9"/>
    <w:rsid w:val="00C401C4"/>
    <w:rsid w:val="00C41680"/>
    <w:rsid w:val="00C57A18"/>
    <w:rsid w:val="00C60A25"/>
    <w:rsid w:val="00C64C19"/>
    <w:rsid w:val="00C765C5"/>
    <w:rsid w:val="00C82479"/>
    <w:rsid w:val="00C82BC8"/>
    <w:rsid w:val="00C867F0"/>
    <w:rsid w:val="00CA06D8"/>
    <w:rsid w:val="00CA1C4B"/>
    <w:rsid w:val="00CA345A"/>
    <w:rsid w:val="00CB3711"/>
    <w:rsid w:val="00CB49FF"/>
    <w:rsid w:val="00CC02CF"/>
    <w:rsid w:val="00CC086A"/>
    <w:rsid w:val="00CD0F66"/>
    <w:rsid w:val="00CD364B"/>
    <w:rsid w:val="00CE23B8"/>
    <w:rsid w:val="00CE50D7"/>
    <w:rsid w:val="00CF1BCB"/>
    <w:rsid w:val="00D00344"/>
    <w:rsid w:val="00D03667"/>
    <w:rsid w:val="00D1754D"/>
    <w:rsid w:val="00D2223F"/>
    <w:rsid w:val="00D2709F"/>
    <w:rsid w:val="00D274A4"/>
    <w:rsid w:val="00D277AF"/>
    <w:rsid w:val="00D31163"/>
    <w:rsid w:val="00D320B1"/>
    <w:rsid w:val="00D33AFD"/>
    <w:rsid w:val="00D36489"/>
    <w:rsid w:val="00D37EE2"/>
    <w:rsid w:val="00D42195"/>
    <w:rsid w:val="00D50704"/>
    <w:rsid w:val="00D5760A"/>
    <w:rsid w:val="00D61410"/>
    <w:rsid w:val="00D6379A"/>
    <w:rsid w:val="00D80D94"/>
    <w:rsid w:val="00D8181D"/>
    <w:rsid w:val="00D91142"/>
    <w:rsid w:val="00D968D8"/>
    <w:rsid w:val="00DA02AF"/>
    <w:rsid w:val="00DA4688"/>
    <w:rsid w:val="00DA563D"/>
    <w:rsid w:val="00DA7277"/>
    <w:rsid w:val="00DB3627"/>
    <w:rsid w:val="00DB4724"/>
    <w:rsid w:val="00DC4746"/>
    <w:rsid w:val="00DC4EF9"/>
    <w:rsid w:val="00DD2587"/>
    <w:rsid w:val="00DE7149"/>
    <w:rsid w:val="00E0314C"/>
    <w:rsid w:val="00E1508F"/>
    <w:rsid w:val="00E27240"/>
    <w:rsid w:val="00E27EDD"/>
    <w:rsid w:val="00E30584"/>
    <w:rsid w:val="00E310B9"/>
    <w:rsid w:val="00E37E1B"/>
    <w:rsid w:val="00E42CA9"/>
    <w:rsid w:val="00E45FB2"/>
    <w:rsid w:val="00E562C0"/>
    <w:rsid w:val="00E66EC2"/>
    <w:rsid w:val="00E672D6"/>
    <w:rsid w:val="00E76024"/>
    <w:rsid w:val="00E856A2"/>
    <w:rsid w:val="00E96884"/>
    <w:rsid w:val="00EA5435"/>
    <w:rsid w:val="00EA5F47"/>
    <w:rsid w:val="00EC17AF"/>
    <w:rsid w:val="00EC79DE"/>
    <w:rsid w:val="00ED4ACE"/>
    <w:rsid w:val="00EE4D35"/>
    <w:rsid w:val="00EF2DA7"/>
    <w:rsid w:val="00F0722F"/>
    <w:rsid w:val="00F2427C"/>
    <w:rsid w:val="00F42E45"/>
    <w:rsid w:val="00F435AA"/>
    <w:rsid w:val="00F47589"/>
    <w:rsid w:val="00F5738A"/>
    <w:rsid w:val="00F612D4"/>
    <w:rsid w:val="00F622E1"/>
    <w:rsid w:val="00F62D42"/>
    <w:rsid w:val="00F77F1D"/>
    <w:rsid w:val="00F82784"/>
    <w:rsid w:val="00F87CCB"/>
    <w:rsid w:val="00FA48C7"/>
    <w:rsid w:val="00FA592E"/>
    <w:rsid w:val="00FB73C1"/>
    <w:rsid w:val="00FB78AB"/>
    <w:rsid w:val="00FD4680"/>
    <w:rsid w:val="00FF08A4"/>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333517"/>
  <w15:docId w15:val="{EE46F54A-E59A-4E79-9EDC-C64D895F7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C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91648E"/>
    <w:pPr>
      <w:spacing w:after="0" w:line="240" w:lineRule="auto"/>
    </w:pPr>
  </w:style>
  <w:style w:type="paragraph" w:styleId="ListBullet">
    <w:name w:val="List Bullet"/>
    <w:basedOn w:val="Normal"/>
    <w:uiPriority w:val="99"/>
    <w:unhideWhenUsed/>
    <w:rsid w:val="00054E08"/>
    <w:pPr>
      <w:numPr>
        <w:numId w:val="2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6368">
      <w:bodyDiv w:val="1"/>
      <w:marLeft w:val="0"/>
      <w:marRight w:val="0"/>
      <w:marTop w:val="0"/>
      <w:marBottom w:val="0"/>
      <w:divBdr>
        <w:top w:val="none" w:sz="0" w:space="0" w:color="auto"/>
        <w:left w:val="none" w:sz="0" w:space="0" w:color="auto"/>
        <w:bottom w:val="none" w:sz="0" w:space="0" w:color="auto"/>
        <w:right w:val="none" w:sz="0" w:space="0" w:color="auto"/>
      </w:divBdr>
    </w:div>
    <w:div w:id="68230310">
      <w:bodyDiv w:val="1"/>
      <w:marLeft w:val="0"/>
      <w:marRight w:val="0"/>
      <w:marTop w:val="0"/>
      <w:marBottom w:val="0"/>
      <w:divBdr>
        <w:top w:val="none" w:sz="0" w:space="0" w:color="auto"/>
        <w:left w:val="none" w:sz="0" w:space="0" w:color="auto"/>
        <w:bottom w:val="none" w:sz="0" w:space="0" w:color="auto"/>
        <w:right w:val="none" w:sz="0" w:space="0" w:color="auto"/>
      </w:divBdr>
    </w:div>
    <w:div w:id="230819407">
      <w:bodyDiv w:val="1"/>
      <w:marLeft w:val="0"/>
      <w:marRight w:val="0"/>
      <w:marTop w:val="0"/>
      <w:marBottom w:val="0"/>
      <w:divBdr>
        <w:top w:val="none" w:sz="0" w:space="0" w:color="auto"/>
        <w:left w:val="none" w:sz="0" w:space="0" w:color="auto"/>
        <w:bottom w:val="none" w:sz="0" w:space="0" w:color="auto"/>
        <w:right w:val="none" w:sz="0" w:space="0" w:color="auto"/>
      </w:divBdr>
    </w:div>
    <w:div w:id="242687728">
      <w:bodyDiv w:val="1"/>
      <w:marLeft w:val="0"/>
      <w:marRight w:val="0"/>
      <w:marTop w:val="0"/>
      <w:marBottom w:val="0"/>
      <w:divBdr>
        <w:top w:val="none" w:sz="0" w:space="0" w:color="auto"/>
        <w:left w:val="none" w:sz="0" w:space="0" w:color="auto"/>
        <w:bottom w:val="none" w:sz="0" w:space="0" w:color="auto"/>
        <w:right w:val="none" w:sz="0" w:space="0" w:color="auto"/>
      </w:divBdr>
    </w:div>
    <w:div w:id="480004320">
      <w:bodyDiv w:val="1"/>
      <w:marLeft w:val="0"/>
      <w:marRight w:val="0"/>
      <w:marTop w:val="0"/>
      <w:marBottom w:val="0"/>
      <w:divBdr>
        <w:top w:val="none" w:sz="0" w:space="0" w:color="auto"/>
        <w:left w:val="none" w:sz="0" w:space="0" w:color="auto"/>
        <w:bottom w:val="none" w:sz="0" w:space="0" w:color="auto"/>
        <w:right w:val="none" w:sz="0" w:space="0" w:color="auto"/>
      </w:divBdr>
    </w:div>
    <w:div w:id="49553323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04728051">
      <w:bodyDiv w:val="1"/>
      <w:marLeft w:val="0"/>
      <w:marRight w:val="0"/>
      <w:marTop w:val="0"/>
      <w:marBottom w:val="0"/>
      <w:divBdr>
        <w:top w:val="none" w:sz="0" w:space="0" w:color="auto"/>
        <w:left w:val="none" w:sz="0" w:space="0" w:color="auto"/>
        <w:bottom w:val="none" w:sz="0" w:space="0" w:color="auto"/>
        <w:right w:val="none" w:sz="0" w:space="0" w:color="auto"/>
      </w:divBdr>
    </w:div>
    <w:div w:id="700131712">
      <w:bodyDiv w:val="1"/>
      <w:marLeft w:val="0"/>
      <w:marRight w:val="0"/>
      <w:marTop w:val="0"/>
      <w:marBottom w:val="0"/>
      <w:divBdr>
        <w:top w:val="none" w:sz="0" w:space="0" w:color="auto"/>
        <w:left w:val="none" w:sz="0" w:space="0" w:color="auto"/>
        <w:bottom w:val="none" w:sz="0" w:space="0" w:color="auto"/>
        <w:right w:val="none" w:sz="0" w:space="0" w:color="auto"/>
      </w:divBdr>
    </w:div>
    <w:div w:id="850292672">
      <w:bodyDiv w:val="1"/>
      <w:marLeft w:val="0"/>
      <w:marRight w:val="0"/>
      <w:marTop w:val="0"/>
      <w:marBottom w:val="0"/>
      <w:divBdr>
        <w:top w:val="none" w:sz="0" w:space="0" w:color="auto"/>
        <w:left w:val="none" w:sz="0" w:space="0" w:color="auto"/>
        <w:bottom w:val="none" w:sz="0" w:space="0" w:color="auto"/>
        <w:right w:val="none" w:sz="0" w:space="0" w:color="auto"/>
      </w:divBdr>
    </w:div>
    <w:div w:id="861481954">
      <w:bodyDiv w:val="1"/>
      <w:marLeft w:val="0"/>
      <w:marRight w:val="0"/>
      <w:marTop w:val="0"/>
      <w:marBottom w:val="0"/>
      <w:divBdr>
        <w:top w:val="none" w:sz="0" w:space="0" w:color="auto"/>
        <w:left w:val="none" w:sz="0" w:space="0" w:color="auto"/>
        <w:bottom w:val="none" w:sz="0" w:space="0" w:color="auto"/>
        <w:right w:val="none" w:sz="0" w:space="0" w:color="auto"/>
      </w:divBdr>
    </w:div>
    <w:div w:id="873618020">
      <w:bodyDiv w:val="1"/>
      <w:marLeft w:val="0"/>
      <w:marRight w:val="0"/>
      <w:marTop w:val="0"/>
      <w:marBottom w:val="0"/>
      <w:divBdr>
        <w:top w:val="none" w:sz="0" w:space="0" w:color="auto"/>
        <w:left w:val="none" w:sz="0" w:space="0" w:color="auto"/>
        <w:bottom w:val="none" w:sz="0" w:space="0" w:color="auto"/>
        <w:right w:val="none" w:sz="0" w:space="0" w:color="auto"/>
      </w:divBdr>
    </w:div>
    <w:div w:id="1060903750">
      <w:bodyDiv w:val="1"/>
      <w:marLeft w:val="0"/>
      <w:marRight w:val="0"/>
      <w:marTop w:val="0"/>
      <w:marBottom w:val="0"/>
      <w:divBdr>
        <w:top w:val="none" w:sz="0" w:space="0" w:color="auto"/>
        <w:left w:val="none" w:sz="0" w:space="0" w:color="auto"/>
        <w:bottom w:val="none" w:sz="0" w:space="0" w:color="auto"/>
        <w:right w:val="none" w:sz="0" w:space="0" w:color="auto"/>
      </w:divBdr>
    </w:div>
    <w:div w:id="1097754916">
      <w:bodyDiv w:val="1"/>
      <w:marLeft w:val="0"/>
      <w:marRight w:val="0"/>
      <w:marTop w:val="0"/>
      <w:marBottom w:val="0"/>
      <w:divBdr>
        <w:top w:val="none" w:sz="0" w:space="0" w:color="auto"/>
        <w:left w:val="none" w:sz="0" w:space="0" w:color="auto"/>
        <w:bottom w:val="none" w:sz="0" w:space="0" w:color="auto"/>
        <w:right w:val="none" w:sz="0" w:space="0" w:color="auto"/>
      </w:divBdr>
    </w:div>
    <w:div w:id="141335026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98583217">
      <w:bodyDiv w:val="1"/>
      <w:marLeft w:val="0"/>
      <w:marRight w:val="0"/>
      <w:marTop w:val="0"/>
      <w:marBottom w:val="0"/>
      <w:divBdr>
        <w:top w:val="none" w:sz="0" w:space="0" w:color="auto"/>
        <w:left w:val="none" w:sz="0" w:space="0" w:color="auto"/>
        <w:bottom w:val="none" w:sz="0" w:space="0" w:color="auto"/>
        <w:right w:val="none" w:sz="0" w:space="0" w:color="auto"/>
      </w:divBdr>
    </w:div>
    <w:div w:id="1708675553">
      <w:bodyDiv w:val="1"/>
      <w:marLeft w:val="0"/>
      <w:marRight w:val="0"/>
      <w:marTop w:val="0"/>
      <w:marBottom w:val="0"/>
      <w:divBdr>
        <w:top w:val="none" w:sz="0" w:space="0" w:color="auto"/>
        <w:left w:val="none" w:sz="0" w:space="0" w:color="auto"/>
        <w:bottom w:val="none" w:sz="0" w:space="0" w:color="auto"/>
        <w:right w:val="none" w:sz="0" w:space="0" w:color="auto"/>
      </w:divBdr>
    </w:div>
    <w:div w:id="1714189216">
      <w:bodyDiv w:val="1"/>
      <w:marLeft w:val="0"/>
      <w:marRight w:val="0"/>
      <w:marTop w:val="0"/>
      <w:marBottom w:val="0"/>
      <w:divBdr>
        <w:top w:val="none" w:sz="0" w:space="0" w:color="auto"/>
        <w:left w:val="none" w:sz="0" w:space="0" w:color="auto"/>
        <w:bottom w:val="none" w:sz="0" w:space="0" w:color="auto"/>
        <w:right w:val="none" w:sz="0" w:space="0" w:color="auto"/>
      </w:divBdr>
    </w:div>
    <w:div w:id="1777213942">
      <w:bodyDiv w:val="1"/>
      <w:marLeft w:val="0"/>
      <w:marRight w:val="0"/>
      <w:marTop w:val="0"/>
      <w:marBottom w:val="0"/>
      <w:divBdr>
        <w:top w:val="none" w:sz="0" w:space="0" w:color="auto"/>
        <w:left w:val="none" w:sz="0" w:space="0" w:color="auto"/>
        <w:bottom w:val="none" w:sz="0" w:space="0" w:color="auto"/>
        <w:right w:val="none" w:sz="0" w:space="0" w:color="auto"/>
      </w:divBdr>
    </w:div>
    <w:div w:id="187993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90121"/>
    <w:rsid w:val="00021F89"/>
    <w:rsid w:val="000C1CEA"/>
    <w:rsid w:val="00127222"/>
    <w:rsid w:val="00190AF4"/>
    <w:rsid w:val="00223FA3"/>
    <w:rsid w:val="002A288F"/>
    <w:rsid w:val="002F052A"/>
    <w:rsid w:val="00320027"/>
    <w:rsid w:val="00350176"/>
    <w:rsid w:val="003840F0"/>
    <w:rsid w:val="00407E0D"/>
    <w:rsid w:val="00437537"/>
    <w:rsid w:val="0053654E"/>
    <w:rsid w:val="00632A7E"/>
    <w:rsid w:val="00632AB6"/>
    <w:rsid w:val="00730B33"/>
    <w:rsid w:val="00734F9F"/>
    <w:rsid w:val="00772B2A"/>
    <w:rsid w:val="007C672A"/>
    <w:rsid w:val="007D4368"/>
    <w:rsid w:val="00822666"/>
    <w:rsid w:val="00823ECC"/>
    <w:rsid w:val="00866C97"/>
    <w:rsid w:val="008B48F9"/>
    <w:rsid w:val="009017AE"/>
    <w:rsid w:val="009C542D"/>
    <w:rsid w:val="00A47D9B"/>
    <w:rsid w:val="00A65834"/>
    <w:rsid w:val="00A95183"/>
    <w:rsid w:val="00AB4AF7"/>
    <w:rsid w:val="00AD7C4F"/>
    <w:rsid w:val="00B34923"/>
    <w:rsid w:val="00B445F5"/>
    <w:rsid w:val="00BD40CB"/>
    <w:rsid w:val="00BE2326"/>
    <w:rsid w:val="00C362A2"/>
    <w:rsid w:val="00C90121"/>
    <w:rsid w:val="00CA1E31"/>
    <w:rsid w:val="00CA344F"/>
    <w:rsid w:val="00D1676E"/>
    <w:rsid w:val="00DC0246"/>
    <w:rsid w:val="00E46AA0"/>
    <w:rsid w:val="00E6518A"/>
    <w:rsid w:val="00EA7E0C"/>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11</Pages>
  <Words>4488</Words>
  <Characters>25585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Junqing  Liu</cp:lastModifiedBy>
  <cp:revision>6</cp:revision>
  <dcterms:created xsi:type="dcterms:W3CDTF">2014-07-25T16:34:00Z</dcterms:created>
  <dcterms:modified xsi:type="dcterms:W3CDTF">2014-09-26T20:04:00Z</dcterms:modified>
</cp:coreProperties>
</file>