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7FDCE"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D408EB8" w14:textId="77777777" w:rsidR="00496AF8" w:rsidRPr="00496AF8" w:rsidRDefault="00496AF8" w:rsidP="002E2177">
      <w:pPr>
        <w:ind w:left="0" w:firstLine="0"/>
        <w:rPr>
          <w:noProof/>
        </w:rPr>
      </w:pPr>
    </w:p>
    <w:p w14:paraId="40AFFC3D" w14:textId="1DDC9E3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b/>
            <w:color w:val="FF0000"/>
          </w:rPr>
          <w:id w:val="1103681744"/>
          <w:placeholder>
            <w:docPart w:val="AB1B0578B87C4E9EA043F449B0E6989F"/>
          </w:placeholder>
        </w:sdtPr>
        <w:sdtEndPr>
          <w:rPr>
            <w:rStyle w:val="DefaultParagraphFont"/>
            <w:rFonts w:cstheme="minorHAnsi"/>
            <w:noProof/>
          </w:rPr>
        </w:sdtEndPr>
        <w:sdtContent>
          <w:r w:rsidR="006E2D85" w:rsidRPr="006E2D85">
            <w:rPr>
              <w:rStyle w:val="Style1"/>
              <w:b/>
              <w:color w:val="FF0000"/>
            </w:rPr>
            <w:t>2603 (New Measure)</w:t>
          </w:r>
        </w:sdtContent>
      </w:sdt>
    </w:p>
    <w:p w14:paraId="3A6C905E" w14:textId="3456FD40"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27356" w:rsidRPr="002D2D6A">
            <w:rPr>
              <w:rStyle w:val="Style2"/>
              <w:b/>
              <w:color w:val="FF0000"/>
              <w:u w:val="none"/>
            </w:rPr>
            <w:t>Comprehensive Diabetes Care for People with Serious Mental Illness (SMI) and diabetes: Hemoglobin A1c (HbA1c) testing</w:t>
          </w:r>
        </w:sdtContent>
      </w:sdt>
    </w:p>
    <w:p w14:paraId="71EB48AD"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A500F94" w14:textId="77777777" w:rsidR="00114848" w:rsidRPr="003B1CC5" w:rsidRDefault="00114848" w:rsidP="002E2177">
      <w:pPr>
        <w:ind w:left="0" w:firstLine="0"/>
        <w:rPr>
          <w:b/>
          <w:noProof/>
        </w:rPr>
      </w:pPr>
    </w:p>
    <w:p w14:paraId="1C728EFD"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r w:rsidRPr="002D2D6A">
        <w:rPr>
          <w:b/>
          <w:noProof/>
          <w:color w:val="FF0000"/>
        </w:rPr>
        <w:t xml:space="preserve"> </w:t>
      </w:r>
      <w:sdt>
        <w:sdtPr>
          <w:rPr>
            <w:rStyle w:val="Style2"/>
            <w:b/>
            <w:color w:val="FF0000"/>
          </w:rPr>
          <w:id w:val="-1689821638"/>
          <w:placeholder>
            <w:docPart w:val="6A100845774148B09AFD987423307E3B"/>
          </w:placeholder>
          <w:date w:fullDate="2014-07-25T00:00:00Z">
            <w:dateFormat w:val="M/d/yyyy"/>
            <w:lid w:val="en-US"/>
            <w:storeMappedDataAs w:val="dateTime"/>
            <w:calendar w:val="gregorian"/>
          </w:date>
        </w:sdtPr>
        <w:sdtEndPr>
          <w:rPr>
            <w:rStyle w:val="DefaultParagraphFont"/>
            <w:noProof/>
            <w:u w:val="none"/>
          </w:rPr>
        </w:sdtEndPr>
        <w:sdtContent>
          <w:r w:rsidR="00E35E6A" w:rsidRPr="002D2D6A">
            <w:rPr>
              <w:rStyle w:val="Style2"/>
              <w:b/>
              <w:color w:val="FF0000"/>
            </w:rPr>
            <w:t>7/25/2014</w:t>
          </w:r>
        </w:sdtContent>
      </w:sdt>
    </w:p>
    <w:p w14:paraId="71E43ACD"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2AE83DD8" w14:textId="77777777" w:rsidTr="00176E60">
        <w:trPr>
          <w:jc w:val="center"/>
        </w:trPr>
        <w:tc>
          <w:tcPr>
            <w:tcW w:w="9576" w:type="dxa"/>
          </w:tcPr>
          <w:p w14:paraId="5BB0C1D5"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708EFDB"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1CE6787B"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0A8CAF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67E6B98"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AF2A392"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97A13E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5B5A1BC5"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8" w:history="1">
              <w:r w:rsidRPr="003B1CC5">
                <w:rPr>
                  <w:rStyle w:val="Hyperlink"/>
                </w:rPr>
                <w:t>Submitting Standards webpage</w:t>
              </w:r>
            </w:hyperlink>
            <w:r w:rsidRPr="003B1CC5">
              <w:t>.</w:t>
            </w:r>
          </w:p>
        </w:tc>
      </w:tr>
    </w:tbl>
    <w:p w14:paraId="2A9942D0"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76BC212A" w14:textId="77777777" w:rsidTr="00176E60">
        <w:trPr>
          <w:jc w:val="center"/>
        </w:trPr>
        <w:tc>
          <w:tcPr>
            <w:tcW w:w="9576" w:type="dxa"/>
          </w:tcPr>
          <w:p w14:paraId="54A4FA01"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5817ED66" w14:textId="77777777" w:rsidR="008659ED" w:rsidRPr="003B1CC5" w:rsidRDefault="008659ED" w:rsidP="008659ED">
            <w:pPr>
              <w:ind w:left="90" w:hanging="90"/>
              <w:rPr>
                <w:sz w:val="20"/>
                <w:szCs w:val="20"/>
              </w:rPr>
            </w:pPr>
            <w:bookmarkStart w:id="0" w:name="Note2"/>
            <w:bookmarkEnd w:id="0"/>
          </w:p>
          <w:p w14:paraId="28FB579E"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D5D2203"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8EEB03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47EB3A1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26209E2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C61476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4AFCAAC2"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A2FAFBD" w14:textId="77777777" w:rsidR="00CB1E41" w:rsidRPr="003B1CC5" w:rsidRDefault="00CB1E41" w:rsidP="008659ED">
            <w:pPr>
              <w:autoSpaceDE w:val="0"/>
              <w:autoSpaceDN w:val="0"/>
              <w:adjustRightInd w:val="0"/>
              <w:rPr>
                <w:rFonts w:eastAsia="Calibri" w:cs="Calibri"/>
                <w:b/>
                <w:bCs/>
                <w:iCs/>
                <w:sz w:val="18"/>
              </w:rPr>
            </w:pPr>
          </w:p>
          <w:p w14:paraId="7275C8A3"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2B9F1365"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0B7DF0A"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9"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0"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1"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78F431D6"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4B28C937"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2A512E76"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770356B"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76BE0776" w14:textId="7B4660ED" w:rsidR="00496AF8" w:rsidRPr="003B1CC5" w:rsidRDefault="004D41EB"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Content>
          <w:r w:rsidR="00527356">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73311F8B" w14:textId="77777777" w:rsidR="00236F87" w:rsidRPr="003B1CC5" w:rsidRDefault="004D41EB" w:rsidP="005857F8">
      <w:pPr>
        <w:ind w:left="720" w:hanging="432"/>
        <w:rPr>
          <w:b/>
          <w:bCs/>
        </w:rPr>
      </w:pPr>
      <w:sdt>
        <w:sdtPr>
          <w:rPr>
            <w:bCs/>
            <w:color w:val="0000FF"/>
          </w:rPr>
          <w:id w:val="-1541041819"/>
          <w14:checkbox>
            <w14:checked w14:val="0"/>
            <w14:checkedState w14:val="2612" w14:font="MS Gothic"/>
            <w14:uncheckedState w14:val="2610" w14:font="MS Gothic"/>
          </w14:checkbox>
        </w:sdt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E940411"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4F6CE1A8" w14:textId="54B8FD73" w:rsidR="00496AF8" w:rsidRPr="003B1CC5" w:rsidRDefault="004D41EB" w:rsidP="005857F8">
      <w:pPr>
        <w:ind w:left="720" w:hanging="432"/>
        <w:rPr>
          <w:bCs/>
        </w:rPr>
      </w:pPr>
      <w:sdt>
        <w:sdtPr>
          <w:rPr>
            <w:bCs/>
            <w:color w:val="0000FF"/>
          </w:rPr>
          <w:id w:val="1309518776"/>
          <w14:checkbox>
            <w14:checked w14:val="0"/>
            <w14:checkedState w14:val="2612" w14:font="MS Gothic"/>
            <w14:uncheckedState w14:val="2610" w14:font="MS Gothic"/>
          </w14:checkbox>
        </w:sdtPr>
        <w:sdtContent>
          <w:r w:rsidR="00E60B42">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E60B42" w:rsidRPr="003B1CC5">
            <w:rPr>
              <w:rStyle w:val="PlaceholderText"/>
              <w:rFonts w:cstheme="minorHAnsi"/>
              <w:color w:val="A6A6A6" w:themeColor="background1" w:themeShade="A6"/>
            </w:rPr>
            <w:t>Click here to name the intermediate outcome</w:t>
          </w:r>
        </w:sdtContent>
      </w:sdt>
    </w:p>
    <w:p w14:paraId="1F19CFF0" w14:textId="37E6FABB" w:rsidR="00496AF8" w:rsidRPr="007777B7" w:rsidRDefault="004D41EB" w:rsidP="00015986">
      <w:pPr>
        <w:ind w:left="432" w:hanging="432"/>
        <w:rPr>
          <w:bCs/>
        </w:rPr>
      </w:pPr>
      <w:sdt>
        <w:sdtPr>
          <w:rPr>
            <w:bCs/>
            <w:color w:val="0000FF"/>
          </w:rPr>
          <w:id w:val="-1535727686"/>
          <w14:checkbox>
            <w14:checked w14:val="1"/>
            <w14:checkedState w14:val="2612" w14:font="MS Gothic"/>
            <w14:uncheckedState w14:val="2610" w14:font="MS Gothic"/>
          </w14:checkbox>
        </w:sdtPr>
        <w:sdtContent>
          <w:r w:rsidR="00527356" w:rsidRPr="007777B7">
            <w:rPr>
              <w:rFonts w:ascii="MS Gothic" w:eastAsia="MS Gothic" w:hAnsi="MS Gothic" w:hint="eastAsia"/>
              <w:bCs/>
              <w:color w:val="0000FF"/>
            </w:rPr>
            <w:t>☒</w:t>
          </w:r>
        </w:sdtContent>
      </w:sdt>
      <w:r w:rsidR="0015535B" w:rsidRPr="007777B7">
        <w:rPr>
          <w:bCs/>
        </w:rPr>
        <w:t xml:space="preserve"> </w:t>
      </w:r>
      <w:r w:rsidR="00E41417" w:rsidRPr="007777B7">
        <w:rPr>
          <w:bCs/>
          <w:highlight w:val="yellow"/>
        </w:rPr>
        <w:t>P</w:t>
      </w:r>
      <w:r w:rsidR="00496AF8" w:rsidRPr="007777B7">
        <w:rPr>
          <w:bCs/>
          <w:highlight w:val="yellow"/>
        </w:rPr>
        <w:t xml:space="preserve">rocess:  </w:t>
      </w:r>
      <w:sdt>
        <w:sdtPr>
          <w:rPr>
            <w:rStyle w:val="Style2"/>
            <w:rFonts w:cstheme="minorHAnsi"/>
            <w:highlight w:val="yellow"/>
            <w:u w:val="none"/>
          </w:rPr>
          <w:id w:val="321244333"/>
          <w:placeholder>
            <w:docPart w:val="4CBFC8EF1476485CBF0E82C994E3DC6E"/>
          </w:placeholder>
        </w:sdtPr>
        <w:sdtEndPr>
          <w:rPr>
            <w:rStyle w:val="DefaultParagraphFont"/>
            <w:rFonts w:cstheme="minorBidi"/>
            <w:bCs/>
            <w:color w:val="auto"/>
          </w:rPr>
        </w:sdtEndPr>
        <w:sdtContent>
          <w:r w:rsidR="006E2D85" w:rsidRPr="007777B7">
            <w:rPr>
              <w:rStyle w:val="Style2"/>
              <w:rFonts w:cstheme="minorHAnsi"/>
              <w:b/>
              <w:color w:val="FF0000"/>
              <w:highlight w:val="yellow"/>
              <w:u w:val="none"/>
            </w:rPr>
            <w:t xml:space="preserve">Patients with serious mental illness </w:t>
          </w:r>
          <w:r w:rsidR="00527356" w:rsidRPr="007777B7">
            <w:rPr>
              <w:rStyle w:val="Style2"/>
              <w:rFonts w:cstheme="minorHAnsi"/>
              <w:b/>
              <w:color w:val="FF0000"/>
              <w:highlight w:val="yellow"/>
              <w:u w:val="none"/>
            </w:rPr>
            <w:t>receiving an HbA1c test during the measurement year</w:t>
          </w:r>
        </w:sdtContent>
      </w:sdt>
    </w:p>
    <w:p w14:paraId="3C4ADEDD" w14:textId="77777777" w:rsidR="00496AF8" w:rsidRPr="003B1CC5" w:rsidRDefault="004D41EB" w:rsidP="00015986">
      <w:pPr>
        <w:ind w:left="432" w:hanging="432"/>
        <w:rPr>
          <w:bCs/>
        </w:rPr>
      </w:pPr>
      <w:sdt>
        <w:sdtPr>
          <w:rPr>
            <w:bCs/>
            <w:color w:val="0000FF"/>
          </w:rPr>
          <w:id w:val="1676770628"/>
          <w14:checkbox>
            <w14:checked w14:val="0"/>
            <w14:checkedState w14:val="2612" w14:font="MS Gothic"/>
            <w14:uncheckedState w14:val="2610" w14:font="MS Gothic"/>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1F54925D" w14:textId="77777777" w:rsidR="00496AF8" w:rsidRPr="003B1CC5" w:rsidRDefault="004D41EB" w:rsidP="00015986">
      <w:pPr>
        <w:ind w:left="432" w:hanging="432"/>
        <w:rPr>
          <w:bCs/>
        </w:rPr>
      </w:pPr>
      <w:sdt>
        <w:sdtPr>
          <w:rPr>
            <w:bCs/>
            <w:color w:val="0000FF"/>
          </w:rPr>
          <w:id w:val="1719405626"/>
          <w14:checkbox>
            <w14:checked w14:val="0"/>
            <w14:checkedState w14:val="2612" w14:font="MS Gothic"/>
            <w14:uncheckedState w14:val="2610" w14:font="MS Gothic"/>
          </w14:checkbox>
        </w:sdt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0A7FB79B" w14:textId="77777777" w:rsidR="00496AF8" w:rsidRPr="003B1CC5" w:rsidRDefault="00496AF8" w:rsidP="002E2177">
      <w:pPr>
        <w:ind w:left="0" w:firstLine="0"/>
        <w:rPr>
          <w:bCs/>
        </w:rPr>
      </w:pPr>
    </w:p>
    <w:p w14:paraId="60B3632A" w14:textId="77777777" w:rsidR="00850C35" w:rsidRPr="003B1CC5" w:rsidRDefault="00925F11" w:rsidP="002E2177">
      <w:pPr>
        <w:ind w:left="0" w:firstLine="0"/>
        <w:rPr>
          <w:b/>
          <w:bCs/>
        </w:rPr>
      </w:pPr>
      <w:r w:rsidRPr="003B1CC5">
        <w:rPr>
          <w:b/>
          <w:iCs/>
          <w:caps/>
        </w:rPr>
        <w:t>_________________________</w:t>
      </w:r>
    </w:p>
    <w:p w14:paraId="5CF02264" w14:textId="77777777" w:rsidR="00496AF8" w:rsidRPr="002D2D6A" w:rsidRDefault="00496AF8" w:rsidP="002E2177">
      <w:pPr>
        <w:ind w:left="0" w:firstLine="0"/>
        <w:rPr>
          <w:bCs/>
          <w:i/>
        </w:rPr>
      </w:pPr>
      <w:r w:rsidRPr="002D2D6A">
        <w:rPr>
          <w:b/>
          <w:bCs/>
        </w:rPr>
        <w:t>HEALTH OUTCOME</w:t>
      </w:r>
      <w:r w:rsidR="00236F87" w:rsidRPr="002D2D6A">
        <w:rPr>
          <w:b/>
          <w:bCs/>
        </w:rPr>
        <w:t>/PRO</w:t>
      </w:r>
      <w:r w:rsidRPr="002D2D6A">
        <w:rPr>
          <w:b/>
          <w:bCs/>
        </w:rPr>
        <w:t xml:space="preserve"> </w:t>
      </w:r>
      <w:r w:rsidR="005857F8" w:rsidRPr="002D2D6A">
        <w:rPr>
          <w:b/>
          <w:bCs/>
        </w:rPr>
        <w:t xml:space="preserve">PERFORMANCE </w:t>
      </w:r>
      <w:r w:rsidRPr="002D2D6A">
        <w:rPr>
          <w:b/>
          <w:bCs/>
        </w:rPr>
        <w:t xml:space="preserve">MEASURE </w:t>
      </w:r>
      <w:r w:rsidRPr="002D2D6A">
        <w:rPr>
          <w:bCs/>
        </w:rPr>
        <w:t xml:space="preserve"> </w:t>
      </w:r>
      <w:r w:rsidRPr="002D2D6A">
        <w:rPr>
          <w:bCs/>
          <w:i/>
        </w:rPr>
        <w:t xml:space="preserve">If not </w:t>
      </w:r>
      <w:r w:rsidR="00132070" w:rsidRPr="002D2D6A">
        <w:rPr>
          <w:bCs/>
          <w:i/>
        </w:rPr>
        <w:t>a health outcome</w:t>
      </w:r>
      <w:r w:rsidR="00AC1E53" w:rsidRPr="002D2D6A">
        <w:rPr>
          <w:bCs/>
          <w:i/>
        </w:rPr>
        <w:t xml:space="preserve"> or PRO</w:t>
      </w:r>
      <w:r w:rsidR="00132070" w:rsidRPr="002D2D6A">
        <w:rPr>
          <w:bCs/>
          <w:i/>
        </w:rPr>
        <w:t xml:space="preserve">, skip to </w:t>
      </w:r>
      <w:hyperlink w:anchor="Section1a3" w:history="1">
        <w:r w:rsidR="00132070" w:rsidRPr="002D2D6A">
          <w:rPr>
            <w:rStyle w:val="Hyperlink"/>
            <w:bCs/>
            <w:i/>
          </w:rPr>
          <w:t>1</w:t>
        </w:r>
        <w:r w:rsidR="00837121" w:rsidRPr="002D2D6A">
          <w:rPr>
            <w:rStyle w:val="Hyperlink"/>
            <w:bCs/>
            <w:i/>
          </w:rPr>
          <w:t>a</w:t>
        </w:r>
        <w:r w:rsidR="00132070" w:rsidRPr="002D2D6A">
          <w:rPr>
            <w:rStyle w:val="Hyperlink"/>
            <w:bCs/>
            <w:i/>
          </w:rPr>
          <w:t>.3</w:t>
        </w:r>
      </w:hyperlink>
    </w:p>
    <w:p w14:paraId="036431E5" w14:textId="77777777" w:rsidR="002B06BD" w:rsidRPr="003B1CC5" w:rsidRDefault="002B06BD" w:rsidP="002B06BD">
      <w:pPr>
        <w:ind w:left="432" w:hanging="432"/>
        <w:rPr>
          <w:iCs/>
        </w:rPr>
      </w:pPr>
      <w:r w:rsidRPr="002D2D6A">
        <w:rPr>
          <w:b/>
          <w:bCs/>
          <w:color w:val="0000FF"/>
        </w:rPr>
        <w:t>1a.2.</w:t>
      </w:r>
      <w:r w:rsidRPr="002D2D6A">
        <w:rPr>
          <w:bCs/>
        </w:rPr>
        <w:t xml:space="preserve"> </w:t>
      </w:r>
      <w:r w:rsidRPr="002D2D6A">
        <w:rPr>
          <w:b/>
          <w:iCs/>
        </w:rPr>
        <w:t xml:space="preserve">Briefly state or diagram the </w:t>
      </w:r>
      <w:r w:rsidR="00236F87" w:rsidRPr="002D2D6A">
        <w:rPr>
          <w:b/>
          <w:iCs/>
        </w:rPr>
        <w:t xml:space="preserve">path </w:t>
      </w:r>
      <w:r w:rsidRPr="002D2D6A">
        <w:rPr>
          <w:b/>
          <w:iCs/>
        </w:rPr>
        <w:t>between the</w:t>
      </w:r>
      <w:r w:rsidRPr="003B1CC5">
        <w:rPr>
          <w:b/>
          <w:iCs/>
        </w:rPr>
        <w:t xml:space="preserv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1361ACE1" w14:textId="77777777" w:rsidR="006E2D85" w:rsidRDefault="006E2D85" w:rsidP="006E2D85">
      <w:pPr>
        <w:ind w:left="432" w:firstLine="0"/>
        <w:rPr>
          <w:color w:val="0000FF"/>
        </w:rPr>
      </w:pPr>
    </w:p>
    <w:p w14:paraId="35DAD052" w14:textId="41C3E62A" w:rsidR="002B06BD" w:rsidRPr="006E2D85" w:rsidRDefault="006E2D85" w:rsidP="006E2D85">
      <w:pPr>
        <w:ind w:left="432" w:firstLine="0"/>
        <w:rPr>
          <w:b/>
          <w:color w:val="FF0000"/>
        </w:rPr>
      </w:pPr>
      <w:r w:rsidRPr="006E2D85">
        <w:rPr>
          <w:b/>
          <w:color w:val="FF0000"/>
        </w:rPr>
        <w:t>Not applicable.</w:t>
      </w:r>
    </w:p>
    <w:p w14:paraId="2532027D" w14:textId="77777777" w:rsidR="006E2D85" w:rsidRPr="003B1CC5" w:rsidRDefault="006E2D85" w:rsidP="006E2D85">
      <w:pPr>
        <w:ind w:left="432" w:firstLine="0"/>
        <w:rPr>
          <w:color w:val="0000FF"/>
        </w:rPr>
      </w:pPr>
    </w:p>
    <w:p w14:paraId="2676A11F"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0A964B95" w14:textId="77777777" w:rsidR="006E2D85" w:rsidRDefault="006E2D85" w:rsidP="006E2D85">
      <w:pPr>
        <w:ind w:left="0" w:firstLine="432"/>
        <w:rPr>
          <w:iCs/>
        </w:rPr>
      </w:pPr>
    </w:p>
    <w:p w14:paraId="300FF91B" w14:textId="7ACB444B" w:rsidR="00D14F0B" w:rsidRPr="006E2D85" w:rsidRDefault="006E2D85" w:rsidP="006E2D85">
      <w:pPr>
        <w:ind w:left="0" w:firstLine="432"/>
        <w:rPr>
          <w:b/>
          <w:iCs/>
          <w:color w:val="FF0000"/>
        </w:rPr>
      </w:pPr>
      <w:r w:rsidRPr="006E2D85">
        <w:rPr>
          <w:b/>
          <w:iCs/>
          <w:color w:val="FF0000"/>
        </w:rPr>
        <w:t>Not applicable.</w:t>
      </w:r>
    </w:p>
    <w:p w14:paraId="42DE4242" w14:textId="77777777" w:rsidR="006E2D85" w:rsidRPr="003B1CC5" w:rsidRDefault="006E2D85" w:rsidP="006E2D85">
      <w:pPr>
        <w:ind w:left="0" w:firstLine="432"/>
        <w:rPr>
          <w:iCs/>
        </w:rPr>
      </w:pPr>
    </w:p>
    <w:p w14:paraId="6FD4484A" w14:textId="77777777" w:rsidR="00496AF8" w:rsidRPr="002D2D6A" w:rsidRDefault="00496AF8" w:rsidP="002E2177">
      <w:pPr>
        <w:ind w:left="0" w:firstLine="0"/>
        <w:rPr>
          <w:i/>
          <w:iCs/>
        </w:rPr>
      </w:pPr>
      <w:r w:rsidRPr="002D2D6A">
        <w:rPr>
          <w:i/>
          <w:iCs/>
          <w:u w:val="single"/>
        </w:rPr>
        <w:t>Note</w:t>
      </w:r>
      <w:r w:rsidR="009B5BEA" w:rsidRPr="002D2D6A">
        <w:rPr>
          <w:i/>
          <w:iCs/>
        </w:rPr>
        <w:t>:  F</w:t>
      </w:r>
      <w:r w:rsidRPr="002D2D6A">
        <w:rPr>
          <w:i/>
          <w:iCs/>
        </w:rPr>
        <w:t>or health outcome</w:t>
      </w:r>
      <w:r w:rsidR="00236F87" w:rsidRPr="002D2D6A">
        <w:rPr>
          <w:i/>
          <w:iCs/>
        </w:rPr>
        <w:t>/PRO</w:t>
      </w:r>
      <w:r w:rsidRPr="002D2D6A">
        <w:rPr>
          <w:i/>
          <w:iCs/>
        </w:rPr>
        <w:t xml:space="preserve"> </w:t>
      </w:r>
      <w:r w:rsidR="005857F8" w:rsidRPr="002D2D6A">
        <w:rPr>
          <w:i/>
          <w:iCs/>
        </w:rPr>
        <w:t xml:space="preserve">performance </w:t>
      </w:r>
      <w:r w:rsidRPr="002D2D6A">
        <w:rPr>
          <w:i/>
          <w:iCs/>
        </w:rPr>
        <w:t>measures, no further information is require</w:t>
      </w:r>
      <w:r w:rsidR="005857F8" w:rsidRPr="002D2D6A">
        <w:rPr>
          <w:i/>
          <w:iCs/>
        </w:rPr>
        <w:t xml:space="preserve">d; however, you may provide evidence for any of the structures, processes, interventions, or service identified above. </w:t>
      </w:r>
    </w:p>
    <w:p w14:paraId="3DE623A9" w14:textId="77777777" w:rsidR="002B06BD" w:rsidRPr="003B1CC5" w:rsidRDefault="00925F11" w:rsidP="002E2177">
      <w:pPr>
        <w:ind w:left="0" w:firstLine="0"/>
        <w:rPr>
          <w:b/>
          <w:iCs/>
          <w:caps/>
        </w:rPr>
      </w:pPr>
      <w:r w:rsidRPr="002D2D6A">
        <w:rPr>
          <w:b/>
          <w:iCs/>
          <w:caps/>
        </w:rPr>
        <w:t>_________________________</w:t>
      </w:r>
    </w:p>
    <w:p w14:paraId="40F2F013"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2F0CF09"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2B4366B6" w14:textId="77777777" w:rsidR="007C1887" w:rsidRDefault="007C1887" w:rsidP="002E2177">
      <w:pPr>
        <w:ind w:left="0" w:firstLine="0"/>
      </w:pPr>
    </w:p>
    <w:p w14:paraId="76DE3FB0" w14:textId="190FED8B" w:rsidR="00527356" w:rsidRPr="006E2D85" w:rsidRDefault="00AE68D9" w:rsidP="00527356">
      <w:pPr>
        <w:ind w:left="0" w:firstLine="0"/>
        <w:rPr>
          <w:rStyle w:val="Style2"/>
          <w:rFonts w:cstheme="minorHAnsi"/>
          <w:b/>
          <w:color w:val="FF0000"/>
          <w:u w:val="none"/>
        </w:rPr>
      </w:pPr>
      <w:r>
        <w:rPr>
          <w:rStyle w:val="Style2"/>
          <w:rFonts w:cstheme="minorHAnsi"/>
          <w:b/>
          <w:color w:val="FF0000"/>
          <w:u w:val="none"/>
        </w:rPr>
        <w:t xml:space="preserve">The rate in this measure relates to the desired outcome in the following way: </w:t>
      </w:r>
      <w:r w:rsidR="006E2D85">
        <w:rPr>
          <w:rStyle w:val="Style2"/>
          <w:rFonts w:cstheme="minorHAnsi"/>
          <w:b/>
          <w:color w:val="FF0000"/>
          <w:u w:val="none"/>
        </w:rPr>
        <w:t>Patients</w:t>
      </w:r>
      <w:r w:rsidR="006E2D85" w:rsidRPr="006E2D85">
        <w:rPr>
          <w:rStyle w:val="Style2"/>
          <w:rFonts w:cstheme="minorHAnsi"/>
          <w:b/>
          <w:color w:val="FF0000"/>
          <w:u w:val="none"/>
        </w:rPr>
        <w:t xml:space="preserve"> </w:t>
      </w:r>
      <w:r w:rsidR="00527356" w:rsidRPr="006E2D85">
        <w:rPr>
          <w:rStyle w:val="Style2"/>
          <w:rFonts w:cstheme="minorHAnsi"/>
          <w:b/>
          <w:color w:val="FF0000"/>
          <w:u w:val="none"/>
        </w:rPr>
        <w:t>with serious mental illness</w:t>
      </w:r>
      <w:r w:rsidR="0017604C" w:rsidRPr="006E2D85">
        <w:rPr>
          <w:rStyle w:val="Style2"/>
          <w:rFonts w:cstheme="minorHAnsi"/>
          <w:b/>
          <w:color w:val="FF0000"/>
          <w:u w:val="none"/>
        </w:rPr>
        <w:t xml:space="preserve"> (i.e., schizophrenia, </w:t>
      </w:r>
      <w:r w:rsidR="009C10ED" w:rsidRPr="006E2D85">
        <w:rPr>
          <w:rStyle w:val="Style2"/>
          <w:rFonts w:cstheme="minorHAnsi"/>
          <w:b/>
          <w:color w:val="FF0000"/>
          <w:u w:val="none"/>
        </w:rPr>
        <w:t>bipolar</w:t>
      </w:r>
      <w:r w:rsidR="0017604C" w:rsidRPr="006E2D85">
        <w:rPr>
          <w:rStyle w:val="Style2"/>
          <w:rFonts w:cstheme="minorHAnsi"/>
          <w:b/>
          <w:color w:val="FF0000"/>
          <w:u w:val="none"/>
        </w:rPr>
        <w:t xml:space="preserve"> disorder, or depression)</w:t>
      </w:r>
      <w:r w:rsidR="00527356" w:rsidRPr="006E2D85">
        <w:rPr>
          <w:rStyle w:val="Style2"/>
          <w:rFonts w:cstheme="minorHAnsi"/>
          <w:b/>
          <w:color w:val="FF0000"/>
          <w:u w:val="none"/>
        </w:rPr>
        <w:t xml:space="preserve"> and diabetes </w:t>
      </w:r>
      <w:r w:rsidR="008F5FBD" w:rsidRPr="008F5FBD">
        <w:rPr>
          <w:rStyle w:val="Style2"/>
          <w:rFonts w:cstheme="minorHAnsi"/>
          <w:b/>
          <w:color w:val="FF0000"/>
          <w:u w:val="none"/>
        </w:rPr>
        <w:sym w:font="Wingdings" w:char="F0E0"/>
      </w:r>
      <w:r w:rsidR="00527356" w:rsidRPr="006E2D85">
        <w:rPr>
          <w:rStyle w:val="Style2"/>
          <w:rFonts w:cstheme="minorHAnsi"/>
          <w:b/>
          <w:color w:val="FF0000"/>
          <w:u w:val="none"/>
        </w:rPr>
        <w:t xml:space="preserve"> HbA1c test is performed</w:t>
      </w:r>
      <w:r w:rsidR="008F5FBD">
        <w:rPr>
          <w:rStyle w:val="Style2"/>
          <w:rFonts w:cstheme="minorHAnsi"/>
          <w:b/>
          <w:color w:val="FF0000"/>
          <w:u w:val="none"/>
        </w:rPr>
        <w:t xml:space="preserve"> </w:t>
      </w:r>
      <w:r w:rsidR="008F5FBD" w:rsidRPr="008F5FBD">
        <w:rPr>
          <w:rStyle w:val="Style2"/>
          <w:rFonts w:cstheme="minorHAnsi"/>
          <w:b/>
          <w:color w:val="FF0000"/>
          <w:u w:val="none"/>
        </w:rPr>
        <w:sym w:font="Wingdings" w:char="F0E0"/>
      </w:r>
      <w:r w:rsidR="00527356" w:rsidRPr="006E2D85">
        <w:rPr>
          <w:rStyle w:val="Style2"/>
          <w:rFonts w:cstheme="minorHAnsi"/>
          <w:b/>
          <w:color w:val="FF0000"/>
          <w:u w:val="none"/>
        </w:rPr>
        <w:t xml:space="preserve"> Test results are evaluated</w:t>
      </w:r>
      <w:r w:rsidR="008F5FBD">
        <w:rPr>
          <w:rStyle w:val="Style2"/>
          <w:rFonts w:cstheme="minorHAnsi"/>
          <w:b/>
          <w:color w:val="FF0000"/>
          <w:u w:val="none"/>
        </w:rPr>
        <w:t xml:space="preserve"> </w:t>
      </w:r>
      <w:r w:rsidR="008F5FBD" w:rsidRPr="008F5FBD">
        <w:rPr>
          <w:rStyle w:val="Style2"/>
          <w:rFonts w:cstheme="minorHAnsi"/>
          <w:b/>
          <w:color w:val="FF0000"/>
          <w:u w:val="none"/>
        </w:rPr>
        <w:sym w:font="Wingdings" w:char="F0E0"/>
      </w:r>
      <w:r w:rsidR="008F5FBD">
        <w:rPr>
          <w:rStyle w:val="Style2"/>
          <w:rFonts w:cstheme="minorHAnsi"/>
          <w:b/>
          <w:color w:val="FF0000"/>
          <w:u w:val="none"/>
        </w:rPr>
        <w:t xml:space="preserve"> </w:t>
      </w:r>
      <w:r w:rsidR="009C10ED">
        <w:rPr>
          <w:rStyle w:val="Style2"/>
          <w:rFonts w:cstheme="minorHAnsi"/>
          <w:b/>
          <w:color w:val="FF0000"/>
          <w:u w:val="none"/>
        </w:rPr>
        <w:t>HbA1c h</w:t>
      </w:r>
      <w:r w:rsidR="00527356" w:rsidRPr="006E2D85">
        <w:rPr>
          <w:rStyle w:val="Style2"/>
          <w:rFonts w:cstheme="minorHAnsi"/>
          <w:b/>
          <w:color w:val="FF0000"/>
          <w:u w:val="none"/>
        </w:rPr>
        <w:t>ealth provider determines treatment to keep HbA1c at desirable level</w:t>
      </w:r>
      <w:r w:rsidR="008F5FBD">
        <w:rPr>
          <w:rStyle w:val="Style2"/>
          <w:rFonts w:cstheme="minorHAnsi"/>
          <w:b/>
          <w:color w:val="FF0000"/>
          <w:u w:val="none"/>
        </w:rPr>
        <w:t xml:space="preserve"> </w:t>
      </w:r>
      <w:r w:rsidR="008F5FBD" w:rsidRPr="008F5FBD">
        <w:rPr>
          <w:rStyle w:val="Style2"/>
          <w:rFonts w:cstheme="minorHAnsi"/>
          <w:b/>
          <w:color w:val="FF0000"/>
          <w:u w:val="none"/>
        </w:rPr>
        <w:sym w:font="Wingdings" w:char="F0E0"/>
      </w:r>
      <w:r w:rsidR="008F5FBD">
        <w:rPr>
          <w:rStyle w:val="Style2"/>
          <w:rFonts w:cstheme="minorHAnsi"/>
          <w:b/>
          <w:color w:val="FF0000"/>
          <w:u w:val="none"/>
        </w:rPr>
        <w:t xml:space="preserve"> </w:t>
      </w:r>
      <w:r>
        <w:rPr>
          <w:rStyle w:val="Style2"/>
          <w:rFonts w:cstheme="minorHAnsi"/>
          <w:b/>
          <w:color w:val="FF0000"/>
          <w:u w:val="none"/>
        </w:rPr>
        <w:t>M</w:t>
      </w:r>
      <w:r w:rsidR="00527356" w:rsidRPr="006E2D85">
        <w:rPr>
          <w:rStyle w:val="Style2"/>
          <w:rFonts w:cstheme="minorHAnsi"/>
          <w:b/>
          <w:color w:val="FF0000"/>
          <w:u w:val="none"/>
        </w:rPr>
        <w:t>aintenance or improvement in HbA1c level and/or quality of life (desired outcome).</w:t>
      </w:r>
    </w:p>
    <w:p w14:paraId="3D39B3FC" w14:textId="77777777" w:rsidR="00AB329E" w:rsidRPr="00E94CF5" w:rsidRDefault="00AB329E" w:rsidP="002E2177">
      <w:pPr>
        <w:ind w:left="0" w:firstLine="0"/>
        <w:rPr>
          <w:color w:val="0000FF"/>
        </w:rPr>
      </w:pPr>
    </w:p>
    <w:p w14:paraId="69BA9BC4"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36F6AA83" w14:textId="68B3E2C1" w:rsidR="00FD4D82" w:rsidRPr="003B1CC5" w:rsidRDefault="004D41EB" w:rsidP="002E2177">
      <w:pPr>
        <w:ind w:left="0" w:firstLine="0"/>
      </w:pPr>
      <w:sdt>
        <w:sdtPr>
          <w:rPr>
            <w:bCs/>
            <w:color w:val="0000FF"/>
            <w:highlight w:val="yellow"/>
          </w:rPr>
          <w:id w:val="-468508862"/>
          <w14:checkbox>
            <w14:checked w14:val="1"/>
            <w14:checkedState w14:val="2612" w14:font="MS Gothic"/>
            <w14:uncheckedState w14:val="2610" w14:font="MS Gothic"/>
          </w14:checkbox>
        </w:sdtPr>
        <w:sdtContent>
          <w:r w:rsidR="00527356" w:rsidRPr="002D2D6A">
            <w:rPr>
              <w:rFonts w:ascii="MS Gothic" w:eastAsia="MS Gothic" w:hAnsi="MS Gothic"/>
              <w:bCs/>
              <w:color w:val="0000FF"/>
              <w:highlight w:val="yellow"/>
            </w:rPr>
            <w:t>☒</w:t>
          </w:r>
        </w:sdtContent>
      </w:sdt>
      <w:r w:rsidR="001B38BF" w:rsidRPr="002D2D6A">
        <w:rPr>
          <w:highlight w:val="yellow"/>
        </w:rPr>
        <w:t xml:space="preserve"> Clinical Practice </w:t>
      </w:r>
      <w:r w:rsidR="00AA5587" w:rsidRPr="002D2D6A">
        <w:rPr>
          <w:highlight w:val="yellow"/>
        </w:rPr>
        <w:t>G</w:t>
      </w:r>
      <w:r w:rsidR="001B38BF" w:rsidRPr="002D2D6A">
        <w:rPr>
          <w:highlight w:val="yellow"/>
        </w:rPr>
        <w:t>uideline</w:t>
      </w:r>
      <w:r w:rsidR="00E746A2" w:rsidRPr="002D2D6A">
        <w:rPr>
          <w:highlight w:val="yellow"/>
        </w:rPr>
        <w:t xml:space="preserve"> recommendation</w:t>
      </w:r>
      <w:r w:rsidR="001B38BF" w:rsidRPr="002D2D6A">
        <w:rPr>
          <w:highlight w:val="yellow"/>
        </w:rPr>
        <w:t xml:space="preserve"> – </w:t>
      </w:r>
      <w:r w:rsidR="00FD4D82" w:rsidRPr="002D2D6A">
        <w:rPr>
          <w:b/>
          <w:i/>
          <w:highlight w:val="yellow"/>
        </w:rPr>
        <w:t>complete section</w:t>
      </w:r>
      <w:r w:rsidR="00CF0AB1" w:rsidRPr="002D2D6A">
        <w:rPr>
          <w:b/>
          <w:i/>
          <w:highlight w:val="yellow"/>
        </w:rPr>
        <w:t>s</w:t>
      </w:r>
      <w:r w:rsidR="00FD4D82" w:rsidRPr="002D2D6A">
        <w:rPr>
          <w:b/>
          <w:i/>
          <w:highlight w:val="yellow"/>
        </w:rPr>
        <w:t xml:space="preserve"> </w:t>
      </w:r>
      <w:hyperlink w:anchor="Section1a4" w:history="1">
        <w:r w:rsidR="00FD4D82" w:rsidRPr="002D2D6A">
          <w:rPr>
            <w:rStyle w:val="Hyperlink"/>
            <w:b/>
            <w:i/>
            <w:highlight w:val="yellow"/>
          </w:rPr>
          <w:t>1</w:t>
        </w:r>
        <w:r w:rsidR="00773485" w:rsidRPr="002D2D6A">
          <w:rPr>
            <w:rStyle w:val="Hyperlink"/>
            <w:b/>
            <w:i/>
            <w:highlight w:val="yellow"/>
          </w:rPr>
          <w:t>a</w:t>
        </w:r>
        <w:r w:rsidR="00701CC3" w:rsidRPr="002D2D6A">
          <w:rPr>
            <w:rStyle w:val="Hyperlink"/>
            <w:b/>
            <w:i/>
            <w:highlight w:val="yellow"/>
          </w:rPr>
          <w:t>.</w:t>
        </w:r>
        <w:r w:rsidR="00AA5587" w:rsidRPr="002D2D6A">
          <w:rPr>
            <w:rStyle w:val="Hyperlink"/>
            <w:b/>
            <w:i/>
            <w:highlight w:val="yellow"/>
          </w:rPr>
          <w:t>4</w:t>
        </w:r>
      </w:hyperlink>
      <w:r w:rsidR="00CB06C9" w:rsidRPr="002D2D6A">
        <w:rPr>
          <w:b/>
          <w:i/>
          <w:highlight w:val="yellow"/>
        </w:rPr>
        <w:t>,</w:t>
      </w:r>
      <w:r w:rsidR="00773485" w:rsidRPr="002D2D6A">
        <w:rPr>
          <w:b/>
          <w:i/>
          <w:highlight w:val="yellow"/>
        </w:rPr>
        <w:t xml:space="preserve"> and </w:t>
      </w:r>
      <w:hyperlink w:anchor="Section1a7" w:history="1">
        <w:r w:rsidR="00773485" w:rsidRPr="002D2D6A">
          <w:rPr>
            <w:rStyle w:val="Hyperlink"/>
            <w:b/>
            <w:i/>
            <w:highlight w:val="yellow"/>
          </w:rPr>
          <w:t>1a.7</w:t>
        </w:r>
      </w:hyperlink>
      <w:r w:rsidR="001B38BF" w:rsidRPr="003B1CC5">
        <w:t xml:space="preserve"> </w:t>
      </w:r>
    </w:p>
    <w:p w14:paraId="2FF8242E" w14:textId="794D6BED" w:rsidR="00FD4D82" w:rsidRPr="003B1CC5" w:rsidRDefault="004D41EB" w:rsidP="002E2177">
      <w:pPr>
        <w:ind w:left="0" w:firstLine="0"/>
        <w:rPr>
          <w:b/>
          <w:i/>
        </w:rPr>
      </w:pPr>
      <w:sdt>
        <w:sdtPr>
          <w:rPr>
            <w:bCs/>
            <w:color w:val="0000FF"/>
          </w:rPr>
          <w:id w:val="-411317169"/>
          <w14:checkbox>
            <w14:checked w14:val="0"/>
            <w14:checkedState w14:val="2612" w14:font="MS Gothic"/>
            <w14:uncheckedState w14:val="2610" w14:font="MS Gothic"/>
          </w14:checkbox>
        </w:sdtPr>
        <w:sdtContent>
          <w:r w:rsidR="00527356">
            <w:rPr>
              <w:rFonts w:ascii="MS Gothic" w:eastAsia="MS Gothic" w:hAnsi="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5D90C237" w14:textId="375A97B2" w:rsidR="007573F0" w:rsidRPr="003B1CC5" w:rsidRDefault="004D41EB" w:rsidP="002E2177">
      <w:pPr>
        <w:ind w:left="0" w:firstLine="0"/>
      </w:pPr>
      <w:sdt>
        <w:sdtPr>
          <w:rPr>
            <w:bCs/>
            <w:color w:val="0000FF"/>
            <w:highlight w:val="yellow"/>
          </w:rPr>
          <w:id w:val="1199589694"/>
          <w14:checkbox>
            <w14:checked w14:val="1"/>
            <w14:checkedState w14:val="2612" w14:font="MS Gothic"/>
            <w14:uncheckedState w14:val="2610" w14:font="MS Gothic"/>
          </w14:checkbox>
        </w:sdtPr>
        <w:sdtContent>
          <w:r w:rsidR="00A07012" w:rsidRPr="002D2D6A">
            <w:rPr>
              <w:rFonts w:ascii="MS Gothic" w:eastAsia="MS Gothic" w:hAnsi="MS Gothic"/>
              <w:bCs/>
              <w:color w:val="0000FF"/>
              <w:highlight w:val="yellow"/>
            </w:rPr>
            <w:t>☒</w:t>
          </w:r>
        </w:sdtContent>
      </w:sdt>
      <w:r w:rsidR="007573F0" w:rsidRPr="002D2D6A">
        <w:rPr>
          <w:highlight w:val="yellow"/>
        </w:rPr>
        <w:t xml:space="preserve"> Other systematic review and grading of the body of evidence (</w:t>
      </w:r>
      <w:r w:rsidR="007573F0" w:rsidRPr="002D2D6A">
        <w:rPr>
          <w:i/>
          <w:highlight w:val="yellow"/>
        </w:rPr>
        <w:t>e.g., Cochrane Collaboration, AHRQ Evidence Practice Center</w:t>
      </w:r>
      <w:r w:rsidR="007573F0" w:rsidRPr="002D2D6A">
        <w:rPr>
          <w:highlight w:val="yellow"/>
        </w:rPr>
        <w:t xml:space="preserve">) – </w:t>
      </w:r>
      <w:r w:rsidR="007573F0" w:rsidRPr="002D2D6A">
        <w:rPr>
          <w:b/>
          <w:i/>
          <w:highlight w:val="yellow"/>
        </w:rPr>
        <w:t xml:space="preserve">complete sections </w:t>
      </w:r>
      <w:hyperlink w:anchor="Section1a6" w:history="1">
        <w:r w:rsidR="007573F0" w:rsidRPr="002D2D6A">
          <w:rPr>
            <w:rStyle w:val="Hyperlink"/>
            <w:b/>
            <w:i/>
            <w:highlight w:val="yellow"/>
          </w:rPr>
          <w:t>1a.6</w:t>
        </w:r>
      </w:hyperlink>
      <w:r w:rsidR="007573F0" w:rsidRPr="002D2D6A">
        <w:rPr>
          <w:b/>
          <w:i/>
          <w:highlight w:val="yellow"/>
        </w:rPr>
        <w:t xml:space="preserve"> and </w:t>
      </w:r>
      <w:hyperlink w:anchor="Section1a7" w:history="1">
        <w:r w:rsidR="00CF772F" w:rsidRPr="002D2D6A">
          <w:rPr>
            <w:rStyle w:val="Hyperlink"/>
            <w:b/>
            <w:i/>
            <w:highlight w:val="yellow"/>
          </w:rPr>
          <w:t>1a.7</w:t>
        </w:r>
      </w:hyperlink>
    </w:p>
    <w:p w14:paraId="15779917" w14:textId="428F5EB4" w:rsidR="00FD4D82" w:rsidRPr="003B1CC5" w:rsidRDefault="004D41EB" w:rsidP="002E2177">
      <w:pPr>
        <w:ind w:left="0" w:firstLine="0"/>
      </w:pPr>
      <w:sdt>
        <w:sdtPr>
          <w:rPr>
            <w:bCs/>
            <w:color w:val="0000FF"/>
          </w:rPr>
          <w:id w:val="302275832"/>
          <w14:checkbox>
            <w14:checked w14:val="0"/>
            <w14:checkedState w14:val="2612" w14:font="MS Gothic"/>
            <w14:uncheckedState w14:val="2610" w14:font="MS Gothic"/>
          </w14:checkbox>
        </w:sdtPr>
        <w:sdtContent>
          <w:r w:rsidR="00D97955">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838CA6B" w14:textId="77777777" w:rsidR="00FD4D82" w:rsidRPr="003B1CC5" w:rsidRDefault="00FD4D82" w:rsidP="002E2177">
      <w:pPr>
        <w:ind w:left="0" w:firstLine="0"/>
      </w:pPr>
    </w:p>
    <w:p w14:paraId="25BA3427" w14:textId="77777777" w:rsidR="00201FF9" w:rsidRPr="003B1CC5" w:rsidRDefault="00201FF9" w:rsidP="002E2177">
      <w:pPr>
        <w:ind w:left="0" w:firstLine="0"/>
        <w:rPr>
          <w:i/>
        </w:rPr>
      </w:pPr>
      <w:r w:rsidRPr="002D2D6A">
        <w:rPr>
          <w:i/>
        </w:rPr>
        <w:t xml:space="preserve">Please complete the sections indicated </w:t>
      </w:r>
      <w:r w:rsidR="00030F43" w:rsidRPr="002D2D6A">
        <w:rPr>
          <w:i/>
        </w:rPr>
        <w:t xml:space="preserve">above </w:t>
      </w:r>
      <w:r w:rsidRPr="002D2D6A">
        <w:rPr>
          <w:i/>
        </w:rPr>
        <w:t xml:space="preserve">for the source of evidence. You may skip the </w:t>
      </w:r>
      <w:r w:rsidR="00030F43" w:rsidRPr="002D2D6A">
        <w:rPr>
          <w:i/>
        </w:rPr>
        <w:t>section</w:t>
      </w:r>
      <w:r w:rsidRPr="002D2D6A">
        <w:rPr>
          <w:i/>
        </w:rPr>
        <w:t>s that do not apply.</w:t>
      </w:r>
    </w:p>
    <w:p w14:paraId="736F885E"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18CF73F0"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699F8657"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13F4A6AC" w14:textId="77777777" w:rsidR="008F5FBD" w:rsidRDefault="008F5FBD" w:rsidP="0017604C">
      <w:pPr>
        <w:ind w:left="0" w:firstLine="0"/>
        <w:rPr>
          <w:b/>
          <w:color w:val="FF0000"/>
        </w:rPr>
      </w:pPr>
    </w:p>
    <w:p w14:paraId="4DFCBC10" w14:textId="67FBF148" w:rsidR="0017604C" w:rsidRDefault="00937EB3" w:rsidP="0017604C">
      <w:pPr>
        <w:ind w:left="0" w:firstLine="0"/>
        <w:rPr>
          <w:b/>
          <w:color w:val="FF0000"/>
        </w:rPr>
      </w:pPr>
      <w:r w:rsidRPr="00053A00">
        <w:rPr>
          <w:b/>
          <w:color w:val="FF0000"/>
        </w:rPr>
        <w:t>Am</w:t>
      </w:r>
      <w:r>
        <w:rPr>
          <w:b/>
          <w:color w:val="FF0000"/>
        </w:rPr>
        <w:t>erican Diabetes Association</w:t>
      </w:r>
      <w:r w:rsidRPr="00053A00">
        <w:rPr>
          <w:b/>
          <w:color w:val="FF0000"/>
        </w:rPr>
        <w:t xml:space="preserve">. </w:t>
      </w:r>
      <w:r>
        <w:rPr>
          <w:b/>
          <w:color w:val="FF0000"/>
        </w:rPr>
        <w:t xml:space="preserve">(2014) </w:t>
      </w:r>
      <w:r w:rsidRPr="00053A00">
        <w:rPr>
          <w:b/>
          <w:color w:val="FF0000"/>
        </w:rPr>
        <w:t xml:space="preserve">Standards of Medical Care in Diabetes. Updated January 2014. Guideline </w:t>
      </w:r>
      <w:r>
        <w:rPr>
          <w:b/>
          <w:color w:val="FF0000"/>
        </w:rPr>
        <w:t>URL</w:t>
      </w:r>
      <w:r w:rsidRPr="00053A00">
        <w:rPr>
          <w:b/>
          <w:color w:val="FF0000"/>
        </w:rPr>
        <w:t xml:space="preserve">: </w:t>
      </w:r>
      <w:r w:rsidRPr="00E00786">
        <w:rPr>
          <w:b/>
          <w:color w:val="FF0000"/>
        </w:rPr>
        <w:t>http://care.diabetesjournals.org/content/37/Supplement_1/S14.full.pdf+html</w:t>
      </w:r>
      <w:r w:rsidR="0017604C" w:rsidRPr="006E2D85">
        <w:rPr>
          <w:b/>
          <w:color w:val="FF0000"/>
        </w:rPr>
        <w:t>, accessed June 11, 2014.</w:t>
      </w:r>
    </w:p>
    <w:p w14:paraId="1F6DE20A" w14:textId="77777777" w:rsidR="007E7968" w:rsidRDefault="007E7968" w:rsidP="0017604C">
      <w:pPr>
        <w:ind w:left="0" w:firstLine="0"/>
        <w:rPr>
          <w:b/>
          <w:color w:val="FF0000"/>
        </w:rPr>
      </w:pPr>
    </w:p>
    <w:p w14:paraId="789DDDCD" w14:textId="77777777" w:rsidR="007E7968" w:rsidRPr="000421FD" w:rsidRDefault="007E7968" w:rsidP="007E7968">
      <w:pPr>
        <w:ind w:left="0" w:firstLine="0"/>
        <w:rPr>
          <w:b/>
          <w:color w:val="FF0000"/>
        </w:rPr>
      </w:pPr>
      <w:r w:rsidRPr="000421FD">
        <w:rPr>
          <w:b/>
          <w:color w:val="FF0000"/>
        </w:rPr>
        <w:t>American Geriatrics Society (2013 Update)</w:t>
      </w:r>
    </w:p>
    <w:p w14:paraId="5B53099E" w14:textId="77777777" w:rsidR="007E7968" w:rsidRPr="00DF054B" w:rsidRDefault="007E7968" w:rsidP="007E7968">
      <w:pPr>
        <w:ind w:left="0" w:firstLine="0"/>
        <w:rPr>
          <w:b/>
          <w:color w:val="FF0000"/>
        </w:rPr>
      </w:pPr>
      <w:r w:rsidRPr="00DF054B">
        <w:rPr>
          <w:b/>
          <w:color w:val="FF0000"/>
        </w:rPr>
        <w:t>American Geriatrics Society (AGS). 2013. Guidelines Abstracted from the American Geriatrics Society Guidelines for Improving the Care of Older Adults with Diabetes Mellitus: 2013 Update. Journal of the American Geriatrics Society. 61(11): 2020-2026. DOI: 10.1111/jgs.12514</w:t>
      </w:r>
    </w:p>
    <w:p w14:paraId="674D5165" w14:textId="77777777" w:rsidR="00C2624E" w:rsidRDefault="00C2624E" w:rsidP="0017604C">
      <w:pPr>
        <w:ind w:left="0" w:firstLine="0"/>
        <w:rPr>
          <w:b/>
          <w:color w:val="FF0000"/>
        </w:rPr>
      </w:pPr>
    </w:p>
    <w:p w14:paraId="5F9229E0" w14:textId="77777777" w:rsidR="00C2624E" w:rsidRDefault="00C2624E" w:rsidP="00C2624E">
      <w:pPr>
        <w:ind w:left="0" w:firstLine="0"/>
        <w:rPr>
          <w:b/>
          <w:color w:val="FF0000"/>
        </w:rPr>
      </w:pPr>
      <w:r w:rsidRPr="00053A00">
        <w:rPr>
          <w:b/>
          <w:color w:val="FF0000"/>
        </w:rPr>
        <w:t>Department of Veteran Affairs, Department of Defense</w:t>
      </w:r>
      <w:r>
        <w:rPr>
          <w:b/>
          <w:color w:val="FF0000"/>
        </w:rPr>
        <w:t xml:space="preserve">. (2010) </w:t>
      </w:r>
      <w:r w:rsidRPr="00053A00">
        <w:rPr>
          <w:b/>
          <w:color w:val="FF0000"/>
        </w:rPr>
        <w:t xml:space="preserve"> VA/DoD clinical practice guideline for the management of diabetes mellitus. Washington (DC): Department of Veteran Affairs, Department of Defe</w:t>
      </w:r>
      <w:r>
        <w:rPr>
          <w:b/>
          <w:color w:val="FF0000"/>
        </w:rPr>
        <w:t>nse.  2010 Aug: 146</w:t>
      </w:r>
      <w:r w:rsidRPr="00053A00">
        <w:rPr>
          <w:b/>
          <w:color w:val="FF0000"/>
        </w:rPr>
        <w:t>.</w:t>
      </w:r>
    </w:p>
    <w:p w14:paraId="055D5071" w14:textId="77777777" w:rsidR="00C2624E" w:rsidRPr="00053A00" w:rsidRDefault="00C2624E" w:rsidP="00C2624E">
      <w:pPr>
        <w:ind w:left="0" w:firstLine="0"/>
        <w:rPr>
          <w:b/>
          <w:color w:val="FF0000"/>
        </w:rPr>
      </w:pPr>
      <w:r>
        <w:rPr>
          <w:b/>
          <w:color w:val="FF0000"/>
        </w:rPr>
        <w:t>Guideline URL</w:t>
      </w:r>
      <w:r w:rsidRPr="00053A00">
        <w:rPr>
          <w:b/>
          <w:color w:val="FF0000"/>
        </w:rPr>
        <w:t xml:space="preserve">: </w:t>
      </w:r>
      <w:hyperlink r:id="rId14" w:history="1">
        <w:r w:rsidRPr="00BD03D4">
          <w:rPr>
            <w:rStyle w:val="Hyperlink"/>
            <w:rFonts w:ascii="Calibri" w:hAnsi="Calibri"/>
            <w:b/>
            <w:bCs/>
            <w:color w:val="FF0000"/>
          </w:rPr>
          <w:t>http://www.healthquality.va.gov/guidelines/CD/diabetes/DM2010_FUL-v4e.pdf</w:t>
        </w:r>
      </w:hyperlink>
    </w:p>
    <w:p w14:paraId="19D131A2" w14:textId="77777777" w:rsidR="0017604C" w:rsidRDefault="0017604C" w:rsidP="0017604C">
      <w:pPr>
        <w:ind w:left="0" w:firstLine="0"/>
      </w:pPr>
    </w:p>
    <w:p w14:paraId="27F1B4BD"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5CAAD38F" w14:textId="77777777" w:rsidR="00CA647C" w:rsidRPr="006E2D85" w:rsidRDefault="00CA647C" w:rsidP="002E2177">
      <w:pPr>
        <w:ind w:left="0" w:firstLine="0"/>
        <w:rPr>
          <w:b/>
          <w:color w:val="FF0000"/>
          <w:u w:val="single"/>
        </w:rPr>
      </w:pPr>
    </w:p>
    <w:p w14:paraId="32DE36BA" w14:textId="5C2986B7" w:rsidR="00937EB3" w:rsidRDefault="00937EB3" w:rsidP="002D2D6A">
      <w:pPr>
        <w:rPr>
          <w:b/>
          <w:color w:val="FF0000"/>
          <w:u w:val="single"/>
        </w:rPr>
      </w:pPr>
      <w:r w:rsidRPr="002D2D6A">
        <w:rPr>
          <w:b/>
          <w:color w:val="FF0000"/>
          <w:u w:val="single"/>
        </w:rPr>
        <w:t>American Di</w:t>
      </w:r>
      <w:r w:rsidR="009C10ED">
        <w:rPr>
          <w:b/>
          <w:color w:val="FF0000"/>
          <w:u w:val="single"/>
        </w:rPr>
        <w:t>abetes Association (ADA) – 2014:</w:t>
      </w:r>
    </w:p>
    <w:p w14:paraId="592EC7D8" w14:textId="72B58D92" w:rsidR="00357ED3" w:rsidRPr="002D2D6A" w:rsidRDefault="00357ED3" w:rsidP="002D2D6A">
      <w:pPr>
        <w:rPr>
          <w:b/>
          <w:color w:val="FF0000"/>
        </w:rPr>
      </w:pPr>
      <w:r w:rsidRPr="002D2D6A">
        <w:rPr>
          <w:b/>
          <w:color w:val="FF0000"/>
        </w:rPr>
        <w:t>Pg. S22-S23</w:t>
      </w:r>
    </w:p>
    <w:p w14:paraId="2BBFC98F" w14:textId="18A79D88" w:rsidR="00807A1C" w:rsidRPr="006E2D85" w:rsidRDefault="00CA647C" w:rsidP="00EB2585">
      <w:pPr>
        <w:pStyle w:val="ListParagraph"/>
        <w:numPr>
          <w:ilvl w:val="0"/>
          <w:numId w:val="12"/>
        </w:numPr>
        <w:spacing w:after="0" w:line="240" w:lineRule="auto"/>
        <w:rPr>
          <w:rFonts w:eastAsiaTheme="minorHAnsi"/>
          <w:b/>
          <w:color w:val="FF0000"/>
        </w:rPr>
      </w:pPr>
      <w:r>
        <w:rPr>
          <w:b/>
          <w:color w:val="FF0000"/>
        </w:rPr>
        <w:t xml:space="preserve">Page </w:t>
      </w:r>
      <w:r w:rsidR="00971358">
        <w:rPr>
          <w:b/>
          <w:color w:val="FF0000"/>
        </w:rPr>
        <w:t>S22</w:t>
      </w:r>
      <w:r>
        <w:rPr>
          <w:b/>
          <w:color w:val="FF0000"/>
        </w:rPr>
        <w:t>,</w:t>
      </w:r>
      <w:r w:rsidRPr="006E2D85" w:rsidDel="00CA647C">
        <w:rPr>
          <w:b/>
          <w:color w:val="FF0000"/>
        </w:rPr>
        <w:t xml:space="preserve"> </w:t>
      </w:r>
      <w:r w:rsidR="00807A1C" w:rsidRPr="006E2D85">
        <w:rPr>
          <w:rFonts w:eastAsiaTheme="minorHAnsi"/>
          <w:b/>
          <w:color w:val="FF0000"/>
        </w:rPr>
        <w:t>Perform the A1C test at least two times a year in patients who are meeting treatment goals (and who have stable glycemic control). (</w:t>
      </w:r>
      <w:r>
        <w:rPr>
          <w:rFonts w:eastAsiaTheme="minorHAnsi"/>
          <w:b/>
          <w:color w:val="FF0000"/>
        </w:rPr>
        <w:t xml:space="preserve">Grade </w:t>
      </w:r>
      <w:r w:rsidR="00807A1C" w:rsidRPr="006E2D85">
        <w:rPr>
          <w:rFonts w:eastAsiaTheme="minorHAnsi"/>
          <w:b/>
          <w:color w:val="FF0000"/>
        </w:rPr>
        <w:t>E)</w:t>
      </w:r>
    </w:p>
    <w:p w14:paraId="77A4394E" w14:textId="6E127050" w:rsidR="00807A1C" w:rsidRPr="006E2D85" w:rsidRDefault="00CA647C" w:rsidP="00EB2585">
      <w:pPr>
        <w:pStyle w:val="ListParagraph"/>
        <w:numPr>
          <w:ilvl w:val="0"/>
          <w:numId w:val="12"/>
        </w:numPr>
        <w:spacing w:after="0" w:line="240" w:lineRule="auto"/>
        <w:rPr>
          <w:rFonts w:eastAsiaTheme="minorHAnsi"/>
          <w:b/>
          <w:color w:val="FF0000"/>
        </w:rPr>
      </w:pPr>
      <w:r>
        <w:rPr>
          <w:rFonts w:eastAsiaTheme="minorHAnsi"/>
          <w:b/>
          <w:color w:val="FF0000"/>
        </w:rPr>
        <w:t>Page</w:t>
      </w:r>
      <w:r w:rsidR="00971358">
        <w:rPr>
          <w:rFonts w:eastAsiaTheme="minorHAnsi"/>
          <w:b/>
          <w:color w:val="FF0000"/>
        </w:rPr>
        <w:t xml:space="preserve"> S22-S23</w:t>
      </w:r>
      <w:r>
        <w:rPr>
          <w:rFonts w:eastAsiaTheme="minorHAnsi"/>
          <w:b/>
          <w:color w:val="FF0000"/>
        </w:rPr>
        <w:t xml:space="preserve">, </w:t>
      </w:r>
      <w:r w:rsidR="00807A1C" w:rsidRPr="006E2D85">
        <w:rPr>
          <w:rFonts w:eastAsiaTheme="minorHAnsi"/>
          <w:b/>
          <w:color w:val="FF0000"/>
        </w:rPr>
        <w:t>Perform the A1C test quarterly in patients whose therapy has changed or who are not meeting glycemic goals. (</w:t>
      </w:r>
      <w:r w:rsidR="00971358">
        <w:rPr>
          <w:rFonts w:eastAsiaTheme="minorHAnsi"/>
          <w:b/>
          <w:color w:val="FF0000"/>
        </w:rPr>
        <w:t xml:space="preserve">Grade </w:t>
      </w:r>
      <w:r w:rsidR="00807A1C" w:rsidRPr="006E2D85">
        <w:rPr>
          <w:rFonts w:eastAsiaTheme="minorHAnsi"/>
          <w:b/>
          <w:color w:val="FF0000"/>
        </w:rPr>
        <w:t>E)</w:t>
      </w:r>
    </w:p>
    <w:p w14:paraId="743D2D28" w14:textId="77777777" w:rsidR="00C2624E" w:rsidRDefault="00CA647C" w:rsidP="00EB2585">
      <w:pPr>
        <w:pStyle w:val="ListParagraph"/>
        <w:numPr>
          <w:ilvl w:val="0"/>
          <w:numId w:val="12"/>
        </w:numPr>
        <w:spacing w:after="0" w:line="240" w:lineRule="auto"/>
        <w:rPr>
          <w:rFonts w:eastAsiaTheme="minorHAnsi"/>
          <w:b/>
          <w:color w:val="FF0000"/>
        </w:rPr>
      </w:pPr>
      <w:r>
        <w:rPr>
          <w:rFonts w:eastAsiaTheme="minorHAnsi"/>
          <w:b/>
          <w:color w:val="FF0000"/>
        </w:rPr>
        <w:t>Page</w:t>
      </w:r>
      <w:r w:rsidR="00971358">
        <w:rPr>
          <w:rFonts w:eastAsiaTheme="minorHAnsi"/>
          <w:b/>
          <w:color w:val="FF0000"/>
        </w:rPr>
        <w:t xml:space="preserve"> S23</w:t>
      </w:r>
      <w:r>
        <w:rPr>
          <w:rFonts w:eastAsiaTheme="minorHAnsi"/>
          <w:b/>
          <w:color w:val="FF0000"/>
        </w:rPr>
        <w:t xml:space="preserve">, </w:t>
      </w:r>
      <w:r w:rsidR="00807A1C" w:rsidRPr="006E2D85">
        <w:rPr>
          <w:rFonts w:eastAsiaTheme="minorHAnsi"/>
          <w:b/>
          <w:color w:val="FF0000"/>
        </w:rPr>
        <w:t>Use of point-of-care testing for A1C provides the opportunity for more timely treatment changes. (</w:t>
      </w:r>
      <w:r w:rsidR="00971358">
        <w:rPr>
          <w:rFonts w:eastAsiaTheme="minorHAnsi"/>
          <w:b/>
          <w:color w:val="FF0000"/>
        </w:rPr>
        <w:t xml:space="preserve">Grade </w:t>
      </w:r>
      <w:r w:rsidR="00807A1C" w:rsidRPr="006E2D85">
        <w:rPr>
          <w:rFonts w:eastAsiaTheme="minorHAnsi"/>
          <w:b/>
          <w:color w:val="FF0000"/>
        </w:rPr>
        <w:t>E)</w:t>
      </w:r>
    </w:p>
    <w:p w14:paraId="1749BA79" w14:textId="77777777" w:rsidR="00C2624E" w:rsidRDefault="00C2624E" w:rsidP="00364D91">
      <w:pPr>
        <w:rPr>
          <w:b/>
          <w:color w:val="FF0000"/>
        </w:rPr>
      </w:pPr>
    </w:p>
    <w:p w14:paraId="10560D9B" w14:textId="77777777" w:rsidR="007E7968" w:rsidRPr="00DF054B" w:rsidRDefault="007E7968" w:rsidP="007E7968">
      <w:pPr>
        <w:ind w:left="0" w:firstLine="0"/>
        <w:rPr>
          <w:b/>
          <w:color w:val="FF0000"/>
          <w:u w:val="single"/>
        </w:rPr>
      </w:pPr>
      <w:r w:rsidRPr="00DF054B">
        <w:rPr>
          <w:b/>
          <w:color w:val="FF0000"/>
          <w:u w:val="single"/>
        </w:rPr>
        <w:t>American Geriatrics Society (2013)</w:t>
      </w:r>
    </w:p>
    <w:p w14:paraId="50549DB8" w14:textId="77777777" w:rsidR="007E7968" w:rsidRPr="00DF054B" w:rsidRDefault="007E7968" w:rsidP="007E7968">
      <w:pPr>
        <w:ind w:left="0" w:firstLine="0"/>
        <w:rPr>
          <w:b/>
          <w:color w:val="FF0000"/>
        </w:rPr>
      </w:pPr>
      <w:r w:rsidRPr="00DF054B">
        <w:rPr>
          <w:b/>
          <w:color w:val="FF0000"/>
        </w:rPr>
        <w:t>Pg 2021</w:t>
      </w:r>
    </w:p>
    <w:p w14:paraId="288F5138" w14:textId="624C74AF" w:rsidR="007E7968" w:rsidRPr="00DF054B" w:rsidRDefault="007E7968" w:rsidP="007E7968">
      <w:pPr>
        <w:ind w:left="0" w:firstLine="0"/>
        <w:rPr>
          <w:b/>
          <w:color w:val="FF0000"/>
        </w:rPr>
      </w:pPr>
      <w:r w:rsidRPr="00DF054B">
        <w:rPr>
          <w:b/>
          <w:color w:val="FF0000"/>
        </w:rPr>
        <w:t>“Glycemic Control</w:t>
      </w:r>
      <w:r w:rsidR="004D41EB">
        <w:rPr>
          <w:b/>
          <w:color w:val="FF0000"/>
        </w:rPr>
        <w:t>”</w:t>
      </w:r>
      <w:r w:rsidRPr="00DF054B">
        <w:rPr>
          <w:b/>
          <w:color w:val="FF0000"/>
        </w:rPr>
        <w:t xml:space="preserve"> General Recommendations</w:t>
      </w:r>
    </w:p>
    <w:p w14:paraId="1D2B996D" w14:textId="77777777" w:rsidR="007E7968" w:rsidRPr="00DF054B" w:rsidRDefault="007E7968" w:rsidP="007E7968">
      <w:pPr>
        <w:ind w:left="0" w:firstLine="0"/>
        <w:rPr>
          <w:b/>
          <w:color w:val="FF0000"/>
        </w:rPr>
      </w:pPr>
      <w:r w:rsidRPr="00DF054B">
        <w:rPr>
          <w:b/>
          <w:color w:val="FF0000"/>
        </w:rPr>
        <w:t>Target goal for glycosylated hemoglobin (HbA1c) in older adults generally should be 7.5% to 8%. HbA1c between 7% and 7.5% may be appropriate if it can be safely achieved in healthy older adults with few comorbidities and good functional status. Higher HbA1c targets (8–9%) are appropriate for older adults with multiple comorbidities, poor health, and limited life expectancy. (1A evidence for HbA1c 7–8%, and IIA for 8–9%) There is potential harm in lowering HbA1c to less than 6.5% in older adults with type 2 DM. (</w:t>
      </w:r>
      <w:r>
        <w:rPr>
          <w:b/>
          <w:color w:val="FF0000"/>
        </w:rPr>
        <w:t xml:space="preserve">Recommendation Grade: </w:t>
      </w:r>
      <w:r w:rsidRPr="00DF054B">
        <w:rPr>
          <w:b/>
          <w:color w:val="FF0000"/>
        </w:rPr>
        <w:t>11A)</w:t>
      </w:r>
    </w:p>
    <w:p w14:paraId="0229956C" w14:textId="77777777" w:rsidR="007E7968" w:rsidRDefault="007E7968" w:rsidP="00C2624E">
      <w:pPr>
        <w:autoSpaceDE w:val="0"/>
        <w:autoSpaceDN w:val="0"/>
        <w:adjustRightInd w:val="0"/>
        <w:ind w:left="0" w:firstLine="0"/>
        <w:rPr>
          <w:b/>
          <w:color w:val="FF0000"/>
          <w:u w:val="single"/>
        </w:rPr>
      </w:pPr>
    </w:p>
    <w:p w14:paraId="40B41E72" w14:textId="63989F16" w:rsidR="00C2624E" w:rsidRDefault="00C2624E" w:rsidP="00C2624E">
      <w:pPr>
        <w:autoSpaceDE w:val="0"/>
        <w:autoSpaceDN w:val="0"/>
        <w:adjustRightInd w:val="0"/>
        <w:ind w:left="0" w:firstLine="0"/>
        <w:rPr>
          <w:b/>
          <w:color w:val="FF0000"/>
        </w:rPr>
      </w:pPr>
      <w:r>
        <w:rPr>
          <w:b/>
          <w:color w:val="FF0000"/>
          <w:u w:val="single"/>
        </w:rPr>
        <w:t xml:space="preserve">Department of Veterans Affairs/Department of Defense (VA/DoD) </w:t>
      </w:r>
      <w:r w:rsidR="009C10ED">
        <w:rPr>
          <w:b/>
          <w:color w:val="FF0000"/>
          <w:u w:val="single"/>
        </w:rPr>
        <w:t>–</w:t>
      </w:r>
      <w:r>
        <w:rPr>
          <w:b/>
          <w:color w:val="FF0000"/>
          <w:u w:val="single"/>
        </w:rPr>
        <w:t xml:space="preserve"> 2010</w:t>
      </w:r>
      <w:r w:rsidR="009C10ED">
        <w:rPr>
          <w:b/>
          <w:color w:val="FF0000"/>
          <w:u w:val="single"/>
        </w:rPr>
        <w:t>:</w:t>
      </w:r>
    </w:p>
    <w:p w14:paraId="5900C943" w14:textId="77777777" w:rsidR="00C2624E" w:rsidRPr="00053A00" w:rsidRDefault="00C2624E" w:rsidP="00C2624E">
      <w:pPr>
        <w:autoSpaceDE w:val="0"/>
        <w:autoSpaceDN w:val="0"/>
        <w:adjustRightInd w:val="0"/>
        <w:ind w:left="0" w:firstLine="0"/>
        <w:rPr>
          <w:b/>
          <w:color w:val="FF0000"/>
        </w:rPr>
      </w:pPr>
      <w:r>
        <w:rPr>
          <w:b/>
          <w:color w:val="FF0000"/>
        </w:rPr>
        <w:t>Pg. 42 &amp; 46</w:t>
      </w:r>
      <w:r w:rsidRPr="00053A00">
        <w:rPr>
          <w:b/>
          <w:color w:val="FF0000"/>
        </w:rPr>
        <w:t xml:space="preserve"> </w:t>
      </w:r>
    </w:p>
    <w:p w14:paraId="4969CB67" w14:textId="1EA3EB58" w:rsidR="00C2624E" w:rsidRPr="00053A00" w:rsidRDefault="00C2624E" w:rsidP="00C2624E">
      <w:pPr>
        <w:pStyle w:val="ListParagraph"/>
        <w:numPr>
          <w:ilvl w:val="0"/>
          <w:numId w:val="26"/>
        </w:numPr>
        <w:spacing w:after="0" w:line="240" w:lineRule="auto"/>
        <w:rPr>
          <w:b/>
          <w:color w:val="FF0000"/>
        </w:rPr>
      </w:pPr>
      <w:r>
        <w:rPr>
          <w:b/>
          <w:color w:val="FF0000"/>
        </w:rPr>
        <w:t xml:space="preserve">Page 42: </w:t>
      </w:r>
      <w:r w:rsidRPr="00053A00">
        <w:rPr>
          <w:b/>
          <w:color w:val="FF0000"/>
        </w:rPr>
        <w:t>HbA1c should be measured in patients with diabetes at least annually, and more frequently (up to 4 times per year) if clinically indicated, to assess glycemic control over time.</w:t>
      </w:r>
      <w:r w:rsidR="007E7FF6">
        <w:rPr>
          <w:b/>
          <w:color w:val="FF0000"/>
        </w:rPr>
        <w:t xml:space="preserve"> (no grade)</w:t>
      </w:r>
    </w:p>
    <w:p w14:paraId="15729F9E" w14:textId="38D76972" w:rsidR="007753EB" w:rsidRDefault="00C2624E" w:rsidP="007777B7">
      <w:pPr>
        <w:pStyle w:val="ListParagraph"/>
        <w:numPr>
          <w:ilvl w:val="0"/>
          <w:numId w:val="26"/>
        </w:numPr>
        <w:spacing w:after="0" w:line="240" w:lineRule="auto"/>
        <w:rPr>
          <w:b/>
          <w:color w:val="FF0000"/>
        </w:rPr>
      </w:pPr>
      <w:r>
        <w:rPr>
          <w:b/>
          <w:color w:val="FF0000"/>
        </w:rPr>
        <w:lastRenderedPageBreak/>
        <w:t xml:space="preserve">Page 46: </w:t>
      </w:r>
      <w:r w:rsidRPr="00053A00">
        <w:rPr>
          <w:b/>
          <w:color w:val="FF0000"/>
        </w:rPr>
        <w:t>The target range for glycemic control should be individualized, based on the provider's appraisal of the risk-benefit ratio and discussion of the targe</w:t>
      </w:r>
      <w:r>
        <w:rPr>
          <w:b/>
          <w:color w:val="FF0000"/>
        </w:rPr>
        <w:t>t with the individual patient. (Recommendation</w:t>
      </w:r>
      <w:r w:rsidRPr="00053A00">
        <w:rPr>
          <w:b/>
          <w:color w:val="FF0000"/>
        </w:rPr>
        <w:t xml:space="preserve"> Grade</w:t>
      </w:r>
      <w:r>
        <w:rPr>
          <w:b/>
          <w:color w:val="FF0000"/>
        </w:rPr>
        <w:t>: C)</w:t>
      </w:r>
    </w:p>
    <w:p w14:paraId="72DD317E" w14:textId="77777777" w:rsidR="009C10ED" w:rsidRPr="007777B7" w:rsidRDefault="009C10ED" w:rsidP="009C10ED">
      <w:pPr>
        <w:pStyle w:val="ListParagraph"/>
        <w:spacing w:after="0" w:line="240" w:lineRule="auto"/>
        <w:ind w:firstLine="0"/>
        <w:rPr>
          <w:b/>
          <w:color w:val="FF0000"/>
        </w:rPr>
      </w:pPr>
    </w:p>
    <w:p w14:paraId="7EAF772B"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B3141F0" w14:textId="77777777" w:rsidR="00807A1C" w:rsidRDefault="00807A1C" w:rsidP="00265702">
      <w:pPr>
        <w:ind w:left="0" w:firstLine="0"/>
      </w:pPr>
    </w:p>
    <w:p w14:paraId="2A9DF94A" w14:textId="60F189F1" w:rsidR="00937EB3" w:rsidRDefault="00937EB3" w:rsidP="00937EB3">
      <w:pPr>
        <w:ind w:left="0" w:firstLine="0"/>
        <w:rPr>
          <w:b/>
          <w:color w:val="FF0000"/>
          <w:u w:val="single"/>
        </w:rPr>
      </w:pPr>
      <w:r w:rsidRPr="00053A00">
        <w:rPr>
          <w:b/>
          <w:color w:val="FF0000"/>
          <w:u w:val="single"/>
        </w:rPr>
        <w:t>American Diabetes Association – 2014</w:t>
      </w:r>
      <w:r w:rsidR="009C10ED">
        <w:rPr>
          <w:b/>
          <w:color w:val="FF0000"/>
          <w:u w:val="single"/>
        </w:rPr>
        <w:t>:</w:t>
      </w:r>
    </w:p>
    <w:tbl>
      <w:tblPr>
        <w:tblStyle w:val="TableGrid"/>
        <w:tblW w:w="9445" w:type="dxa"/>
        <w:tblLook w:val="04A0" w:firstRow="1" w:lastRow="0" w:firstColumn="1" w:lastColumn="0" w:noHBand="0" w:noVBand="1"/>
      </w:tblPr>
      <w:tblGrid>
        <w:gridCol w:w="1885"/>
        <w:gridCol w:w="7560"/>
      </w:tblGrid>
      <w:tr w:rsidR="00937EB3" w14:paraId="78D1CAB4" w14:textId="77777777" w:rsidTr="002D2D6A">
        <w:tc>
          <w:tcPr>
            <w:tcW w:w="1885" w:type="dxa"/>
            <w:shd w:val="clear" w:color="auto" w:fill="D9D9D9" w:themeFill="background1" w:themeFillShade="D9"/>
          </w:tcPr>
          <w:p w14:paraId="097145CE" w14:textId="77777777" w:rsidR="00937EB3" w:rsidRPr="00934D26" w:rsidRDefault="00937EB3" w:rsidP="002D2D6A">
            <w:pPr>
              <w:autoSpaceDE w:val="0"/>
              <w:autoSpaceDN w:val="0"/>
              <w:adjustRightInd w:val="0"/>
              <w:ind w:left="0" w:firstLine="0"/>
              <w:jc w:val="center"/>
              <w:rPr>
                <w:b/>
                <w:color w:val="000000" w:themeColor="text1"/>
              </w:rPr>
            </w:pPr>
            <w:r w:rsidRPr="00934D26">
              <w:rPr>
                <w:b/>
                <w:color w:val="000000" w:themeColor="text1"/>
              </w:rPr>
              <w:t>Level of Evidence</w:t>
            </w:r>
          </w:p>
        </w:tc>
        <w:tc>
          <w:tcPr>
            <w:tcW w:w="7560" w:type="dxa"/>
            <w:shd w:val="clear" w:color="auto" w:fill="D9D9D9" w:themeFill="background1" w:themeFillShade="D9"/>
          </w:tcPr>
          <w:p w14:paraId="598FB2F8" w14:textId="77777777" w:rsidR="00937EB3" w:rsidRPr="00934D26" w:rsidRDefault="00937EB3" w:rsidP="002D2D6A">
            <w:pPr>
              <w:autoSpaceDE w:val="0"/>
              <w:autoSpaceDN w:val="0"/>
              <w:adjustRightInd w:val="0"/>
              <w:ind w:left="0" w:firstLine="0"/>
              <w:jc w:val="center"/>
              <w:rPr>
                <w:b/>
                <w:color w:val="000000" w:themeColor="text1"/>
              </w:rPr>
            </w:pPr>
            <w:r w:rsidRPr="00934D26">
              <w:rPr>
                <w:b/>
                <w:color w:val="000000" w:themeColor="text1"/>
              </w:rPr>
              <w:t>Description</w:t>
            </w:r>
          </w:p>
        </w:tc>
      </w:tr>
      <w:tr w:rsidR="00937EB3" w14:paraId="22B257D7" w14:textId="77777777" w:rsidTr="002D2D6A">
        <w:tc>
          <w:tcPr>
            <w:tcW w:w="1885" w:type="dxa"/>
          </w:tcPr>
          <w:p w14:paraId="52781AC7" w14:textId="77777777" w:rsidR="00937EB3" w:rsidRDefault="00937EB3" w:rsidP="002D2D6A">
            <w:pPr>
              <w:autoSpaceDE w:val="0"/>
              <w:autoSpaceDN w:val="0"/>
              <w:adjustRightInd w:val="0"/>
              <w:ind w:left="0" w:firstLine="0"/>
              <w:jc w:val="center"/>
              <w:rPr>
                <w:b/>
                <w:color w:val="FF0000"/>
              </w:rPr>
            </w:pPr>
            <w:r>
              <w:rPr>
                <w:b/>
                <w:color w:val="FF0000"/>
              </w:rPr>
              <w:t>E</w:t>
            </w:r>
          </w:p>
        </w:tc>
        <w:tc>
          <w:tcPr>
            <w:tcW w:w="7560" w:type="dxa"/>
          </w:tcPr>
          <w:p w14:paraId="64A82C24" w14:textId="77777777" w:rsidR="00937EB3" w:rsidRPr="00193BFE" w:rsidRDefault="00937EB3" w:rsidP="002D2D6A">
            <w:pPr>
              <w:autoSpaceDE w:val="0"/>
              <w:autoSpaceDN w:val="0"/>
              <w:adjustRightInd w:val="0"/>
              <w:ind w:left="0" w:firstLine="0"/>
              <w:rPr>
                <w:b/>
                <w:color w:val="FF0000"/>
              </w:rPr>
            </w:pPr>
            <w:r w:rsidRPr="008A70F0">
              <w:rPr>
                <w:b/>
                <w:color w:val="FF0000"/>
              </w:rPr>
              <w:t>Expert consensus or clinical experience</w:t>
            </w:r>
          </w:p>
        </w:tc>
      </w:tr>
    </w:tbl>
    <w:p w14:paraId="06FC76B1" w14:textId="77777777" w:rsidR="00AE44EF" w:rsidRPr="00266E11" w:rsidRDefault="00AE44EF" w:rsidP="00AE44EF">
      <w:pPr>
        <w:ind w:left="0" w:firstLine="0"/>
        <w:rPr>
          <w:u w:val="single"/>
        </w:rPr>
      </w:pPr>
    </w:p>
    <w:p w14:paraId="6E193ABB" w14:textId="77777777" w:rsidR="007E7968" w:rsidRPr="00690BF9" w:rsidRDefault="007E7968" w:rsidP="007E7968">
      <w:pPr>
        <w:ind w:left="0" w:firstLine="0"/>
        <w:rPr>
          <w:b/>
          <w:color w:val="FF0000"/>
          <w:u w:val="single"/>
        </w:rPr>
      </w:pPr>
      <w:r w:rsidRPr="00690BF9">
        <w:rPr>
          <w:b/>
          <w:color w:val="FF0000"/>
          <w:u w:val="single"/>
        </w:rPr>
        <w:t>American Geriatrics Society</w:t>
      </w:r>
    </w:p>
    <w:tbl>
      <w:tblPr>
        <w:tblStyle w:val="TableGrid"/>
        <w:tblW w:w="9360" w:type="dxa"/>
        <w:tblInd w:w="-5" w:type="dxa"/>
        <w:tblLook w:val="04A0" w:firstRow="1" w:lastRow="0" w:firstColumn="1" w:lastColumn="0" w:noHBand="0" w:noVBand="1"/>
      </w:tblPr>
      <w:tblGrid>
        <w:gridCol w:w="1075"/>
        <w:gridCol w:w="112"/>
        <w:gridCol w:w="8173"/>
      </w:tblGrid>
      <w:tr w:rsidR="007E7968" w:rsidRPr="00690BF9" w14:paraId="3411438F" w14:textId="77777777" w:rsidTr="004D41EB">
        <w:tc>
          <w:tcPr>
            <w:tcW w:w="1075" w:type="dxa"/>
            <w:shd w:val="clear" w:color="auto" w:fill="D9D9D9" w:themeFill="background1" w:themeFillShade="D9"/>
          </w:tcPr>
          <w:p w14:paraId="58EF1C1B" w14:textId="77777777" w:rsidR="007E7968" w:rsidRPr="00690BF9" w:rsidRDefault="007E7968" w:rsidP="004D41EB">
            <w:pPr>
              <w:autoSpaceDE w:val="0"/>
              <w:autoSpaceDN w:val="0"/>
              <w:adjustRightInd w:val="0"/>
              <w:ind w:left="0" w:firstLine="0"/>
              <w:jc w:val="center"/>
              <w:rPr>
                <w:b/>
              </w:rPr>
            </w:pPr>
            <w:r w:rsidRPr="00690BF9">
              <w:rPr>
                <w:b/>
              </w:rPr>
              <w:t>Level of Evidence</w:t>
            </w:r>
          </w:p>
        </w:tc>
        <w:tc>
          <w:tcPr>
            <w:tcW w:w="8285" w:type="dxa"/>
            <w:gridSpan w:val="2"/>
            <w:shd w:val="clear" w:color="auto" w:fill="D9D9D9" w:themeFill="background1" w:themeFillShade="D9"/>
          </w:tcPr>
          <w:p w14:paraId="68162188" w14:textId="77777777" w:rsidR="007E7968" w:rsidRPr="00690BF9" w:rsidRDefault="007E7968" w:rsidP="004D41EB">
            <w:pPr>
              <w:autoSpaceDE w:val="0"/>
              <w:autoSpaceDN w:val="0"/>
              <w:adjustRightInd w:val="0"/>
              <w:ind w:left="0" w:firstLine="0"/>
              <w:jc w:val="center"/>
              <w:rPr>
                <w:b/>
              </w:rPr>
            </w:pPr>
            <w:r w:rsidRPr="00690BF9">
              <w:rPr>
                <w:b/>
              </w:rPr>
              <w:t>Description</w:t>
            </w:r>
          </w:p>
        </w:tc>
      </w:tr>
      <w:tr w:rsidR="007E7968" w:rsidRPr="00690BF9" w14:paraId="2B69AED5" w14:textId="77777777" w:rsidTr="004D41EB">
        <w:tc>
          <w:tcPr>
            <w:tcW w:w="9360" w:type="dxa"/>
            <w:gridSpan w:val="3"/>
            <w:shd w:val="clear" w:color="auto" w:fill="D9D9D9" w:themeFill="background1" w:themeFillShade="D9"/>
          </w:tcPr>
          <w:p w14:paraId="1559A709" w14:textId="77777777" w:rsidR="007E7968" w:rsidRPr="00690BF9" w:rsidRDefault="007E7968" w:rsidP="004D41EB">
            <w:pPr>
              <w:ind w:left="0" w:firstLine="0"/>
              <w:jc w:val="center"/>
              <w:rPr>
                <w:b/>
              </w:rPr>
            </w:pPr>
            <w:r w:rsidRPr="00690BF9">
              <w:rPr>
                <w:b/>
              </w:rPr>
              <w:t>Strength of Evidence</w:t>
            </w:r>
          </w:p>
        </w:tc>
      </w:tr>
      <w:tr w:rsidR="007E7968" w:rsidRPr="00690BF9" w14:paraId="24BEC234" w14:textId="77777777" w:rsidTr="004D41EB">
        <w:tc>
          <w:tcPr>
            <w:tcW w:w="1187" w:type="dxa"/>
            <w:gridSpan w:val="2"/>
          </w:tcPr>
          <w:p w14:paraId="1064DB74" w14:textId="77777777" w:rsidR="007E7968" w:rsidRPr="00690BF9" w:rsidRDefault="007E7968" w:rsidP="004D41EB">
            <w:pPr>
              <w:ind w:left="0" w:firstLine="0"/>
              <w:rPr>
                <w:b/>
                <w:color w:val="FF0000"/>
              </w:rPr>
            </w:pPr>
            <w:r w:rsidRPr="00690BF9">
              <w:rPr>
                <w:b/>
                <w:color w:val="FF0000"/>
              </w:rPr>
              <w:t>A</w:t>
            </w:r>
          </w:p>
        </w:tc>
        <w:tc>
          <w:tcPr>
            <w:tcW w:w="8173" w:type="dxa"/>
          </w:tcPr>
          <w:p w14:paraId="08439BDA" w14:textId="77777777" w:rsidR="007E7968" w:rsidRPr="00690BF9" w:rsidRDefault="007E7968" w:rsidP="004D41EB">
            <w:pPr>
              <w:ind w:left="0" w:firstLine="0"/>
              <w:rPr>
                <w:b/>
                <w:color w:val="FF0000"/>
              </w:rPr>
            </w:pPr>
            <w:r w:rsidRPr="00690BF9">
              <w:rPr>
                <w:b/>
                <w:color w:val="FF0000"/>
              </w:rPr>
              <w:t>Good evidence to support the use of a recommendation; clinicians should do this all the time</w:t>
            </w:r>
          </w:p>
        </w:tc>
      </w:tr>
      <w:tr w:rsidR="007E7968" w:rsidRPr="00690BF9" w14:paraId="4206D785" w14:textId="77777777" w:rsidTr="004D41EB">
        <w:tc>
          <w:tcPr>
            <w:tcW w:w="1187" w:type="dxa"/>
            <w:gridSpan w:val="2"/>
          </w:tcPr>
          <w:p w14:paraId="452D0DB9" w14:textId="77777777" w:rsidR="007E7968" w:rsidRPr="00690BF9" w:rsidRDefault="007E7968" w:rsidP="004D41EB">
            <w:pPr>
              <w:ind w:left="0" w:firstLine="0"/>
              <w:rPr>
                <w:b/>
                <w:color w:val="FF0000"/>
              </w:rPr>
            </w:pPr>
            <w:r w:rsidRPr="00690BF9">
              <w:rPr>
                <w:b/>
                <w:color w:val="FF0000"/>
              </w:rPr>
              <w:t>B</w:t>
            </w:r>
          </w:p>
        </w:tc>
        <w:tc>
          <w:tcPr>
            <w:tcW w:w="8173" w:type="dxa"/>
          </w:tcPr>
          <w:p w14:paraId="6C743AF6" w14:textId="77777777" w:rsidR="007E7968" w:rsidRPr="00690BF9" w:rsidRDefault="007E7968" w:rsidP="004D41EB">
            <w:pPr>
              <w:ind w:left="0" w:firstLine="0"/>
              <w:rPr>
                <w:b/>
                <w:color w:val="FF0000"/>
              </w:rPr>
            </w:pPr>
            <w:r w:rsidRPr="00690BF9">
              <w:rPr>
                <w:b/>
                <w:color w:val="FF0000"/>
              </w:rPr>
              <w:t>Moderate evidence to support the use of a recommendation; clinicians should do this most of the time</w:t>
            </w:r>
          </w:p>
        </w:tc>
      </w:tr>
      <w:tr w:rsidR="007E7968" w:rsidRPr="00690BF9" w14:paraId="1DCE6959" w14:textId="77777777" w:rsidTr="004D41EB">
        <w:tc>
          <w:tcPr>
            <w:tcW w:w="9360" w:type="dxa"/>
            <w:gridSpan w:val="3"/>
            <w:shd w:val="clear" w:color="auto" w:fill="D9D9D9" w:themeFill="background1" w:themeFillShade="D9"/>
          </w:tcPr>
          <w:p w14:paraId="1B86CF60" w14:textId="77777777" w:rsidR="007E7968" w:rsidRPr="00690BF9" w:rsidRDefault="007E7968" w:rsidP="004D41EB">
            <w:pPr>
              <w:ind w:left="0" w:firstLine="0"/>
              <w:jc w:val="center"/>
              <w:rPr>
                <w:b/>
                <w:color w:val="FF0000"/>
              </w:rPr>
            </w:pPr>
            <w:r w:rsidRPr="00690BF9">
              <w:rPr>
                <w:b/>
              </w:rPr>
              <w:t>Quality of Evidence</w:t>
            </w:r>
          </w:p>
        </w:tc>
      </w:tr>
      <w:tr w:rsidR="007E7968" w:rsidRPr="00690BF9" w14:paraId="4BC8A1CF" w14:textId="77777777" w:rsidTr="004D41EB">
        <w:tc>
          <w:tcPr>
            <w:tcW w:w="1187" w:type="dxa"/>
            <w:gridSpan w:val="2"/>
          </w:tcPr>
          <w:p w14:paraId="12AC3C26" w14:textId="77777777" w:rsidR="007E7968" w:rsidRPr="00690BF9" w:rsidRDefault="007E7968" w:rsidP="004D41EB">
            <w:pPr>
              <w:ind w:left="0" w:firstLine="0"/>
              <w:rPr>
                <w:b/>
                <w:color w:val="FF0000"/>
              </w:rPr>
            </w:pPr>
            <w:r w:rsidRPr="00690BF9">
              <w:rPr>
                <w:b/>
                <w:color w:val="FF0000"/>
              </w:rPr>
              <w:t>Level II</w:t>
            </w:r>
          </w:p>
        </w:tc>
        <w:tc>
          <w:tcPr>
            <w:tcW w:w="8173" w:type="dxa"/>
          </w:tcPr>
          <w:p w14:paraId="748C35D9" w14:textId="77777777" w:rsidR="007E7968" w:rsidRPr="00690BF9" w:rsidRDefault="007E7968" w:rsidP="004D41EB">
            <w:pPr>
              <w:ind w:left="0" w:firstLine="0"/>
              <w:rPr>
                <w:b/>
                <w:color w:val="FF0000"/>
              </w:rPr>
            </w:pPr>
            <w:r w:rsidRPr="00690BF9">
              <w:rPr>
                <w:b/>
                <w:color w:val="FF0000"/>
              </w:rPr>
              <w:t>Evidence from at least one well-designed clinical trial without randomization, from cohort or case-controlled analytical studies, from multiple time-series studies, or from</w:t>
            </w:r>
          </w:p>
          <w:p w14:paraId="41FAC0F0" w14:textId="77777777" w:rsidR="007E7968" w:rsidRPr="00690BF9" w:rsidRDefault="007E7968" w:rsidP="004D41EB">
            <w:pPr>
              <w:ind w:left="0" w:firstLine="0"/>
              <w:rPr>
                <w:b/>
                <w:color w:val="FF0000"/>
              </w:rPr>
            </w:pPr>
            <w:r w:rsidRPr="00690BF9">
              <w:rPr>
                <w:b/>
                <w:color w:val="FF0000"/>
              </w:rPr>
              <w:t>dramatic results in uncontrolled experiments</w:t>
            </w:r>
          </w:p>
        </w:tc>
      </w:tr>
      <w:tr w:rsidR="007E7968" w:rsidRPr="00690BF9" w14:paraId="4A8BD8F0" w14:textId="77777777" w:rsidTr="004D41EB">
        <w:tc>
          <w:tcPr>
            <w:tcW w:w="1187" w:type="dxa"/>
            <w:gridSpan w:val="2"/>
          </w:tcPr>
          <w:p w14:paraId="6AF46E3E" w14:textId="77777777" w:rsidR="007E7968" w:rsidRPr="00690BF9" w:rsidRDefault="007E7968" w:rsidP="004D41EB">
            <w:pPr>
              <w:ind w:left="0" w:firstLine="0"/>
              <w:rPr>
                <w:b/>
                <w:color w:val="FF0000"/>
              </w:rPr>
            </w:pPr>
            <w:r w:rsidRPr="00690BF9">
              <w:rPr>
                <w:b/>
                <w:color w:val="FF0000"/>
              </w:rPr>
              <w:t>Level III</w:t>
            </w:r>
          </w:p>
        </w:tc>
        <w:tc>
          <w:tcPr>
            <w:tcW w:w="8173" w:type="dxa"/>
          </w:tcPr>
          <w:p w14:paraId="3E363DE1" w14:textId="77777777" w:rsidR="007E7968" w:rsidRPr="00690BF9" w:rsidRDefault="007E7968" w:rsidP="004D41EB">
            <w:pPr>
              <w:ind w:left="0" w:firstLine="0"/>
              <w:rPr>
                <w:b/>
                <w:color w:val="FF0000"/>
              </w:rPr>
            </w:pPr>
            <w:r w:rsidRPr="00690BF9">
              <w:rPr>
                <w:b/>
                <w:color w:val="FF0000"/>
              </w:rPr>
              <w:t>Evidence from respected authorities based on clinical experience, descriptive studies, or</w:t>
            </w:r>
          </w:p>
          <w:p w14:paraId="41F0B63B" w14:textId="77777777" w:rsidR="007E7968" w:rsidRPr="00690BF9" w:rsidRDefault="007E7968" w:rsidP="004D41EB">
            <w:pPr>
              <w:ind w:left="0" w:firstLine="0"/>
              <w:rPr>
                <w:b/>
                <w:color w:val="FF0000"/>
              </w:rPr>
            </w:pPr>
            <w:r w:rsidRPr="00690BF9">
              <w:rPr>
                <w:b/>
                <w:color w:val="FF0000"/>
              </w:rPr>
              <w:t>reports of expert committees</w:t>
            </w:r>
          </w:p>
        </w:tc>
      </w:tr>
    </w:tbl>
    <w:p w14:paraId="534DE363" w14:textId="77777777" w:rsidR="007E7968" w:rsidRDefault="007E7968" w:rsidP="00C2624E">
      <w:pPr>
        <w:ind w:left="0" w:firstLine="0"/>
        <w:rPr>
          <w:b/>
          <w:color w:val="FF0000"/>
          <w:u w:val="single"/>
        </w:rPr>
      </w:pPr>
    </w:p>
    <w:p w14:paraId="43A4B143" w14:textId="74D315A0" w:rsidR="00C2624E" w:rsidRPr="00364D91" w:rsidRDefault="00C2624E" w:rsidP="00C2624E">
      <w:pPr>
        <w:ind w:left="0" w:firstLine="0"/>
        <w:rPr>
          <w:b/>
          <w:color w:val="FF0000"/>
        </w:rPr>
      </w:pPr>
      <w:r w:rsidRPr="004D20E9">
        <w:rPr>
          <w:b/>
          <w:color w:val="FF0000"/>
          <w:u w:val="single"/>
        </w:rPr>
        <w:t xml:space="preserve">Department of </w:t>
      </w:r>
      <w:r w:rsidRPr="00364D91">
        <w:rPr>
          <w:b/>
          <w:color w:val="FF0000"/>
          <w:u w:val="single"/>
        </w:rPr>
        <w:t>Veterans Affairs/Department of Defense – 2010</w:t>
      </w:r>
      <w:r w:rsidR="009C10ED">
        <w:rPr>
          <w:b/>
          <w:color w:val="FF0000"/>
        </w:rPr>
        <w:t>:</w:t>
      </w:r>
    </w:p>
    <w:tbl>
      <w:tblPr>
        <w:tblStyle w:val="TableGrid"/>
        <w:tblW w:w="0" w:type="auto"/>
        <w:tblLook w:val="04A0" w:firstRow="1" w:lastRow="0" w:firstColumn="1" w:lastColumn="0" w:noHBand="0" w:noVBand="1"/>
      </w:tblPr>
      <w:tblGrid>
        <w:gridCol w:w="1885"/>
        <w:gridCol w:w="7465"/>
      </w:tblGrid>
      <w:tr w:rsidR="00C2624E" w:rsidRPr="00364D91" w14:paraId="26DFA25D" w14:textId="77777777" w:rsidTr="007777B7">
        <w:tc>
          <w:tcPr>
            <w:tcW w:w="1885" w:type="dxa"/>
            <w:shd w:val="clear" w:color="auto" w:fill="D9D9D9" w:themeFill="background1" w:themeFillShade="D9"/>
          </w:tcPr>
          <w:p w14:paraId="20312498" w14:textId="77777777" w:rsidR="00C2624E" w:rsidRPr="00364D91" w:rsidRDefault="00C2624E" w:rsidP="00AE44EF">
            <w:pPr>
              <w:autoSpaceDE w:val="0"/>
              <w:autoSpaceDN w:val="0"/>
              <w:adjustRightInd w:val="0"/>
              <w:ind w:left="0" w:firstLine="0"/>
              <w:jc w:val="center"/>
              <w:rPr>
                <w:b/>
                <w:color w:val="000000" w:themeColor="text1"/>
              </w:rPr>
            </w:pPr>
            <w:r w:rsidRPr="00364D91">
              <w:rPr>
                <w:b/>
                <w:color w:val="000000" w:themeColor="text1"/>
              </w:rPr>
              <w:t>Final Grade</w:t>
            </w:r>
          </w:p>
        </w:tc>
        <w:tc>
          <w:tcPr>
            <w:tcW w:w="7465" w:type="dxa"/>
            <w:shd w:val="clear" w:color="auto" w:fill="D9D9D9" w:themeFill="background1" w:themeFillShade="D9"/>
          </w:tcPr>
          <w:p w14:paraId="1855991D" w14:textId="77777777" w:rsidR="00C2624E" w:rsidRPr="00364D91" w:rsidRDefault="00C2624E" w:rsidP="00AE44EF">
            <w:pPr>
              <w:autoSpaceDE w:val="0"/>
              <w:autoSpaceDN w:val="0"/>
              <w:adjustRightInd w:val="0"/>
              <w:ind w:left="0" w:firstLine="0"/>
              <w:jc w:val="center"/>
              <w:rPr>
                <w:b/>
                <w:color w:val="000000" w:themeColor="text1"/>
              </w:rPr>
            </w:pPr>
            <w:r w:rsidRPr="00364D91">
              <w:rPr>
                <w:b/>
                <w:color w:val="000000" w:themeColor="text1"/>
              </w:rPr>
              <w:t>Description</w:t>
            </w:r>
          </w:p>
        </w:tc>
      </w:tr>
      <w:tr w:rsidR="00C2624E" w14:paraId="5FCD0485" w14:textId="77777777" w:rsidTr="007777B7">
        <w:tc>
          <w:tcPr>
            <w:tcW w:w="1885" w:type="dxa"/>
          </w:tcPr>
          <w:p w14:paraId="37E0FBA9" w14:textId="77777777" w:rsidR="00C2624E" w:rsidRPr="00364D91" w:rsidRDefault="00C2624E" w:rsidP="00AE44EF">
            <w:pPr>
              <w:autoSpaceDE w:val="0"/>
              <w:autoSpaceDN w:val="0"/>
              <w:adjustRightInd w:val="0"/>
              <w:ind w:left="0" w:firstLine="0"/>
              <w:jc w:val="center"/>
              <w:rPr>
                <w:b/>
                <w:color w:val="FF0000"/>
              </w:rPr>
            </w:pPr>
            <w:r w:rsidRPr="00364D91">
              <w:rPr>
                <w:b/>
                <w:color w:val="FF0000"/>
              </w:rPr>
              <w:t>C</w:t>
            </w:r>
          </w:p>
        </w:tc>
        <w:tc>
          <w:tcPr>
            <w:tcW w:w="7465" w:type="dxa"/>
          </w:tcPr>
          <w:p w14:paraId="4D2356FD" w14:textId="77777777" w:rsidR="00C2624E" w:rsidRPr="00193BFE" w:rsidRDefault="00C2624E" w:rsidP="00AE44EF">
            <w:pPr>
              <w:tabs>
                <w:tab w:val="left" w:pos="4126"/>
              </w:tabs>
              <w:autoSpaceDE w:val="0"/>
              <w:autoSpaceDN w:val="0"/>
              <w:adjustRightInd w:val="0"/>
              <w:ind w:left="0" w:firstLine="0"/>
              <w:rPr>
                <w:b/>
                <w:color w:val="FF0000"/>
              </w:rPr>
            </w:pPr>
            <w:r w:rsidRPr="00364D91">
              <w:rPr>
                <w:b/>
                <w:color w:val="FF0000"/>
              </w:rPr>
              <w:t>A recommendation that the intervention may be considered</w:t>
            </w:r>
          </w:p>
        </w:tc>
      </w:tr>
    </w:tbl>
    <w:p w14:paraId="6BFA4BEB" w14:textId="77777777" w:rsidR="007753EB" w:rsidRDefault="007753EB" w:rsidP="007753EB">
      <w:pPr>
        <w:ind w:left="0" w:firstLine="0"/>
        <w:rPr>
          <w:rStyle w:val="Hyperlink"/>
          <w:rFonts w:cstheme="minorHAnsi"/>
          <w:b/>
          <w:color w:val="FF0000"/>
          <w:szCs w:val="20"/>
          <w:u w:val="none"/>
        </w:rPr>
      </w:pPr>
    </w:p>
    <w:p w14:paraId="2C7BBBE3" w14:textId="77777777"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5E4FC809" w14:textId="77777777" w:rsidR="00357ED3" w:rsidRDefault="00357ED3" w:rsidP="00357ED3">
      <w:pPr>
        <w:ind w:left="0" w:firstLine="0"/>
        <w:rPr>
          <w:b/>
          <w:color w:val="FF0000"/>
          <w:u w:val="single"/>
        </w:rPr>
      </w:pPr>
    </w:p>
    <w:p w14:paraId="3A050DA7" w14:textId="3041E7BC" w:rsidR="00357ED3" w:rsidRDefault="00357ED3" w:rsidP="00357ED3">
      <w:pPr>
        <w:ind w:left="0" w:firstLine="0"/>
        <w:rPr>
          <w:b/>
          <w:color w:val="FF0000"/>
        </w:rPr>
      </w:pPr>
      <w:r w:rsidRPr="00053A00">
        <w:rPr>
          <w:b/>
          <w:color w:val="FF0000"/>
          <w:u w:val="single"/>
        </w:rPr>
        <w:t>American Diabetes Association – 2014</w:t>
      </w:r>
      <w:r w:rsidR="009C10ED">
        <w:rPr>
          <w:b/>
          <w:color w:val="FF0000"/>
          <w:u w:val="single"/>
        </w:rPr>
        <w:t>:</w:t>
      </w:r>
    </w:p>
    <w:tbl>
      <w:tblPr>
        <w:tblStyle w:val="TableGrid"/>
        <w:tblW w:w="0" w:type="auto"/>
        <w:tblLook w:val="04A0" w:firstRow="1" w:lastRow="0" w:firstColumn="1" w:lastColumn="0" w:noHBand="0" w:noVBand="1"/>
      </w:tblPr>
      <w:tblGrid>
        <w:gridCol w:w="1885"/>
        <w:gridCol w:w="7465"/>
      </w:tblGrid>
      <w:tr w:rsidR="00357ED3" w14:paraId="6C926744" w14:textId="77777777" w:rsidTr="002D2D6A">
        <w:tc>
          <w:tcPr>
            <w:tcW w:w="1885" w:type="dxa"/>
            <w:shd w:val="clear" w:color="auto" w:fill="D9D9D9" w:themeFill="background1" w:themeFillShade="D9"/>
          </w:tcPr>
          <w:p w14:paraId="14454FCC" w14:textId="77777777" w:rsidR="00357ED3" w:rsidRPr="00934D26" w:rsidRDefault="00357ED3" w:rsidP="002D2D6A">
            <w:pPr>
              <w:autoSpaceDE w:val="0"/>
              <w:autoSpaceDN w:val="0"/>
              <w:adjustRightInd w:val="0"/>
              <w:ind w:left="0" w:firstLine="0"/>
              <w:jc w:val="center"/>
              <w:rPr>
                <w:b/>
                <w:color w:val="000000" w:themeColor="text1"/>
              </w:rPr>
            </w:pPr>
            <w:r w:rsidRPr="00934D26">
              <w:rPr>
                <w:b/>
                <w:color w:val="000000" w:themeColor="text1"/>
              </w:rPr>
              <w:t>Level of Evidence</w:t>
            </w:r>
          </w:p>
        </w:tc>
        <w:tc>
          <w:tcPr>
            <w:tcW w:w="7465" w:type="dxa"/>
            <w:shd w:val="clear" w:color="auto" w:fill="D9D9D9" w:themeFill="background1" w:themeFillShade="D9"/>
          </w:tcPr>
          <w:p w14:paraId="4212F6C9" w14:textId="77777777" w:rsidR="00357ED3" w:rsidRPr="00934D26" w:rsidRDefault="00357ED3" w:rsidP="002D2D6A">
            <w:pPr>
              <w:autoSpaceDE w:val="0"/>
              <w:autoSpaceDN w:val="0"/>
              <w:adjustRightInd w:val="0"/>
              <w:ind w:left="0" w:firstLine="0"/>
              <w:jc w:val="center"/>
              <w:rPr>
                <w:b/>
                <w:color w:val="000000" w:themeColor="text1"/>
              </w:rPr>
            </w:pPr>
            <w:r w:rsidRPr="00934D26">
              <w:rPr>
                <w:b/>
                <w:color w:val="000000" w:themeColor="text1"/>
              </w:rPr>
              <w:t>Description</w:t>
            </w:r>
          </w:p>
        </w:tc>
      </w:tr>
      <w:tr w:rsidR="00357ED3" w14:paraId="30EF7B65" w14:textId="77777777" w:rsidTr="004D20E9">
        <w:trPr>
          <w:trHeight w:val="1457"/>
        </w:trPr>
        <w:tc>
          <w:tcPr>
            <w:tcW w:w="1885" w:type="dxa"/>
            <w:vMerge w:val="restart"/>
          </w:tcPr>
          <w:p w14:paraId="47908B45" w14:textId="77777777" w:rsidR="00357ED3" w:rsidRDefault="00357ED3" w:rsidP="002D2D6A">
            <w:pPr>
              <w:autoSpaceDE w:val="0"/>
              <w:autoSpaceDN w:val="0"/>
              <w:adjustRightInd w:val="0"/>
              <w:ind w:left="0" w:firstLine="0"/>
              <w:jc w:val="center"/>
              <w:rPr>
                <w:b/>
                <w:color w:val="FF0000"/>
              </w:rPr>
            </w:pPr>
            <w:r>
              <w:rPr>
                <w:b/>
                <w:color w:val="FF0000"/>
              </w:rPr>
              <w:t>A</w:t>
            </w:r>
          </w:p>
        </w:tc>
        <w:tc>
          <w:tcPr>
            <w:tcW w:w="7465" w:type="dxa"/>
          </w:tcPr>
          <w:p w14:paraId="0F3BC1BE" w14:textId="77777777" w:rsidR="00357ED3" w:rsidRDefault="00357ED3" w:rsidP="002D2D6A">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02844A2D" w14:textId="77777777" w:rsidR="00357ED3" w:rsidRDefault="00357ED3" w:rsidP="00357ED3">
            <w:pPr>
              <w:pStyle w:val="ListParagraph"/>
              <w:numPr>
                <w:ilvl w:val="0"/>
                <w:numId w:val="23"/>
              </w:numPr>
              <w:autoSpaceDE w:val="0"/>
              <w:autoSpaceDN w:val="0"/>
              <w:adjustRightInd w:val="0"/>
              <w:rPr>
                <w:b/>
                <w:color w:val="FF0000"/>
              </w:rPr>
            </w:pPr>
            <w:r w:rsidRPr="00D93553">
              <w:rPr>
                <w:b/>
                <w:color w:val="FF0000"/>
              </w:rPr>
              <w:t xml:space="preserve">Evidence from a well-conducted multicenter trial, </w:t>
            </w:r>
          </w:p>
          <w:p w14:paraId="281E6402" w14:textId="77777777" w:rsidR="00357ED3" w:rsidRPr="000E205C" w:rsidRDefault="00357ED3" w:rsidP="00357ED3">
            <w:pPr>
              <w:pStyle w:val="ListParagraph"/>
              <w:numPr>
                <w:ilvl w:val="0"/>
                <w:numId w:val="23"/>
              </w:numPr>
              <w:autoSpaceDE w:val="0"/>
              <w:autoSpaceDN w:val="0"/>
              <w:adjustRightInd w:val="0"/>
              <w:rPr>
                <w:b/>
                <w:color w:val="FF0000"/>
              </w:rPr>
            </w:pPr>
            <w:r>
              <w:rPr>
                <w:b/>
                <w:color w:val="FF0000"/>
              </w:rPr>
              <w:t>E</w:t>
            </w:r>
            <w:r w:rsidRPr="00D93553">
              <w:rPr>
                <w:b/>
                <w:color w:val="FF0000"/>
              </w:rPr>
              <w:t xml:space="preserve">vidence from a meta-analysis that incorporated quality ratings in the analysis </w:t>
            </w:r>
          </w:p>
        </w:tc>
      </w:tr>
      <w:tr w:rsidR="00357ED3" w14:paraId="16D7572D" w14:textId="77777777" w:rsidTr="002D2D6A">
        <w:tc>
          <w:tcPr>
            <w:tcW w:w="1885" w:type="dxa"/>
            <w:vMerge/>
          </w:tcPr>
          <w:p w14:paraId="6E5D93ED" w14:textId="77777777" w:rsidR="00357ED3" w:rsidRDefault="00357ED3" w:rsidP="002D2D6A">
            <w:pPr>
              <w:autoSpaceDE w:val="0"/>
              <w:autoSpaceDN w:val="0"/>
              <w:adjustRightInd w:val="0"/>
              <w:ind w:left="0" w:firstLine="0"/>
              <w:jc w:val="center"/>
              <w:rPr>
                <w:b/>
                <w:color w:val="FF0000"/>
              </w:rPr>
            </w:pPr>
          </w:p>
        </w:tc>
        <w:tc>
          <w:tcPr>
            <w:tcW w:w="7465" w:type="dxa"/>
          </w:tcPr>
          <w:p w14:paraId="1700DAD2" w14:textId="77777777" w:rsidR="00357ED3" w:rsidRPr="000E205C" w:rsidRDefault="00357ED3" w:rsidP="002D2D6A">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357ED3" w14:paraId="47AAB3B1" w14:textId="77777777" w:rsidTr="002D2D6A">
        <w:tc>
          <w:tcPr>
            <w:tcW w:w="1885" w:type="dxa"/>
            <w:vMerge/>
          </w:tcPr>
          <w:p w14:paraId="5E380541" w14:textId="77777777" w:rsidR="00357ED3" w:rsidRDefault="00357ED3" w:rsidP="002D2D6A">
            <w:pPr>
              <w:autoSpaceDE w:val="0"/>
              <w:autoSpaceDN w:val="0"/>
              <w:adjustRightInd w:val="0"/>
              <w:ind w:left="0" w:firstLine="0"/>
              <w:jc w:val="center"/>
              <w:rPr>
                <w:b/>
                <w:color w:val="FF0000"/>
              </w:rPr>
            </w:pPr>
          </w:p>
        </w:tc>
        <w:tc>
          <w:tcPr>
            <w:tcW w:w="7465" w:type="dxa"/>
          </w:tcPr>
          <w:p w14:paraId="262E7963" w14:textId="77777777" w:rsidR="00357ED3" w:rsidRDefault="00357ED3" w:rsidP="002D2D6A">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5FF39E95" w14:textId="77777777" w:rsidR="00357ED3" w:rsidRDefault="00357ED3" w:rsidP="00357ED3">
            <w:pPr>
              <w:pStyle w:val="ListParagraph"/>
              <w:numPr>
                <w:ilvl w:val="0"/>
                <w:numId w:val="24"/>
              </w:numPr>
              <w:autoSpaceDE w:val="0"/>
              <w:autoSpaceDN w:val="0"/>
              <w:adjustRightInd w:val="0"/>
              <w:rPr>
                <w:b/>
                <w:color w:val="FF0000"/>
              </w:rPr>
            </w:pPr>
            <w:r w:rsidRPr="00D93553">
              <w:rPr>
                <w:b/>
                <w:color w:val="FF0000"/>
              </w:rPr>
              <w:t xml:space="preserve">Evidence from a well-conducted trial at one or more institutions, </w:t>
            </w:r>
          </w:p>
          <w:p w14:paraId="2017AF3E" w14:textId="77777777" w:rsidR="00357ED3" w:rsidRPr="000E205C" w:rsidRDefault="00357ED3" w:rsidP="00357ED3">
            <w:pPr>
              <w:pStyle w:val="ListParagraph"/>
              <w:numPr>
                <w:ilvl w:val="0"/>
                <w:numId w:val="24"/>
              </w:numPr>
              <w:autoSpaceDE w:val="0"/>
              <w:autoSpaceDN w:val="0"/>
              <w:adjustRightInd w:val="0"/>
              <w:rPr>
                <w:b/>
                <w:color w:val="FF0000"/>
              </w:rPr>
            </w:pPr>
            <w:r>
              <w:rPr>
                <w:b/>
                <w:color w:val="FF0000"/>
              </w:rPr>
              <w:lastRenderedPageBreak/>
              <w:t>E</w:t>
            </w:r>
            <w:r w:rsidRPr="00D93553">
              <w:rPr>
                <w:b/>
                <w:color w:val="FF0000"/>
              </w:rPr>
              <w:t xml:space="preserve">vidence from a meta-analysis that incorporated quality ratings in the analysis </w:t>
            </w:r>
          </w:p>
        </w:tc>
      </w:tr>
      <w:tr w:rsidR="00357ED3" w14:paraId="77B333D5" w14:textId="77777777" w:rsidTr="002D2D6A">
        <w:tc>
          <w:tcPr>
            <w:tcW w:w="1885" w:type="dxa"/>
            <w:vMerge w:val="restart"/>
          </w:tcPr>
          <w:p w14:paraId="7ABC62CA" w14:textId="77777777" w:rsidR="00357ED3" w:rsidRDefault="00357ED3" w:rsidP="002D2D6A">
            <w:pPr>
              <w:autoSpaceDE w:val="0"/>
              <w:autoSpaceDN w:val="0"/>
              <w:adjustRightInd w:val="0"/>
              <w:ind w:left="0" w:firstLine="0"/>
              <w:jc w:val="center"/>
              <w:rPr>
                <w:b/>
                <w:color w:val="FF0000"/>
              </w:rPr>
            </w:pPr>
            <w:r>
              <w:rPr>
                <w:b/>
                <w:color w:val="FF0000"/>
              </w:rPr>
              <w:lastRenderedPageBreak/>
              <w:t>B</w:t>
            </w:r>
          </w:p>
        </w:tc>
        <w:tc>
          <w:tcPr>
            <w:tcW w:w="7465" w:type="dxa"/>
          </w:tcPr>
          <w:p w14:paraId="2826E941" w14:textId="77777777" w:rsidR="00357ED3" w:rsidRDefault="00357ED3" w:rsidP="002D2D6A">
            <w:pPr>
              <w:autoSpaceDE w:val="0"/>
              <w:autoSpaceDN w:val="0"/>
              <w:adjustRightInd w:val="0"/>
              <w:ind w:left="0" w:firstLine="0"/>
              <w:rPr>
                <w:b/>
                <w:color w:val="FF0000"/>
              </w:rPr>
            </w:pPr>
            <w:r w:rsidRPr="000E205C">
              <w:rPr>
                <w:b/>
                <w:color w:val="FF0000"/>
              </w:rPr>
              <w:t xml:space="preserve">Supportive evidence from well-conducted cohort studies: </w:t>
            </w:r>
          </w:p>
          <w:p w14:paraId="77CF1E7A" w14:textId="77777777" w:rsidR="00357ED3" w:rsidRDefault="00357ED3" w:rsidP="00357ED3">
            <w:pPr>
              <w:pStyle w:val="ListParagraph"/>
              <w:numPr>
                <w:ilvl w:val="0"/>
                <w:numId w:val="21"/>
              </w:numPr>
              <w:autoSpaceDE w:val="0"/>
              <w:autoSpaceDN w:val="0"/>
              <w:adjustRightInd w:val="0"/>
              <w:rPr>
                <w:b/>
                <w:color w:val="FF0000"/>
              </w:rPr>
            </w:pPr>
            <w:r w:rsidRPr="00D93553">
              <w:rPr>
                <w:b/>
                <w:color w:val="FF0000"/>
              </w:rPr>
              <w:t xml:space="preserve">Evidence from a well-conducted prospective cohort study or registry, </w:t>
            </w:r>
          </w:p>
          <w:p w14:paraId="5FD1338B" w14:textId="77777777" w:rsidR="00357ED3" w:rsidRPr="00D93553" w:rsidRDefault="00357ED3" w:rsidP="00357ED3">
            <w:pPr>
              <w:pStyle w:val="ListParagraph"/>
              <w:numPr>
                <w:ilvl w:val="0"/>
                <w:numId w:val="21"/>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357ED3" w14:paraId="6A49F1F7" w14:textId="77777777" w:rsidTr="002D2D6A">
        <w:tc>
          <w:tcPr>
            <w:tcW w:w="1885" w:type="dxa"/>
            <w:vMerge/>
          </w:tcPr>
          <w:p w14:paraId="30D87880" w14:textId="77777777" w:rsidR="00357ED3" w:rsidRDefault="00357ED3" w:rsidP="002D2D6A">
            <w:pPr>
              <w:autoSpaceDE w:val="0"/>
              <w:autoSpaceDN w:val="0"/>
              <w:adjustRightInd w:val="0"/>
              <w:ind w:left="0" w:firstLine="0"/>
              <w:jc w:val="center"/>
              <w:rPr>
                <w:b/>
                <w:color w:val="FF0000"/>
              </w:rPr>
            </w:pPr>
          </w:p>
        </w:tc>
        <w:tc>
          <w:tcPr>
            <w:tcW w:w="7465" w:type="dxa"/>
          </w:tcPr>
          <w:p w14:paraId="7B93A5BB" w14:textId="77777777" w:rsidR="00357ED3" w:rsidRPr="00DF22D0" w:rsidRDefault="00357ED3" w:rsidP="002D2D6A">
            <w:pPr>
              <w:autoSpaceDE w:val="0"/>
              <w:autoSpaceDN w:val="0"/>
              <w:adjustRightInd w:val="0"/>
              <w:rPr>
                <w:b/>
                <w:color w:val="FF0000"/>
              </w:rPr>
            </w:pPr>
            <w:r w:rsidRPr="00193BFE">
              <w:rPr>
                <w:b/>
                <w:color w:val="FF0000"/>
              </w:rPr>
              <w:t>Supportive evidence from a well-conducted case-control study</w:t>
            </w:r>
          </w:p>
        </w:tc>
      </w:tr>
      <w:tr w:rsidR="00357ED3" w14:paraId="533C6152" w14:textId="77777777" w:rsidTr="002D2D6A">
        <w:tc>
          <w:tcPr>
            <w:tcW w:w="1885" w:type="dxa"/>
            <w:vMerge w:val="restart"/>
          </w:tcPr>
          <w:p w14:paraId="31D47476" w14:textId="77777777" w:rsidR="00357ED3" w:rsidRDefault="00357ED3" w:rsidP="002D2D6A">
            <w:pPr>
              <w:autoSpaceDE w:val="0"/>
              <w:autoSpaceDN w:val="0"/>
              <w:adjustRightInd w:val="0"/>
              <w:ind w:left="0" w:firstLine="0"/>
              <w:jc w:val="center"/>
              <w:rPr>
                <w:b/>
                <w:color w:val="FF0000"/>
              </w:rPr>
            </w:pPr>
            <w:r>
              <w:rPr>
                <w:b/>
                <w:color w:val="FF0000"/>
              </w:rPr>
              <w:t>C</w:t>
            </w:r>
          </w:p>
        </w:tc>
        <w:tc>
          <w:tcPr>
            <w:tcW w:w="7465" w:type="dxa"/>
          </w:tcPr>
          <w:p w14:paraId="3E84A3A4" w14:textId="77777777" w:rsidR="00357ED3" w:rsidRDefault="00357ED3" w:rsidP="002D2D6A">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01869D14" w14:textId="77777777" w:rsidR="00357ED3" w:rsidRDefault="00357ED3" w:rsidP="00357ED3">
            <w:pPr>
              <w:pStyle w:val="ListParagraph"/>
              <w:numPr>
                <w:ilvl w:val="0"/>
                <w:numId w:val="22"/>
              </w:numPr>
              <w:autoSpaceDE w:val="0"/>
              <w:autoSpaceDN w:val="0"/>
              <w:adjustRightInd w:val="0"/>
              <w:rPr>
                <w:b/>
                <w:color w:val="FF0000"/>
              </w:rPr>
            </w:pPr>
            <w:r w:rsidRPr="000E205C">
              <w:rPr>
                <w:b/>
                <w:color w:val="FF0000"/>
              </w:rPr>
              <w:t>Evidence from randomized clinical trials with one or more major or three or more minor methodological flaws that could invalidate the results</w:t>
            </w:r>
          </w:p>
          <w:p w14:paraId="2444BB38" w14:textId="77777777" w:rsidR="00357ED3" w:rsidRDefault="00357ED3" w:rsidP="00357ED3">
            <w:pPr>
              <w:pStyle w:val="ListParagraph"/>
              <w:numPr>
                <w:ilvl w:val="0"/>
                <w:numId w:val="22"/>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7BCF1A99" w14:textId="77777777" w:rsidR="00357ED3" w:rsidRPr="00193BFE" w:rsidRDefault="00357ED3" w:rsidP="002D2D6A">
            <w:pPr>
              <w:tabs>
                <w:tab w:val="left" w:pos="4126"/>
              </w:tabs>
              <w:autoSpaceDE w:val="0"/>
              <w:autoSpaceDN w:val="0"/>
              <w:adjustRightInd w:val="0"/>
              <w:ind w:left="0" w:firstLine="0"/>
              <w:rPr>
                <w:b/>
                <w:color w:val="FF0000"/>
              </w:rPr>
            </w:pPr>
            <w:r w:rsidRPr="000E205C">
              <w:rPr>
                <w:b/>
                <w:color w:val="FF0000"/>
              </w:rPr>
              <w:t>Evidence from case series or case reports</w:t>
            </w:r>
          </w:p>
        </w:tc>
      </w:tr>
      <w:tr w:rsidR="00357ED3" w14:paraId="3A9AC3A1" w14:textId="77777777" w:rsidTr="002D2D6A">
        <w:tc>
          <w:tcPr>
            <w:tcW w:w="1885" w:type="dxa"/>
            <w:vMerge/>
          </w:tcPr>
          <w:p w14:paraId="4E6E6114" w14:textId="77777777" w:rsidR="00357ED3" w:rsidRDefault="00357ED3" w:rsidP="002D2D6A">
            <w:pPr>
              <w:autoSpaceDE w:val="0"/>
              <w:autoSpaceDN w:val="0"/>
              <w:adjustRightInd w:val="0"/>
              <w:ind w:left="0" w:firstLine="0"/>
              <w:jc w:val="center"/>
              <w:rPr>
                <w:b/>
                <w:color w:val="FF0000"/>
              </w:rPr>
            </w:pPr>
          </w:p>
        </w:tc>
        <w:tc>
          <w:tcPr>
            <w:tcW w:w="7465" w:type="dxa"/>
          </w:tcPr>
          <w:p w14:paraId="7B8F1161" w14:textId="77777777" w:rsidR="00357ED3" w:rsidRPr="00053A00" w:rsidRDefault="00357ED3" w:rsidP="002D2D6A">
            <w:pPr>
              <w:tabs>
                <w:tab w:val="left" w:pos="4126"/>
              </w:tabs>
              <w:autoSpaceDE w:val="0"/>
              <w:autoSpaceDN w:val="0"/>
              <w:adjustRightInd w:val="0"/>
              <w:ind w:left="0" w:firstLine="0"/>
              <w:rPr>
                <w:b/>
                <w:color w:val="FF0000"/>
              </w:rPr>
            </w:pPr>
            <w:r w:rsidRPr="000E205C">
              <w:rPr>
                <w:b/>
                <w:color w:val="FF0000"/>
              </w:rPr>
              <w:t>Conflicting evidence with the weight of evidence supporting the recommendation</w:t>
            </w:r>
          </w:p>
        </w:tc>
      </w:tr>
    </w:tbl>
    <w:p w14:paraId="18BB7FBB" w14:textId="44AF9520" w:rsidR="00B23953" w:rsidRPr="006E2D85" w:rsidDel="002741CA" w:rsidRDefault="00B23953" w:rsidP="002D2D6A">
      <w:pPr>
        <w:autoSpaceDE w:val="0"/>
        <w:autoSpaceDN w:val="0"/>
        <w:adjustRightInd w:val="0"/>
        <w:rPr>
          <w:b/>
          <w:color w:val="FF0000"/>
        </w:rPr>
      </w:pPr>
    </w:p>
    <w:p w14:paraId="6B9E7DB7" w14:textId="77777777" w:rsidR="007E7968" w:rsidRPr="00DF054B" w:rsidRDefault="007E7968" w:rsidP="007E7968">
      <w:pPr>
        <w:ind w:left="0" w:firstLine="0"/>
        <w:rPr>
          <w:b/>
          <w:color w:val="FF0000"/>
          <w:u w:val="single"/>
        </w:rPr>
      </w:pPr>
      <w:r w:rsidRPr="00DF054B">
        <w:rPr>
          <w:b/>
          <w:color w:val="FF0000"/>
          <w:u w:val="single"/>
        </w:rPr>
        <w:t>American Geriatrics Society</w:t>
      </w:r>
    </w:p>
    <w:tbl>
      <w:tblPr>
        <w:tblStyle w:val="TableGrid"/>
        <w:tblW w:w="9360" w:type="dxa"/>
        <w:tblInd w:w="-5" w:type="dxa"/>
        <w:tblLook w:val="04A0" w:firstRow="1" w:lastRow="0" w:firstColumn="1" w:lastColumn="0" w:noHBand="0" w:noVBand="1"/>
      </w:tblPr>
      <w:tblGrid>
        <w:gridCol w:w="1187"/>
        <w:gridCol w:w="8173"/>
      </w:tblGrid>
      <w:tr w:rsidR="007E7968" w14:paraId="46A718BC" w14:textId="77777777" w:rsidTr="004D41EB">
        <w:tc>
          <w:tcPr>
            <w:tcW w:w="1187" w:type="dxa"/>
            <w:shd w:val="clear" w:color="auto" w:fill="D9D9D9" w:themeFill="background1" w:themeFillShade="D9"/>
          </w:tcPr>
          <w:p w14:paraId="3A49B70A" w14:textId="77777777" w:rsidR="007E7968" w:rsidRPr="00934D26" w:rsidRDefault="007E7968" w:rsidP="004D41EB">
            <w:pPr>
              <w:autoSpaceDE w:val="0"/>
              <w:autoSpaceDN w:val="0"/>
              <w:adjustRightInd w:val="0"/>
              <w:ind w:left="0" w:firstLine="0"/>
              <w:jc w:val="center"/>
              <w:rPr>
                <w:b/>
                <w:color w:val="000000" w:themeColor="text1"/>
              </w:rPr>
            </w:pPr>
            <w:r w:rsidRPr="00934D26">
              <w:rPr>
                <w:b/>
                <w:color w:val="000000" w:themeColor="text1"/>
              </w:rPr>
              <w:t>Level of Evidence</w:t>
            </w:r>
          </w:p>
        </w:tc>
        <w:tc>
          <w:tcPr>
            <w:tcW w:w="8173" w:type="dxa"/>
            <w:shd w:val="clear" w:color="auto" w:fill="D9D9D9" w:themeFill="background1" w:themeFillShade="D9"/>
          </w:tcPr>
          <w:p w14:paraId="38FFC14A" w14:textId="77777777" w:rsidR="007E7968" w:rsidRPr="00934D26" w:rsidRDefault="007E7968" w:rsidP="004D41EB">
            <w:pPr>
              <w:autoSpaceDE w:val="0"/>
              <w:autoSpaceDN w:val="0"/>
              <w:adjustRightInd w:val="0"/>
              <w:ind w:left="0" w:firstLine="0"/>
              <w:jc w:val="center"/>
              <w:rPr>
                <w:b/>
                <w:color w:val="000000" w:themeColor="text1"/>
              </w:rPr>
            </w:pPr>
            <w:r w:rsidRPr="00934D26">
              <w:rPr>
                <w:b/>
                <w:color w:val="000000" w:themeColor="text1"/>
              </w:rPr>
              <w:t>Description</w:t>
            </w:r>
          </w:p>
        </w:tc>
      </w:tr>
      <w:tr w:rsidR="007E7968" w:rsidRPr="00101359" w14:paraId="5095B60E" w14:textId="77777777" w:rsidTr="004D41EB">
        <w:tc>
          <w:tcPr>
            <w:tcW w:w="9360" w:type="dxa"/>
            <w:gridSpan w:val="2"/>
            <w:shd w:val="clear" w:color="auto" w:fill="D9D9D9" w:themeFill="background1" w:themeFillShade="D9"/>
          </w:tcPr>
          <w:p w14:paraId="136CD0DF" w14:textId="77777777" w:rsidR="007E7968" w:rsidRPr="00D06CFD" w:rsidRDefault="007E7968" w:rsidP="004D41EB">
            <w:pPr>
              <w:ind w:left="0" w:firstLine="0"/>
              <w:jc w:val="center"/>
              <w:rPr>
                <w:b/>
              </w:rPr>
            </w:pPr>
            <w:r w:rsidRPr="00D06CFD">
              <w:rPr>
                <w:b/>
              </w:rPr>
              <w:t>Strength of Evidence</w:t>
            </w:r>
          </w:p>
        </w:tc>
      </w:tr>
      <w:tr w:rsidR="007E7968" w:rsidRPr="00DF054B" w14:paraId="538DF085" w14:textId="77777777" w:rsidTr="004D41EB">
        <w:tc>
          <w:tcPr>
            <w:tcW w:w="1187" w:type="dxa"/>
          </w:tcPr>
          <w:p w14:paraId="1A761606" w14:textId="77777777" w:rsidR="007E7968" w:rsidRPr="00DF054B" w:rsidRDefault="007E7968" w:rsidP="004D41EB">
            <w:pPr>
              <w:ind w:left="0" w:firstLine="0"/>
              <w:rPr>
                <w:b/>
                <w:color w:val="FF0000"/>
              </w:rPr>
            </w:pPr>
            <w:r w:rsidRPr="00DF054B">
              <w:rPr>
                <w:b/>
                <w:color w:val="FF0000"/>
              </w:rPr>
              <w:t>A</w:t>
            </w:r>
          </w:p>
        </w:tc>
        <w:tc>
          <w:tcPr>
            <w:tcW w:w="8173" w:type="dxa"/>
          </w:tcPr>
          <w:p w14:paraId="3F379CFA" w14:textId="77777777" w:rsidR="007E7968" w:rsidRPr="00DF054B" w:rsidRDefault="007E7968" w:rsidP="004D41EB">
            <w:pPr>
              <w:ind w:left="0" w:firstLine="0"/>
              <w:rPr>
                <w:b/>
                <w:color w:val="FF0000"/>
              </w:rPr>
            </w:pPr>
            <w:r w:rsidRPr="00DF054B">
              <w:rPr>
                <w:b/>
                <w:color w:val="FF0000"/>
              </w:rPr>
              <w:t>Good evidence to support the use of a recommendation; clinicians should do this all the time</w:t>
            </w:r>
          </w:p>
        </w:tc>
      </w:tr>
      <w:tr w:rsidR="007E7968" w:rsidRPr="00DF054B" w14:paraId="7A57720D" w14:textId="77777777" w:rsidTr="004D41EB">
        <w:tc>
          <w:tcPr>
            <w:tcW w:w="1187" w:type="dxa"/>
          </w:tcPr>
          <w:p w14:paraId="07510605" w14:textId="77777777" w:rsidR="007E7968" w:rsidRPr="00DF054B" w:rsidRDefault="007E7968" w:rsidP="004D41EB">
            <w:pPr>
              <w:ind w:left="0" w:firstLine="0"/>
              <w:rPr>
                <w:b/>
                <w:color w:val="FF0000"/>
              </w:rPr>
            </w:pPr>
            <w:r w:rsidRPr="00DF054B">
              <w:rPr>
                <w:b/>
                <w:color w:val="FF0000"/>
              </w:rPr>
              <w:t>B</w:t>
            </w:r>
          </w:p>
        </w:tc>
        <w:tc>
          <w:tcPr>
            <w:tcW w:w="8173" w:type="dxa"/>
          </w:tcPr>
          <w:p w14:paraId="4A60B047" w14:textId="77777777" w:rsidR="007E7968" w:rsidRPr="00DF054B" w:rsidRDefault="007E7968" w:rsidP="004D41EB">
            <w:pPr>
              <w:ind w:left="0" w:firstLine="0"/>
              <w:rPr>
                <w:b/>
                <w:color w:val="FF0000"/>
              </w:rPr>
            </w:pPr>
            <w:r w:rsidRPr="00DF054B">
              <w:rPr>
                <w:b/>
                <w:color w:val="FF0000"/>
              </w:rPr>
              <w:t>Moderate evidence to support the use of a recommendation; clinicians should do this most of the time</w:t>
            </w:r>
          </w:p>
        </w:tc>
      </w:tr>
      <w:tr w:rsidR="007E7968" w:rsidRPr="00101359" w14:paraId="5082A2B1" w14:textId="77777777" w:rsidTr="004D41EB">
        <w:tc>
          <w:tcPr>
            <w:tcW w:w="9360" w:type="dxa"/>
            <w:gridSpan w:val="2"/>
            <w:shd w:val="clear" w:color="auto" w:fill="D9D9D9" w:themeFill="background1" w:themeFillShade="D9"/>
          </w:tcPr>
          <w:p w14:paraId="07BF49E6" w14:textId="77777777" w:rsidR="007E7968" w:rsidRPr="00D06CFD" w:rsidRDefault="007E7968" w:rsidP="004D41EB">
            <w:pPr>
              <w:ind w:left="0" w:firstLine="0"/>
              <w:jc w:val="center"/>
              <w:rPr>
                <w:b/>
              </w:rPr>
            </w:pPr>
            <w:r>
              <w:rPr>
                <w:b/>
              </w:rPr>
              <w:t>Quality</w:t>
            </w:r>
            <w:r w:rsidRPr="00D06CFD">
              <w:rPr>
                <w:b/>
              </w:rPr>
              <w:t xml:space="preserve"> of Evidence</w:t>
            </w:r>
          </w:p>
        </w:tc>
      </w:tr>
      <w:tr w:rsidR="007E7968" w:rsidRPr="00DF054B" w14:paraId="19037D8D" w14:textId="77777777" w:rsidTr="004D41EB">
        <w:tc>
          <w:tcPr>
            <w:tcW w:w="1187" w:type="dxa"/>
          </w:tcPr>
          <w:p w14:paraId="3EA84B99" w14:textId="77777777" w:rsidR="007E7968" w:rsidRPr="00DF054B" w:rsidRDefault="007E7968" w:rsidP="004D41EB">
            <w:pPr>
              <w:ind w:left="0" w:firstLine="0"/>
              <w:rPr>
                <w:b/>
                <w:color w:val="FF0000"/>
              </w:rPr>
            </w:pPr>
            <w:r w:rsidRPr="00DF054B">
              <w:rPr>
                <w:b/>
                <w:color w:val="FF0000"/>
              </w:rPr>
              <w:t>Level II</w:t>
            </w:r>
          </w:p>
        </w:tc>
        <w:tc>
          <w:tcPr>
            <w:tcW w:w="8173" w:type="dxa"/>
          </w:tcPr>
          <w:p w14:paraId="59690A9E" w14:textId="77777777" w:rsidR="007E7968" w:rsidRPr="00DF054B" w:rsidRDefault="007E7968" w:rsidP="004D41EB">
            <w:pPr>
              <w:ind w:left="0" w:firstLine="0"/>
              <w:rPr>
                <w:b/>
                <w:color w:val="FF0000"/>
              </w:rPr>
            </w:pPr>
            <w:r w:rsidRPr="00DF054B">
              <w:rPr>
                <w:b/>
                <w:color w:val="FF0000"/>
              </w:rPr>
              <w:t>Evidence from at least one well-designed clinical trial without randomization, from cohort or case-controlled analytical studies, from multiple time-series studies, or from</w:t>
            </w:r>
          </w:p>
          <w:p w14:paraId="2DC927AA" w14:textId="77777777" w:rsidR="007E7968" w:rsidRPr="00DF054B" w:rsidRDefault="007E7968" w:rsidP="004D41EB">
            <w:pPr>
              <w:ind w:left="0" w:firstLine="0"/>
              <w:rPr>
                <w:b/>
                <w:color w:val="FF0000"/>
              </w:rPr>
            </w:pPr>
            <w:r w:rsidRPr="00DF054B">
              <w:rPr>
                <w:b/>
                <w:color w:val="FF0000"/>
              </w:rPr>
              <w:t>dramatic results in uncontrolled experiments</w:t>
            </w:r>
          </w:p>
        </w:tc>
      </w:tr>
      <w:tr w:rsidR="007E7968" w:rsidRPr="00DF054B" w14:paraId="0EF27198" w14:textId="77777777" w:rsidTr="004D41EB">
        <w:tc>
          <w:tcPr>
            <w:tcW w:w="1187" w:type="dxa"/>
          </w:tcPr>
          <w:p w14:paraId="35F44711" w14:textId="77777777" w:rsidR="007E7968" w:rsidRPr="00DF054B" w:rsidRDefault="007E7968" w:rsidP="004D41EB">
            <w:pPr>
              <w:ind w:left="0" w:firstLine="0"/>
              <w:rPr>
                <w:b/>
                <w:color w:val="FF0000"/>
              </w:rPr>
            </w:pPr>
            <w:r w:rsidRPr="00DF054B">
              <w:rPr>
                <w:b/>
                <w:color w:val="FF0000"/>
              </w:rPr>
              <w:t>Level III</w:t>
            </w:r>
          </w:p>
        </w:tc>
        <w:tc>
          <w:tcPr>
            <w:tcW w:w="8173" w:type="dxa"/>
          </w:tcPr>
          <w:p w14:paraId="77571D88" w14:textId="77777777" w:rsidR="007E7968" w:rsidRPr="00DF054B" w:rsidRDefault="007E7968" w:rsidP="004D41EB">
            <w:pPr>
              <w:ind w:left="0" w:firstLine="0"/>
              <w:rPr>
                <w:b/>
                <w:color w:val="FF0000"/>
              </w:rPr>
            </w:pPr>
            <w:r w:rsidRPr="00DF054B">
              <w:rPr>
                <w:b/>
                <w:color w:val="FF0000"/>
              </w:rPr>
              <w:t>Evidence from respected authorities based on clinical experience, descriptive studies, or</w:t>
            </w:r>
          </w:p>
          <w:p w14:paraId="6414D9BF" w14:textId="77777777" w:rsidR="007E7968" w:rsidRPr="00DF054B" w:rsidRDefault="007E7968" w:rsidP="004D41EB">
            <w:pPr>
              <w:ind w:left="0" w:firstLine="0"/>
              <w:rPr>
                <w:b/>
                <w:color w:val="FF0000"/>
              </w:rPr>
            </w:pPr>
            <w:r w:rsidRPr="00DF054B">
              <w:rPr>
                <w:b/>
                <w:color w:val="FF0000"/>
              </w:rPr>
              <w:t>reports of expert committees</w:t>
            </w:r>
          </w:p>
        </w:tc>
      </w:tr>
    </w:tbl>
    <w:p w14:paraId="1C75BB48" w14:textId="77777777" w:rsidR="007E7968" w:rsidRDefault="007E7968" w:rsidP="00C2624E">
      <w:pPr>
        <w:ind w:left="0" w:firstLine="0"/>
        <w:rPr>
          <w:b/>
          <w:color w:val="FF0000"/>
          <w:u w:val="single"/>
        </w:rPr>
      </w:pPr>
    </w:p>
    <w:p w14:paraId="6695301B" w14:textId="44BA0AEC" w:rsidR="00C2624E" w:rsidRDefault="00C2624E" w:rsidP="00C2624E">
      <w:pPr>
        <w:ind w:left="0" w:firstLine="0"/>
        <w:rPr>
          <w:b/>
          <w:color w:val="FF0000"/>
        </w:rPr>
      </w:pPr>
      <w:r>
        <w:rPr>
          <w:b/>
          <w:color w:val="FF0000"/>
          <w:u w:val="single"/>
        </w:rPr>
        <w:t xml:space="preserve">Department of </w:t>
      </w:r>
      <w:r w:rsidRPr="00053A00">
        <w:rPr>
          <w:b/>
          <w:color w:val="FF0000"/>
          <w:u w:val="single"/>
        </w:rPr>
        <w:t>V</w:t>
      </w:r>
      <w:r>
        <w:rPr>
          <w:b/>
          <w:color w:val="FF0000"/>
          <w:u w:val="single"/>
        </w:rPr>
        <w:t xml:space="preserve">eterans </w:t>
      </w:r>
      <w:r w:rsidRPr="00053A00">
        <w:rPr>
          <w:b/>
          <w:color w:val="FF0000"/>
          <w:u w:val="single"/>
        </w:rPr>
        <w:t>A</w:t>
      </w:r>
      <w:r>
        <w:rPr>
          <w:b/>
          <w:color w:val="FF0000"/>
          <w:u w:val="single"/>
        </w:rPr>
        <w:t>ffairs</w:t>
      </w:r>
      <w:r w:rsidRPr="00053A00">
        <w:rPr>
          <w:b/>
          <w:color w:val="FF0000"/>
          <w:u w:val="single"/>
        </w:rPr>
        <w:t>/D</w:t>
      </w:r>
      <w:r>
        <w:rPr>
          <w:b/>
          <w:color w:val="FF0000"/>
          <w:u w:val="single"/>
        </w:rPr>
        <w:t xml:space="preserve">epartment </w:t>
      </w:r>
      <w:r w:rsidRPr="00053A00">
        <w:rPr>
          <w:b/>
          <w:color w:val="FF0000"/>
          <w:u w:val="single"/>
        </w:rPr>
        <w:t>o</w:t>
      </w:r>
      <w:r>
        <w:rPr>
          <w:b/>
          <w:color w:val="FF0000"/>
          <w:u w:val="single"/>
        </w:rPr>
        <w:t>f Defense</w:t>
      </w:r>
      <w:r w:rsidRPr="00053A00">
        <w:rPr>
          <w:b/>
          <w:color w:val="FF0000"/>
          <w:u w:val="single"/>
        </w:rPr>
        <w:t xml:space="preserve"> – 2010</w:t>
      </w:r>
      <w:r w:rsidR="009C10ED">
        <w:rPr>
          <w:b/>
          <w:color w:val="FF0000"/>
        </w:rPr>
        <w:t>:</w:t>
      </w:r>
    </w:p>
    <w:tbl>
      <w:tblPr>
        <w:tblStyle w:val="TableGrid"/>
        <w:tblW w:w="0" w:type="auto"/>
        <w:tblInd w:w="-5" w:type="dxa"/>
        <w:tblLook w:val="04A0" w:firstRow="1" w:lastRow="0" w:firstColumn="1" w:lastColumn="0" w:noHBand="0" w:noVBand="1"/>
      </w:tblPr>
      <w:tblGrid>
        <w:gridCol w:w="772"/>
        <w:gridCol w:w="8583"/>
      </w:tblGrid>
      <w:tr w:rsidR="00C2624E" w14:paraId="0F6441BC" w14:textId="77777777" w:rsidTr="004D20E9">
        <w:tc>
          <w:tcPr>
            <w:tcW w:w="772" w:type="dxa"/>
            <w:shd w:val="clear" w:color="auto" w:fill="D9D9D9" w:themeFill="background1" w:themeFillShade="D9"/>
          </w:tcPr>
          <w:p w14:paraId="04636251" w14:textId="77777777" w:rsidR="00C2624E" w:rsidRPr="00934D26" w:rsidRDefault="00C2624E" w:rsidP="00AE44EF">
            <w:pPr>
              <w:autoSpaceDE w:val="0"/>
              <w:autoSpaceDN w:val="0"/>
              <w:adjustRightInd w:val="0"/>
              <w:ind w:left="0" w:firstLine="0"/>
              <w:jc w:val="center"/>
              <w:rPr>
                <w:b/>
                <w:color w:val="000000" w:themeColor="text1"/>
              </w:rPr>
            </w:pPr>
            <w:r>
              <w:rPr>
                <w:b/>
                <w:color w:val="000000" w:themeColor="text1"/>
              </w:rPr>
              <w:t>Final Grade</w:t>
            </w:r>
          </w:p>
        </w:tc>
        <w:tc>
          <w:tcPr>
            <w:tcW w:w="8583" w:type="dxa"/>
            <w:shd w:val="clear" w:color="auto" w:fill="D9D9D9" w:themeFill="background1" w:themeFillShade="D9"/>
          </w:tcPr>
          <w:p w14:paraId="73BF5D1E" w14:textId="77777777" w:rsidR="00C2624E" w:rsidRPr="00934D26" w:rsidRDefault="00C2624E" w:rsidP="00AE44EF">
            <w:pPr>
              <w:autoSpaceDE w:val="0"/>
              <w:autoSpaceDN w:val="0"/>
              <w:adjustRightInd w:val="0"/>
              <w:ind w:left="0" w:firstLine="0"/>
              <w:jc w:val="center"/>
              <w:rPr>
                <w:b/>
                <w:color w:val="000000" w:themeColor="text1"/>
              </w:rPr>
            </w:pPr>
            <w:r w:rsidRPr="00934D26">
              <w:rPr>
                <w:b/>
                <w:color w:val="000000" w:themeColor="text1"/>
              </w:rPr>
              <w:t>Description</w:t>
            </w:r>
          </w:p>
        </w:tc>
      </w:tr>
      <w:tr w:rsidR="00364D91" w14:paraId="26421CB9" w14:textId="77777777" w:rsidTr="00364D91">
        <w:tc>
          <w:tcPr>
            <w:tcW w:w="772" w:type="dxa"/>
          </w:tcPr>
          <w:p w14:paraId="248B90A3" w14:textId="3572B5EC" w:rsidR="00364D91" w:rsidRPr="00364D91" w:rsidRDefault="00364D91" w:rsidP="00364D91">
            <w:pPr>
              <w:autoSpaceDE w:val="0"/>
              <w:autoSpaceDN w:val="0"/>
              <w:adjustRightInd w:val="0"/>
              <w:ind w:left="0" w:firstLine="0"/>
              <w:jc w:val="center"/>
              <w:rPr>
                <w:b/>
                <w:color w:val="FF0000"/>
              </w:rPr>
            </w:pPr>
            <w:r w:rsidRPr="004D20E9">
              <w:rPr>
                <w:b/>
                <w:color w:val="FF0000"/>
              </w:rPr>
              <w:t>A</w:t>
            </w:r>
          </w:p>
        </w:tc>
        <w:tc>
          <w:tcPr>
            <w:tcW w:w="8583" w:type="dxa"/>
          </w:tcPr>
          <w:p w14:paraId="19387736" w14:textId="53BBC582" w:rsidR="00364D91" w:rsidRPr="00364D91" w:rsidRDefault="00364D91" w:rsidP="00364D91">
            <w:pPr>
              <w:autoSpaceDE w:val="0"/>
              <w:autoSpaceDN w:val="0"/>
              <w:adjustRightInd w:val="0"/>
              <w:ind w:left="0" w:firstLine="0"/>
              <w:rPr>
                <w:b/>
                <w:color w:val="FF0000"/>
              </w:rPr>
            </w:pPr>
            <w:r w:rsidRPr="004D20E9">
              <w:rPr>
                <w:b/>
                <w:color w:val="FF0000"/>
              </w:rPr>
              <w:t>A strong recommendation that the intervention is always indicated and acceptable</w:t>
            </w:r>
          </w:p>
        </w:tc>
      </w:tr>
      <w:tr w:rsidR="00C2624E" w14:paraId="651B26A7" w14:textId="77777777" w:rsidTr="004D20E9">
        <w:tc>
          <w:tcPr>
            <w:tcW w:w="772" w:type="dxa"/>
          </w:tcPr>
          <w:p w14:paraId="143A8A43" w14:textId="77777777" w:rsidR="00C2624E" w:rsidRPr="00364D91" w:rsidRDefault="00C2624E" w:rsidP="00AE44EF">
            <w:pPr>
              <w:autoSpaceDE w:val="0"/>
              <w:autoSpaceDN w:val="0"/>
              <w:adjustRightInd w:val="0"/>
              <w:ind w:left="0" w:firstLine="0"/>
              <w:jc w:val="center"/>
              <w:rPr>
                <w:b/>
                <w:color w:val="FF0000"/>
              </w:rPr>
            </w:pPr>
            <w:r w:rsidRPr="00364D91">
              <w:rPr>
                <w:b/>
                <w:color w:val="FF0000"/>
              </w:rPr>
              <w:t>B</w:t>
            </w:r>
          </w:p>
        </w:tc>
        <w:tc>
          <w:tcPr>
            <w:tcW w:w="8583" w:type="dxa"/>
          </w:tcPr>
          <w:p w14:paraId="24D6F253" w14:textId="77777777" w:rsidR="00C2624E" w:rsidRPr="00364D91" w:rsidRDefault="00C2624E" w:rsidP="00AE44EF">
            <w:pPr>
              <w:autoSpaceDE w:val="0"/>
              <w:autoSpaceDN w:val="0"/>
              <w:adjustRightInd w:val="0"/>
              <w:ind w:left="0" w:firstLine="0"/>
              <w:rPr>
                <w:b/>
                <w:color w:val="FF0000"/>
              </w:rPr>
            </w:pPr>
            <w:r w:rsidRPr="00364D91">
              <w:rPr>
                <w:b/>
                <w:color w:val="FF0000"/>
              </w:rPr>
              <w:t>A recommendation that the intervention may be useful/effective</w:t>
            </w:r>
          </w:p>
        </w:tc>
      </w:tr>
      <w:tr w:rsidR="00C2624E" w14:paraId="505F3362" w14:textId="77777777" w:rsidTr="004D20E9">
        <w:tc>
          <w:tcPr>
            <w:tcW w:w="772" w:type="dxa"/>
          </w:tcPr>
          <w:p w14:paraId="5DA6BFF7" w14:textId="77777777" w:rsidR="00C2624E" w:rsidRDefault="00C2624E" w:rsidP="00AE44EF">
            <w:pPr>
              <w:autoSpaceDE w:val="0"/>
              <w:autoSpaceDN w:val="0"/>
              <w:adjustRightInd w:val="0"/>
              <w:ind w:left="0" w:firstLine="0"/>
              <w:jc w:val="center"/>
              <w:rPr>
                <w:b/>
                <w:color w:val="FF0000"/>
              </w:rPr>
            </w:pPr>
            <w:r>
              <w:rPr>
                <w:b/>
                <w:color w:val="FF0000"/>
              </w:rPr>
              <w:t>D</w:t>
            </w:r>
          </w:p>
        </w:tc>
        <w:tc>
          <w:tcPr>
            <w:tcW w:w="8583" w:type="dxa"/>
          </w:tcPr>
          <w:p w14:paraId="611F44C4" w14:textId="77777777" w:rsidR="00C2624E" w:rsidRDefault="00C2624E" w:rsidP="00AE44EF">
            <w:pPr>
              <w:rPr>
                <w:b/>
                <w:color w:val="FF0000"/>
              </w:rPr>
            </w:pPr>
            <w:r>
              <w:rPr>
                <w:b/>
                <w:color w:val="FF0000"/>
              </w:rPr>
              <w:t>A</w:t>
            </w:r>
            <w:r w:rsidRPr="0038074A">
              <w:rPr>
                <w:b/>
                <w:color w:val="FF0000"/>
              </w:rPr>
              <w:t xml:space="preserve"> recommendation that a procedure may be considered </w:t>
            </w:r>
            <w:r>
              <w:rPr>
                <w:b/>
                <w:color w:val="FF0000"/>
              </w:rPr>
              <w:t xml:space="preserve">not useful/effective, or may be </w:t>
            </w:r>
          </w:p>
          <w:p w14:paraId="079DEB79" w14:textId="77777777" w:rsidR="00C2624E" w:rsidRPr="00E31EC4" w:rsidRDefault="00C2624E" w:rsidP="00AE44EF">
            <w:pPr>
              <w:rPr>
                <w:b/>
                <w:color w:val="FF0000"/>
              </w:rPr>
            </w:pPr>
            <w:r w:rsidRPr="0038074A">
              <w:rPr>
                <w:b/>
                <w:color w:val="FF0000"/>
              </w:rPr>
              <w:t>harmful</w:t>
            </w:r>
          </w:p>
        </w:tc>
      </w:tr>
      <w:tr w:rsidR="00C2624E" w14:paraId="06509702" w14:textId="77777777" w:rsidTr="004D20E9">
        <w:tc>
          <w:tcPr>
            <w:tcW w:w="772" w:type="dxa"/>
          </w:tcPr>
          <w:p w14:paraId="6F4319CE" w14:textId="77777777" w:rsidR="00C2624E" w:rsidRDefault="00C2624E" w:rsidP="00AE44EF">
            <w:pPr>
              <w:autoSpaceDE w:val="0"/>
              <w:autoSpaceDN w:val="0"/>
              <w:adjustRightInd w:val="0"/>
              <w:ind w:left="0" w:firstLine="0"/>
              <w:jc w:val="center"/>
              <w:rPr>
                <w:b/>
                <w:color w:val="FF0000"/>
              </w:rPr>
            </w:pPr>
            <w:r>
              <w:rPr>
                <w:b/>
                <w:color w:val="FF0000"/>
              </w:rPr>
              <w:t>I</w:t>
            </w:r>
          </w:p>
        </w:tc>
        <w:tc>
          <w:tcPr>
            <w:tcW w:w="8583" w:type="dxa"/>
          </w:tcPr>
          <w:p w14:paraId="7C41E08E" w14:textId="77777777" w:rsidR="00C2624E" w:rsidRPr="0038074A" w:rsidRDefault="00C2624E" w:rsidP="00AE44EF">
            <w:pPr>
              <w:rPr>
                <w:b/>
                <w:color w:val="FF0000"/>
              </w:rPr>
            </w:pPr>
            <w:r w:rsidRPr="0038074A">
              <w:rPr>
                <w:b/>
                <w:color w:val="FF0000"/>
              </w:rPr>
              <w:t>Insufficient evidence to recommend for or against – the clinician will use clinical judgment</w:t>
            </w:r>
          </w:p>
        </w:tc>
      </w:tr>
    </w:tbl>
    <w:p w14:paraId="016A164D" w14:textId="77777777" w:rsidR="00B23953" w:rsidRDefault="00B23953" w:rsidP="00B23953">
      <w:pPr>
        <w:autoSpaceDE w:val="0"/>
        <w:autoSpaceDN w:val="0"/>
        <w:adjustRightInd w:val="0"/>
        <w:ind w:left="0" w:firstLine="0"/>
        <w:rPr>
          <w:rFonts w:ascii="AdvOT7b515deb" w:hAnsi="AdvOT7b515deb" w:cs="AdvOT7b515deb"/>
          <w:sz w:val="16"/>
          <w:szCs w:val="16"/>
        </w:rPr>
      </w:pPr>
    </w:p>
    <w:p w14:paraId="21E3B255" w14:textId="77777777"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7808E6E1" w14:textId="77777777" w:rsidR="002741CA" w:rsidRDefault="002741CA" w:rsidP="002741CA">
      <w:pPr>
        <w:ind w:left="432" w:hanging="432"/>
        <w:rPr>
          <w:b/>
          <w:color w:val="FF0000"/>
        </w:rPr>
      </w:pPr>
    </w:p>
    <w:p w14:paraId="37BA6C34" w14:textId="68B71866" w:rsidR="00AB5095" w:rsidRPr="002741CA" w:rsidRDefault="002741CA" w:rsidP="002741CA">
      <w:pPr>
        <w:ind w:left="432" w:hanging="432"/>
        <w:rPr>
          <w:b/>
          <w:color w:val="FF0000"/>
        </w:rPr>
      </w:pPr>
      <w:r>
        <w:rPr>
          <w:b/>
          <w:color w:val="FF0000"/>
        </w:rPr>
        <w:t>Not applicable.</w:t>
      </w:r>
    </w:p>
    <w:p w14:paraId="088E33D0" w14:textId="77777777" w:rsidR="002741CA" w:rsidRDefault="002741CA" w:rsidP="002E2177">
      <w:pPr>
        <w:ind w:left="432" w:hanging="432"/>
        <w:rPr>
          <w:b/>
          <w:color w:val="0000FF"/>
        </w:rPr>
      </w:pPr>
    </w:p>
    <w:p w14:paraId="373D2991"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0706C7A" w14:textId="77777777" w:rsidR="00FC32D3" w:rsidRPr="003B1CC5" w:rsidRDefault="004D41EB" w:rsidP="00FC32D3">
      <w:pPr>
        <w:ind w:left="720" w:hanging="432"/>
        <w:rPr>
          <w:b/>
        </w:rPr>
      </w:pPr>
      <w:sdt>
        <w:sdtPr>
          <w:rPr>
            <w:bCs/>
            <w:color w:val="0000FF"/>
          </w:rPr>
          <w:id w:val="-1346319738"/>
          <w14:checkbox>
            <w14:checked w14:val="0"/>
            <w14:checkedState w14:val="2612" w14:font="MS Gothic"/>
            <w14:uncheckedState w14:val="2610" w14:font="MS Gothic"/>
          </w14:checkbox>
        </w:sdt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w:t>
      </w:r>
      <w:r w:rsidR="00FC32D3" w:rsidRPr="002D2D6A">
        <w:t>s</w:t>
      </w:r>
      <w:r w:rsidR="00FC32D3" w:rsidRPr="002D2D6A">
        <w:rPr>
          <w:b/>
        </w:rPr>
        <w:t xml:space="preserve"> </w:t>
      </w:r>
      <w:r w:rsidR="00FC32D3" w:rsidRPr="002D2D6A">
        <w:rPr>
          <w:rFonts w:cstheme="minorHAnsi"/>
          <w:b/>
        </w:rPr>
        <w:t>→</w:t>
      </w:r>
      <w:r w:rsidR="00FC32D3" w:rsidRPr="002D2D6A">
        <w:rPr>
          <w:b/>
        </w:rPr>
        <w:t xml:space="preserve"> </w:t>
      </w:r>
      <w:r w:rsidR="00FC32D3" w:rsidRPr="002D2D6A">
        <w:rPr>
          <w:b/>
          <w:i/>
        </w:rPr>
        <w:t xml:space="preserve">complete section </w:t>
      </w:r>
      <w:hyperlink w:anchor="Section1a7" w:history="1">
        <w:r w:rsidR="00FC32D3" w:rsidRPr="002D2D6A">
          <w:rPr>
            <w:rStyle w:val="Hyperlink"/>
            <w:b/>
            <w:i/>
          </w:rPr>
          <w:t>1a.7</w:t>
        </w:r>
      </w:hyperlink>
    </w:p>
    <w:p w14:paraId="33FE6521" w14:textId="43B755AF" w:rsidR="00736AEC" w:rsidRPr="003B1CC5" w:rsidRDefault="004D41EB" w:rsidP="0098657F">
      <w:pPr>
        <w:ind w:left="1008" w:hanging="720"/>
      </w:pPr>
      <w:sdt>
        <w:sdtPr>
          <w:rPr>
            <w:bCs/>
            <w:color w:val="0000FF"/>
            <w:highlight w:val="yellow"/>
          </w:rPr>
          <w:id w:val="777454248"/>
          <w14:checkbox>
            <w14:checked w14:val="1"/>
            <w14:checkedState w14:val="2612" w14:font="MS Gothic"/>
            <w14:uncheckedState w14:val="2610" w14:font="MS Gothic"/>
          </w14:checkbox>
        </w:sdtPr>
        <w:sdtContent>
          <w:r w:rsidR="00AB5095" w:rsidRPr="002D2D6A">
            <w:rPr>
              <w:rFonts w:ascii="MS Gothic" w:eastAsia="MS Gothic" w:hAnsi="MS Gothic" w:hint="eastAsia"/>
              <w:bCs/>
              <w:color w:val="0000FF"/>
              <w:highlight w:val="yellow"/>
            </w:rPr>
            <w:t>☒</w:t>
          </w:r>
        </w:sdtContent>
      </w:sdt>
      <w:r w:rsidR="00736AEC" w:rsidRPr="002D2D6A">
        <w:rPr>
          <w:b/>
          <w:highlight w:val="yellow"/>
        </w:rPr>
        <w:t xml:space="preserve"> </w:t>
      </w:r>
      <w:r w:rsidR="00736AEC" w:rsidRPr="002D2D6A">
        <w:rPr>
          <w:highlight w:val="yellow"/>
        </w:rPr>
        <w:t>No</w:t>
      </w:r>
      <w:r w:rsidR="00307FA5" w:rsidRPr="002D2D6A">
        <w:rPr>
          <w:highlight w:val="yellow"/>
        </w:rPr>
        <w:t xml:space="preserve">  </w:t>
      </w:r>
      <w:r w:rsidR="007C1887" w:rsidRPr="002D2D6A">
        <w:rPr>
          <w:rFonts w:cstheme="minorHAnsi"/>
          <w:b/>
          <w:highlight w:val="yellow"/>
        </w:rPr>
        <w:t>→</w:t>
      </w:r>
      <w:r w:rsidR="0087564A" w:rsidRPr="002D2D6A">
        <w:rPr>
          <w:rFonts w:cstheme="minorHAnsi"/>
          <w:b/>
          <w:highlight w:val="yellow"/>
        </w:rPr>
        <w:t xml:space="preserve"> </w:t>
      </w:r>
      <w:r w:rsidR="0087564A" w:rsidRPr="002D2D6A">
        <w:rPr>
          <w:rStyle w:val="Hyperlink"/>
          <w:b/>
          <w:i/>
          <w:color w:val="auto"/>
          <w:highlight w:val="yellow"/>
          <w:u w:val="none"/>
        </w:rPr>
        <w:t>report on another systematic review</w:t>
      </w:r>
      <w:r w:rsidR="00701CC3" w:rsidRPr="002D2D6A">
        <w:rPr>
          <w:rStyle w:val="Hyperlink"/>
          <w:b/>
          <w:i/>
          <w:color w:val="auto"/>
          <w:highlight w:val="yellow"/>
          <w:u w:val="none"/>
        </w:rPr>
        <w:t xml:space="preserve"> of the evidence</w:t>
      </w:r>
      <w:r w:rsidR="0087564A" w:rsidRPr="002D2D6A">
        <w:rPr>
          <w:rStyle w:val="Hyperlink"/>
          <w:b/>
          <w:i/>
          <w:color w:val="auto"/>
          <w:highlight w:val="yellow"/>
          <w:u w:val="none"/>
        </w:rPr>
        <w:t xml:space="preserve"> in</w:t>
      </w:r>
      <w:r w:rsidR="0098657F" w:rsidRPr="002D2D6A">
        <w:rPr>
          <w:rStyle w:val="Hyperlink"/>
          <w:b/>
          <w:i/>
          <w:color w:val="auto"/>
          <w:highlight w:val="yellow"/>
          <w:u w:val="none"/>
        </w:rPr>
        <w:t xml:space="preserve"> sections</w:t>
      </w:r>
      <w:r w:rsidR="0087564A" w:rsidRPr="002D2D6A">
        <w:rPr>
          <w:rStyle w:val="Hyperlink"/>
          <w:b/>
          <w:i/>
          <w:color w:val="auto"/>
          <w:highlight w:val="yellow"/>
          <w:u w:val="none"/>
        </w:rPr>
        <w:t xml:space="preserve"> </w:t>
      </w:r>
      <w:hyperlink w:anchor="Section1a6" w:history="1">
        <w:r w:rsidR="0087564A" w:rsidRPr="002D2D6A">
          <w:rPr>
            <w:rStyle w:val="Hyperlink"/>
            <w:b/>
            <w:i/>
            <w:highlight w:val="yellow"/>
          </w:rPr>
          <w:t>1a.6</w:t>
        </w:r>
      </w:hyperlink>
      <w:r w:rsidR="0087564A" w:rsidRPr="002D2D6A">
        <w:rPr>
          <w:rStyle w:val="Hyperlink"/>
          <w:b/>
          <w:i/>
          <w:color w:val="auto"/>
          <w:highlight w:val="yellow"/>
          <w:u w:val="none"/>
        </w:rPr>
        <w:t xml:space="preserve"> and </w:t>
      </w:r>
      <w:hyperlink w:anchor="Section1a7" w:history="1">
        <w:r w:rsidR="0087564A" w:rsidRPr="002D2D6A">
          <w:rPr>
            <w:rStyle w:val="Hyperlink"/>
            <w:b/>
            <w:i/>
            <w:highlight w:val="yellow"/>
          </w:rPr>
          <w:t>1a.7</w:t>
        </w:r>
      </w:hyperlink>
      <w:r w:rsidR="00701CC3" w:rsidRPr="002D2D6A">
        <w:rPr>
          <w:rStyle w:val="Hyperlink"/>
          <w:b/>
          <w:i/>
          <w:color w:val="auto"/>
          <w:highlight w:val="yellow"/>
          <w:u w:val="none"/>
        </w:rPr>
        <w:t>;</w:t>
      </w:r>
      <w:r w:rsidR="0087564A" w:rsidRPr="002D2D6A">
        <w:rPr>
          <w:rStyle w:val="Hyperlink"/>
          <w:b/>
          <w:i/>
          <w:color w:val="auto"/>
          <w:highlight w:val="yellow"/>
          <w:u w:val="none"/>
        </w:rPr>
        <w:t xml:space="preserve"> </w:t>
      </w:r>
      <w:r w:rsidR="00B74629" w:rsidRPr="002D2D6A">
        <w:rPr>
          <w:rStyle w:val="Hyperlink"/>
          <w:b/>
          <w:i/>
          <w:color w:val="auto"/>
          <w:highlight w:val="yellow"/>
          <w:u w:val="none"/>
        </w:rPr>
        <w:t xml:space="preserve">if </w:t>
      </w:r>
      <w:r w:rsidR="00063601" w:rsidRPr="002D2D6A">
        <w:rPr>
          <w:rStyle w:val="Hyperlink"/>
          <w:b/>
          <w:i/>
          <w:color w:val="auto"/>
          <w:highlight w:val="yellow"/>
          <w:u w:val="none"/>
        </w:rPr>
        <w:t xml:space="preserve">another review </w:t>
      </w:r>
      <w:r w:rsidR="00B74629" w:rsidRPr="002D2D6A">
        <w:rPr>
          <w:rStyle w:val="Hyperlink"/>
          <w:b/>
          <w:i/>
          <w:color w:val="auto"/>
          <w:highlight w:val="yellow"/>
          <w:u w:val="none"/>
        </w:rPr>
        <w:t xml:space="preserve">does not exist, </w:t>
      </w:r>
      <w:r w:rsidR="00923295" w:rsidRPr="002D2D6A">
        <w:rPr>
          <w:rFonts w:cstheme="minorHAnsi"/>
          <w:b/>
          <w:i/>
          <w:highlight w:val="yellow"/>
        </w:rPr>
        <w:t xml:space="preserve">provide what is known </w:t>
      </w:r>
      <w:r w:rsidR="00701CC3" w:rsidRPr="002D2D6A">
        <w:rPr>
          <w:rFonts w:cstheme="minorHAnsi"/>
          <w:b/>
          <w:i/>
          <w:highlight w:val="yellow"/>
        </w:rPr>
        <w:t xml:space="preserve">from the guideline review of evidence </w:t>
      </w:r>
      <w:r w:rsidR="00923295" w:rsidRPr="002D2D6A">
        <w:rPr>
          <w:rFonts w:cstheme="minorHAnsi"/>
          <w:b/>
          <w:i/>
          <w:highlight w:val="yellow"/>
        </w:rPr>
        <w:t xml:space="preserve">in </w:t>
      </w:r>
      <w:hyperlink w:anchor="Section1a7" w:history="1">
        <w:r w:rsidR="009477D6" w:rsidRPr="002D2D6A">
          <w:rPr>
            <w:rStyle w:val="Hyperlink"/>
            <w:b/>
            <w:i/>
            <w:highlight w:val="yellow"/>
          </w:rPr>
          <w:t>1a.7</w:t>
        </w:r>
      </w:hyperlink>
    </w:p>
    <w:p w14:paraId="417A708A" w14:textId="77777777" w:rsidR="00EE5AF6" w:rsidRPr="003B1CC5" w:rsidRDefault="00925F11" w:rsidP="00307FA5">
      <w:pPr>
        <w:ind w:left="0" w:firstLine="0"/>
        <w:rPr>
          <w:color w:val="0000FF"/>
        </w:rPr>
      </w:pPr>
      <w:r w:rsidRPr="003B1CC5">
        <w:rPr>
          <w:b/>
          <w:iCs/>
          <w:caps/>
        </w:rPr>
        <w:t>_________________________</w:t>
      </w:r>
    </w:p>
    <w:p w14:paraId="113C37E6"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03038B44" w14:textId="5083E4DA" w:rsidR="00307FA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07D41732" w14:textId="77777777" w:rsidR="00357ED3" w:rsidRDefault="00357ED3" w:rsidP="00357ED3">
      <w:pPr>
        <w:ind w:left="0" w:firstLine="0"/>
        <w:rPr>
          <w:b/>
          <w:color w:val="FF0000"/>
        </w:rPr>
      </w:pPr>
      <w:r>
        <w:rPr>
          <w:b/>
          <w:color w:val="FF0000"/>
        </w:rPr>
        <w:t>Not applicable.</w:t>
      </w:r>
    </w:p>
    <w:p w14:paraId="74629852" w14:textId="77777777" w:rsidR="007777B7" w:rsidRPr="005E1D08" w:rsidRDefault="007777B7" w:rsidP="00357ED3">
      <w:pPr>
        <w:ind w:left="0" w:firstLine="0"/>
        <w:rPr>
          <w:b/>
          <w:color w:val="FF0000"/>
        </w:rPr>
      </w:pPr>
    </w:p>
    <w:p w14:paraId="4D772669" w14:textId="580EF2C2"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52FD6FDD" w14:textId="77777777" w:rsidR="00357ED3" w:rsidRDefault="00357ED3" w:rsidP="00357ED3">
      <w:pPr>
        <w:ind w:left="0" w:firstLine="0"/>
        <w:rPr>
          <w:b/>
          <w:color w:val="FF0000"/>
        </w:rPr>
      </w:pPr>
      <w:r>
        <w:rPr>
          <w:b/>
          <w:color w:val="FF0000"/>
        </w:rPr>
        <w:t>Not applicable.</w:t>
      </w:r>
    </w:p>
    <w:p w14:paraId="532FF1E5" w14:textId="77777777" w:rsidR="007777B7" w:rsidRPr="005E1D08" w:rsidRDefault="007777B7" w:rsidP="00357ED3">
      <w:pPr>
        <w:ind w:left="0" w:firstLine="0"/>
        <w:rPr>
          <w:b/>
          <w:color w:val="FF0000"/>
        </w:rPr>
      </w:pPr>
    </w:p>
    <w:p w14:paraId="7DDCE31A" w14:textId="6EEF5A02"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5FB95011" w14:textId="77777777" w:rsidR="00357ED3" w:rsidRDefault="00357ED3" w:rsidP="00357ED3">
      <w:pPr>
        <w:ind w:left="0" w:firstLine="0"/>
        <w:rPr>
          <w:b/>
          <w:color w:val="FF0000"/>
        </w:rPr>
      </w:pPr>
      <w:r>
        <w:rPr>
          <w:b/>
          <w:color w:val="FF0000"/>
        </w:rPr>
        <w:t>Not applicable.</w:t>
      </w:r>
    </w:p>
    <w:p w14:paraId="715FCD28" w14:textId="77777777" w:rsidR="007777B7" w:rsidRPr="005E1D08" w:rsidRDefault="007777B7" w:rsidP="00357ED3">
      <w:pPr>
        <w:ind w:left="0" w:firstLine="0"/>
        <w:rPr>
          <w:b/>
          <w:color w:val="FF0000"/>
        </w:rPr>
      </w:pPr>
    </w:p>
    <w:p w14:paraId="1E01681D"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634193C2" w14:textId="77777777" w:rsidR="00357ED3" w:rsidRDefault="00357ED3" w:rsidP="00357ED3">
      <w:pPr>
        <w:ind w:left="0" w:firstLine="0"/>
        <w:rPr>
          <w:b/>
          <w:color w:val="FF0000"/>
        </w:rPr>
      </w:pPr>
      <w:r>
        <w:rPr>
          <w:b/>
          <w:color w:val="FF0000"/>
        </w:rPr>
        <w:t>Not applicable.</w:t>
      </w:r>
    </w:p>
    <w:p w14:paraId="034E781D" w14:textId="77777777" w:rsidR="007777B7" w:rsidRPr="005E1D08" w:rsidRDefault="007777B7" w:rsidP="00357ED3">
      <w:pPr>
        <w:ind w:left="0" w:firstLine="0"/>
        <w:rPr>
          <w:b/>
          <w:color w:val="FF0000"/>
        </w:rPr>
      </w:pPr>
    </w:p>
    <w:p w14:paraId="089A9F60"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65CE75C8" w14:textId="77777777" w:rsidR="00357ED3" w:rsidRDefault="00357ED3" w:rsidP="00357ED3">
      <w:pPr>
        <w:ind w:left="0" w:firstLine="0"/>
        <w:rPr>
          <w:b/>
          <w:color w:val="FF0000"/>
        </w:rPr>
      </w:pPr>
      <w:r>
        <w:rPr>
          <w:b/>
          <w:color w:val="FF0000"/>
        </w:rPr>
        <w:t>Not applicable.</w:t>
      </w:r>
    </w:p>
    <w:p w14:paraId="13189C1B" w14:textId="77777777" w:rsidR="009C10ED" w:rsidRPr="005E1D08" w:rsidRDefault="009C10ED" w:rsidP="00357ED3">
      <w:pPr>
        <w:ind w:left="0" w:firstLine="0"/>
        <w:rPr>
          <w:b/>
          <w:color w:val="FF0000"/>
        </w:rPr>
      </w:pPr>
    </w:p>
    <w:p w14:paraId="524D6FE4" w14:textId="77777777" w:rsidR="00EE5AF6" w:rsidRPr="003B1CC5" w:rsidRDefault="00923295" w:rsidP="002E2177">
      <w:pPr>
        <w:ind w:left="432" w:hanging="432"/>
        <w:rPr>
          <w:i/>
        </w:rPr>
      </w:pPr>
      <w:r w:rsidRPr="002D2D6A">
        <w:rPr>
          <w:b/>
          <w:i/>
        </w:rPr>
        <w:t xml:space="preserve">Complete section </w:t>
      </w:r>
      <w:hyperlink w:anchor="Section1a7" w:history="1">
        <w:r w:rsidR="009477D6" w:rsidRPr="002D2D6A">
          <w:rPr>
            <w:rStyle w:val="Hyperlink"/>
            <w:b/>
            <w:i/>
          </w:rPr>
          <w:t>1a.7</w:t>
        </w:r>
      </w:hyperlink>
    </w:p>
    <w:p w14:paraId="7FCA5677" w14:textId="77777777" w:rsidR="00EE5AF6" w:rsidRPr="003B1CC5" w:rsidRDefault="00925F11" w:rsidP="002E2177">
      <w:pPr>
        <w:ind w:left="432" w:hanging="432"/>
        <w:rPr>
          <w:b/>
          <w:color w:val="0000FF"/>
        </w:rPr>
      </w:pPr>
      <w:r w:rsidRPr="003B1CC5">
        <w:rPr>
          <w:b/>
          <w:iCs/>
          <w:caps/>
        </w:rPr>
        <w:t>_________________________</w:t>
      </w:r>
    </w:p>
    <w:p w14:paraId="10641A54" w14:textId="77777777"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6B52CF2C" w14:textId="77777777" w:rsidR="00EA79C9"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DD47C8D" w14:textId="3E43A5BE" w:rsidR="00BB7776" w:rsidRPr="006E2D85" w:rsidRDefault="00C2624E" w:rsidP="00C47F48">
      <w:pPr>
        <w:pStyle w:val="EndnoteText"/>
        <w:ind w:left="180" w:hanging="180"/>
        <w:rPr>
          <w:b/>
          <w:color w:val="FF0000"/>
          <w:sz w:val="22"/>
          <w:szCs w:val="22"/>
        </w:rPr>
      </w:pPr>
      <w:r>
        <w:rPr>
          <w:b/>
          <w:color w:val="FF0000"/>
          <w:sz w:val="22"/>
          <w:szCs w:val="22"/>
        </w:rPr>
        <w:t>Not applicable.</w:t>
      </w:r>
    </w:p>
    <w:p w14:paraId="49040CD8" w14:textId="77777777" w:rsidR="00A07012" w:rsidRPr="003B1CC5" w:rsidRDefault="00A07012" w:rsidP="004D20E9"/>
    <w:p w14:paraId="62E2AFD6" w14:textId="77777777" w:rsidR="00EE5AF6" w:rsidRPr="003B1CC5" w:rsidRDefault="00EE5AF6" w:rsidP="004D20E9">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54EEE890" w14:textId="77777777" w:rsidR="00357ED3" w:rsidRDefault="00357ED3" w:rsidP="00357ED3">
      <w:pPr>
        <w:ind w:left="0" w:firstLine="0"/>
        <w:rPr>
          <w:b/>
          <w:color w:val="FF0000"/>
        </w:rPr>
      </w:pPr>
      <w:r>
        <w:rPr>
          <w:b/>
          <w:color w:val="FF0000"/>
        </w:rPr>
        <w:t>Not applicable.</w:t>
      </w:r>
    </w:p>
    <w:p w14:paraId="32296A89" w14:textId="77777777" w:rsidR="009C10ED" w:rsidRPr="005E1D08" w:rsidRDefault="009C10ED" w:rsidP="00357ED3">
      <w:pPr>
        <w:ind w:left="0" w:firstLine="0"/>
        <w:rPr>
          <w:b/>
          <w:color w:val="FF0000"/>
        </w:rPr>
      </w:pPr>
    </w:p>
    <w:p w14:paraId="54A72D4F" w14:textId="2DBC12CB" w:rsidR="00C84623" w:rsidRPr="003B1CC5" w:rsidRDefault="00357ED3" w:rsidP="00EE5AF6">
      <w:pPr>
        <w:ind w:left="0" w:firstLine="0"/>
      </w:pPr>
      <w:r w:rsidRPr="006E2D85" w:rsidDel="00872082">
        <w:rPr>
          <w:b/>
          <w:color w:val="FF0000"/>
        </w:rPr>
        <w:t xml:space="preserve"> </w:t>
      </w:r>
      <w:r w:rsidR="00C84623" w:rsidRPr="002D2D6A">
        <w:rPr>
          <w:b/>
          <w:i/>
        </w:rPr>
        <w:t xml:space="preserve">Complete section </w:t>
      </w:r>
      <w:hyperlink w:anchor="Section1a7" w:history="1">
        <w:r w:rsidR="00C84623" w:rsidRPr="002D2D6A">
          <w:rPr>
            <w:rStyle w:val="Hyperlink"/>
            <w:b/>
            <w:i/>
          </w:rPr>
          <w:t>1a.7</w:t>
        </w:r>
      </w:hyperlink>
    </w:p>
    <w:p w14:paraId="2C820F9C" w14:textId="77777777" w:rsidR="00C84623" w:rsidRPr="003B1CC5" w:rsidRDefault="00925F11" w:rsidP="00EE5AF6">
      <w:pPr>
        <w:ind w:left="0" w:firstLine="0"/>
        <w:rPr>
          <w:b/>
          <w:color w:val="0000FF"/>
        </w:rPr>
      </w:pPr>
      <w:r w:rsidRPr="003B1CC5">
        <w:rPr>
          <w:b/>
          <w:iCs/>
          <w:caps/>
        </w:rPr>
        <w:t>_________________________</w:t>
      </w:r>
    </w:p>
    <w:p w14:paraId="149D9A5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D366D5E"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2C0E9BB9" w14:textId="77777777" w:rsidR="00CB1E41" w:rsidRPr="003B1CC5" w:rsidRDefault="00CB1E41" w:rsidP="00EE5AF6">
      <w:pPr>
        <w:ind w:left="0" w:firstLine="0"/>
        <w:rPr>
          <w:b/>
          <w:color w:val="0000FF"/>
        </w:rPr>
      </w:pPr>
    </w:p>
    <w:p w14:paraId="4778C353"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1BFCF148" w14:textId="77777777" w:rsidR="00BE1E89" w:rsidRDefault="00BE1E89" w:rsidP="00EE5AF6">
      <w:pPr>
        <w:ind w:left="0" w:firstLine="0"/>
      </w:pPr>
    </w:p>
    <w:p w14:paraId="7E096489" w14:textId="3E27467C" w:rsidR="00BE1E89" w:rsidRPr="007777B7" w:rsidRDefault="00BE1E89" w:rsidP="00EE5AF6">
      <w:pPr>
        <w:ind w:left="0" w:firstLine="0"/>
        <w:rPr>
          <w:b/>
          <w:color w:val="FF0000"/>
        </w:rPr>
      </w:pPr>
      <w:r w:rsidRPr="007777B7">
        <w:rPr>
          <w:b/>
          <w:color w:val="FF0000"/>
        </w:rPr>
        <w:t xml:space="preserve">The </w:t>
      </w:r>
      <w:r w:rsidR="00D7342C" w:rsidRPr="007777B7">
        <w:rPr>
          <w:b/>
          <w:color w:val="FF0000"/>
        </w:rPr>
        <w:t>evidence</w:t>
      </w:r>
      <w:r w:rsidRPr="007777B7">
        <w:rPr>
          <w:b/>
          <w:color w:val="FF0000"/>
        </w:rPr>
        <w:t xml:space="preserve"> review focuse</w:t>
      </w:r>
      <w:r w:rsidR="00D7342C" w:rsidRPr="007777B7">
        <w:rPr>
          <w:b/>
          <w:color w:val="FF0000"/>
        </w:rPr>
        <w:t>d</w:t>
      </w:r>
      <w:r w:rsidRPr="007777B7">
        <w:rPr>
          <w:b/>
          <w:color w:val="FF0000"/>
        </w:rPr>
        <w:t xml:space="preserve"> on the treatment of diabetes.</w:t>
      </w:r>
    </w:p>
    <w:p w14:paraId="3D335EDD" w14:textId="77777777" w:rsidR="00563E5E" w:rsidRDefault="00563E5E" w:rsidP="00EE5AF6">
      <w:pPr>
        <w:ind w:left="0" w:firstLine="0"/>
        <w:rPr>
          <w:b/>
          <w:color w:val="FF0000"/>
          <w:u w:val="single"/>
        </w:rPr>
      </w:pPr>
    </w:p>
    <w:p w14:paraId="25EBDD69" w14:textId="3FB41AE7" w:rsidR="004C6782" w:rsidRPr="00CB14B4" w:rsidRDefault="004C6782" w:rsidP="004C6782">
      <w:pPr>
        <w:ind w:left="0" w:firstLine="0"/>
        <w:rPr>
          <w:b/>
          <w:color w:val="FF0000"/>
          <w:u w:val="single"/>
        </w:rPr>
      </w:pPr>
      <w:r w:rsidRPr="00CB14B4">
        <w:rPr>
          <w:b/>
          <w:color w:val="FF0000"/>
          <w:u w:val="single"/>
        </w:rPr>
        <w:t>American Diabetes Association</w:t>
      </w:r>
      <w:r w:rsidR="004D20E9">
        <w:rPr>
          <w:b/>
          <w:color w:val="FF0000"/>
          <w:u w:val="single"/>
        </w:rPr>
        <w:t>, 2014</w:t>
      </w:r>
      <w:r w:rsidRPr="00CB14B4">
        <w:rPr>
          <w:b/>
          <w:color w:val="FF0000"/>
          <w:u w:val="single"/>
        </w:rPr>
        <w:t>:</w:t>
      </w:r>
    </w:p>
    <w:p w14:paraId="6499DA43" w14:textId="77777777" w:rsidR="004C6782" w:rsidRDefault="004C6782" w:rsidP="004C6782">
      <w:pPr>
        <w:ind w:left="0" w:firstLine="0"/>
        <w:rPr>
          <w:b/>
          <w:color w:val="FF0000"/>
        </w:rPr>
      </w:pPr>
      <w:r w:rsidRPr="002176AC">
        <w:rPr>
          <w:b/>
          <w:color w:val="FF0000"/>
        </w:rPr>
        <w:lastRenderedPageBreak/>
        <w:t>The American Diabetes Association recommends that HbA1c testing should be performed in all patients with a diagnosis of diabetes mellitus, both at initial assessment and during continuing care. Measurement should be completed approximately every 3 months to determine whether a patient’s individualized targets have been met. HbA1c monitoring may be more or less frequent dependent on the physician’s judgment and the patient’s specific needs.</w:t>
      </w:r>
      <w:r w:rsidRPr="00CD68E1">
        <w:rPr>
          <w:b/>
          <w:color w:val="FF0000"/>
        </w:rPr>
        <w:t xml:space="preserve"> </w:t>
      </w:r>
    </w:p>
    <w:p w14:paraId="3C10CE29" w14:textId="77777777" w:rsidR="004C6782" w:rsidRDefault="004C6782" w:rsidP="00EE5AF6">
      <w:pPr>
        <w:ind w:left="0" w:firstLine="0"/>
        <w:rPr>
          <w:b/>
          <w:color w:val="FF0000"/>
          <w:u w:val="single"/>
        </w:rPr>
      </w:pPr>
    </w:p>
    <w:p w14:paraId="64DF4E11" w14:textId="61A9BA8D" w:rsidR="00BB7776" w:rsidRPr="004C6782" w:rsidRDefault="00C47F48" w:rsidP="00EE5AF6">
      <w:pPr>
        <w:ind w:left="0" w:firstLine="0"/>
        <w:rPr>
          <w:b/>
          <w:color w:val="FF0000"/>
          <w:u w:val="single"/>
        </w:rPr>
      </w:pPr>
      <w:r w:rsidRPr="004D20E9">
        <w:rPr>
          <w:b/>
          <w:color w:val="FF0000"/>
          <w:u w:val="single"/>
        </w:rPr>
        <w:t>Department of Veterans Affairs</w:t>
      </w:r>
      <w:r w:rsidR="00C2624E" w:rsidRPr="004D20E9">
        <w:rPr>
          <w:b/>
          <w:color w:val="FF0000"/>
          <w:u w:val="single"/>
        </w:rPr>
        <w:t>/Department of Defense</w:t>
      </w:r>
      <w:r w:rsidR="007777B7">
        <w:rPr>
          <w:b/>
          <w:color w:val="FF0000"/>
          <w:u w:val="single"/>
        </w:rPr>
        <w:t xml:space="preserve">, </w:t>
      </w:r>
      <w:r w:rsidR="00BB7776" w:rsidRPr="004C6782">
        <w:rPr>
          <w:b/>
          <w:color w:val="FF0000"/>
          <w:u w:val="single"/>
        </w:rPr>
        <w:t>2010</w:t>
      </w:r>
      <w:r w:rsidR="009C10ED">
        <w:rPr>
          <w:b/>
          <w:color w:val="FF0000"/>
          <w:u w:val="single"/>
        </w:rPr>
        <w:t>:</w:t>
      </w:r>
    </w:p>
    <w:p w14:paraId="65A807AA" w14:textId="4ACC1338" w:rsidR="00BB7776" w:rsidRPr="006E2D85" w:rsidRDefault="00BB7776" w:rsidP="00BB7776">
      <w:pPr>
        <w:ind w:left="0" w:firstLine="0"/>
        <w:rPr>
          <w:b/>
          <w:color w:val="FF0000"/>
        </w:rPr>
      </w:pPr>
      <w:r w:rsidRPr="006E2D85">
        <w:rPr>
          <w:b/>
          <w:color w:val="FF0000"/>
        </w:rPr>
        <w:t xml:space="preserve">This evidence is structured on measuring blood glucose or HbA1c for glycemic control in adults with diabetes. Monitoring of blood glucose can be conducted by patients through self-monitoring (SBGM) or by the provider through point of care treatment (PoCT). Self-monitoring includes using at home blood glucose </w:t>
      </w:r>
      <w:r w:rsidR="0003680A" w:rsidRPr="006E2D85">
        <w:rPr>
          <w:b/>
          <w:color w:val="FF0000"/>
        </w:rPr>
        <w:t xml:space="preserve">tests </w:t>
      </w:r>
      <w:r w:rsidR="0003680A">
        <w:rPr>
          <w:b/>
          <w:color w:val="FF0000"/>
        </w:rPr>
        <w:t>for</w:t>
      </w:r>
      <w:r w:rsidRPr="006E2D85">
        <w:rPr>
          <w:b/>
          <w:color w:val="FF0000"/>
        </w:rPr>
        <w:t xml:space="preserve"> continuous measur</w:t>
      </w:r>
      <w:r w:rsidR="0003680A">
        <w:rPr>
          <w:b/>
          <w:color w:val="FF0000"/>
        </w:rPr>
        <w:t>ing</w:t>
      </w:r>
      <w:r w:rsidRPr="006E2D85">
        <w:rPr>
          <w:b/>
          <w:color w:val="FF0000"/>
        </w:rPr>
        <w:t xml:space="preserve"> </w:t>
      </w:r>
      <w:r w:rsidR="0003680A">
        <w:rPr>
          <w:b/>
          <w:color w:val="FF0000"/>
        </w:rPr>
        <w:t xml:space="preserve">of </w:t>
      </w:r>
      <w:r w:rsidRPr="006E2D85">
        <w:rPr>
          <w:b/>
          <w:color w:val="FF0000"/>
        </w:rPr>
        <w:t xml:space="preserve">glucose levels. HbA1c tests are conducted or ordered by a provider to measure the average blood glucose over a three month period. Results from monitoring assist providers and patients with maintaining or improving glycemic control and reducing complications from diabetes. </w:t>
      </w:r>
    </w:p>
    <w:p w14:paraId="553B5B46" w14:textId="77777777" w:rsidR="00BB7776" w:rsidRPr="00BB7776" w:rsidRDefault="00BB7776" w:rsidP="00EE5AF6">
      <w:pPr>
        <w:ind w:left="0" w:firstLine="0"/>
        <w:rPr>
          <w:color w:val="0000FF"/>
          <w:u w:val="single"/>
        </w:rPr>
      </w:pPr>
    </w:p>
    <w:p w14:paraId="7EEA2D0D"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2F714564" w14:textId="77777777" w:rsidR="0048292D" w:rsidRDefault="0048292D" w:rsidP="00BB7776">
      <w:pPr>
        <w:ind w:left="0" w:firstLine="0"/>
        <w:rPr>
          <w:b/>
          <w:color w:val="FF0000"/>
          <w:u w:val="single"/>
        </w:rPr>
      </w:pPr>
    </w:p>
    <w:p w14:paraId="587A40CA" w14:textId="77777777" w:rsidR="00364D91" w:rsidRPr="00637080" w:rsidRDefault="00364D91" w:rsidP="00364D91">
      <w:pPr>
        <w:rPr>
          <w:b/>
          <w:color w:val="FF0000"/>
          <w:u w:val="single"/>
        </w:rPr>
      </w:pPr>
      <w:r w:rsidRPr="00364D91">
        <w:rPr>
          <w:b/>
          <w:color w:val="FF0000"/>
          <w:u w:val="single"/>
        </w:rPr>
        <w:t>American Diabetes Association:</w:t>
      </w:r>
    </w:p>
    <w:tbl>
      <w:tblPr>
        <w:tblStyle w:val="TableGrid"/>
        <w:tblW w:w="9180" w:type="dxa"/>
        <w:tblInd w:w="-5" w:type="dxa"/>
        <w:tblLayout w:type="fixed"/>
        <w:tblLook w:val="04A0" w:firstRow="1" w:lastRow="0" w:firstColumn="1" w:lastColumn="0" w:noHBand="0" w:noVBand="1"/>
      </w:tblPr>
      <w:tblGrid>
        <w:gridCol w:w="810"/>
        <w:gridCol w:w="8370"/>
      </w:tblGrid>
      <w:tr w:rsidR="00364D91" w:rsidRPr="00101359" w14:paraId="5B6D4A2B" w14:textId="77777777" w:rsidTr="00AE44EF">
        <w:tc>
          <w:tcPr>
            <w:tcW w:w="9180" w:type="dxa"/>
            <w:gridSpan w:val="2"/>
            <w:shd w:val="clear" w:color="auto" w:fill="D9D9D9" w:themeFill="background1" w:themeFillShade="D9"/>
          </w:tcPr>
          <w:p w14:paraId="65146B82" w14:textId="77777777" w:rsidR="00364D91" w:rsidRPr="00D06CFD" w:rsidRDefault="00364D91" w:rsidP="00AE44EF">
            <w:pPr>
              <w:ind w:left="0" w:firstLine="0"/>
              <w:jc w:val="center"/>
              <w:rPr>
                <w:b/>
              </w:rPr>
            </w:pPr>
            <w:r w:rsidRPr="00D06CFD">
              <w:rPr>
                <w:b/>
              </w:rPr>
              <w:t>Overall Quality</w:t>
            </w:r>
          </w:p>
        </w:tc>
      </w:tr>
      <w:tr w:rsidR="00364D91" w:rsidRPr="00101359" w14:paraId="72EFF3BF" w14:textId="77777777" w:rsidTr="00AE44EF">
        <w:tc>
          <w:tcPr>
            <w:tcW w:w="810" w:type="dxa"/>
            <w:shd w:val="clear" w:color="auto" w:fill="D9D9D9" w:themeFill="background1" w:themeFillShade="D9"/>
          </w:tcPr>
          <w:p w14:paraId="0AC33BB3" w14:textId="77777777" w:rsidR="00364D91" w:rsidRPr="00D06CFD" w:rsidRDefault="00364D91" w:rsidP="00AE44EF">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7ED600F7" w14:textId="77777777" w:rsidR="00364D91" w:rsidRPr="00D06CFD" w:rsidRDefault="00364D91" w:rsidP="00AE44EF">
            <w:pPr>
              <w:ind w:left="0" w:firstLine="0"/>
              <w:jc w:val="center"/>
              <w:rPr>
                <w:b/>
              </w:rPr>
            </w:pPr>
            <w:r w:rsidRPr="00D06CFD">
              <w:rPr>
                <w:b/>
              </w:rPr>
              <w:t>Description</w:t>
            </w:r>
          </w:p>
        </w:tc>
      </w:tr>
      <w:tr w:rsidR="00364D91" w:rsidRPr="00101359" w14:paraId="6EDDF96B" w14:textId="77777777" w:rsidTr="00AE44EF">
        <w:tc>
          <w:tcPr>
            <w:tcW w:w="810" w:type="dxa"/>
          </w:tcPr>
          <w:p w14:paraId="26BE2B78" w14:textId="059CD34C" w:rsidR="00364D91" w:rsidRDefault="00364D91" w:rsidP="00364D91">
            <w:pPr>
              <w:autoSpaceDE w:val="0"/>
              <w:autoSpaceDN w:val="0"/>
              <w:adjustRightInd w:val="0"/>
              <w:ind w:left="0" w:firstLine="0"/>
              <w:jc w:val="center"/>
              <w:rPr>
                <w:b/>
                <w:color w:val="FF0000"/>
              </w:rPr>
            </w:pPr>
            <w:r>
              <w:rPr>
                <w:b/>
                <w:color w:val="FF0000"/>
              </w:rPr>
              <w:t>E</w:t>
            </w:r>
          </w:p>
        </w:tc>
        <w:tc>
          <w:tcPr>
            <w:tcW w:w="8370" w:type="dxa"/>
          </w:tcPr>
          <w:p w14:paraId="6896739B" w14:textId="6C62B5FE" w:rsidR="00364D91" w:rsidRPr="002176AC" w:rsidRDefault="00364D91" w:rsidP="00364D91">
            <w:pPr>
              <w:autoSpaceDE w:val="0"/>
              <w:autoSpaceDN w:val="0"/>
              <w:adjustRightInd w:val="0"/>
              <w:ind w:left="0" w:firstLine="0"/>
              <w:rPr>
                <w:b/>
                <w:color w:val="FF0000"/>
              </w:rPr>
            </w:pPr>
            <w:r w:rsidRPr="002176AC">
              <w:rPr>
                <w:b/>
                <w:color w:val="FF0000"/>
              </w:rPr>
              <w:t>Expert consensus or clinical experience</w:t>
            </w:r>
          </w:p>
        </w:tc>
      </w:tr>
    </w:tbl>
    <w:p w14:paraId="14D4240D" w14:textId="77777777" w:rsidR="00364D91" w:rsidRDefault="00364D91" w:rsidP="00982C6D">
      <w:pPr>
        <w:ind w:left="0" w:firstLine="0"/>
        <w:rPr>
          <w:b/>
          <w:color w:val="FF0000"/>
          <w:u w:val="single"/>
        </w:rPr>
      </w:pPr>
    </w:p>
    <w:p w14:paraId="248B4570" w14:textId="77777777" w:rsidR="00A42CFE" w:rsidRPr="00690BF9" w:rsidRDefault="00A42CFE" w:rsidP="00A42CFE">
      <w:pPr>
        <w:ind w:left="0" w:firstLine="0"/>
        <w:rPr>
          <w:b/>
          <w:color w:val="FF0000"/>
          <w:u w:val="single"/>
        </w:rPr>
      </w:pPr>
      <w:r w:rsidRPr="00690BF9">
        <w:rPr>
          <w:b/>
          <w:color w:val="FF0000"/>
          <w:u w:val="single"/>
        </w:rPr>
        <w:t>American Geriatrics Society</w:t>
      </w:r>
    </w:p>
    <w:tbl>
      <w:tblPr>
        <w:tblStyle w:val="TableGrid"/>
        <w:tblW w:w="9360" w:type="dxa"/>
        <w:tblInd w:w="-5" w:type="dxa"/>
        <w:tblLook w:val="04A0" w:firstRow="1" w:lastRow="0" w:firstColumn="1" w:lastColumn="0" w:noHBand="0" w:noVBand="1"/>
      </w:tblPr>
      <w:tblGrid>
        <w:gridCol w:w="1075"/>
        <w:gridCol w:w="112"/>
        <w:gridCol w:w="8173"/>
      </w:tblGrid>
      <w:tr w:rsidR="00A42CFE" w:rsidRPr="00690BF9" w14:paraId="6686030B" w14:textId="77777777" w:rsidTr="004D41EB">
        <w:tc>
          <w:tcPr>
            <w:tcW w:w="1075" w:type="dxa"/>
            <w:shd w:val="clear" w:color="auto" w:fill="D9D9D9" w:themeFill="background1" w:themeFillShade="D9"/>
          </w:tcPr>
          <w:p w14:paraId="0DF39EDA" w14:textId="77777777" w:rsidR="00A42CFE" w:rsidRPr="00690BF9" w:rsidRDefault="00A42CFE" w:rsidP="004D41EB">
            <w:pPr>
              <w:autoSpaceDE w:val="0"/>
              <w:autoSpaceDN w:val="0"/>
              <w:adjustRightInd w:val="0"/>
              <w:ind w:left="0" w:firstLine="0"/>
              <w:jc w:val="center"/>
              <w:rPr>
                <w:b/>
              </w:rPr>
            </w:pPr>
            <w:r w:rsidRPr="00690BF9">
              <w:rPr>
                <w:b/>
              </w:rPr>
              <w:t>Level of Evidence</w:t>
            </w:r>
          </w:p>
        </w:tc>
        <w:tc>
          <w:tcPr>
            <w:tcW w:w="8285" w:type="dxa"/>
            <w:gridSpan w:val="2"/>
            <w:shd w:val="clear" w:color="auto" w:fill="D9D9D9" w:themeFill="background1" w:themeFillShade="D9"/>
          </w:tcPr>
          <w:p w14:paraId="5621B768" w14:textId="77777777" w:rsidR="00A42CFE" w:rsidRPr="00690BF9" w:rsidRDefault="00A42CFE" w:rsidP="004D41EB">
            <w:pPr>
              <w:autoSpaceDE w:val="0"/>
              <w:autoSpaceDN w:val="0"/>
              <w:adjustRightInd w:val="0"/>
              <w:ind w:left="0" w:firstLine="0"/>
              <w:jc w:val="center"/>
              <w:rPr>
                <w:b/>
              </w:rPr>
            </w:pPr>
            <w:r w:rsidRPr="00690BF9">
              <w:rPr>
                <w:b/>
              </w:rPr>
              <w:t>Description</w:t>
            </w:r>
          </w:p>
        </w:tc>
      </w:tr>
      <w:tr w:rsidR="00A42CFE" w:rsidRPr="00690BF9" w14:paraId="487CFF12" w14:textId="77777777" w:rsidTr="004D41EB">
        <w:tc>
          <w:tcPr>
            <w:tcW w:w="9360" w:type="dxa"/>
            <w:gridSpan w:val="3"/>
            <w:shd w:val="clear" w:color="auto" w:fill="D9D9D9" w:themeFill="background1" w:themeFillShade="D9"/>
          </w:tcPr>
          <w:p w14:paraId="3E2FBD46" w14:textId="77777777" w:rsidR="00A42CFE" w:rsidRPr="00690BF9" w:rsidRDefault="00A42CFE" w:rsidP="004D41EB">
            <w:pPr>
              <w:ind w:left="0" w:firstLine="0"/>
              <w:jc w:val="center"/>
              <w:rPr>
                <w:b/>
              </w:rPr>
            </w:pPr>
            <w:r w:rsidRPr="00690BF9">
              <w:rPr>
                <w:b/>
              </w:rPr>
              <w:t>Strength of Evidence</w:t>
            </w:r>
          </w:p>
        </w:tc>
      </w:tr>
      <w:tr w:rsidR="00A42CFE" w:rsidRPr="00690BF9" w14:paraId="28EE21C8" w14:textId="77777777" w:rsidTr="004D41EB">
        <w:tc>
          <w:tcPr>
            <w:tcW w:w="1187" w:type="dxa"/>
            <w:gridSpan w:val="2"/>
          </w:tcPr>
          <w:p w14:paraId="7E522ACE" w14:textId="77777777" w:rsidR="00A42CFE" w:rsidRPr="00690BF9" w:rsidRDefault="00A42CFE" w:rsidP="004D41EB">
            <w:pPr>
              <w:ind w:left="0" w:firstLine="0"/>
              <w:rPr>
                <w:b/>
                <w:color w:val="FF0000"/>
              </w:rPr>
            </w:pPr>
            <w:r w:rsidRPr="00690BF9">
              <w:rPr>
                <w:b/>
                <w:color w:val="FF0000"/>
              </w:rPr>
              <w:t>A</w:t>
            </w:r>
          </w:p>
        </w:tc>
        <w:tc>
          <w:tcPr>
            <w:tcW w:w="8173" w:type="dxa"/>
          </w:tcPr>
          <w:p w14:paraId="314115CD" w14:textId="77777777" w:rsidR="00A42CFE" w:rsidRPr="00690BF9" w:rsidRDefault="00A42CFE" w:rsidP="004D41EB">
            <w:pPr>
              <w:ind w:left="0" w:firstLine="0"/>
              <w:rPr>
                <w:b/>
                <w:color w:val="FF0000"/>
              </w:rPr>
            </w:pPr>
            <w:r w:rsidRPr="00690BF9">
              <w:rPr>
                <w:b/>
                <w:color w:val="FF0000"/>
              </w:rPr>
              <w:t>Good evidence to support the use of a recommendation; clinicians should do this all the time</w:t>
            </w:r>
          </w:p>
        </w:tc>
      </w:tr>
      <w:tr w:rsidR="00A42CFE" w:rsidRPr="00690BF9" w14:paraId="42196CB7" w14:textId="77777777" w:rsidTr="004D41EB">
        <w:tc>
          <w:tcPr>
            <w:tcW w:w="1187" w:type="dxa"/>
            <w:gridSpan w:val="2"/>
          </w:tcPr>
          <w:p w14:paraId="5292B3FF" w14:textId="77777777" w:rsidR="00A42CFE" w:rsidRPr="00690BF9" w:rsidRDefault="00A42CFE" w:rsidP="004D41EB">
            <w:pPr>
              <w:ind w:left="0" w:firstLine="0"/>
              <w:rPr>
                <w:b/>
                <w:color w:val="FF0000"/>
              </w:rPr>
            </w:pPr>
            <w:r w:rsidRPr="00690BF9">
              <w:rPr>
                <w:b/>
                <w:color w:val="FF0000"/>
              </w:rPr>
              <w:t>B</w:t>
            </w:r>
          </w:p>
        </w:tc>
        <w:tc>
          <w:tcPr>
            <w:tcW w:w="8173" w:type="dxa"/>
          </w:tcPr>
          <w:p w14:paraId="61101C45" w14:textId="77777777" w:rsidR="00A42CFE" w:rsidRPr="00690BF9" w:rsidRDefault="00A42CFE" w:rsidP="004D41EB">
            <w:pPr>
              <w:ind w:left="0" w:firstLine="0"/>
              <w:rPr>
                <w:b/>
                <w:color w:val="FF0000"/>
              </w:rPr>
            </w:pPr>
            <w:r w:rsidRPr="00690BF9">
              <w:rPr>
                <w:b/>
                <w:color w:val="FF0000"/>
              </w:rPr>
              <w:t>Moderate evidence to support the use of a recommendation; clinicians should do this most of the time</w:t>
            </w:r>
          </w:p>
        </w:tc>
      </w:tr>
      <w:tr w:rsidR="00A42CFE" w:rsidRPr="00690BF9" w14:paraId="32770DF6" w14:textId="77777777" w:rsidTr="004D41EB">
        <w:tc>
          <w:tcPr>
            <w:tcW w:w="9360" w:type="dxa"/>
            <w:gridSpan w:val="3"/>
            <w:shd w:val="clear" w:color="auto" w:fill="D9D9D9" w:themeFill="background1" w:themeFillShade="D9"/>
          </w:tcPr>
          <w:p w14:paraId="646C86AA" w14:textId="77777777" w:rsidR="00A42CFE" w:rsidRPr="00690BF9" w:rsidRDefault="00A42CFE" w:rsidP="004D41EB">
            <w:pPr>
              <w:ind w:left="0" w:firstLine="0"/>
              <w:jc w:val="center"/>
              <w:rPr>
                <w:b/>
                <w:color w:val="FF0000"/>
              </w:rPr>
            </w:pPr>
            <w:r w:rsidRPr="00690BF9">
              <w:rPr>
                <w:b/>
              </w:rPr>
              <w:t>Quality of Evidence</w:t>
            </w:r>
          </w:p>
        </w:tc>
      </w:tr>
      <w:tr w:rsidR="00A42CFE" w:rsidRPr="00690BF9" w14:paraId="526BFB7E" w14:textId="77777777" w:rsidTr="004D41EB">
        <w:tc>
          <w:tcPr>
            <w:tcW w:w="1187" w:type="dxa"/>
            <w:gridSpan w:val="2"/>
          </w:tcPr>
          <w:p w14:paraId="1C5F66EB" w14:textId="77777777" w:rsidR="00A42CFE" w:rsidRPr="00690BF9" w:rsidRDefault="00A42CFE" w:rsidP="004D41EB">
            <w:pPr>
              <w:ind w:left="0" w:firstLine="0"/>
              <w:rPr>
                <w:b/>
                <w:color w:val="FF0000"/>
              </w:rPr>
            </w:pPr>
            <w:r w:rsidRPr="00690BF9">
              <w:rPr>
                <w:b/>
                <w:color w:val="FF0000"/>
              </w:rPr>
              <w:t>Level II</w:t>
            </w:r>
          </w:p>
        </w:tc>
        <w:tc>
          <w:tcPr>
            <w:tcW w:w="8173" w:type="dxa"/>
          </w:tcPr>
          <w:p w14:paraId="12FC02F7" w14:textId="77777777" w:rsidR="00A42CFE" w:rsidRPr="00690BF9" w:rsidRDefault="00A42CFE" w:rsidP="004D41EB">
            <w:pPr>
              <w:ind w:left="0" w:firstLine="0"/>
              <w:rPr>
                <w:b/>
                <w:color w:val="FF0000"/>
              </w:rPr>
            </w:pPr>
            <w:r w:rsidRPr="00690BF9">
              <w:rPr>
                <w:b/>
                <w:color w:val="FF0000"/>
              </w:rPr>
              <w:t>Evidence from at least one well-designed clinical trial without randomization, from cohort or case-controlled analytical studies, from multiple time-series studies, or from</w:t>
            </w:r>
          </w:p>
          <w:p w14:paraId="690A7D0B" w14:textId="77777777" w:rsidR="00A42CFE" w:rsidRPr="00690BF9" w:rsidRDefault="00A42CFE" w:rsidP="004D41EB">
            <w:pPr>
              <w:ind w:left="0" w:firstLine="0"/>
              <w:rPr>
                <w:b/>
                <w:color w:val="FF0000"/>
              </w:rPr>
            </w:pPr>
            <w:r w:rsidRPr="00690BF9">
              <w:rPr>
                <w:b/>
                <w:color w:val="FF0000"/>
              </w:rPr>
              <w:t>dramatic results in uncontrolled experiments</w:t>
            </w:r>
          </w:p>
        </w:tc>
      </w:tr>
      <w:tr w:rsidR="00A42CFE" w:rsidRPr="00690BF9" w14:paraId="5D4CFA4A" w14:textId="77777777" w:rsidTr="004D41EB">
        <w:tc>
          <w:tcPr>
            <w:tcW w:w="1187" w:type="dxa"/>
            <w:gridSpan w:val="2"/>
          </w:tcPr>
          <w:p w14:paraId="139BEB37" w14:textId="77777777" w:rsidR="00A42CFE" w:rsidRPr="00690BF9" w:rsidRDefault="00A42CFE" w:rsidP="004D41EB">
            <w:pPr>
              <w:ind w:left="0" w:firstLine="0"/>
              <w:rPr>
                <w:b/>
                <w:color w:val="FF0000"/>
              </w:rPr>
            </w:pPr>
            <w:r w:rsidRPr="00690BF9">
              <w:rPr>
                <w:b/>
                <w:color w:val="FF0000"/>
              </w:rPr>
              <w:t>Level III</w:t>
            </w:r>
          </w:p>
        </w:tc>
        <w:tc>
          <w:tcPr>
            <w:tcW w:w="8173" w:type="dxa"/>
          </w:tcPr>
          <w:p w14:paraId="5F9B59AC" w14:textId="77777777" w:rsidR="00A42CFE" w:rsidRPr="00690BF9" w:rsidRDefault="00A42CFE" w:rsidP="004D41EB">
            <w:pPr>
              <w:ind w:left="0" w:firstLine="0"/>
              <w:rPr>
                <w:b/>
                <w:color w:val="FF0000"/>
              </w:rPr>
            </w:pPr>
            <w:r w:rsidRPr="00690BF9">
              <w:rPr>
                <w:b/>
                <w:color w:val="FF0000"/>
              </w:rPr>
              <w:t>Evidence from respected authorities based on clinical experience, descriptive studies, or</w:t>
            </w:r>
          </w:p>
          <w:p w14:paraId="65CBFA44" w14:textId="77777777" w:rsidR="00A42CFE" w:rsidRPr="00690BF9" w:rsidRDefault="00A42CFE" w:rsidP="004D41EB">
            <w:pPr>
              <w:ind w:left="0" w:firstLine="0"/>
              <w:rPr>
                <w:b/>
                <w:color w:val="FF0000"/>
              </w:rPr>
            </w:pPr>
            <w:r w:rsidRPr="00690BF9">
              <w:rPr>
                <w:b/>
                <w:color w:val="FF0000"/>
              </w:rPr>
              <w:t>reports of expert committees</w:t>
            </w:r>
          </w:p>
        </w:tc>
      </w:tr>
    </w:tbl>
    <w:p w14:paraId="4E141F2D" w14:textId="77777777" w:rsidR="00A42CFE" w:rsidRDefault="00A42CFE" w:rsidP="00982C6D">
      <w:pPr>
        <w:ind w:left="0" w:firstLine="0"/>
        <w:rPr>
          <w:b/>
          <w:color w:val="FF0000"/>
          <w:u w:val="single"/>
        </w:rPr>
      </w:pPr>
    </w:p>
    <w:p w14:paraId="74FCE287" w14:textId="77777777" w:rsidR="00A42CFE" w:rsidRDefault="00A42CFE" w:rsidP="00982C6D">
      <w:pPr>
        <w:ind w:left="0" w:firstLine="0"/>
        <w:rPr>
          <w:b/>
          <w:color w:val="FF0000"/>
          <w:u w:val="single"/>
        </w:rPr>
      </w:pPr>
    </w:p>
    <w:p w14:paraId="214F5B80" w14:textId="4D780AF7" w:rsidR="002D2D6A" w:rsidRPr="00637080" w:rsidRDefault="002D2D6A" w:rsidP="00982C6D">
      <w:pPr>
        <w:ind w:left="0" w:firstLine="0"/>
        <w:rPr>
          <w:rFonts w:cs="AdvOT7b515deb"/>
          <w:b/>
          <w:color w:val="FF0000"/>
          <w:u w:val="single"/>
        </w:rPr>
      </w:pPr>
      <w:r w:rsidRPr="00637080">
        <w:rPr>
          <w:rFonts w:cs="AdvOT7b515deb"/>
          <w:b/>
          <w:color w:val="FF0000"/>
          <w:u w:val="single"/>
        </w:rPr>
        <w:t>Department of Veterans Affairs</w:t>
      </w:r>
      <w:r w:rsidR="00C2624E">
        <w:rPr>
          <w:rFonts w:cs="AdvOT7b515deb"/>
          <w:b/>
          <w:color w:val="FF0000"/>
          <w:u w:val="single"/>
        </w:rPr>
        <w:t>/Department of Defense</w:t>
      </w:r>
      <w:r w:rsidRPr="00637080">
        <w:rPr>
          <w:rFonts w:cs="AdvOT7b515deb"/>
          <w:b/>
          <w:color w:val="FF0000"/>
          <w:u w:val="single"/>
        </w:rPr>
        <w:t xml:space="preserve"> Grading System:</w:t>
      </w:r>
    </w:p>
    <w:tbl>
      <w:tblPr>
        <w:tblStyle w:val="TableGrid"/>
        <w:tblW w:w="9180" w:type="dxa"/>
        <w:tblInd w:w="-5" w:type="dxa"/>
        <w:tblLayout w:type="fixed"/>
        <w:tblLook w:val="04A0" w:firstRow="1" w:lastRow="0" w:firstColumn="1" w:lastColumn="0" w:noHBand="0" w:noVBand="1"/>
      </w:tblPr>
      <w:tblGrid>
        <w:gridCol w:w="810"/>
        <w:gridCol w:w="8370"/>
      </w:tblGrid>
      <w:tr w:rsidR="002D2D6A" w:rsidRPr="00101359" w14:paraId="587BA103" w14:textId="77777777" w:rsidTr="002D2D6A">
        <w:tc>
          <w:tcPr>
            <w:tcW w:w="9180" w:type="dxa"/>
            <w:gridSpan w:val="2"/>
            <w:shd w:val="clear" w:color="auto" w:fill="D9D9D9" w:themeFill="background1" w:themeFillShade="D9"/>
          </w:tcPr>
          <w:p w14:paraId="7C76111E" w14:textId="77777777" w:rsidR="002D2D6A" w:rsidRPr="00D06CFD" w:rsidRDefault="002D2D6A" w:rsidP="002D2D6A">
            <w:pPr>
              <w:ind w:left="0" w:firstLine="0"/>
              <w:jc w:val="center"/>
              <w:rPr>
                <w:b/>
              </w:rPr>
            </w:pPr>
            <w:r w:rsidRPr="00D06CFD">
              <w:rPr>
                <w:b/>
              </w:rPr>
              <w:t>Strength of Evidence</w:t>
            </w:r>
          </w:p>
        </w:tc>
      </w:tr>
      <w:tr w:rsidR="002D2D6A" w:rsidRPr="00101359" w14:paraId="46A1F3FD" w14:textId="77777777" w:rsidTr="002D2D6A">
        <w:tc>
          <w:tcPr>
            <w:tcW w:w="810" w:type="dxa"/>
            <w:shd w:val="clear" w:color="auto" w:fill="D9D9D9" w:themeFill="background1" w:themeFillShade="D9"/>
          </w:tcPr>
          <w:p w14:paraId="19DCC656" w14:textId="77777777" w:rsidR="002D2D6A" w:rsidRPr="00D06CFD" w:rsidRDefault="002D2D6A" w:rsidP="002D2D6A">
            <w:pPr>
              <w:ind w:left="0" w:firstLine="0"/>
              <w:jc w:val="center"/>
              <w:rPr>
                <w:b/>
              </w:rPr>
            </w:pPr>
            <w:r w:rsidRPr="00D06CFD">
              <w:rPr>
                <w:rFonts w:eastAsia="Calibri" w:cs="Times New Roman"/>
                <w:b/>
              </w:rPr>
              <w:t>Level</w:t>
            </w:r>
          </w:p>
        </w:tc>
        <w:tc>
          <w:tcPr>
            <w:tcW w:w="8370" w:type="dxa"/>
            <w:shd w:val="clear" w:color="auto" w:fill="D9D9D9" w:themeFill="background1" w:themeFillShade="D9"/>
          </w:tcPr>
          <w:p w14:paraId="45B18757" w14:textId="77777777" w:rsidR="002D2D6A" w:rsidRPr="00D06CFD" w:rsidRDefault="002D2D6A" w:rsidP="002D2D6A">
            <w:pPr>
              <w:ind w:left="0" w:firstLine="0"/>
              <w:jc w:val="center"/>
              <w:rPr>
                <w:b/>
              </w:rPr>
            </w:pPr>
            <w:r w:rsidRPr="00D06CFD">
              <w:rPr>
                <w:b/>
              </w:rPr>
              <w:t>Description</w:t>
            </w:r>
          </w:p>
        </w:tc>
      </w:tr>
      <w:tr w:rsidR="002D2D6A" w:rsidRPr="00101359" w14:paraId="70997CCE" w14:textId="77777777" w:rsidTr="002D2D6A">
        <w:tc>
          <w:tcPr>
            <w:tcW w:w="810" w:type="dxa"/>
          </w:tcPr>
          <w:p w14:paraId="13361914" w14:textId="77777777" w:rsidR="002D2D6A" w:rsidRDefault="002D2D6A" w:rsidP="002D2D6A">
            <w:pPr>
              <w:autoSpaceDE w:val="0"/>
              <w:autoSpaceDN w:val="0"/>
              <w:adjustRightInd w:val="0"/>
              <w:ind w:left="0" w:firstLine="0"/>
              <w:jc w:val="center"/>
              <w:rPr>
                <w:b/>
                <w:color w:val="FF0000"/>
              </w:rPr>
            </w:pPr>
            <w:r>
              <w:rPr>
                <w:b/>
                <w:color w:val="FF0000"/>
              </w:rPr>
              <w:t>C</w:t>
            </w:r>
          </w:p>
        </w:tc>
        <w:tc>
          <w:tcPr>
            <w:tcW w:w="8370" w:type="dxa"/>
          </w:tcPr>
          <w:p w14:paraId="1D6CC39F" w14:textId="77777777" w:rsidR="002D2D6A" w:rsidRPr="00BE7BCE" w:rsidRDefault="002D2D6A" w:rsidP="002D2D6A">
            <w:pPr>
              <w:ind w:left="0" w:firstLine="0"/>
              <w:rPr>
                <w:b/>
                <w:color w:val="FF0000"/>
              </w:rPr>
            </w:pPr>
            <w:r w:rsidRPr="002176AC">
              <w:rPr>
                <w:b/>
                <w:color w:val="FF0000"/>
              </w:rPr>
              <w:t>No recommendation for or against the routine provision of the intervention is made (at least fair evidence was found that the intervention can improve health outcomes, but concludes that the balance of benefits and harms is too close to ju</w:t>
            </w:r>
            <w:r>
              <w:rPr>
                <w:b/>
                <w:color w:val="FF0000"/>
              </w:rPr>
              <w:t>stify a general recommendation)</w:t>
            </w:r>
          </w:p>
        </w:tc>
      </w:tr>
    </w:tbl>
    <w:p w14:paraId="3A607403" w14:textId="77777777" w:rsidR="002D2D6A" w:rsidRPr="006E2D85" w:rsidRDefault="002D2D6A" w:rsidP="00BB7776">
      <w:pPr>
        <w:ind w:left="0" w:firstLine="0"/>
        <w:rPr>
          <w:b/>
          <w:color w:val="FF0000"/>
        </w:rPr>
      </w:pPr>
    </w:p>
    <w:p w14:paraId="7BCE8088" w14:textId="77777777" w:rsidR="00BB7776" w:rsidRPr="003B1CC5" w:rsidRDefault="00BB7776" w:rsidP="00EA79C9">
      <w:pPr>
        <w:ind w:left="0" w:firstLine="0"/>
      </w:pPr>
    </w:p>
    <w:p w14:paraId="78CF4D1F" w14:textId="77777777"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59C8FBF8" w14:textId="77777777" w:rsidR="00A07012" w:rsidRPr="006E2D85" w:rsidRDefault="00A07012" w:rsidP="00EA79C9">
      <w:pPr>
        <w:ind w:left="0" w:firstLine="0"/>
        <w:rPr>
          <w:b/>
          <w:color w:val="FF0000"/>
        </w:rPr>
      </w:pPr>
    </w:p>
    <w:p w14:paraId="322AB7F6" w14:textId="77777777" w:rsidR="00364D91" w:rsidRPr="00637080" w:rsidRDefault="00364D91" w:rsidP="00364D91">
      <w:pPr>
        <w:autoSpaceDE w:val="0"/>
        <w:autoSpaceDN w:val="0"/>
        <w:adjustRightInd w:val="0"/>
        <w:ind w:left="0" w:firstLine="0"/>
        <w:rPr>
          <w:b/>
          <w:color w:val="FF0000"/>
          <w:u w:val="single"/>
        </w:rPr>
      </w:pPr>
      <w:r w:rsidRPr="00364D91">
        <w:rPr>
          <w:b/>
          <w:color w:val="FF0000"/>
          <w:u w:val="single"/>
        </w:rPr>
        <w:t>American Diabetes Association Grading System:</w:t>
      </w:r>
    </w:p>
    <w:tbl>
      <w:tblPr>
        <w:tblStyle w:val="TableGrid"/>
        <w:tblW w:w="0" w:type="auto"/>
        <w:tblLook w:val="04A0" w:firstRow="1" w:lastRow="0" w:firstColumn="1" w:lastColumn="0" w:noHBand="0" w:noVBand="1"/>
      </w:tblPr>
      <w:tblGrid>
        <w:gridCol w:w="1885"/>
        <w:gridCol w:w="7465"/>
      </w:tblGrid>
      <w:tr w:rsidR="00364D91" w14:paraId="1594CD3D" w14:textId="77777777" w:rsidTr="00AE44EF">
        <w:tc>
          <w:tcPr>
            <w:tcW w:w="1885" w:type="dxa"/>
            <w:shd w:val="clear" w:color="auto" w:fill="D9D9D9" w:themeFill="background1" w:themeFillShade="D9"/>
          </w:tcPr>
          <w:p w14:paraId="741AA97C" w14:textId="77777777" w:rsidR="00364D91" w:rsidRPr="00934D26" w:rsidRDefault="00364D91" w:rsidP="00AE44EF">
            <w:pPr>
              <w:autoSpaceDE w:val="0"/>
              <w:autoSpaceDN w:val="0"/>
              <w:adjustRightInd w:val="0"/>
              <w:ind w:left="0" w:firstLine="0"/>
              <w:jc w:val="center"/>
              <w:rPr>
                <w:b/>
                <w:color w:val="000000" w:themeColor="text1"/>
              </w:rPr>
            </w:pPr>
            <w:r w:rsidRPr="00934D26">
              <w:rPr>
                <w:b/>
                <w:color w:val="000000" w:themeColor="text1"/>
              </w:rPr>
              <w:t>Level of Evidence</w:t>
            </w:r>
          </w:p>
        </w:tc>
        <w:tc>
          <w:tcPr>
            <w:tcW w:w="7465" w:type="dxa"/>
            <w:shd w:val="clear" w:color="auto" w:fill="D9D9D9" w:themeFill="background1" w:themeFillShade="D9"/>
          </w:tcPr>
          <w:p w14:paraId="3DE50244" w14:textId="77777777" w:rsidR="00364D91" w:rsidRPr="00934D26" w:rsidRDefault="00364D91" w:rsidP="00AE44EF">
            <w:pPr>
              <w:autoSpaceDE w:val="0"/>
              <w:autoSpaceDN w:val="0"/>
              <w:adjustRightInd w:val="0"/>
              <w:ind w:left="0" w:firstLine="0"/>
              <w:jc w:val="center"/>
              <w:rPr>
                <w:b/>
                <w:color w:val="000000" w:themeColor="text1"/>
              </w:rPr>
            </w:pPr>
            <w:r w:rsidRPr="00934D26">
              <w:rPr>
                <w:b/>
                <w:color w:val="000000" w:themeColor="text1"/>
              </w:rPr>
              <w:t>Description</w:t>
            </w:r>
          </w:p>
        </w:tc>
      </w:tr>
      <w:tr w:rsidR="00364D91" w14:paraId="483C4EE9" w14:textId="77777777" w:rsidTr="00AE44EF">
        <w:trPr>
          <w:trHeight w:val="1457"/>
        </w:trPr>
        <w:tc>
          <w:tcPr>
            <w:tcW w:w="1885" w:type="dxa"/>
            <w:vMerge w:val="restart"/>
          </w:tcPr>
          <w:p w14:paraId="08924B2B" w14:textId="77777777" w:rsidR="00364D91" w:rsidRDefault="00364D91" w:rsidP="00AE44EF">
            <w:pPr>
              <w:autoSpaceDE w:val="0"/>
              <w:autoSpaceDN w:val="0"/>
              <w:adjustRightInd w:val="0"/>
              <w:ind w:left="0" w:firstLine="0"/>
              <w:jc w:val="center"/>
              <w:rPr>
                <w:b/>
                <w:color w:val="FF0000"/>
              </w:rPr>
            </w:pPr>
            <w:r>
              <w:rPr>
                <w:b/>
                <w:color w:val="FF0000"/>
              </w:rPr>
              <w:t>A</w:t>
            </w:r>
          </w:p>
        </w:tc>
        <w:tc>
          <w:tcPr>
            <w:tcW w:w="7465" w:type="dxa"/>
          </w:tcPr>
          <w:p w14:paraId="6F5A7853" w14:textId="77777777" w:rsidR="00364D91" w:rsidRDefault="00364D91" w:rsidP="00AE44EF">
            <w:pPr>
              <w:autoSpaceDE w:val="0"/>
              <w:autoSpaceDN w:val="0"/>
              <w:adjustRightInd w:val="0"/>
              <w:ind w:left="0" w:firstLine="0"/>
              <w:rPr>
                <w:b/>
                <w:color w:val="FF0000"/>
              </w:rPr>
            </w:pPr>
            <w:r w:rsidRPr="00DF22D0">
              <w:rPr>
                <w:b/>
                <w:color w:val="FF0000"/>
              </w:rPr>
              <w:t xml:space="preserve">Clear evidence from well-conducted, generalizable randomized controlled trials that are adequately powered, including: </w:t>
            </w:r>
          </w:p>
          <w:p w14:paraId="7CC701D5" w14:textId="77777777" w:rsidR="00364D91" w:rsidRDefault="00364D91" w:rsidP="00AE44EF">
            <w:pPr>
              <w:pStyle w:val="ListParagraph"/>
              <w:numPr>
                <w:ilvl w:val="0"/>
                <w:numId w:val="23"/>
              </w:numPr>
              <w:autoSpaceDE w:val="0"/>
              <w:autoSpaceDN w:val="0"/>
              <w:adjustRightInd w:val="0"/>
              <w:rPr>
                <w:b/>
                <w:color w:val="FF0000"/>
              </w:rPr>
            </w:pPr>
            <w:r w:rsidRPr="00D93553">
              <w:rPr>
                <w:b/>
                <w:color w:val="FF0000"/>
              </w:rPr>
              <w:t xml:space="preserve">Evidence from a well-conducted multicenter trial, </w:t>
            </w:r>
          </w:p>
          <w:p w14:paraId="799E47FB" w14:textId="77777777" w:rsidR="00364D91" w:rsidRPr="000E205C" w:rsidRDefault="00364D91" w:rsidP="00AE44EF">
            <w:pPr>
              <w:pStyle w:val="ListParagraph"/>
              <w:numPr>
                <w:ilvl w:val="0"/>
                <w:numId w:val="23"/>
              </w:numPr>
              <w:autoSpaceDE w:val="0"/>
              <w:autoSpaceDN w:val="0"/>
              <w:adjustRightInd w:val="0"/>
              <w:rPr>
                <w:b/>
                <w:color w:val="FF0000"/>
              </w:rPr>
            </w:pPr>
            <w:r>
              <w:rPr>
                <w:b/>
                <w:color w:val="FF0000"/>
              </w:rPr>
              <w:t>E</w:t>
            </w:r>
            <w:r w:rsidRPr="00D93553">
              <w:rPr>
                <w:b/>
                <w:color w:val="FF0000"/>
              </w:rPr>
              <w:t xml:space="preserve">vidence from a meta-analysis that incorporated quality ratings in the analysis </w:t>
            </w:r>
          </w:p>
        </w:tc>
      </w:tr>
      <w:tr w:rsidR="00364D91" w14:paraId="2B6D827C" w14:textId="77777777" w:rsidTr="00AE44EF">
        <w:tc>
          <w:tcPr>
            <w:tcW w:w="1885" w:type="dxa"/>
            <w:vMerge/>
          </w:tcPr>
          <w:p w14:paraId="4CAC1BAF" w14:textId="77777777" w:rsidR="00364D91" w:rsidRDefault="00364D91" w:rsidP="00AE44EF">
            <w:pPr>
              <w:autoSpaceDE w:val="0"/>
              <w:autoSpaceDN w:val="0"/>
              <w:adjustRightInd w:val="0"/>
              <w:ind w:left="0" w:firstLine="0"/>
              <w:jc w:val="center"/>
              <w:rPr>
                <w:b/>
                <w:color w:val="FF0000"/>
              </w:rPr>
            </w:pPr>
          </w:p>
        </w:tc>
        <w:tc>
          <w:tcPr>
            <w:tcW w:w="7465" w:type="dxa"/>
          </w:tcPr>
          <w:p w14:paraId="01AED6A7" w14:textId="77777777" w:rsidR="00364D91" w:rsidRPr="000E205C" w:rsidRDefault="00364D91" w:rsidP="00AE44EF">
            <w:pPr>
              <w:autoSpaceDE w:val="0"/>
              <w:autoSpaceDN w:val="0"/>
              <w:adjustRightInd w:val="0"/>
              <w:ind w:left="0" w:firstLine="0"/>
              <w:rPr>
                <w:b/>
                <w:color w:val="FF0000"/>
              </w:rPr>
            </w:pPr>
            <w:r w:rsidRPr="00DF22D0">
              <w:rPr>
                <w:b/>
                <w:color w:val="FF0000"/>
              </w:rPr>
              <w:t>Compelling nonexperimental evidence, i.e., “all or none” rule developed by the Center for Evidence-Based Medicine at the University of Oxford</w:t>
            </w:r>
          </w:p>
        </w:tc>
      </w:tr>
      <w:tr w:rsidR="00364D91" w14:paraId="7FB99A98" w14:textId="77777777" w:rsidTr="00AE44EF">
        <w:tc>
          <w:tcPr>
            <w:tcW w:w="1885" w:type="dxa"/>
            <w:vMerge/>
          </w:tcPr>
          <w:p w14:paraId="2333A345" w14:textId="77777777" w:rsidR="00364D91" w:rsidRDefault="00364D91" w:rsidP="00AE44EF">
            <w:pPr>
              <w:autoSpaceDE w:val="0"/>
              <w:autoSpaceDN w:val="0"/>
              <w:adjustRightInd w:val="0"/>
              <w:ind w:left="0" w:firstLine="0"/>
              <w:jc w:val="center"/>
              <w:rPr>
                <w:b/>
                <w:color w:val="FF0000"/>
              </w:rPr>
            </w:pPr>
          </w:p>
        </w:tc>
        <w:tc>
          <w:tcPr>
            <w:tcW w:w="7465" w:type="dxa"/>
          </w:tcPr>
          <w:p w14:paraId="0F0B5ED8" w14:textId="77777777" w:rsidR="00364D91" w:rsidRDefault="00364D91" w:rsidP="00AE44EF">
            <w:pPr>
              <w:autoSpaceDE w:val="0"/>
              <w:autoSpaceDN w:val="0"/>
              <w:adjustRightInd w:val="0"/>
              <w:ind w:left="0" w:firstLine="0"/>
              <w:rPr>
                <w:b/>
                <w:color w:val="FF0000"/>
              </w:rPr>
            </w:pPr>
            <w:r w:rsidRPr="00DF22D0">
              <w:rPr>
                <w:b/>
                <w:color w:val="FF0000"/>
              </w:rPr>
              <w:t xml:space="preserve">Supportive evidence from well-conducted randomized controlled trials that are adequately powered, including: </w:t>
            </w:r>
          </w:p>
          <w:p w14:paraId="4242309A" w14:textId="77777777" w:rsidR="00364D91" w:rsidRDefault="00364D91" w:rsidP="00AE44EF">
            <w:pPr>
              <w:pStyle w:val="ListParagraph"/>
              <w:numPr>
                <w:ilvl w:val="0"/>
                <w:numId w:val="24"/>
              </w:numPr>
              <w:autoSpaceDE w:val="0"/>
              <w:autoSpaceDN w:val="0"/>
              <w:adjustRightInd w:val="0"/>
              <w:rPr>
                <w:b/>
                <w:color w:val="FF0000"/>
              </w:rPr>
            </w:pPr>
            <w:r w:rsidRPr="00D93553">
              <w:rPr>
                <w:b/>
                <w:color w:val="FF0000"/>
              </w:rPr>
              <w:t xml:space="preserve">Evidence from a well-conducted trial at one or more institutions, </w:t>
            </w:r>
          </w:p>
          <w:p w14:paraId="004F5D44" w14:textId="77777777" w:rsidR="00364D91" w:rsidRPr="000E205C" w:rsidRDefault="00364D91" w:rsidP="00AE44EF">
            <w:pPr>
              <w:pStyle w:val="ListParagraph"/>
              <w:numPr>
                <w:ilvl w:val="0"/>
                <w:numId w:val="24"/>
              </w:numPr>
              <w:autoSpaceDE w:val="0"/>
              <w:autoSpaceDN w:val="0"/>
              <w:adjustRightInd w:val="0"/>
              <w:rPr>
                <w:b/>
                <w:color w:val="FF0000"/>
              </w:rPr>
            </w:pPr>
            <w:r>
              <w:rPr>
                <w:b/>
                <w:color w:val="FF0000"/>
              </w:rPr>
              <w:t>E</w:t>
            </w:r>
            <w:r w:rsidRPr="00D93553">
              <w:rPr>
                <w:b/>
                <w:color w:val="FF0000"/>
              </w:rPr>
              <w:t xml:space="preserve">vidence from a meta-analysis that incorporated quality ratings in the analysis </w:t>
            </w:r>
          </w:p>
        </w:tc>
      </w:tr>
      <w:tr w:rsidR="00364D91" w14:paraId="30DE66BA" w14:textId="77777777" w:rsidTr="00AE44EF">
        <w:tc>
          <w:tcPr>
            <w:tcW w:w="1885" w:type="dxa"/>
            <w:vMerge w:val="restart"/>
          </w:tcPr>
          <w:p w14:paraId="0E6CAF76" w14:textId="77777777" w:rsidR="00364D91" w:rsidRDefault="00364D91" w:rsidP="00AE44EF">
            <w:pPr>
              <w:autoSpaceDE w:val="0"/>
              <w:autoSpaceDN w:val="0"/>
              <w:adjustRightInd w:val="0"/>
              <w:ind w:left="0" w:firstLine="0"/>
              <w:jc w:val="center"/>
              <w:rPr>
                <w:b/>
                <w:color w:val="FF0000"/>
              </w:rPr>
            </w:pPr>
            <w:r>
              <w:rPr>
                <w:b/>
                <w:color w:val="FF0000"/>
              </w:rPr>
              <w:t>B</w:t>
            </w:r>
          </w:p>
        </w:tc>
        <w:tc>
          <w:tcPr>
            <w:tcW w:w="7465" w:type="dxa"/>
          </w:tcPr>
          <w:p w14:paraId="7A93F57D" w14:textId="77777777" w:rsidR="00364D91" w:rsidRDefault="00364D91" w:rsidP="00AE44EF">
            <w:pPr>
              <w:autoSpaceDE w:val="0"/>
              <w:autoSpaceDN w:val="0"/>
              <w:adjustRightInd w:val="0"/>
              <w:ind w:left="0" w:firstLine="0"/>
              <w:rPr>
                <w:b/>
                <w:color w:val="FF0000"/>
              </w:rPr>
            </w:pPr>
            <w:r w:rsidRPr="000E205C">
              <w:rPr>
                <w:b/>
                <w:color w:val="FF0000"/>
              </w:rPr>
              <w:t xml:space="preserve">Supportive evidence from well-conducted cohort studies: </w:t>
            </w:r>
          </w:p>
          <w:p w14:paraId="193DC262" w14:textId="77777777" w:rsidR="00364D91" w:rsidRDefault="00364D91" w:rsidP="00AE44EF">
            <w:pPr>
              <w:pStyle w:val="ListParagraph"/>
              <w:numPr>
                <w:ilvl w:val="0"/>
                <w:numId w:val="21"/>
              </w:numPr>
              <w:autoSpaceDE w:val="0"/>
              <w:autoSpaceDN w:val="0"/>
              <w:adjustRightInd w:val="0"/>
              <w:rPr>
                <w:b/>
                <w:color w:val="FF0000"/>
              </w:rPr>
            </w:pPr>
            <w:r w:rsidRPr="00D93553">
              <w:rPr>
                <w:b/>
                <w:color w:val="FF0000"/>
              </w:rPr>
              <w:t xml:space="preserve">Evidence from a well-conducted prospective cohort study or registry, </w:t>
            </w:r>
          </w:p>
          <w:p w14:paraId="7156FABF" w14:textId="77777777" w:rsidR="00364D91" w:rsidRPr="00D93553" w:rsidRDefault="00364D91" w:rsidP="00AE44EF">
            <w:pPr>
              <w:pStyle w:val="ListParagraph"/>
              <w:numPr>
                <w:ilvl w:val="0"/>
                <w:numId w:val="21"/>
              </w:numPr>
              <w:autoSpaceDE w:val="0"/>
              <w:autoSpaceDN w:val="0"/>
              <w:adjustRightInd w:val="0"/>
              <w:spacing w:after="0"/>
              <w:rPr>
                <w:b/>
                <w:color w:val="FF0000"/>
              </w:rPr>
            </w:pPr>
            <w:r>
              <w:rPr>
                <w:b/>
                <w:color w:val="FF0000"/>
              </w:rPr>
              <w:t>E</w:t>
            </w:r>
            <w:r w:rsidRPr="00D93553">
              <w:rPr>
                <w:b/>
                <w:color w:val="FF0000"/>
              </w:rPr>
              <w:t>vidence from a well-conducted meta-analysis of cohort studies</w:t>
            </w:r>
          </w:p>
        </w:tc>
      </w:tr>
      <w:tr w:rsidR="00364D91" w14:paraId="450BD1EE" w14:textId="77777777" w:rsidTr="00AE44EF">
        <w:tc>
          <w:tcPr>
            <w:tcW w:w="1885" w:type="dxa"/>
            <w:vMerge/>
          </w:tcPr>
          <w:p w14:paraId="5F17B26E" w14:textId="77777777" w:rsidR="00364D91" w:rsidRDefault="00364D91" w:rsidP="00AE44EF">
            <w:pPr>
              <w:autoSpaceDE w:val="0"/>
              <w:autoSpaceDN w:val="0"/>
              <w:adjustRightInd w:val="0"/>
              <w:ind w:left="0" w:firstLine="0"/>
              <w:jc w:val="center"/>
              <w:rPr>
                <w:b/>
                <w:color w:val="FF0000"/>
              </w:rPr>
            </w:pPr>
          </w:p>
        </w:tc>
        <w:tc>
          <w:tcPr>
            <w:tcW w:w="7465" w:type="dxa"/>
          </w:tcPr>
          <w:p w14:paraId="2B24FD07" w14:textId="77777777" w:rsidR="00364D91" w:rsidRPr="00DF22D0" w:rsidRDefault="00364D91" w:rsidP="00AE44EF">
            <w:pPr>
              <w:autoSpaceDE w:val="0"/>
              <w:autoSpaceDN w:val="0"/>
              <w:adjustRightInd w:val="0"/>
              <w:rPr>
                <w:b/>
                <w:color w:val="FF0000"/>
              </w:rPr>
            </w:pPr>
            <w:r w:rsidRPr="00193BFE">
              <w:rPr>
                <w:b/>
                <w:color w:val="FF0000"/>
              </w:rPr>
              <w:t>Supportive evidence from a well-conducted case-control study</w:t>
            </w:r>
          </w:p>
        </w:tc>
      </w:tr>
      <w:tr w:rsidR="00364D91" w14:paraId="3471BE59" w14:textId="77777777" w:rsidTr="00AE44EF">
        <w:tc>
          <w:tcPr>
            <w:tcW w:w="1885" w:type="dxa"/>
            <w:vMerge w:val="restart"/>
          </w:tcPr>
          <w:p w14:paraId="71816FE0" w14:textId="77777777" w:rsidR="00364D91" w:rsidRDefault="00364D91" w:rsidP="00AE44EF">
            <w:pPr>
              <w:autoSpaceDE w:val="0"/>
              <w:autoSpaceDN w:val="0"/>
              <w:adjustRightInd w:val="0"/>
              <w:ind w:left="0" w:firstLine="0"/>
              <w:jc w:val="center"/>
              <w:rPr>
                <w:b/>
                <w:color w:val="FF0000"/>
              </w:rPr>
            </w:pPr>
            <w:r>
              <w:rPr>
                <w:b/>
                <w:color w:val="FF0000"/>
              </w:rPr>
              <w:t>C</w:t>
            </w:r>
          </w:p>
        </w:tc>
        <w:tc>
          <w:tcPr>
            <w:tcW w:w="7465" w:type="dxa"/>
          </w:tcPr>
          <w:p w14:paraId="0DADCB1B" w14:textId="77777777" w:rsidR="00364D91" w:rsidRDefault="00364D91" w:rsidP="00AE44EF">
            <w:pPr>
              <w:autoSpaceDE w:val="0"/>
              <w:autoSpaceDN w:val="0"/>
              <w:adjustRightInd w:val="0"/>
              <w:ind w:left="0" w:firstLine="0"/>
              <w:rPr>
                <w:b/>
                <w:color w:val="FF0000"/>
              </w:rPr>
            </w:pPr>
            <w:r w:rsidRPr="000E205C">
              <w:rPr>
                <w:b/>
                <w:color w:val="FF0000"/>
              </w:rPr>
              <w:t xml:space="preserve">Supportive evidence from poorly controlled or uncontrolled studies: </w:t>
            </w:r>
          </w:p>
          <w:p w14:paraId="5F557F7B" w14:textId="77777777" w:rsidR="00364D91" w:rsidRDefault="00364D91" w:rsidP="00AE44EF">
            <w:pPr>
              <w:pStyle w:val="ListParagraph"/>
              <w:numPr>
                <w:ilvl w:val="0"/>
                <w:numId w:val="22"/>
              </w:numPr>
              <w:autoSpaceDE w:val="0"/>
              <w:autoSpaceDN w:val="0"/>
              <w:adjustRightInd w:val="0"/>
              <w:rPr>
                <w:b/>
                <w:color w:val="FF0000"/>
              </w:rPr>
            </w:pPr>
            <w:r w:rsidRPr="000E205C">
              <w:rPr>
                <w:b/>
                <w:color w:val="FF0000"/>
              </w:rPr>
              <w:t>Evidence from randomized clinical trials with one or more major or three or more minor methodological flaws that could invalidate the results</w:t>
            </w:r>
          </w:p>
          <w:p w14:paraId="6E08861F" w14:textId="77777777" w:rsidR="00364D91" w:rsidRDefault="00364D91" w:rsidP="00AE44EF">
            <w:pPr>
              <w:pStyle w:val="ListParagraph"/>
              <w:numPr>
                <w:ilvl w:val="0"/>
                <w:numId w:val="22"/>
              </w:numPr>
              <w:autoSpaceDE w:val="0"/>
              <w:autoSpaceDN w:val="0"/>
              <w:adjustRightInd w:val="0"/>
              <w:rPr>
                <w:b/>
                <w:color w:val="FF0000"/>
              </w:rPr>
            </w:pPr>
            <w:r w:rsidRPr="000E205C">
              <w:rPr>
                <w:b/>
                <w:color w:val="FF0000"/>
              </w:rPr>
              <w:t>Evidence from observational studies with high potential for bias (such as case series with comparison with historical controls)</w:t>
            </w:r>
          </w:p>
          <w:p w14:paraId="580E3771" w14:textId="77777777" w:rsidR="00364D91" w:rsidRPr="00193BFE" w:rsidRDefault="00364D91" w:rsidP="00AE44EF">
            <w:pPr>
              <w:tabs>
                <w:tab w:val="left" w:pos="4126"/>
              </w:tabs>
              <w:autoSpaceDE w:val="0"/>
              <w:autoSpaceDN w:val="0"/>
              <w:adjustRightInd w:val="0"/>
              <w:ind w:left="0" w:firstLine="0"/>
              <w:rPr>
                <w:b/>
                <w:color w:val="FF0000"/>
              </w:rPr>
            </w:pPr>
            <w:r w:rsidRPr="000E205C">
              <w:rPr>
                <w:b/>
                <w:color w:val="FF0000"/>
              </w:rPr>
              <w:t>Evidence from case series or case reports</w:t>
            </w:r>
          </w:p>
        </w:tc>
      </w:tr>
      <w:tr w:rsidR="00364D91" w14:paraId="6E4D000C" w14:textId="77777777" w:rsidTr="00AE44EF">
        <w:tc>
          <w:tcPr>
            <w:tcW w:w="1885" w:type="dxa"/>
            <w:vMerge/>
          </w:tcPr>
          <w:p w14:paraId="0AA01D13" w14:textId="77777777" w:rsidR="00364D91" w:rsidRDefault="00364D91" w:rsidP="00AE44EF">
            <w:pPr>
              <w:autoSpaceDE w:val="0"/>
              <w:autoSpaceDN w:val="0"/>
              <w:adjustRightInd w:val="0"/>
              <w:ind w:left="0" w:firstLine="0"/>
              <w:jc w:val="center"/>
              <w:rPr>
                <w:b/>
                <w:color w:val="FF0000"/>
              </w:rPr>
            </w:pPr>
          </w:p>
        </w:tc>
        <w:tc>
          <w:tcPr>
            <w:tcW w:w="7465" w:type="dxa"/>
          </w:tcPr>
          <w:p w14:paraId="3B8812FB" w14:textId="77777777" w:rsidR="00364D91" w:rsidRPr="00053A00" w:rsidRDefault="00364D91" w:rsidP="00AE44EF">
            <w:pPr>
              <w:tabs>
                <w:tab w:val="left" w:pos="4126"/>
              </w:tabs>
              <w:autoSpaceDE w:val="0"/>
              <w:autoSpaceDN w:val="0"/>
              <w:adjustRightInd w:val="0"/>
              <w:ind w:left="0" w:firstLine="0"/>
              <w:rPr>
                <w:b/>
                <w:color w:val="FF0000"/>
              </w:rPr>
            </w:pPr>
            <w:r w:rsidRPr="000E205C">
              <w:rPr>
                <w:b/>
                <w:color w:val="FF0000"/>
              </w:rPr>
              <w:t>Conflicting evidence with the weight of evidence supporting the recommendation</w:t>
            </w:r>
          </w:p>
        </w:tc>
      </w:tr>
    </w:tbl>
    <w:p w14:paraId="2A9F8BB3" w14:textId="77777777" w:rsidR="00A42CFE" w:rsidRDefault="00A42CFE" w:rsidP="00A42CFE">
      <w:pPr>
        <w:ind w:left="0" w:firstLine="0"/>
        <w:rPr>
          <w:b/>
          <w:color w:val="FF0000"/>
          <w:u w:val="single"/>
        </w:rPr>
      </w:pPr>
    </w:p>
    <w:p w14:paraId="4F4F2E1B" w14:textId="77777777" w:rsidR="00A42CFE" w:rsidRPr="00DF054B" w:rsidRDefault="00A42CFE" w:rsidP="00A42CFE">
      <w:pPr>
        <w:ind w:left="0" w:firstLine="0"/>
        <w:rPr>
          <w:b/>
          <w:color w:val="FF0000"/>
          <w:u w:val="single"/>
        </w:rPr>
      </w:pPr>
      <w:r w:rsidRPr="00DF054B">
        <w:rPr>
          <w:b/>
          <w:color w:val="FF0000"/>
          <w:u w:val="single"/>
        </w:rPr>
        <w:t>American Geriatrics Society</w:t>
      </w:r>
    </w:p>
    <w:tbl>
      <w:tblPr>
        <w:tblStyle w:val="TableGrid"/>
        <w:tblW w:w="9360" w:type="dxa"/>
        <w:tblInd w:w="-5" w:type="dxa"/>
        <w:tblLook w:val="04A0" w:firstRow="1" w:lastRow="0" w:firstColumn="1" w:lastColumn="0" w:noHBand="0" w:noVBand="1"/>
      </w:tblPr>
      <w:tblGrid>
        <w:gridCol w:w="1187"/>
        <w:gridCol w:w="8173"/>
      </w:tblGrid>
      <w:tr w:rsidR="00A42CFE" w14:paraId="147A9607" w14:textId="77777777" w:rsidTr="004D41EB">
        <w:tc>
          <w:tcPr>
            <w:tcW w:w="1187" w:type="dxa"/>
            <w:shd w:val="clear" w:color="auto" w:fill="D9D9D9" w:themeFill="background1" w:themeFillShade="D9"/>
          </w:tcPr>
          <w:p w14:paraId="2BA89D26" w14:textId="77777777" w:rsidR="00A42CFE" w:rsidRPr="00934D26" w:rsidRDefault="00A42CFE" w:rsidP="004D41EB">
            <w:pPr>
              <w:autoSpaceDE w:val="0"/>
              <w:autoSpaceDN w:val="0"/>
              <w:adjustRightInd w:val="0"/>
              <w:ind w:left="0" w:firstLine="0"/>
              <w:jc w:val="center"/>
              <w:rPr>
                <w:b/>
                <w:color w:val="000000" w:themeColor="text1"/>
              </w:rPr>
            </w:pPr>
            <w:r w:rsidRPr="00934D26">
              <w:rPr>
                <w:b/>
                <w:color w:val="000000" w:themeColor="text1"/>
              </w:rPr>
              <w:t>Level of Evidence</w:t>
            </w:r>
          </w:p>
        </w:tc>
        <w:tc>
          <w:tcPr>
            <w:tcW w:w="8173" w:type="dxa"/>
            <w:shd w:val="clear" w:color="auto" w:fill="D9D9D9" w:themeFill="background1" w:themeFillShade="D9"/>
          </w:tcPr>
          <w:p w14:paraId="7EA17E63" w14:textId="77777777" w:rsidR="00A42CFE" w:rsidRPr="00934D26" w:rsidRDefault="00A42CFE" w:rsidP="004D41EB">
            <w:pPr>
              <w:autoSpaceDE w:val="0"/>
              <w:autoSpaceDN w:val="0"/>
              <w:adjustRightInd w:val="0"/>
              <w:ind w:left="0" w:firstLine="0"/>
              <w:jc w:val="center"/>
              <w:rPr>
                <w:b/>
                <w:color w:val="000000" w:themeColor="text1"/>
              </w:rPr>
            </w:pPr>
            <w:r w:rsidRPr="00934D26">
              <w:rPr>
                <w:b/>
                <w:color w:val="000000" w:themeColor="text1"/>
              </w:rPr>
              <w:t>Description</w:t>
            </w:r>
          </w:p>
        </w:tc>
      </w:tr>
      <w:tr w:rsidR="00A42CFE" w:rsidRPr="00101359" w14:paraId="77EEDE78" w14:textId="77777777" w:rsidTr="004D41EB">
        <w:tc>
          <w:tcPr>
            <w:tcW w:w="9360" w:type="dxa"/>
            <w:gridSpan w:val="2"/>
            <w:shd w:val="clear" w:color="auto" w:fill="D9D9D9" w:themeFill="background1" w:themeFillShade="D9"/>
          </w:tcPr>
          <w:p w14:paraId="3DDA39F9" w14:textId="77777777" w:rsidR="00A42CFE" w:rsidRPr="00D06CFD" w:rsidRDefault="00A42CFE" w:rsidP="004D41EB">
            <w:pPr>
              <w:ind w:left="0" w:firstLine="0"/>
              <w:jc w:val="center"/>
              <w:rPr>
                <w:b/>
              </w:rPr>
            </w:pPr>
            <w:r w:rsidRPr="00D06CFD">
              <w:rPr>
                <w:b/>
              </w:rPr>
              <w:t>Strength of Evidence</w:t>
            </w:r>
          </w:p>
        </w:tc>
      </w:tr>
      <w:tr w:rsidR="00A42CFE" w:rsidRPr="00DF054B" w14:paraId="43AA65BA" w14:textId="77777777" w:rsidTr="004D41EB">
        <w:tc>
          <w:tcPr>
            <w:tcW w:w="1187" w:type="dxa"/>
          </w:tcPr>
          <w:p w14:paraId="21D999B5" w14:textId="77777777" w:rsidR="00A42CFE" w:rsidRPr="00DF054B" w:rsidRDefault="00A42CFE" w:rsidP="004D41EB">
            <w:pPr>
              <w:ind w:left="0" w:firstLine="0"/>
              <w:rPr>
                <w:b/>
                <w:color w:val="FF0000"/>
              </w:rPr>
            </w:pPr>
            <w:r w:rsidRPr="00DF054B">
              <w:rPr>
                <w:b/>
                <w:color w:val="FF0000"/>
              </w:rPr>
              <w:t>A</w:t>
            </w:r>
          </w:p>
        </w:tc>
        <w:tc>
          <w:tcPr>
            <w:tcW w:w="8173" w:type="dxa"/>
          </w:tcPr>
          <w:p w14:paraId="33EA6ED3" w14:textId="77777777" w:rsidR="00A42CFE" w:rsidRPr="00DF054B" w:rsidRDefault="00A42CFE" w:rsidP="004D41EB">
            <w:pPr>
              <w:ind w:left="0" w:firstLine="0"/>
              <w:rPr>
                <w:b/>
                <w:color w:val="FF0000"/>
              </w:rPr>
            </w:pPr>
            <w:r w:rsidRPr="00DF054B">
              <w:rPr>
                <w:b/>
                <w:color w:val="FF0000"/>
              </w:rPr>
              <w:t>Good evidence to support the use of a recommendation; clinicians should do this all the time</w:t>
            </w:r>
          </w:p>
        </w:tc>
      </w:tr>
      <w:tr w:rsidR="00A42CFE" w:rsidRPr="00DF054B" w14:paraId="46CD2C56" w14:textId="77777777" w:rsidTr="004D41EB">
        <w:tc>
          <w:tcPr>
            <w:tcW w:w="1187" w:type="dxa"/>
          </w:tcPr>
          <w:p w14:paraId="7B0D5893" w14:textId="77777777" w:rsidR="00A42CFE" w:rsidRPr="00DF054B" w:rsidRDefault="00A42CFE" w:rsidP="004D41EB">
            <w:pPr>
              <w:ind w:left="0" w:firstLine="0"/>
              <w:rPr>
                <w:b/>
                <w:color w:val="FF0000"/>
              </w:rPr>
            </w:pPr>
            <w:r w:rsidRPr="00DF054B">
              <w:rPr>
                <w:b/>
                <w:color w:val="FF0000"/>
              </w:rPr>
              <w:t>B</w:t>
            </w:r>
          </w:p>
        </w:tc>
        <w:tc>
          <w:tcPr>
            <w:tcW w:w="8173" w:type="dxa"/>
          </w:tcPr>
          <w:p w14:paraId="4A0BEE98" w14:textId="77777777" w:rsidR="00A42CFE" w:rsidRPr="00DF054B" w:rsidRDefault="00A42CFE" w:rsidP="004D41EB">
            <w:pPr>
              <w:ind w:left="0" w:firstLine="0"/>
              <w:rPr>
                <w:b/>
                <w:color w:val="FF0000"/>
              </w:rPr>
            </w:pPr>
            <w:r w:rsidRPr="00DF054B">
              <w:rPr>
                <w:b/>
                <w:color w:val="FF0000"/>
              </w:rPr>
              <w:t>Moderate evidence to support the use of a recommendation; clinicians should do this most of the time</w:t>
            </w:r>
          </w:p>
        </w:tc>
      </w:tr>
      <w:tr w:rsidR="00A42CFE" w:rsidRPr="00101359" w14:paraId="2C30339A" w14:textId="77777777" w:rsidTr="004D41EB">
        <w:tc>
          <w:tcPr>
            <w:tcW w:w="9360" w:type="dxa"/>
            <w:gridSpan w:val="2"/>
            <w:shd w:val="clear" w:color="auto" w:fill="D9D9D9" w:themeFill="background1" w:themeFillShade="D9"/>
          </w:tcPr>
          <w:p w14:paraId="482AC764" w14:textId="77777777" w:rsidR="00A42CFE" w:rsidRPr="00D06CFD" w:rsidRDefault="00A42CFE" w:rsidP="004D41EB">
            <w:pPr>
              <w:ind w:left="0" w:firstLine="0"/>
              <w:jc w:val="center"/>
              <w:rPr>
                <w:b/>
              </w:rPr>
            </w:pPr>
            <w:r>
              <w:rPr>
                <w:b/>
              </w:rPr>
              <w:t>Quality</w:t>
            </w:r>
            <w:r w:rsidRPr="00D06CFD">
              <w:rPr>
                <w:b/>
              </w:rPr>
              <w:t xml:space="preserve"> of Evidence</w:t>
            </w:r>
          </w:p>
        </w:tc>
      </w:tr>
      <w:tr w:rsidR="00A42CFE" w:rsidRPr="00DF054B" w14:paraId="3266A494" w14:textId="77777777" w:rsidTr="004D41EB">
        <w:tc>
          <w:tcPr>
            <w:tcW w:w="1187" w:type="dxa"/>
          </w:tcPr>
          <w:p w14:paraId="5038607A" w14:textId="77777777" w:rsidR="00A42CFE" w:rsidRPr="00DF054B" w:rsidRDefault="00A42CFE" w:rsidP="004D41EB">
            <w:pPr>
              <w:ind w:left="0" w:firstLine="0"/>
              <w:rPr>
                <w:b/>
                <w:color w:val="FF0000"/>
              </w:rPr>
            </w:pPr>
            <w:r w:rsidRPr="00DF054B">
              <w:rPr>
                <w:b/>
                <w:color w:val="FF0000"/>
              </w:rPr>
              <w:t>Level II</w:t>
            </w:r>
          </w:p>
        </w:tc>
        <w:tc>
          <w:tcPr>
            <w:tcW w:w="8173" w:type="dxa"/>
          </w:tcPr>
          <w:p w14:paraId="1DDA17BE" w14:textId="77777777" w:rsidR="00A42CFE" w:rsidRPr="00DF054B" w:rsidRDefault="00A42CFE" w:rsidP="004D41EB">
            <w:pPr>
              <w:ind w:left="0" w:firstLine="0"/>
              <w:rPr>
                <w:b/>
                <w:color w:val="FF0000"/>
              </w:rPr>
            </w:pPr>
            <w:r w:rsidRPr="00DF054B">
              <w:rPr>
                <w:b/>
                <w:color w:val="FF0000"/>
              </w:rPr>
              <w:t>Evidence from at least one well-designed clinical trial without randomization, from cohort or case-controlled analytical studies, from multiple time-series studies, or from</w:t>
            </w:r>
          </w:p>
          <w:p w14:paraId="52CD8B52" w14:textId="77777777" w:rsidR="00A42CFE" w:rsidRPr="00DF054B" w:rsidRDefault="00A42CFE" w:rsidP="004D41EB">
            <w:pPr>
              <w:ind w:left="0" w:firstLine="0"/>
              <w:rPr>
                <w:b/>
                <w:color w:val="FF0000"/>
              </w:rPr>
            </w:pPr>
            <w:r w:rsidRPr="00DF054B">
              <w:rPr>
                <w:b/>
                <w:color w:val="FF0000"/>
              </w:rPr>
              <w:lastRenderedPageBreak/>
              <w:t>dramatic results in uncontrolled experiments</w:t>
            </w:r>
          </w:p>
        </w:tc>
      </w:tr>
      <w:tr w:rsidR="00A42CFE" w:rsidRPr="00DF054B" w14:paraId="7A83BABB" w14:textId="77777777" w:rsidTr="004D41EB">
        <w:tc>
          <w:tcPr>
            <w:tcW w:w="1187" w:type="dxa"/>
          </w:tcPr>
          <w:p w14:paraId="26C488CD" w14:textId="77777777" w:rsidR="00A42CFE" w:rsidRPr="00DF054B" w:rsidRDefault="00A42CFE" w:rsidP="004D41EB">
            <w:pPr>
              <w:ind w:left="0" w:firstLine="0"/>
              <w:rPr>
                <w:b/>
                <w:color w:val="FF0000"/>
              </w:rPr>
            </w:pPr>
            <w:r w:rsidRPr="00DF054B">
              <w:rPr>
                <w:b/>
                <w:color w:val="FF0000"/>
              </w:rPr>
              <w:lastRenderedPageBreak/>
              <w:t>Level III</w:t>
            </w:r>
          </w:p>
        </w:tc>
        <w:tc>
          <w:tcPr>
            <w:tcW w:w="8173" w:type="dxa"/>
          </w:tcPr>
          <w:p w14:paraId="5CC0DB71" w14:textId="77777777" w:rsidR="00A42CFE" w:rsidRPr="00DF054B" w:rsidRDefault="00A42CFE" w:rsidP="004D41EB">
            <w:pPr>
              <w:ind w:left="0" w:firstLine="0"/>
              <w:rPr>
                <w:b/>
                <w:color w:val="FF0000"/>
              </w:rPr>
            </w:pPr>
            <w:r w:rsidRPr="00DF054B">
              <w:rPr>
                <w:b/>
                <w:color w:val="FF0000"/>
              </w:rPr>
              <w:t>Evidence from respected authorities based on clinical experience, descriptive studies, or</w:t>
            </w:r>
          </w:p>
          <w:p w14:paraId="6DAF5604" w14:textId="77777777" w:rsidR="00A42CFE" w:rsidRPr="00DF054B" w:rsidRDefault="00A42CFE" w:rsidP="004D41EB">
            <w:pPr>
              <w:ind w:left="0" w:firstLine="0"/>
              <w:rPr>
                <w:b/>
                <w:color w:val="FF0000"/>
              </w:rPr>
            </w:pPr>
            <w:r w:rsidRPr="00DF054B">
              <w:rPr>
                <w:b/>
                <w:color w:val="FF0000"/>
              </w:rPr>
              <w:t>reports of expert committees</w:t>
            </w:r>
          </w:p>
        </w:tc>
      </w:tr>
    </w:tbl>
    <w:p w14:paraId="598C2ED5" w14:textId="77777777" w:rsidR="00364D91" w:rsidRDefault="00364D91" w:rsidP="002D2D6A">
      <w:pPr>
        <w:ind w:left="0" w:firstLine="0"/>
        <w:rPr>
          <w:b/>
          <w:color w:val="FF0000"/>
        </w:rPr>
      </w:pPr>
    </w:p>
    <w:p w14:paraId="5893A83B" w14:textId="66CBCCD2" w:rsidR="002D2D6A" w:rsidRPr="00637080" w:rsidRDefault="002D2D6A" w:rsidP="002D2D6A">
      <w:pPr>
        <w:ind w:left="0" w:firstLine="0"/>
        <w:rPr>
          <w:b/>
          <w:color w:val="FF0000"/>
          <w:u w:val="single"/>
        </w:rPr>
      </w:pPr>
      <w:bookmarkStart w:id="9" w:name="Section1a7"/>
      <w:bookmarkEnd w:id="9"/>
      <w:r w:rsidRPr="00637080">
        <w:rPr>
          <w:b/>
          <w:color w:val="FF0000"/>
          <w:u w:val="single"/>
        </w:rPr>
        <w:t>Department of Veterans Affairs</w:t>
      </w:r>
      <w:r w:rsidR="00C2624E">
        <w:rPr>
          <w:b/>
          <w:color w:val="FF0000"/>
          <w:u w:val="single"/>
        </w:rPr>
        <w:t>/Department of Defense</w:t>
      </w:r>
      <w:r w:rsidRPr="00637080">
        <w:rPr>
          <w:b/>
          <w:color w:val="FF0000"/>
          <w:u w:val="single"/>
        </w:rPr>
        <w:t xml:space="preserve"> Grading System:</w:t>
      </w:r>
    </w:p>
    <w:tbl>
      <w:tblPr>
        <w:tblStyle w:val="TableGrid"/>
        <w:tblW w:w="9180" w:type="dxa"/>
        <w:tblInd w:w="-5" w:type="dxa"/>
        <w:tblLayout w:type="fixed"/>
        <w:tblLook w:val="04A0" w:firstRow="1" w:lastRow="0" w:firstColumn="1" w:lastColumn="0" w:noHBand="0" w:noVBand="1"/>
      </w:tblPr>
      <w:tblGrid>
        <w:gridCol w:w="1080"/>
        <w:gridCol w:w="8100"/>
      </w:tblGrid>
      <w:tr w:rsidR="002D2D6A" w:rsidRPr="00101359" w14:paraId="13BF26E0" w14:textId="77777777" w:rsidTr="002D2D6A">
        <w:tc>
          <w:tcPr>
            <w:tcW w:w="9180" w:type="dxa"/>
            <w:gridSpan w:val="2"/>
            <w:shd w:val="clear" w:color="auto" w:fill="D9D9D9" w:themeFill="background1" w:themeFillShade="D9"/>
          </w:tcPr>
          <w:p w14:paraId="33A9CA35" w14:textId="77777777" w:rsidR="002D2D6A" w:rsidRPr="00D06CFD" w:rsidRDefault="002D2D6A" w:rsidP="002D2D6A">
            <w:pPr>
              <w:ind w:left="0" w:firstLine="0"/>
              <w:jc w:val="center"/>
              <w:rPr>
                <w:b/>
              </w:rPr>
            </w:pPr>
            <w:r w:rsidRPr="00D06CFD">
              <w:rPr>
                <w:b/>
              </w:rPr>
              <w:t>Strength of Evidence</w:t>
            </w:r>
          </w:p>
        </w:tc>
      </w:tr>
      <w:tr w:rsidR="002D2D6A" w:rsidRPr="00101359" w14:paraId="4D2DDC3D" w14:textId="77777777" w:rsidTr="002D2D6A">
        <w:tc>
          <w:tcPr>
            <w:tcW w:w="1080" w:type="dxa"/>
            <w:shd w:val="clear" w:color="auto" w:fill="D9D9D9" w:themeFill="background1" w:themeFillShade="D9"/>
          </w:tcPr>
          <w:p w14:paraId="27432E20" w14:textId="77777777" w:rsidR="002D2D6A" w:rsidRPr="00D06CFD" w:rsidRDefault="002D2D6A" w:rsidP="002D2D6A">
            <w:pPr>
              <w:ind w:left="0" w:firstLine="0"/>
              <w:jc w:val="center"/>
              <w:rPr>
                <w:b/>
              </w:rPr>
            </w:pPr>
            <w:r w:rsidRPr="00D06CFD">
              <w:rPr>
                <w:rFonts w:eastAsia="Calibri" w:cs="Times New Roman"/>
                <w:b/>
              </w:rPr>
              <w:t>Level</w:t>
            </w:r>
          </w:p>
        </w:tc>
        <w:tc>
          <w:tcPr>
            <w:tcW w:w="8100" w:type="dxa"/>
            <w:shd w:val="clear" w:color="auto" w:fill="D9D9D9" w:themeFill="background1" w:themeFillShade="D9"/>
          </w:tcPr>
          <w:p w14:paraId="574D57CB" w14:textId="77777777" w:rsidR="002D2D6A" w:rsidRPr="00D06CFD" w:rsidRDefault="002D2D6A" w:rsidP="002D2D6A">
            <w:pPr>
              <w:ind w:left="0" w:firstLine="0"/>
              <w:jc w:val="center"/>
              <w:rPr>
                <w:b/>
              </w:rPr>
            </w:pPr>
            <w:r w:rsidRPr="00D06CFD">
              <w:rPr>
                <w:b/>
              </w:rPr>
              <w:t>Description</w:t>
            </w:r>
          </w:p>
        </w:tc>
      </w:tr>
      <w:tr w:rsidR="00364D91" w:rsidRPr="00101359" w14:paraId="1CAEAC3B" w14:textId="77777777" w:rsidTr="002D2D6A">
        <w:tc>
          <w:tcPr>
            <w:tcW w:w="1080" w:type="dxa"/>
          </w:tcPr>
          <w:p w14:paraId="4594B8B5" w14:textId="45A8D97A" w:rsidR="00364D91" w:rsidRDefault="00364D91" w:rsidP="00364D91">
            <w:pPr>
              <w:autoSpaceDE w:val="0"/>
              <w:autoSpaceDN w:val="0"/>
              <w:adjustRightInd w:val="0"/>
              <w:ind w:left="0" w:firstLine="0"/>
              <w:jc w:val="center"/>
              <w:rPr>
                <w:b/>
                <w:color w:val="FF0000"/>
              </w:rPr>
            </w:pPr>
            <w:r>
              <w:rPr>
                <w:b/>
                <w:color w:val="FF0000"/>
              </w:rPr>
              <w:t>A</w:t>
            </w:r>
          </w:p>
        </w:tc>
        <w:tc>
          <w:tcPr>
            <w:tcW w:w="8100" w:type="dxa"/>
          </w:tcPr>
          <w:p w14:paraId="757ECDEB" w14:textId="79AC08C4" w:rsidR="00364D91" w:rsidRPr="002176AC" w:rsidRDefault="00364D91" w:rsidP="00364D91">
            <w:pPr>
              <w:autoSpaceDE w:val="0"/>
              <w:autoSpaceDN w:val="0"/>
              <w:adjustRightInd w:val="0"/>
              <w:ind w:left="0" w:firstLine="0"/>
              <w:rPr>
                <w:b/>
                <w:color w:val="FF0000"/>
              </w:rPr>
            </w:pPr>
            <w:r w:rsidRPr="008A6AE2">
              <w:rPr>
                <w:b/>
                <w:color w:val="FF0000"/>
              </w:rPr>
              <w:t>A strong recommendation that clinicians provider the intervention to eligible patients (good evidence was found that the intervention improves important health outcomes and concludes that benefits substantially outweigh harm)</w:t>
            </w:r>
          </w:p>
        </w:tc>
      </w:tr>
      <w:tr w:rsidR="002D2D6A" w:rsidRPr="00101359" w14:paraId="13DFA2D9" w14:textId="77777777" w:rsidTr="002D2D6A">
        <w:tc>
          <w:tcPr>
            <w:tcW w:w="1080" w:type="dxa"/>
          </w:tcPr>
          <w:p w14:paraId="7366F3AA" w14:textId="77777777" w:rsidR="002D2D6A" w:rsidRPr="002176AC" w:rsidRDefault="002D2D6A" w:rsidP="002D2D6A">
            <w:pPr>
              <w:autoSpaceDE w:val="0"/>
              <w:autoSpaceDN w:val="0"/>
              <w:adjustRightInd w:val="0"/>
              <w:ind w:left="0" w:firstLine="0"/>
              <w:jc w:val="center"/>
              <w:rPr>
                <w:b/>
                <w:color w:val="FF0000"/>
              </w:rPr>
            </w:pPr>
            <w:r>
              <w:rPr>
                <w:b/>
                <w:color w:val="FF0000"/>
              </w:rPr>
              <w:t>B</w:t>
            </w:r>
          </w:p>
        </w:tc>
        <w:tc>
          <w:tcPr>
            <w:tcW w:w="8100" w:type="dxa"/>
          </w:tcPr>
          <w:p w14:paraId="4F9EA2FD" w14:textId="77777777" w:rsidR="002D2D6A" w:rsidRPr="002D549A" w:rsidRDefault="002D2D6A" w:rsidP="002D2D6A">
            <w:pPr>
              <w:autoSpaceDE w:val="0"/>
              <w:autoSpaceDN w:val="0"/>
              <w:adjustRightInd w:val="0"/>
              <w:ind w:left="0" w:firstLine="0"/>
              <w:rPr>
                <w:rFonts w:cs="AdvOT7b515deb"/>
                <w:b/>
                <w:color w:val="FF0000"/>
              </w:rPr>
            </w:pPr>
            <w:r w:rsidRPr="002176AC">
              <w:rPr>
                <w:b/>
                <w:color w:val="FF0000"/>
              </w:rPr>
              <w:t>A recommendation that clinicians provide the service to eligible patients (at least fair evidence was found that the invention improves health outcomes and concludes that benefits outweigh harm)</w:t>
            </w:r>
          </w:p>
        </w:tc>
      </w:tr>
      <w:tr w:rsidR="002D2D6A" w:rsidRPr="00101359" w14:paraId="524E9E23" w14:textId="77777777" w:rsidTr="002D2D6A">
        <w:tc>
          <w:tcPr>
            <w:tcW w:w="1080" w:type="dxa"/>
          </w:tcPr>
          <w:p w14:paraId="057717A2" w14:textId="77777777" w:rsidR="002D2D6A" w:rsidRDefault="002D2D6A" w:rsidP="002D2D6A">
            <w:pPr>
              <w:autoSpaceDE w:val="0"/>
              <w:autoSpaceDN w:val="0"/>
              <w:adjustRightInd w:val="0"/>
              <w:ind w:left="0" w:firstLine="0"/>
              <w:jc w:val="center"/>
              <w:rPr>
                <w:b/>
                <w:color w:val="FF0000"/>
              </w:rPr>
            </w:pPr>
            <w:r>
              <w:rPr>
                <w:b/>
                <w:color w:val="FF0000"/>
              </w:rPr>
              <w:t>D</w:t>
            </w:r>
          </w:p>
        </w:tc>
        <w:tc>
          <w:tcPr>
            <w:tcW w:w="8100" w:type="dxa"/>
          </w:tcPr>
          <w:p w14:paraId="44D24930" w14:textId="77777777" w:rsidR="002D2D6A" w:rsidRPr="002D549A" w:rsidRDefault="002D2D6A" w:rsidP="002D2D6A">
            <w:pPr>
              <w:autoSpaceDE w:val="0"/>
              <w:autoSpaceDN w:val="0"/>
              <w:adjustRightInd w:val="0"/>
              <w:ind w:left="0" w:firstLine="0"/>
              <w:rPr>
                <w:rFonts w:cs="AdvOT7b515deb"/>
                <w:b/>
                <w:color w:val="FF0000"/>
              </w:rPr>
            </w:pPr>
            <w:r w:rsidRPr="008A6AE2">
              <w:rPr>
                <w:b/>
                <w:color w:val="FF0000"/>
              </w:rPr>
              <w:t>Recommendation is made against routinely providing the intervention to asymptomatic patients (at least fair evidence was found that the intervention is ineffective or that harm outweigh benefits)</w:t>
            </w:r>
          </w:p>
        </w:tc>
      </w:tr>
      <w:tr w:rsidR="002D2D6A" w:rsidRPr="00101359" w14:paraId="73187A7F" w14:textId="77777777" w:rsidTr="002D2D6A">
        <w:tc>
          <w:tcPr>
            <w:tcW w:w="1080" w:type="dxa"/>
          </w:tcPr>
          <w:p w14:paraId="2D158D8A" w14:textId="77777777" w:rsidR="002D2D6A" w:rsidRDefault="002D2D6A" w:rsidP="002D2D6A">
            <w:pPr>
              <w:autoSpaceDE w:val="0"/>
              <w:autoSpaceDN w:val="0"/>
              <w:adjustRightInd w:val="0"/>
              <w:ind w:left="0" w:firstLine="0"/>
              <w:jc w:val="center"/>
              <w:rPr>
                <w:b/>
                <w:color w:val="FF0000"/>
              </w:rPr>
            </w:pPr>
            <w:r>
              <w:rPr>
                <w:b/>
                <w:color w:val="FF0000"/>
              </w:rPr>
              <w:t>I</w:t>
            </w:r>
          </w:p>
        </w:tc>
        <w:tc>
          <w:tcPr>
            <w:tcW w:w="8100" w:type="dxa"/>
          </w:tcPr>
          <w:p w14:paraId="2EE3C565" w14:textId="77777777" w:rsidR="002D2D6A" w:rsidRPr="008A6AE2" w:rsidRDefault="002D2D6A" w:rsidP="002D2D6A">
            <w:pPr>
              <w:autoSpaceDE w:val="0"/>
              <w:autoSpaceDN w:val="0"/>
              <w:adjustRightInd w:val="0"/>
              <w:ind w:left="0" w:firstLine="0"/>
              <w:rPr>
                <w:b/>
                <w:color w:val="FF0000"/>
              </w:rPr>
            </w:pPr>
            <w:r w:rsidRPr="008A6AE2">
              <w:rPr>
                <w:b/>
                <w:color w:val="FF0000"/>
              </w:rPr>
              <w:t>The conclusion is that the evidence is insufficient to recommend for or against routinely providing the intervention (evidence that the intervention is effective is lacking, of poor quality, or conflicting, and the balance of benefits and harms cannot be determined)</w:t>
            </w:r>
          </w:p>
        </w:tc>
      </w:tr>
    </w:tbl>
    <w:p w14:paraId="0D204CEE" w14:textId="77777777" w:rsidR="002D2D6A" w:rsidRPr="002176AC" w:rsidRDefault="002D2D6A" w:rsidP="002D2D6A">
      <w:pPr>
        <w:rPr>
          <w:b/>
          <w:color w:val="FF0000"/>
          <w:u w:val="single"/>
        </w:rPr>
      </w:pPr>
    </w:p>
    <w:tbl>
      <w:tblPr>
        <w:tblStyle w:val="TableGrid"/>
        <w:tblW w:w="9180" w:type="dxa"/>
        <w:tblInd w:w="-5" w:type="dxa"/>
        <w:tblLayout w:type="fixed"/>
        <w:tblLook w:val="04A0" w:firstRow="1" w:lastRow="0" w:firstColumn="1" w:lastColumn="0" w:noHBand="0" w:noVBand="1"/>
      </w:tblPr>
      <w:tblGrid>
        <w:gridCol w:w="1350"/>
        <w:gridCol w:w="7830"/>
      </w:tblGrid>
      <w:tr w:rsidR="002D2D6A" w:rsidRPr="00101359" w14:paraId="059AABC2" w14:textId="77777777" w:rsidTr="002D2D6A">
        <w:tc>
          <w:tcPr>
            <w:tcW w:w="9180" w:type="dxa"/>
            <w:gridSpan w:val="2"/>
            <w:shd w:val="clear" w:color="auto" w:fill="D9D9D9" w:themeFill="background1" w:themeFillShade="D9"/>
          </w:tcPr>
          <w:p w14:paraId="2B34046E" w14:textId="77777777" w:rsidR="002D2D6A" w:rsidRPr="00D06CFD" w:rsidRDefault="002D2D6A" w:rsidP="002D2D6A">
            <w:pPr>
              <w:ind w:left="0" w:firstLine="0"/>
              <w:jc w:val="center"/>
              <w:rPr>
                <w:b/>
              </w:rPr>
            </w:pPr>
            <w:r w:rsidRPr="00D06CFD">
              <w:rPr>
                <w:b/>
              </w:rPr>
              <w:t>Quality of Evidence</w:t>
            </w:r>
          </w:p>
        </w:tc>
      </w:tr>
      <w:tr w:rsidR="002D2D6A" w:rsidRPr="00101359" w14:paraId="2548B34C" w14:textId="77777777" w:rsidTr="002D2D6A">
        <w:tc>
          <w:tcPr>
            <w:tcW w:w="1350" w:type="dxa"/>
            <w:shd w:val="clear" w:color="auto" w:fill="D9D9D9" w:themeFill="background1" w:themeFillShade="D9"/>
          </w:tcPr>
          <w:p w14:paraId="19BBE302" w14:textId="77777777" w:rsidR="002D2D6A" w:rsidRPr="00D06CFD" w:rsidRDefault="002D2D6A" w:rsidP="002D2D6A">
            <w:pPr>
              <w:ind w:left="0" w:firstLine="0"/>
              <w:jc w:val="center"/>
              <w:rPr>
                <w:b/>
              </w:rPr>
            </w:pPr>
            <w:r w:rsidRPr="00D06CFD">
              <w:rPr>
                <w:rFonts w:eastAsia="Calibri" w:cs="Times New Roman"/>
                <w:b/>
              </w:rPr>
              <w:t>Level</w:t>
            </w:r>
          </w:p>
        </w:tc>
        <w:tc>
          <w:tcPr>
            <w:tcW w:w="7830" w:type="dxa"/>
            <w:shd w:val="clear" w:color="auto" w:fill="D9D9D9" w:themeFill="background1" w:themeFillShade="D9"/>
          </w:tcPr>
          <w:p w14:paraId="580079AC" w14:textId="77777777" w:rsidR="002D2D6A" w:rsidRPr="00D06CFD" w:rsidRDefault="002D2D6A" w:rsidP="002D2D6A">
            <w:pPr>
              <w:ind w:left="0" w:firstLine="0"/>
              <w:jc w:val="center"/>
              <w:rPr>
                <w:b/>
              </w:rPr>
            </w:pPr>
            <w:r w:rsidRPr="00D06CFD">
              <w:rPr>
                <w:b/>
              </w:rPr>
              <w:t>Description</w:t>
            </w:r>
          </w:p>
        </w:tc>
      </w:tr>
      <w:tr w:rsidR="002D2D6A" w:rsidRPr="00101359" w14:paraId="63E74F67" w14:textId="77777777" w:rsidTr="002D2D6A">
        <w:tc>
          <w:tcPr>
            <w:tcW w:w="1350" w:type="dxa"/>
          </w:tcPr>
          <w:p w14:paraId="71132F17" w14:textId="77777777" w:rsidR="002D2D6A" w:rsidRDefault="002D2D6A" w:rsidP="002D2D6A">
            <w:pPr>
              <w:autoSpaceDE w:val="0"/>
              <w:autoSpaceDN w:val="0"/>
              <w:adjustRightInd w:val="0"/>
              <w:ind w:left="0" w:firstLine="0"/>
              <w:jc w:val="center"/>
              <w:rPr>
                <w:b/>
                <w:color w:val="FF0000"/>
              </w:rPr>
            </w:pPr>
            <w:r>
              <w:rPr>
                <w:b/>
                <w:color w:val="FF0000"/>
              </w:rPr>
              <w:t>I</w:t>
            </w:r>
          </w:p>
        </w:tc>
        <w:tc>
          <w:tcPr>
            <w:tcW w:w="7830" w:type="dxa"/>
          </w:tcPr>
          <w:p w14:paraId="08028650" w14:textId="77777777" w:rsidR="002D2D6A" w:rsidRPr="002176AC" w:rsidRDefault="002D2D6A" w:rsidP="002D2D6A">
            <w:pPr>
              <w:autoSpaceDE w:val="0"/>
              <w:autoSpaceDN w:val="0"/>
              <w:adjustRightInd w:val="0"/>
              <w:rPr>
                <w:b/>
                <w:color w:val="FF0000"/>
              </w:rPr>
            </w:pPr>
            <w:r w:rsidRPr="002176AC">
              <w:rPr>
                <w:b/>
                <w:color w:val="FF0000"/>
              </w:rPr>
              <w:t>At least one properly done randomized controlled trial</w:t>
            </w:r>
          </w:p>
        </w:tc>
      </w:tr>
      <w:tr w:rsidR="002D2D6A" w:rsidRPr="00101359" w14:paraId="55149B56" w14:textId="77777777" w:rsidTr="002D2D6A">
        <w:tc>
          <w:tcPr>
            <w:tcW w:w="1350" w:type="dxa"/>
          </w:tcPr>
          <w:p w14:paraId="3BDDFFEE" w14:textId="77777777" w:rsidR="002D2D6A" w:rsidRDefault="002D2D6A" w:rsidP="002D2D6A">
            <w:pPr>
              <w:autoSpaceDE w:val="0"/>
              <w:autoSpaceDN w:val="0"/>
              <w:adjustRightInd w:val="0"/>
              <w:ind w:left="0" w:firstLine="0"/>
              <w:jc w:val="center"/>
              <w:rPr>
                <w:b/>
                <w:color w:val="FF0000"/>
              </w:rPr>
            </w:pPr>
            <w:r>
              <w:rPr>
                <w:b/>
                <w:color w:val="FF0000"/>
              </w:rPr>
              <w:t>II-1</w:t>
            </w:r>
          </w:p>
        </w:tc>
        <w:tc>
          <w:tcPr>
            <w:tcW w:w="7830" w:type="dxa"/>
          </w:tcPr>
          <w:p w14:paraId="4EB01B50" w14:textId="77777777" w:rsidR="002D2D6A" w:rsidRPr="002176AC" w:rsidRDefault="002D2D6A" w:rsidP="002D2D6A">
            <w:pPr>
              <w:autoSpaceDE w:val="0"/>
              <w:autoSpaceDN w:val="0"/>
              <w:adjustRightInd w:val="0"/>
              <w:rPr>
                <w:b/>
                <w:color w:val="FF0000"/>
              </w:rPr>
            </w:pPr>
            <w:r w:rsidRPr="002176AC">
              <w:rPr>
                <w:b/>
                <w:color w:val="FF0000"/>
              </w:rPr>
              <w:t>Well-designed controlled trial without randomization</w:t>
            </w:r>
          </w:p>
        </w:tc>
      </w:tr>
      <w:tr w:rsidR="002D2D6A" w:rsidRPr="00101359" w14:paraId="618DC485" w14:textId="77777777" w:rsidTr="002D2D6A">
        <w:tc>
          <w:tcPr>
            <w:tcW w:w="1350" w:type="dxa"/>
          </w:tcPr>
          <w:p w14:paraId="129812D4" w14:textId="77777777" w:rsidR="002D2D6A" w:rsidRDefault="002D2D6A" w:rsidP="002D2D6A">
            <w:pPr>
              <w:autoSpaceDE w:val="0"/>
              <w:autoSpaceDN w:val="0"/>
              <w:adjustRightInd w:val="0"/>
              <w:ind w:left="0" w:firstLine="0"/>
              <w:jc w:val="center"/>
              <w:rPr>
                <w:b/>
                <w:color w:val="FF0000"/>
              </w:rPr>
            </w:pPr>
            <w:r>
              <w:rPr>
                <w:b/>
                <w:color w:val="FF0000"/>
              </w:rPr>
              <w:t>II-2</w:t>
            </w:r>
          </w:p>
        </w:tc>
        <w:tc>
          <w:tcPr>
            <w:tcW w:w="7830" w:type="dxa"/>
          </w:tcPr>
          <w:p w14:paraId="6F1707A9" w14:textId="77777777" w:rsidR="002D2D6A" w:rsidRPr="002176AC" w:rsidRDefault="002D2D6A" w:rsidP="002D2D6A">
            <w:pPr>
              <w:autoSpaceDE w:val="0"/>
              <w:autoSpaceDN w:val="0"/>
              <w:adjustRightInd w:val="0"/>
              <w:rPr>
                <w:b/>
                <w:color w:val="FF0000"/>
              </w:rPr>
            </w:pPr>
            <w:r w:rsidRPr="002176AC">
              <w:rPr>
                <w:b/>
                <w:color w:val="FF0000"/>
              </w:rPr>
              <w:t>Well-designed cohort or case-control analytic study</w:t>
            </w:r>
          </w:p>
        </w:tc>
      </w:tr>
      <w:tr w:rsidR="002D2D6A" w:rsidRPr="00101359" w14:paraId="2A7E7FEB" w14:textId="77777777" w:rsidTr="002D2D6A">
        <w:tc>
          <w:tcPr>
            <w:tcW w:w="1350" w:type="dxa"/>
          </w:tcPr>
          <w:p w14:paraId="16B91256" w14:textId="77777777" w:rsidR="002D2D6A" w:rsidRDefault="002D2D6A" w:rsidP="002D2D6A">
            <w:pPr>
              <w:autoSpaceDE w:val="0"/>
              <w:autoSpaceDN w:val="0"/>
              <w:adjustRightInd w:val="0"/>
              <w:ind w:left="0" w:firstLine="0"/>
              <w:jc w:val="center"/>
              <w:rPr>
                <w:b/>
                <w:color w:val="FF0000"/>
              </w:rPr>
            </w:pPr>
            <w:r>
              <w:rPr>
                <w:b/>
                <w:color w:val="FF0000"/>
              </w:rPr>
              <w:t>II-3</w:t>
            </w:r>
          </w:p>
        </w:tc>
        <w:tc>
          <w:tcPr>
            <w:tcW w:w="7830" w:type="dxa"/>
          </w:tcPr>
          <w:p w14:paraId="550135EC" w14:textId="77777777" w:rsidR="002D2D6A" w:rsidRPr="002176AC" w:rsidRDefault="002D2D6A" w:rsidP="002D2D6A">
            <w:pPr>
              <w:autoSpaceDE w:val="0"/>
              <w:autoSpaceDN w:val="0"/>
              <w:adjustRightInd w:val="0"/>
              <w:rPr>
                <w:b/>
                <w:color w:val="FF0000"/>
              </w:rPr>
            </w:pPr>
            <w:r w:rsidRPr="002176AC">
              <w:rPr>
                <w:b/>
                <w:color w:val="FF0000"/>
              </w:rPr>
              <w:t>Multiple time series, dramatic res</w:t>
            </w:r>
            <w:r>
              <w:rPr>
                <w:b/>
                <w:color w:val="FF0000"/>
              </w:rPr>
              <w:t>ults of uncontrolled experiment</w:t>
            </w:r>
          </w:p>
        </w:tc>
      </w:tr>
      <w:tr w:rsidR="002D2D6A" w:rsidRPr="00101359" w14:paraId="01382259" w14:textId="77777777" w:rsidTr="002D2D6A">
        <w:tc>
          <w:tcPr>
            <w:tcW w:w="1350" w:type="dxa"/>
          </w:tcPr>
          <w:p w14:paraId="51FE2466" w14:textId="77777777" w:rsidR="002D2D6A" w:rsidRPr="002176AC" w:rsidRDefault="002D2D6A" w:rsidP="002D2D6A">
            <w:pPr>
              <w:autoSpaceDE w:val="0"/>
              <w:autoSpaceDN w:val="0"/>
              <w:adjustRightInd w:val="0"/>
              <w:ind w:left="0" w:firstLine="0"/>
              <w:jc w:val="center"/>
              <w:rPr>
                <w:b/>
                <w:color w:val="FF0000"/>
              </w:rPr>
            </w:pPr>
            <w:r>
              <w:rPr>
                <w:b/>
                <w:color w:val="FF0000"/>
              </w:rPr>
              <w:t>III</w:t>
            </w:r>
          </w:p>
        </w:tc>
        <w:tc>
          <w:tcPr>
            <w:tcW w:w="7830" w:type="dxa"/>
          </w:tcPr>
          <w:p w14:paraId="1DC74894" w14:textId="77777777" w:rsidR="002D2D6A" w:rsidRPr="002D549A" w:rsidRDefault="002D2D6A" w:rsidP="002D2D6A">
            <w:pPr>
              <w:autoSpaceDE w:val="0"/>
              <w:autoSpaceDN w:val="0"/>
              <w:adjustRightInd w:val="0"/>
              <w:rPr>
                <w:rFonts w:cs="AdvOT7b515deb"/>
                <w:b/>
                <w:color w:val="FF0000"/>
              </w:rPr>
            </w:pPr>
            <w:r w:rsidRPr="002176AC">
              <w:rPr>
                <w:b/>
                <w:color w:val="FF0000"/>
              </w:rPr>
              <w:t>Opinion of respected authorities, case report, and expert committees</w:t>
            </w:r>
          </w:p>
        </w:tc>
      </w:tr>
    </w:tbl>
    <w:p w14:paraId="618A55DF" w14:textId="77777777" w:rsidR="002D2D6A" w:rsidRDefault="002D2D6A" w:rsidP="002D2D6A">
      <w:pPr>
        <w:rPr>
          <w:b/>
          <w:color w:val="FF0000"/>
          <w:u w:val="single"/>
        </w:rPr>
      </w:pPr>
    </w:p>
    <w:tbl>
      <w:tblPr>
        <w:tblStyle w:val="TableGrid"/>
        <w:tblW w:w="9180" w:type="dxa"/>
        <w:tblInd w:w="-5" w:type="dxa"/>
        <w:tblLayout w:type="fixed"/>
        <w:tblLook w:val="04A0" w:firstRow="1" w:lastRow="0" w:firstColumn="1" w:lastColumn="0" w:noHBand="0" w:noVBand="1"/>
      </w:tblPr>
      <w:tblGrid>
        <w:gridCol w:w="2700"/>
        <w:gridCol w:w="6480"/>
      </w:tblGrid>
      <w:tr w:rsidR="002D2D6A" w:rsidRPr="00101359" w14:paraId="7A74D933" w14:textId="77777777" w:rsidTr="002D2D6A">
        <w:tc>
          <w:tcPr>
            <w:tcW w:w="9180" w:type="dxa"/>
            <w:gridSpan w:val="2"/>
            <w:shd w:val="clear" w:color="auto" w:fill="D9D9D9" w:themeFill="background1" w:themeFillShade="D9"/>
          </w:tcPr>
          <w:p w14:paraId="130D25EE" w14:textId="77777777" w:rsidR="002D2D6A" w:rsidRPr="00D06CFD" w:rsidRDefault="002D2D6A" w:rsidP="002D2D6A">
            <w:pPr>
              <w:ind w:left="0" w:firstLine="0"/>
              <w:jc w:val="center"/>
              <w:rPr>
                <w:b/>
              </w:rPr>
            </w:pPr>
            <w:r w:rsidRPr="00D06CFD">
              <w:rPr>
                <w:b/>
              </w:rPr>
              <w:t>Overall Quality</w:t>
            </w:r>
          </w:p>
        </w:tc>
      </w:tr>
      <w:tr w:rsidR="002D2D6A" w:rsidRPr="00101359" w14:paraId="0FCA9204" w14:textId="77777777" w:rsidTr="002D2D6A">
        <w:tc>
          <w:tcPr>
            <w:tcW w:w="2700" w:type="dxa"/>
            <w:shd w:val="clear" w:color="auto" w:fill="D9D9D9" w:themeFill="background1" w:themeFillShade="D9"/>
          </w:tcPr>
          <w:p w14:paraId="6FBD6D24" w14:textId="77777777" w:rsidR="002D2D6A" w:rsidRPr="00D06CFD" w:rsidRDefault="002D2D6A" w:rsidP="002D2D6A">
            <w:pPr>
              <w:ind w:left="0" w:firstLine="0"/>
              <w:jc w:val="center"/>
              <w:rPr>
                <w:b/>
              </w:rPr>
            </w:pPr>
            <w:r w:rsidRPr="00D06CFD">
              <w:rPr>
                <w:rFonts w:eastAsia="Calibri" w:cs="Times New Roman"/>
                <w:b/>
              </w:rPr>
              <w:t>Level</w:t>
            </w:r>
          </w:p>
        </w:tc>
        <w:tc>
          <w:tcPr>
            <w:tcW w:w="6480" w:type="dxa"/>
            <w:shd w:val="clear" w:color="auto" w:fill="D9D9D9" w:themeFill="background1" w:themeFillShade="D9"/>
          </w:tcPr>
          <w:p w14:paraId="5110E268" w14:textId="77777777" w:rsidR="002D2D6A" w:rsidRPr="00D06CFD" w:rsidRDefault="002D2D6A" w:rsidP="002D2D6A">
            <w:pPr>
              <w:ind w:left="0" w:firstLine="0"/>
              <w:jc w:val="center"/>
              <w:rPr>
                <w:b/>
              </w:rPr>
            </w:pPr>
            <w:r w:rsidRPr="00D06CFD">
              <w:rPr>
                <w:b/>
              </w:rPr>
              <w:t>Description</w:t>
            </w:r>
          </w:p>
        </w:tc>
      </w:tr>
      <w:tr w:rsidR="002D2D6A" w:rsidRPr="00101359" w14:paraId="53CBDBD5" w14:textId="77777777" w:rsidTr="002D2D6A">
        <w:tc>
          <w:tcPr>
            <w:tcW w:w="2700" w:type="dxa"/>
          </w:tcPr>
          <w:p w14:paraId="69505BF2" w14:textId="77777777" w:rsidR="002D2D6A" w:rsidRDefault="002D2D6A" w:rsidP="002D2D6A">
            <w:pPr>
              <w:autoSpaceDE w:val="0"/>
              <w:autoSpaceDN w:val="0"/>
              <w:adjustRightInd w:val="0"/>
              <w:ind w:left="0" w:firstLine="0"/>
              <w:jc w:val="center"/>
              <w:rPr>
                <w:b/>
                <w:color w:val="FF0000"/>
              </w:rPr>
            </w:pPr>
            <w:r>
              <w:rPr>
                <w:b/>
                <w:color w:val="FF0000"/>
              </w:rPr>
              <w:t xml:space="preserve">Fair Grade Evidence </w:t>
            </w:r>
          </w:p>
          <w:p w14:paraId="4AE45178" w14:textId="77777777" w:rsidR="002D2D6A" w:rsidRDefault="002D2D6A" w:rsidP="002D2D6A">
            <w:pPr>
              <w:autoSpaceDE w:val="0"/>
              <w:autoSpaceDN w:val="0"/>
              <w:adjustRightInd w:val="0"/>
              <w:ind w:left="0" w:firstLine="0"/>
              <w:jc w:val="center"/>
              <w:rPr>
                <w:b/>
                <w:color w:val="FF0000"/>
              </w:rPr>
            </w:pPr>
            <w:r>
              <w:rPr>
                <w:b/>
                <w:color w:val="FF0000"/>
              </w:rPr>
              <w:t>(I or II-1)</w:t>
            </w:r>
          </w:p>
        </w:tc>
        <w:tc>
          <w:tcPr>
            <w:tcW w:w="6480" w:type="dxa"/>
          </w:tcPr>
          <w:p w14:paraId="34163A6B" w14:textId="77777777" w:rsidR="002D2D6A" w:rsidRPr="008A6AE2" w:rsidRDefault="002D2D6A" w:rsidP="002D2D6A">
            <w:pPr>
              <w:autoSpaceDE w:val="0"/>
              <w:autoSpaceDN w:val="0"/>
              <w:adjustRightInd w:val="0"/>
              <w:rPr>
                <w:b/>
                <w:color w:val="FF0000"/>
              </w:rPr>
            </w:pPr>
            <w:r>
              <w:rPr>
                <w:rFonts w:cs="AdvOT7b515deb"/>
                <w:b/>
                <w:color w:val="FF0000"/>
              </w:rPr>
              <w:t>Linked to intermediate outcome</w:t>
            </w:r>
          </w:p>
        </w:tc>
      </w:tr>
      <w:tr w:rsidR="002D2D6A" w:rsidRPr="00101359" w14:paraId="027502C8" w14:textId="77777777" w:rsidTr="002D2D6A">
        <w:tc>
          <w:tcPr>
            <w:tcW w:w="2700" w:type="dxa"/>
          </w:tcPr>
          <w:p w14:paraId="4EBD66BA" w14:textId="77777777" w:rsidR="002D2D6A" w:rsidRDefault="002D2D6A" w:rsidP="002D2D6A">
            <w:pPr>
              <w:autoSpaceDE w:val="0"/>
              <w:autoSpaceDN w:val="0"/>
              <w:adjustRightInd w:val="0"/>
              <w:ind w:left="0" w:firstLine="0"/>
              <w:jc w:val="center"/>
              <w:rPr>
                <w:b/>
                <w:color w:val="FF0000"/>
              </w:rPr>
            </w:pPr>
            <w:r>
              <w:rPr>
                <w:b/>
                <w:color w:val="FF0000"/>
              </w:rPr>
              <w:t xml:space="preserve">Moderate Grade Evidence </w:t>
            </w:r>
          </w:p>
          <w:p w14:paraId="531ABA12" w14:textId="77777777" w:rsidR="002D2D6A" w:rsidRDefault="002D2D6A" w:rsidP="002D2D6A">
            <w:pPr>
              <w:autoSpaceDE w:val="0"/>
              <w:autoSpaceDN w:val="0"/>
              <w:adjustRightInd w:val="0"/>
              <w:ind w:left="0" w:firstLine="0"/>
              <w:jc w:val="center"/>
              <w:rPr>
                <w:b/>
                <w:color w:val="FF0000"/>
              </w:rPr>
            </w:pPr>
            <w:r>
              <w:rPr>
                <w:b/>
                <w:color w:val="FF0000"/>
              </w:rPr>
              <w:t>(II-2 or II-3)</w:t>
            </w:r>
          </w:p>
        </w:tc>
        <w:tc>
          <w:tcPr>
            <w:tcW w:w="6480" w:type="dxa"/>
          </w:tcPr>
          <w:p w14:paraId="43612FD6" w14:textId="77777777" w:rsidR="002D2D6A" w:rsidRPr="008A6AE2" w:rsidRDefault="002D2D6A" w:rsidP="002D2D6A">
            <w:pPr>
              <w:autoSpaceDE w:val="0"/>
              <w:autoSpaceDN w:val="0"/>
              <w:adjustRightInd w:val="0"/>
              <w:rPr>
                <w:b/>
                <w:color w:val="FF0000"/>
              </w:rPr>
            </w:pPr>
            <w:r>
              <w:rPr>
                <w:rFonts w:cs="AdvOT7b515deb"/>
                <w:b/>
                <w:color w:val="FF0000"/>
              </w:rPr>
              <w:t>Directly linked to health outcome</w:t>
            </w:r>
          </w:p>
        </w:tc>
      </w:tr>
      <w:tr w:rsidR="002D2D6A" w:rsidRPr="00101359" w14:paraId="52DB3EDE" w14:textId="77777777" w:rsidTr="002D2D6A">
        <w:tc>
          <w:tcPr>
            <w:tcW w:w="2700" w:type="dxa"/>
          </w:tcPr>
          <w:p w14:paraId="5DF8648F" w14:textId="77777777" w:rsidR="002D2D6A" w:rsidRPr="002176AC" w:rsidRDefault="002D2D6A" w:rsidP="002D2D6A">
            <w:pPr>
              <w:autoSpaceDE w:val="0"/>
              <w:autoSpaceDN w:val="0"/>
              <w:adjustRightInd w:val="0"/>
              <w:ind w:left="0" w:firstLine="0"/>
              <w:jc w:val="center"/>
              <w:rPr>
                <w:b/>
                <w:color w:val="FF0000"/>
              </w:rPr>
            </w:pPr>
            <w:r>
              <w:rPr>
                <w:b/>
                <w:color w:val="FF0000"/>
              </w:rPr>
              <w:t>Good</w:t>
            </w:r>
          </w:p>
        </w:tc>
        <w:tc>
          <w:tcPr>
            <w:tcW w:w="6480" w:type="dxa"/>
          </w:tcPr>
          <w:p w14:paraId="1D369ABE" w14:textId="77777777" w:rsidR="002D2D6A" w:rsidRPr="002D549A" w:rsidRDefault="002D2D6A" w:rsidP="002D2D6A">
            <w:pPr>
              <w:autoSpaceDE w:val="0"/>
              <w:autoSpaceDN w:val="0"/>
              <w:adjustRightInd w:val="0"/>
              <w:rPr>
                <w:rFonts w:cs="AdvOT7b515deb"/>
                <w:b/>
                <w:color w:val="FF0000"/>
              </w:rPr>
            </w:pPr>
            <w:r w:rsidRPr="008A6AE2">
              <w:rPr>
                <w:b/>
                <w:color w:val="FF0000"/>
              </w:rPr>
              <w:t>High grade evidence (I or II-1) directly linked to health outcome</w:t>
            </w:r>
          </w:p>
        </w:tc>
      </w:tr>
      <w:tr w:rsidR="002D2D6A" w:rsidRPr="00101359" w14:paraId="58902BB2" w14:textId="77777777" w:rsidTr="002D2D6A">
        <w:tc>
          <w:tcPr>
            <w:tcW w:w="2700" w:type="dxa"/>
          </w:tcPr>
          <w:p w14:paraId="4007AE4E" w14:textId="77777777" w:rsidR="002D2D6A" w:rsidRDefault="002D2D6A" w:rsidP="002D2D6A">
            <w:pPr>
              <w:autoSpaceDE w:val="0"/>
              <w:autoSpaceDN w:val="0"/>
              <w:adjustRightInd w:val="0"/>
              <w:ind w:left="0" w:firstLine="0"/>
              <w:jc w:val="center"/>
              <w:rPr>
                <w:b/>
                <w:color w:val="FF0000"/>
              </w:rPr>
            </w:pPr>
            <w:r>
              <w:rPr>
                <w:b/>
                <w:color w:val="FF0000"/>
              </w:rPr>
              <w:t>Poor</w:t>
            </w:r>
          </w:p>
        </w:tc>
        <w:tc>
          <w:tcPr>
            <w:tcW w:w="6480" w:type="dxa"/>
          </w:tcPr>
          <w:p w14:paraId="01B6B025" w14:textId="77777777" w:rsidR="002D2D6A" w:rsidRPr="005A413A" w:rsidRDefault="002D2D6A" w:rsidP="002D2D6A">
            <w:pPr>
              <w:rPr>
                <w:b/>
                <w:color w:val="FF0000"/>
              </w:rPr>
            </w:pPr>
            <w:r w:rsidRPr="008A6AE2">
              <w:rPr>
                <w:b/>
                <w:color w:val="FF0000"/>
              </w:rPr>
              <w:t>Level III evidence or no linkage of evidence to health outcome</w:t>
            </w:r>
          </w:p>
        </w:tc>
      </w:tr>
    </w:tbl>
    <w:p w14:paraId="2DE9249C" w14:textId="77777777" w:rsidR="002D2D6A" w:rsidRPr="008A6AE2" w:rsidRDefault="002D2D6A" w:rsidP="002D2D6A">
      <w:pPr>
        <w:ind w:left="0" w:firstLine="0"/>
        <w:rPr>
          <w:b/>
          <w:color w:val="FF0000"/>
        </w:rPr>
      </w:pPr>
    </w:p>
    <w:tbl>
      <w:tblPr>
        <w:tblStyle w:val="TableGrid"/>
        <w:tblW w:w="9180" w:type="dxa"/>
        <w:tblInd w:w="-5" w:type="dxa"/>
        <w:tblLayout w:type="fixed"/>
        <w:tblLook w:val="04A0" w:firstRow="1" w:lastRow="0" w:firstColumn="1" w:lastColumn="0" w:noHBand="0" w:noVBand="1"/>
      </w:tblPr>
      <w:tblGrid>
        <w:gridCol w:w="1350"/>
        <w:gridCol w:w="7830"/>
      </w:tblGrid>
      <w:tr w:rsidR="002D2D6A" w:rsidRPr="00101359" w14:paraId="5AF7BDC4" w14:textId="77777777" w:rsidTr="002D2D6A">
        <w:tc>
          <w:tcPr>
            <w:tcW w:w="9180" w:type="dxa"/>
            <w:gridSpan w:val="2"/>
            <w:shd w:val="clear" w:color="auto" w:fill="D9D9D9" w:themeFill="background1" w:themeFillShade="D9"/>
          </w:tcPr>
          <w:p w14:paraId="642E3017" w14:textId="77777777" w:rsidR="002D2D6A" w:rsidRPr="00D06CFD" w:rsidRDefault="002D2D6A" w:rsidP="002D2D6A">
            <w:pPr>
              <w:ind w:left="0" w:firstLine="0"/>
              <w:jc w:val="center"/>
              <w:rPr>
                <w:b/>
              </w:rPr>
            </w:pPr>
            <w:r w:rsidRPr="00D06CFD">
              <w:rPr>
                <w:b/>
              </w:rPr>
              <w:t>Net Effect of the Intervention</w:t>
            </w:r>
          </w:p>
        </w:tc>
      </w:tr>
      <w:tr w:rsidR="002D2D6A" w:rsidRPr="00101359" w14:paraId="62838CFC" w14:textId="77777777" w:rsidTr="002D2D6A">
        <w:tc>
          <w:tcPr>
            <w:tcW w:w="1350" w:type="dxa"/>
            <w:shd w:val="clear" w:color="auto" w:fill="D9D9D9" w:themeFill="background1" w:themeFillShade="D9"/>
          </w:tcPr>
          <w:p w14:paraId="6D37F91E" w14:textId="77777777" w:rsidR="002D2D6A" w:rsidRPr="00D06CFD" w:rsidRDefault="002D2D6A" w:rsidP="002D2D6A">
            <w:pPr>
              <w:ind w:left="0" w:firstLine="0"/>
              <w:jc w:val="center"/>
              <w:rPr>
                <w:b/>
              </w:rPr>
            </w:pPr>
            <w:r w:rsidRPr="00D06CFD">
              <w:rPr>
                <w:rFonts w:eastAsia="Calibri" w:cs="Times New Roman"/>
                <w:b/>
              </w:rPr>
              <w:t>Level</w:t>
            </w:r>
          </w:p>
        </w:tc>
        <w:tc>
          <w:tcPr>
            <w:tcW w:w="7830" w:type="dxa"/>
            <w:shd w:val="clear" w:color="auto" w:fill="D9D9D9" w:themeFill="background1" w:themeFillShade="D9"/>
          </w:tcPr>
          <w:p w14:paraId="175CE9D7" w14:textId="77777777" w:rsidR="002D2D6A" w:rsidRPr="00D06CFD" w:rsidRDefault="002D2D6A" w:rsidP="002D2D6A">
            <w:pPr>
              <w:ind w:left="0" w:firstLine="0"/>
              <w:jc w:val="center"/>
              <w:rPr>
                <w:b/>
              </w:rPr>
            </w:pPr>
            <w:r w:rsidRPr="00D06CFD">
              <w:rPr>
                <w:b/>
              </w:rPr>
              <w:t>Description</w:t>
            </w:r>
          </w:p>
        </w:tc>
      </w:tr>
      <w:tr w:rsidR="002D2D6A" w:rsidRPr="00101359" w14:paraId="14336CDB" w14:textId="77777777" w:rsidTr="002D2D6A">
        <w:tc>
          <w:tcPr>
            <w:tcW w:w="1350" w:type="dxa"/>
          </w:tcPr>
          <w:p w14:paraId="6BC47C02" w14:textId="77777777" w:rsidR="002D2D6A" w:rsidRPr="002176AC" w:rsidRDefault="002D2D6A" w:rsidP="002D2D6A">
            <w:pPr>
              <w:autoSpaceDE w:val="0"/>
              <w:autoSpaceDN w:val="0"/>
              <w:adjustRightInd w:val="0"/>
              <w:ind w:left="0" w:firstLine="0"/>
              <w:jc w:val="center"/>
              <w:rPr>
                <w:b/>
                <w:color w:val="FF0000"/>
              </w:rPr>
            </w:pPr>
            <w:r>
              <w:rPr>
                <w:b/>
                <w:color w:val="FF0000"/>
              </w:rPr>
              <w:t>Substantial</w:t>
            </w:r>
          </w:p>
        </w:tc>
        <w:tc>
          <w:tcPr>
            <w:tcW w:w="7830" w:type="dxa"/>
          </w:tcPr>
          <w:p w14:paraId="6BD6381C" w14:textId="77777777" w:rsidR="002D2D6A" w:rsidRPr="002D549A" w:rsidRDefault="002D2D6A" w:rsidP="002D2D6A">
            <w:pPr>
              <w:autoSpaceDE w:val="0"/>
              <w:autoSpaceDN w:val="0"/>
              <w:adjustRightInd w:val="0"/>
              <w:ind w:left="0" w:firstLine="0"/>
              <w:rPr>
                <w:rFonts w:cs="AdvOT7b515deb"/>
                <w:b/>
                <w:color w:val="FF0000"/>
              </w:rPr>
            </w:pPr>
            <w:r w:rsidRPr="008A6AE2">
              <w:rPr>
                <w:b/>
                <w:color w:val="FF0000"/>
              </w:rPr>
              <w:t>More than a small relative impact on a frequent condition with a substantial burden of suffering OR a large impact on an infrequent condition with a significant impact on the individual patient level</w:t>
            </w:r>
          </w:p>
        </w:tc>
      </w:tr>
      <w:tr w:rsidR="002D2D6A" w:rsidRPr="00101359" w14:paraId="673CE979" w14:textId="77777777" w:rsidTr="002D2D6A">
        <w:tc>
          <w:tcPr>
            <w:tcW w:w="1350" w:type="dxa"/>
          </w:tcPr>
          <w:p w14:paraId="13E3C994" w14:textId="77777777" w:rsidR="002D2D6A" w:rsidRDefault="002D2D6A" w:rsidP="002D2D6A">
            <w:pPr>
              <w:autoSpaceDE w:val="0"/>
              <w:autoSpaceDN w:val="0"/>
              <w:adjustRightInd w:val="0"/>
              <w:ind w:left="0" w:firstLine="0"/>
              <w:jc w:val="center"/>
              <w:rPr>
                <w:b/>
                <w:color w:val="FF0000"/>
              </w:rPr>
            </w:pPr>
            <w:r>
              <w:rPr>
                <w:b/>
                <w:color w:val="FF0000"/>
              </w:rPr>
              <w:t>Moderate</w:t>
            </w:r>
          </w:p>
        </w:tc>
        <w:tc>
          <w:tcPr>
            <w:tcW w:w="7830" w:type="dxa"/>
          </w:tcPr>
          <w:p w14:paraId="24B8F933" w14:textId="77777777" w:rsidR="002D2D6A" w:rsidRPr="005A413A" w:rsidRDefault="002D2D6A" w:rsidP="002D2D6A">
            <w:pPr>
              <w:ind w:left="0" w:firstLine="0"/>
              <w:rPr>
                <w:b/>
                <w:color w:val="FF0000"/>
              </w:rPr>
            </w:pPr>
            <w:r w:rsidRPr="008A6AE2">
              <w:rPr>
                <w:b/>
                <w:color w:val="FF0000"/>
              </w:rPr>
              <w:t>A small relative impact on a frequent condition with a substantial burden of suffering; OR a moderate impact on an infrequent condition with a significant impact on the individual patient level</w:t>
            </w:r>
          </w:p>
        </w:tc>
      </w:tr>
      <w:tr w:rsidR="002D2D6A" w:rsidRPr="00101359" w14:paraId="43A011AC" w14:textId="77777777" w:rsidTr="002D2D6A">
        <w:tc>
          <w:tcPr>
            <w:tcW w:w="1350" w:type="dxa"/>
          </w:tcPr>
          <w:p w14:paraId="26D5BFE5" w14:textId="77777777" w:rsidR="002D2D6A" w:rsidRDefault="002D2D6A" w:rsidP="002D2D6A">
            <w:pPr>
              <w:autoSpaceDE w:val="0"/>
              <w:autoSpaceDN w:val="0"/>
              <w:adjustRightInd w:val="0"/>
              <w:ind w:left="0" w:firstLine="0"/>
              <w:jc w:val="center"/>
              <w:rPr>
                <w:b/>
                <w:color w:val="FF0000"/>
              </w:rPr>
            </w:pPr>
            <w:r>
              <w:rPr>
                <w:b/>
                <w:color w:val="FF0000"/>
              </w:rPr>
              <w:lastRenderedPageBreak/>
              <w:t>Small</w:t>
            </w:r>
          </w:p>
        </w:tc>
        <w:tc>
          <w:tcPr>
            <w:tcW w:w="7830" w:type="dxa"/>
          </w:tcPr>
          <w:p w14:paraId="712F6E1C" w14:textId="77777777" w:rsidR="002D2D6A" w:rsidRPr="005A413A" w:rsidRDefault="002D2D6A" w:rsidP="002D2D6A">
            <w:pPr>
              <w:ind w:left="0" w:firstLine="0"/>
              <w:rPr>
                <w:b/>
                <w:color w:val="FF0000"/>
              </w:rPr>
            </w:pPr>
            <w:r w:rsidRPr="002176AC">
              <w:rPr>
                <w:b/>
                <w:color w:val="FF0000"/>
              </w:rPr>
              <w:t>A negligible impact on a frequent condition with a substantial burden of suffering; OR a small impact on an infrequent condition with a significant impact on the individual patient level</w:t>
            </w:r>
          </w:p>
        </w:tc>
      </w:tr>
      <w:tr w:rsidR="002D2D6A" w:rsidRPr="00101359" w14:paraId="27A61830" w14:textId="77777777" w:rsidTr="002D2D6A">
        <w:tc>
          <w:tcPr>
            <w:tcW w:w="1350" w:type="dxa"/>
          </w:tcPr>
          <w:p w14:paraId="6ED2C3BB" w14:textId="77777777" w:rsidR="002D2D6A" w:rsidRDefault="002D2D6A" w:rsidP="002D2D6A">
            <w:pPr>
              <w:autoSpaceDE w:val="0"/>
              <w:autoSpaceDN w:val="0"/>
              <w:adjustRightInd w:val="0"/>
              <w:ind w:left="0" w:firstLine="0"/>
              <w:jc w:val="center"/>
              <w:rPr>
                <w:b/>
                <w:color w:val="FF0000"/>
              </w:rPr>
            </w:pPr>
            <w:r>
              <w:rPr>
                <w:b/>
                <w:color w:val="FF0000"/>
              </w:rPr>
              <w:t>Zero or Negative</w:t>
            </w:r>
          </w:p>
        </w:tc>
        <w:tc>
          <w:tcPr>
            <w:tcW w:w="7830" w:type="dxa"/>
          </w:tcPr>
          <w:p w14:paraId="26ABCB61" w14:textId="77777777" w:rsidR="002D2D6A" w:rsidRPr="002176AC" w:rsidRDefault="002D2D6A" w:rsidP="002D2D6A">
            <w:pPr>
              <w:ind w:left="0" w:firstLine="0"/>
              <w:rPr>
                <w:b/>
                <w:color w:val="FF0000"/>
              </w:rPr>
            </w:pPr>
            <w:r w:rsidRPr="002176AC">
              <w:rPr>
                <w:b/>
                <w:color w:val="FF0000"/>
              </w:rPr>
              <w:t>Negative impact on patients; OR no relative impact on either a frequent condition with a substantial burden of suffering; OR infrequent condition with a significant impact on the individual patient level</w:t>
            </w:r>
          </w:p>
        </w:tc>
      </w:tr>
    </w:tbl>
    <w:p w14:paraId="29FABC03" w14:textId="77777777" w:rsidR="002D2D6A" w:rsidRPr="003B1CC5" w:rsidRDefault="002D2D6A" w:rsidP="002D2D6A">
      <w:pPr>
        <w:ind w:left="0" w:firstLine="0"/>
        <w:rPr>
          <w:color w:val="0000FF"/>
        </w:rPr>
      </w:pPr>
    </w:p>
    <w:p w14:paraId="43CFBA8D" w14:textId="77777777" w:rsidR="002D2D6A" w:rsidRDefault="002D2D6A" w:rsidP="002E2177">
      <w:pPr>
        <w:ind w:left="432" w:hanging="432"/>
        <w:rPr>
          <w:b/>
          <w:noProof/>
          <w:color w:val="0000FF"/>
        </w:rPr>
      </w:pPr>
    </w:p>
    <w:p w14:paraId="0E7735EF" w14:textId="5A96C919" w:rsidR="00A07012" w:rsidRDefault="00496AF8" w:rsidP="00872082">
      <w:pPr>
        <w:ind w:left="432" w:hanging="432"/>
        <w:rPr>
          <w:b/>
          <w:color w:val="FF0000"/>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r w:rsidR="00872082">
        <w:rPr>
          <w:b/>
          <w:noProof/>
          <w:color w:val="FF0000"/>
        </w:rPr>
        <w:t xml:space="preserve"> </w:t>
      </w:r>
    </w:p>
    <w:p w14:paraId="3B11A6E0" w14:textId="77777777" w:rsidR="00F9292D" w:rsidRDefault="00F9292D" w:rsidP="00F9292D">
      <w:pPr>
        <w:rPr>
          <w:b/>
          <w:noProof/>
          <w:color w:val="FF0000"/>
        </w:rPr>
      </w:pPr>
    </w:p>
    <w:p w14:paraId="2632959F" w14:textId="77777777" w:rsidR="00F9292D" w:rsidRDefault="00F9292D" w:rsidP="00982C6D">
      <w:pPr>
        <w:ind w:left="792"/>
        <w:rPr>
          <w:rStyle w:val="Style2"/>
          <w:b/>
          <w:color w:val="FF0000"/>
          <w:u w:val="none"/>
        </w:rPr>
      </w:pPr>
      <w:r w:rsidRPr="009178C2">
        <w:rPr>
          <w:b/>
          <w:noProof/>
          <w:color w:val="FF0000"/>
        </w:rPr>
        <w:t xml:space="preserve">American Diabetes Association: </w:t>
      </w:r>
      <w:r w:rsidRPr="00FB1CFD">
        <w:rPr>
          <w:b/>
          <w:noProof/>
          <w:color w:val="FF0000"/>
        </w:rPr>
        <w:t>1985-2008</w:t>
      </w:r>
      <w:r w:rsidRPr="009178C2">
        <w:rPr>
          <w:b/>
          <w:noProof/>
          <w:color w:val="FF0000"/>
        </w:rPr>
        <w:t xml:space="preserve"> </w:t>
      </w:r>
    </w:p>
    <w:p w14:paraId="3429DF0A" w14:textId="630E34B0" w:rsidR="00872082" w:rsidRPr="006E2D85" w:rsidRDefault="00C47F48" w:rsidP="002D2D6A">
      <w:pPr>
        <w:ind w:left="864" w:hanging="432"/>
        <w:rPr>
          <w:b/>
          <w:noProof/>
          <w:color w:val="FF0000"/>
        </w:rPr>
      </w:pPr>
      <w:r w:rsidRPr="00C613DD">
        <w:rPr>
          <w:b/>
          <w:color w:val="FF0000"/>
        </w:rPr>
        <w:t>Department of Veterans Affairs</w:t>
      </w:r>
      <w:r w:rsidR="00C2624E">
        <w:rPr>
          <w:b/>
          <w:color w:val="FF0000"/>
        </w:rPr>
        <w:t>/</w:t>
      </w:r>
      <w:r w:rsidR="00C2624E" w:rsidRPr="00982C6D">
        <w:rPr>
          <w:b/>
          <w:color w:val="FF0000"/>
        </w:rPr>
        <w:t>Department of Defense</w:t>
      </w:r>
      <w:r w:rsidR="00E72352" w:rsidRPr="006E2D85">
        <w:rPr>
          <w:b/>
          <w:color w:val="FF0000"/>
        </w:rPr>
        <w:t xml:space="preserve">: </w:t>
      </w:r>
      <w:r w:rsidR="00E72352" w:rsidRPr="00982C6D">
        <w:rPr>
          <w:b/>
          <w:color w:val="FF0000"/>
        </w:rPr>
        <w:t>1997 - 2008</w:t>
      </w:r>
    </w:p>
    <w:p w14:paraId="2CED8978" w14:textId="77777777" w:rsidR="00E72352" w:rsidRDefault="00E72352" w:rsidP="002E2177">
      <w:pPr>
        <w:ind w:left="0" w:firstLine="0"/>
        <w:rPr>
          <w:b/>
          <w:noProof/>
        </w:rPr>
      </w:pPr>
    </w:p>
    <w:p w14:paraId="66E1A126" w14:textId="77777777" w:rsidR="00496AF8" w:rsidRPr="003B1CC5" w:rsidRDefault="00C5180E" w:rsidP="002E2177">
      <w:pPr>
        <w:ind w:left="0" w:firstLine="0"/>
        <w:rPr>
          <w:b/>
        </w:rPr>
      </w:pPr>
      <w:r w:rsidRPr="003B1CC5">
        <w:rPr>
          <w:b/>
          <w:noProof/>
        </w:rPr>
        <w:t>QUANTITY AND QUALITY OF BODY OF EVIDENCE</w:t>
      </w:r>
    </w:p>
    <w:p w14:paraId="78F02C3B"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319B9148" w14:textId="77777777" w:rsidR="00E72352" w:rsidRDefault="00E72352" w:rsidP="00BB7776">
      <w:pPr>
        <w:ind w:left="0" w:firstLine="0"/>
        <w:rPr>
          <w:b/>
          <w:color w:val="FF0000"/>
          <w:u w:val="single"/>
        </w:rPr>
      </w:pPr>
    </w:p>
    <w:p w14:paraId="7886614B" w14:textId="77777777" w:rsidR="00F9292D" w:rsidRPr="009C10ED" w:rsidRDefault="00F9292D" w:rsidP="00F9292D">
      <w:pPr>
        <w:ind w:left="0" w:firstLine="0"/>
        <w:rPr>
          <w:b/>
          <w:color w:val="FF0000"/>
          <w:u w:val="single"/>
        </w:rPr>
      </w:pPr>
      <w:r w:rsidRPr="009C10ED">
        <w:rPr>
          <w:b/>
          <w:color w:val="FF0000"/>
          <w:u w:val="single"/>
        </w:rPr>
        <w:t>American Diabetes Association:</w:t>
      </w:r>
    </w:p>
    <w:p w14:paraId="564F6684" w14:textId="77777777" w:rsidR="00F9292D" w:rsidRPr="00FB1CFD" w:rsidRDefault="00F9292D" w:rsidP="00F9292D">
      <w:pPr>
        <w:ind w:left="0" w:firstLine="0"/>
        <w:rPr>
          <w:b/>
          <w:color w:val="FF0000"/>
        </w:rPr>
      </w:pPr>
      <w:r w:rsidRPr="00FB1CFD">
        <w:rPr>
          <w:b/>
          <w:color w:val="FF0000"/>
        </w:rPr>
        <w:t>Evidence evaluating HbA1c recommendations:</w:t>
      </w:r>
    </w:p>
    <w:p w14:paraId="3F1CC1ED" w14:textId="77777777" w:rsidR="00F9292D" w:rsidRPr="00FB1CFD" w:rsidRDefault="00F9292D" w:rsidP="00F9292D">
      <w:pPr>
        <w:pStyle w:val="ListParagraph"/>
        <w:numPr>
          <w:ilvl w:val="0"/>
          <w:numId w:val="31"/>
        </w:numPr>
        <w:spacing w:after="0" w:line="240" w:lineRule="auto"/>
        <w:rPr>
          <w:b/>
          <w:color w:val="FF0000"/>
        </w:rPr>
      </w:pPr>
      <w:r w:rsidRPr="00FB1CFD">
        <w:rPr>
          <w:b/>
          <w:color w:val="FF0000"/>
        </w:rPr>
        <w:t>1 randomized controlled trial</w:t>
      </w:r>
    </w:p>
    <w:p w14:paraId="4D48711F" w14:textId="77777777" w:rsidR="00F9292D" w:rsidRPr="00FB1CFD" w:rsidRDefault="00F9292D" w:rsidP="00F9292D">
      <w:pPr>
        <w:pStyle w:val="ListParagraph"/>
        <w:numPr>
          <w:ilvl w:val="0"/>
          <w:numId w:val="31"/>
        </w:numPr>
        <w:spacing w:after="0" w:line="240" w:lineRule="auto"/>
        <w:rPr>
          <w:b/>
          <w:color w:val="FF0000"/>
        </w:rPr>
      </w:pPr>
      <w:r w:rsidRPr="00FB1CFD">
        <w:rPr>
          <w:b/>
          <w:color w:val="FF0000"/>
        </w:rPr>
        <w:t>1 multicenter clinical trial</w:t>
      </w:r>
    </w:p>
    <w:p w14:paraId="6F288BCC" w14:textId="77777777" w:rsidR="00F9292D" w:rsidRPr="00FB1CFD" w:rsidRDefault="00F9292D" w:rsidP="00F9292D">
      <w:pPr>
        <w:pStyle w:val="ListParagraph"/>
        <w:numPr>
          <w:ilvl w:val="0"/>
          <w:numId w:val="31"/>
        </w:numPr>
        <w:spacing w:after="0" w:line="240" w:lineRule="auto"/>
        <w:rPr>
          <w:b/>
          <w:color w:val="FF0000"/>
        </w:rPr>
      </w:pPr>
      <w:r w:rsidRPr="00FB1CFD">
        <w:rPr>
          <w:b/>
          <w:color w:val="FF0000"/>
        </w:rPr>
        <w:t xml:space="preserve">1 meta-analysis </w:t>
      </w:r>
    </w:p>
    <w:p w14:paraId="4953A053" w14:textId="77777777" w:rsidR="00F9292D" w:rsidRDefault="00F9292D" w:rsidP="00BB7776">
      <w:pPr>
        <w:ind w:left="0" w:firstLine="0"/>
        <w:rPr>
          <w:b/>
          <w:color w:val="FF0000"/>
        </w:rPr>
      </w:pPr>
    </w:p>
    <w:p w14:paraId="0A63077F" w14:textId="64FD3A12" w:rsidR="00BB7776" w:rsidRPr="009C10ED" w:rsidRDefault="00C47F48" w:rsidP="00BB7776">
      <w:pPr>
        <w:ind w:left="0" w:firstLine="0"/>
        <w:rPr>
          <w:b/>
          <w:color w:val="FF0000"/>
          <w:u w:val="single"/>
        </w:rPr>
      </w:pPr>
      <w:r w:rsidRPr="009C10ED">
        <w:rPr>
          <w:b/>
          <w:color w:val="FF0000"/>
          <w:u w:val="single"/>
        </w:rPr>
        <w:t>Department of Veterans Affairs</w:t>
      </w:r>
      <w:r w:rsidR="00C2624E" w:rsidRPr="009C10ED">
        <w:rPr>
          <w:b/>
          <w:color w:val="FF0000"/>
          <w:u w:val="single"/>
        </w:rPr>
        <w:t>/Department of Defense</w:t>
      </w:r>
      <w:r w:rsidR="00BB7776" w:rsidRPr="009C10ED">
        <w:rPr>
          <w:b/>
          <w:color w:val="FF0000"/>
          <w:u w:val="single"/>
        </w:rPr>
        <w:t>, 2010</w:t>
      </w:r>
      <w:r w:rsidR="009C10ED" w:rsidRPr="009C10ED">
        <w:rPr>
          <w:b/>
          <w:color w:val="FF0000"/>
          <w:u w:val="single"/>
        </w:rPr>
        <w:t>:</w:t>
      </w:r>
    </w:p>
    <w:p w14:paraId="726DFD53" w14:textId="358649E9" w:rsidR="002D2D6A" w:rsidRPr="002D2D6A" w:rsidRDefault="00BB7776" w:rsidP="002D2D6A">
      <w:pPr>
        <w:pStyle w:val="ListParagraph"/>
        <w:numPr>
          <w:ilvl w:val="0"/>
          <w:numId w:val="19"/>
        </w:numPr>
        <w:spacing w:after="0" w:line="240" w:lineRule="auto"/>
        <w:rPr>
          <w:rFonts w:eastAsiaTheme="minorHAnsi"/>
          <w:b/>
          <w:color w:val="FF0000"/>
        </w:rPr>
      </w:pPr>
      <w:r w:rsidRPr="006E2D85">
        <w:rPr>
          <w:rFonts w:eastAsiaTheme="minorHAnsi"/>
          <w:b/>
          <w:color w:val="FF0000"/>
        </w:rPr>
        <w:t xml:space="preserve">Periodic HbA1c measurements: over 20 studies including 14 </w:t>
      </w:r>
      <w:r w:rsidR="00357ED3" w:rsidRPr="002D2D6A">
        <w:rPr>
          <w:rFonts w:eastAsiaTheme="minorHAnsi"/>
          <w:b/>
          <w:color w:val="FF0000"/>
        </w:rPr>
        <w:t>randomized controlled trials</w:t>
      </w:r>
      <w:r w:rsidRPr="006E2D85">
        <w:rPr>
          <w:rFonts w:eastAsiaTheme="minorHAnsi"/>
          <w:b/>
          <w:color w:val="FF0000"/>
        </w:rPr>
        <w:t>, 4 descriptive prospective studies, 1 comparative retrospective study, clinical trials, observational studies, epidemiological data, and literature reviews</w:t>
      </w:r>
      <w:r w:rsidR="002D2D6A">
        <w:rPr>
          <w:rFonts w:eastAsiaTheme="minorHAnsi"/>
          <w:b/>
          <w:color w:val="FF0000"/>
        </w:rPr>
        <w:t xml:space="preserve"> </w:t>
      </w:r>
      <w:r w:rsidR="002D2D6A" w:rsidRPr="002D2D6A">
        <w:rPr>
          <w:rFonts w:eastAsiaTheme="minorHAnsi"/>
          <w:b/>
          <w:color w:val="FF0000"/>
        </w:rPr>
        <w:t>(amount unspecified for the preceding study designs)</w:t>
      </w:r>
    </w:p>
    <w:p w14:paraId="62E3078A" w14:textId="3472C562" w:rsidR="00BB7776" w:rsidRPr="006E2D85" w:rsidRDefault="00BB7776" w:rsidP="002D2D6A">
      <w:pPr>
        <w:pStyle w:val="ListParagraph"/>
        <w:numPr>
          <w:ilvl w:val="0"/>
          <w:numId w:val="19"/>
        </w:numPr>
        <w:spacing w:after="0" w:line="240" w:lineRule="auto"/>
        <w:rPr>
          <w:rFonts w:eastAsiaTheme="minorHAnsi"/>
          <w:b/>
          <w:color w:val="FF0000"/>
        </w:rPr>
      </w:pPr>
      <w:r w:rsidRPr="006E2D85">
        <w:rPr>
          <w:rFonts w:eastAsiaTheme="minorHAnsi"/>
          <w:b/>
          <w:color w:val="FF0000"/>
        </w:rPr>
        <w:t xml:space="preserve">Instruction in interpretation and use of SBGM: over 20 </w:t>
      </w:r>
      <w:r w:rsidR="00357ED3" w:rsidRPr="002D2D6A">
        <w:rPr>
          <w:rFonts w:eastAsiaTheme="minorHAnsi"/>
          <w:b/>
          <w:color w:val="FF0000"/>
        </w:rPr>
        <w:t>randomized controlled trials</w:t>
      </w:r>
      <w:r w:rsidRPr="006E2D85">
        <w:rPr>
          <w:rFonts w:eastAsiaTheme="minorHAnsi"/>
          <w:b/>
          <w:color w:val="FF0000"/>
        </w:rPr>
        <w:t>, clinical trials, and literature reviews</w:t>
      </w:r>
    </w:p>
    <w:p w14:paraId="3AA51598" w14:textId="6D6FC4D3" w:rsidR="00BB7776" w:rsidRPr="006E2D85" w:rsidRDefault="00357ED3" w:rsidP="001F3E91">
      <w:pPr>
        <w:pStyle w:val="ListParagraph"/>
        <w:numPr>
          <w:ilvl w:val="0"/>
          <w:numId w:val="19"/>
        </w:numPr>
        <w:spacing w:after="0" w:line="240" w:lineRule="auto"/>
        <w:rPr>
          <w:rFonts w:eastAsiaTheme="minorHAnsi"/>
          <w:b/>
          <w:color w:val="FF0000"/>
        </w:rPr>
      </w:pPr>
      <w:r w:rsidRPr="00C613DD">
        <w:rPr>
          <w:b/>
          <w:color w:val="FF0000"/>
        </w:rPr>
        <w:t>Self</w:t>
      </w:r>
      <w:r>
        <w:rPr>
          <w:b/>
          <w:color w:val="FF0000"/>
        </w:rPr>
        <w:t>-</w:t>
      </w:r>
      <w:r w:rsidRPr="00C613DD">
        <w:rPr>
          <w:b/>
          <w:color w:val="FF0000"/>
        </w:rPr>
        <w:t xml:space="preserve">blood glucose monitoring </w:t>
      </w:r>
      <w:r w:rsidR="00BB7776" w:rsidRPr="006E2D85">
        <w:rPr>
          <w:rFonts w:eastAsiaTheme="minorHAnsi"/>
          <w:b/>
          <w:color w:val="FF0000"/>
        </w:rPr>
        <w:t xml:space="preserve">in non-insulin requiring type 2 diabetics to adjust treatment: over 20 studies including </w:t>
      </w:r>
      <w:r w:rsidRPr="00C613DD">
        <w:rPr>
          <w:b/>
          <w:color w:val="FF0000"/>
        </w:rPr>
        <w:t>randomized controlled trials</w:t>
      </w:r>
      <w:r w:rsidRPr="006E2D85" w:rsidDel="00357ED3">
        <w:rPr>
          <w:rFonts w:eastAsiaTheme="minorHAnsi"/>
          <w:b/>
          <w:color w:val="FF0000"/>
        </w:rPr>
        <w:t xml:space="preserve"> </w:t>
      </w:r>
    </w:p>
    <w:p w14:paraId="6A3A479A" w14:textId="46742B7F" w:rsidR="00BB7776" w:rsidRPr="006E2D85" w:rsidRDefault="00BB7776" w:rsidP="001F3E91">
      <w:pPr>
        <w:pStyle w:val="ListParagraph"/>
        <w:numPr>
          <w:ilvl w:val="0"/>
          <w:numId w:val="19"/>
        </w:numPr>
        <w:spacing w:after="0" w:line="240" w:lineRule="auto"/>
        <w:rPr>
          <w:rFonts w:eastAsiaTheme="minorHAnsi"/>
          <w:b/>
          <w:color w:val="FF0000"/>
        </w:rPr>
      </w:pPr>
      <w:r w:rsidRPr="006E2D85">
        <w:rPr>
          <w:rFonts w:eastAsiaTheme="minorHAnsi"/>
          <w:b/>
          <w:color w:val="FF0000"/>
        </w:rPr>
        <w:t xml:space="preserve">Utilizing remote </w:t>
      </w:r>
      <w:r w:rsidR="00357ED3">
        <w:rPr>
          <w:b/>
          <w:color w:val="FF0000"/>
        </w:rPr>
        <w:t>s</w:t>
      </w:r>
      <w:r w:rsidR="00357ED3" w:rsidRPr="00C613DD">
        <w:rPr>
          <w:b/>
          <w:color w:val="FF0000"/>
        </w:rPr>
        <w:t>elf</w:t>
      </w:r>
      <w:r w:rsidR="00357ED3">
        <w:rPr>
          <w:b/>
          <w:color w:val="FF0000"/>
        </w:rPr>
        <w:t>-</w:t>
      </w:r>
      <w:r w:rsidR="00357ED3" w:rsidRPr="00C613DD">
        <w:rPr>
          <w:b/>
          <w:color w:val="FF0000"/>
        </w:rPr>
        <w:t xml:space="preserve">blood glucose monitoring </w:t>
      </w:r>
      <w:r w:rsidRPr="006E2D85">
        <w:rPr>
          <w:rFonts w:eastAsiaTheme="minorHAnsi"/>
          <w:b/>
          <w:color w:val="FF0000"/>
        </w:rPr>
        <w:t xml:space="preserve">data: over 40 </w:t>
      </w:r>
      <w:r w:rsidR="00357ED3" w:rsidRPr="00C613DD">
        <w:rPr>
          <w:b/>
          <w:color w:val="FF0000"/>
        </w:rPr>
        <w:t>randomized controlled trials</w:t>
      </w:r>
      <w:r w:rsidR="00357ED3" w:rsidRPr="006E2D85" w:rsidDel="00357ED3">
        <w:rPr>
          <w:rFonts w:eastAsiaTheme="minorHAnsi"/>
          <w:b/>
          <w:color w:val="FF0000"/>
        </w:rPr>
        <w:t xml:space="preserve"> </w:t>
      </w:r>
    </w:p>
    <w:p w14:paraId="73BFCE3C" w14:textId="77777777" w:rsidR="00BB7776" w:rsidRPr="006E2D85" w:rsidRDefault="00BB7776" w:rsidP="00757C50">
      <w:pPr>
        <w:ind w:left="0" w:firstLine="0"/>
        <w:rPr>
          <w:b/>
          <w:color w:val="FF0000"/>
        </w:rPr>
      </w:pPr>
    </w:p>
    <w:p w14:paraId="30DDD62F"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347FF3C7" w14:textId="77777777" w:rsidR="00C4238F" w:rsidRDefault="00C4238F" w:rsidP="00F1630F">
      <w:pPr>
        <w:ind w:left="0" w:firstLine="0"/>
        <w:rPr>
          <w:b/>
          <w:color w:val="FF0000"/>
          <w:u w:val="single"/>
        </w:rPr>
      </w:pPr>
    </w:p>
    <w:p w14:paraId="5E6A6B09" w14:textId="77777777" w:rsidR="00F9292D" w:rsidRPr="00FB1CFD" w:rsidRDefault="00F9292D" w:rsidP="00F9292D">
      <w:pPr>
        <w:ind w:left="0" w:firstLine="0"/>
        <w:rPr>
          <w:b/>
          <w:color w:val="FF0000"/>
          <w:u w:val="single"/>
        </w:rPr>
      </w:pPr>
      <w:r w:rsidRPr="00FB1CFD">
        <w:rPr>
          <w:b/>
          <w:color w:val="FF0000"/>
          <w:u w:val="single"/>
        </w:rPr>
        <w:t>American Diabetes Association:</w:t>
      </w:r>
    </w:p>
    <w:p w14:paraId="33991D20" w14:textId="20951DF2" w:rsidR="00F9292D" w:rsidRPr="007145D4" w:rsidRDefault="00F9292D" w:rsidP="00F9292D">
      <w:pPr>
        <w:ind w:left="0" w:firstLine="0"/>
        <w:rPr>
          <w:b/>
          <w:color w:val="FF0000"/>
        </w:rPr>
      </w:pPr>
      <w:r w:rsidRPr="00FB1CFD">
        <w:rPr>
          <w:b/>
          <w:color w:val="FF0000"/>
        </w:rPr>
        <w:t>The American Diabetes Association gave the recommendation a grade of [</w:t>
      </w:r>
      <w:r w:rsidR="004D20E9" w:rsidRPr="00982C6D">
        <w:rPr>
          <w:b/>
          <w:color w:val="FF0000"/>
        </w:rPr>
        <w:t>E</w:t>
      </w:r>
      <w:r w:rsidRPr="00FB1CFD">
        <w:rPr>
          <w:b/>
          <w:color w:val="FF0000"/>
        </w:rPr>
        <w:t xml:space="preserve">], meaning that the recommendation is </w:t>
      </w:r>
      <w:r w:rsidR="00FB1CFD" w:rsidRPr="00982C6D">
        <w:rPr>
          <w:b/>
          <w:color w:val="FF0000"/>
        </w:rPr>
        <w:t>supported through</w:t>
      </w:r>
      <w:r w:rsidRPr="00FB1CFD">
        <w:rPr>
          <w:b/>
          <w:color w:val="FF0000"/>
        </w:rPr>
        <w:t xml:space="preserve"> </w:t>
      </w:r>
      <w:r w:rsidR="00FB1CFD" w:rsidRPr="00FB1CFD">
        <w:rPr>
          <w:b/>
          <w:color w:val="FF0000"/>
        </w:rPr>
        <w:t>expert</w:t>
      </w:r>
      <w:r w:rsidR="00FB1CFD" w:rsidRPr="002176AC">
        <w:rPr>
          <w:b/>
          <w:color w:val="FF0000"/>
        </w:rPr>
        <w:t xml:space="preserve"> </w:t>
      </w:r>
      <w:r w:rsidR="007777B7">
        <w:rPr>
          <w:b/>
          <w:color w:val="FF0000"/>
        </w:rPr>
        <w:t>consensus or clinical experience.</w:t>
      </w:r>
    </w:p>
    <w:p w14:paraId="1136842B" w14:textId="77777777" w:rsidR="00F9292D" w:rsidRDefault="00F9292D" w:rsidP="00F1630F">
      <w:pPr>
        <w:ind w:left="0" w:firstLine="0"/>
        <w:rPr>
          <w:b/>
          <w:color w:val="FF0000"/>
          <w:u w:val="single"/>
        </w:rPr>
      </w:pPr>
    </w:p>
    <w:p w14:paraId="29333CE1" w14:textId="76458B48" w:rsidR="00BB7776" w:rsidRPr="006E2D85" w:rsidRDefault="00C47F48" w:rsidP="00F1630F">
      <w:pPr>
        <w:ind w:left="0" w:firstLine="0"/>
        <w:rPr>
          <w:b/>
          <w:color w:val="FF0000"/>
          <w:u w:val="single"/>
        </w:rPr>
      </w:pPr>
      <w:r w:rsidRPr="00982C6D">
        <w:rPr>
          <w:b/>
          <w:color w:val="FF0000"/>
          <w:u w:val="single"/>
        </w:rPr>
        <w:t>Department of Veterans Affairs</w:t>
      </w:r>
      <w:r w:rsidR="00C2624E" w:rsidRPr="00982C6D">
        <w:rPr>
          <w:b/>
          <w:color w:val="FF0000"/>
          <w:u w:val="single"/>
        </w:rPr>
        <w:t>/Department of Defense</w:t>
      </w:r>
      <w:r w:rsidR="00BB7776" w:rsidRPr="00F9292D">
        <w:rPr>
          <w:b/>
          <w:color w:val="FF0000"/>
          <w:u w:val="single"/>
        </w:rPr>
        <w:t>,</w:t>
      </w:r>
      <w:r w:rsidR="00BB7776" w:rsidRPr="006E2D85">
        <w:rPr>
          <w:b/>
          <w:color w:val="FF0000"/>
          <w:u w:val="single"/>
        </w:rPr>
        <w:t xml:space="preserve"> 2010</w:t>
      </w:r>
      <w:r w:rsidR="009C10ED">
        <w:rPr>
          <w:b/>
          <w:color w:val="FF0000"/>
          <w:u w:val="single"/>
        </w:rPr>
        <w:t>:</w:t>
      </w:r>
    </w:p>
    <w:p w14:paraId="54171413" w14:textId="17ADE5A2" w:rsidR="00BB7776" w:rsidRPr="006E2D85" w:rsidRDefault="00BB7776" w:rsidP="00BB7776">
      <w:pPr>
        <w:ind w:left="0" w:firstLine="0"/>
        <w:rPr>
          <w:b/>
          <w:color w:val="FF0000"/>
        </w:rPr>
      </w:pPr>
      <w:r w:rsidRPr="006E2D85">
        <w:rPr>
          <w:b/>
          <w:color w:val="FF0000"/>
        </w:rPr>
        <w:t xml:space="preserve">Overall, the quality of evidence supporting this measure is strong. There are over 100 studies in the evidence review that examine the effectiveness of measuring HbA1c or blood glucose and glycemic control. The evidence for periodic HbA1c measurements is strong. The </w:t>
      </w:r>
      <w:r w:rsidR="00C47F48" w:rsidRPr="00C613DD">
        <w:rPr>
          <w:b/>
          <w:color w:val="FF0000"/>
        </w:rPr>
        <w:t>Department of Veterans Affairs</w:t>
      </w:r>
      <w:r w:rsidR="00C47F48" w:rsidRPr="006E2D85" w:rsidDel="00C47F48">
        <w:rPr>
          <w:b/>
          <w:color w:val="FF0000"/>
        </w:rPr>
        <w:t xml:space="preserve"> </w:t>
      </w:r>
      <w:r w:rsidRPr="006E2D85">
        <w:rPr>
          <w:b/>
          <w:color w:val="FF0000"/>
        </w:rPr>
        <w:lastRenderedPageBreak/>
        <w:t xml:space="preserve">evidence review gave </w:t>
      </w:r>
      <w:bookmarkStart w:id="10" w:name="_GoBack"/>
      <w:bookmarkEnd w:id="10"/>
      <w:r w:rsidRPr="006E2D85">
        <w:rPr>
          <w:b/>
          <w:color w:val="FF0000"/>
        </w:rPr>
        <w:t xml:space="preserve">this recommendation the following grading: LE=II, QE=fair, SR=B. The fair rating for the quality of evidence (see 1a7.1 for quality grading) indicates that the evidence can be linked to the health outcome. The B grading for this evidence signifies that HbA1c testing may be useful or effective. Furthermore, the level of evidence indicates that the studies used were well designed controlled trials, cohort or case controlled studies, or included multiple time series. </w:t>
      </w:r>
    </w:p>
    <w:p w14:paraId="2DB356D6" w14:textId="77777777" w:rsidR="00BB7776" w:rsidRPr="006E2D85" w:rsidRDefault="00BB7776" w:rsidP="00F1630F">
      <w:pPr>
        <w:ind w:left="0" w:firstLine="0"/>
        <w:rPr>
          <w:b/>
          <w:color w:val="FF0000"/>
        </w:rPr>
      </w:pPr>
    </w:p>
    <w:p w14:paraId="496EA190" w14:textId="77777777" w:rsidR="00496AF8" w:rsidRPr="003B1CC5" w:rsidRDefault="00C5180E" w:rsidP="002E2177">
      <w:pPr>
        <w:ind w:left="0" w:firstLine="0"/>
        <w:rPr>
          <w:b/>
        </w:rPr>
      </w:pPr>
      <w:r w:rsidRPr="003B1CC5">
        <w:rPr>
          <w:b/>
        </w:rPr>
        <w:t>ESTIMATES OF BENEFIT AND CONSISTENCY ACROSS STUDIES IN BODY OF EVIDENCE</w:t>
      </w:r>
    </w:p>
    <w:p w14:paraId="3438FF02"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7F8D11CA" w14:textId="77777777" w:rsidR="007132C6" w:rsidRDefault="007132C6" w:rsidP="007A083B">
      <w:pPr>
        <w:ind w:left="0" w:firstLine="0"/>
        <w:rPr>
          <w:b/>
          <w:color w:val="FF0000"/>
          <w:u w:val="single"/>
        </w:rPr>
      </w:pPr>
    </w:p>
    <w:p w14:paraId="5B14F68A" w14:textId="77777777" w:rsidR="00F9292D" w:rsidRPr="009E5A6C" w:rsidRDefault="00F9292D" w:rsidP="00F9292D">
      <w:pPr>
        <w:ind w:left="0" w:firstLine="0"/>
        <w:rPr>
          <w:b/>
          <w:color w:val="FF0000"/>
          <w:u w:val="single"/>
        </w:rPr>
      </w:pPr>
      <w:r w:rsidRPr="009E5A6C">
        <w:rPr>
          <w:b/>
          <w:color w:val="FF0000"/>
          <w:u w:val="single"/>
        </w:rPr>
        <w:t>American Diabetes Association:</w:t>
      </w:r>
    </w:p>
    <w:p w14:paraId="4E42F6C1" w14:textId="1C8609F4" w:rsidR="00F9292D" w:rsidRPr="002176AC" w:rsidRDefault="00F9292D" w:rsidP="00F9292D">
      <w:pPr>
        <w:ind w:left="0" w:firstLine="0"/>
        <w:rPr>
          <w:b/>
          <w:color w:val="FF0000"/>
        </w:rPr>
      </w:pPr>
      <w:r w:rsidRPr="002176AC">
        <w:rPr>
          <w:b/>
          <w:color w:val="FF0000"/>
        </w:rPr>
        <w:t xml:space="preserve">One study was conducted on type 1 diabetic patients greater than 25 years of age. Those who used HbA1c testing and intensive insulin therapy experienced a 0.5% reduction in HbA1c level compared with those who strictly self-monitored their blood glucose level.  Additionally, </w:t>
      </w:r>
      <w:r w:rsidR="0003680A" w:rsidRPr="002176AC">
        <w:rPr>
          <w:b/>
          <w:color w:val="FF0000"/>
        </w:rPr>
        <w:t>a meta-analysis</w:t>
      </w:r>
      <w:r w:rsidRPr="002176AC">
        <w:rPr>
          <w:b/>
          <w:color w:val="FF0000"/>
        </w:rPr>
        <w:t xml:space="preserve"> showed that HbA1c test use is associated with a 0.26% reduction in HbA1c level. </w:t>
      </w:r>
    </w:p>
    <w:p w14:paraId="3FDC959E" w14:textId="77777777" w:rsidR="00F9292D" w:rsidRDefault="00F9292D" w:rsidP="007A083B">
      <w:pPr>
        <w:ind w:left="0" w:firstLine="0"/>
        <w:rPr>
          <w:b/>
          <w:color w:val="FF0000"/>
        </w:rPr>
      </w:pPr>
    </w:p>
    <w:p w14:paraId="15089A00" w14:textId="79E8E27B" w:rsidR="007A083B" w:rsidRPr="006E2D85" w:rsidRDefault="00C47F48" w:rsidP="007A083B">
      <w:pPr>
        <w:ind w:left="0" w:firstLine="0"/>
        <w:rPr>
          <w:b/>
          <w:color w:val="FF0000"/>
          <w:u w:val="single"/>
        </w:rPr>
      </w:pPr>
      <w:r w:rsidRPr="00982C6D">
        <w:rPr>
          <w:b/>
          <w:color w:val="FF0000"/>
          <w:u w:val="single"/>
        </w:rPr>
        <w:t>Department of Veterans Affairs</w:t>
      </w:r>
      <w:r w:rsidR="00C2624E" w:rsidRPr="00982C6D">
        <w:rPr>
          <w:b/>
          <w:color w:val="FF0000"/>
          <w:u w:val="single"/>
        </w:rPr>
        <w:t>/Department of Defense</w:t>
      </w:r>
      <w:r w:rsidR="007A083B" w:rsidRPr="00F9292D">
        <w:rPr>
          <w:b/>
          <w:color w:val="FF0000"/>
          <w:u w:val="single"/>
        </w:rPr>
        <w:t>, 2010</w:t>
      </w:r>
      <w:r w:rsidR="009C10ED">
        <w:rPr>
          <w:b/>
          <w:color w:val="FF0000"/>
          <w:u w:val="single"/>
        </w:rPr>
        <w:t>:</w:t>
      </w:r>
    </w:p>
    <w:p w14:paraId="60CC8DEA" w14:textId="77777777" w:rsidR="007A083B" w:rsidRDefault="007A083B" w:rsidP="007A083B">
      <w:pPr>
        <w:ind w:left="0" w:firstLine="0"/>
        <w:rPr>
          <w:b/>
          <w:color w:val="FF0000"/>
        </w:rPr>
      </w:pPr>
      <w:r w:rsidRPr="006E2D85">
        <w:rPr>
          <w:b/>
          <w:color w:val="FF0000"/>
        </w:rPr>
        <w:t>Randomized clinical trials have demonstrated that improved glycemic control, as evidenced by reduced levels of glycohemoglobin, correlates with a reduction in the development of microvascular complications in both Type 1 and Type 2 diabetes (DCCT 1993, Ohkubo 1995). In particular, the Diabetes Control and Complications Trial (DCCT) showed that for patients with Type 1 diabetes mellitus, important clinical outcomes such as retinopathy (an important precursor to blindness), nephropathy (which precedes renal failure), and neuropathy (a significant cause of foot ulcers and amputation in patients with diabetes) are directly related to level of glycemic control (DCCT 1993). Similar reductions in complications were noted in a smaller study of intensive therapy of patients with Type 2 diabetes by Ohkubo and co-workers, which was conducted in the Japanese population (</w:t>
      </w:r>
      <w:r w:rsidRPr="00C4238F">
        <w:rPr>
          <w:b/>
          <w:color w:val="FF0000"/>
        </w:rPr>
        <w:t>Ohkubo</w:t>
      </w:r>
      <w:r w:rsidRPr="00E55B60">
        <w:rPr>
          <w:b/>
          <w:color w:val="FF0000"/>
        </w:rPr>
        <w:t xml:space="preserve"> 1995</w:t>
      </w:r>
      <w:r w:rsidRPr="006E2D85">
        <w:rPr>
          <w:b/>
          <w:color w:val="FF0000"/>
        </w:rPr>
        <w:t>).</w:t>
      </w:r>
    </w:p>
    <w:p w14:paraId="358D0B71" w14:textId="77777777" w:rsidR="00872082" w:rsidRPr="006E2D85" w:rsidRDefault="00872082" w:rsidP="007A083B">
      <w:pPr>
        <w:ind w:left="0" w:firstLine="0"/>
        <w:rPr>
          <w:b/>
          <w:color w:val="FF0000"/>
        </w:rPr>
      </w:pPr>
    </w:p>
    <w:p w14:paraId="226D3708" w14:textId="77777777" w:rsidR="007A083B" w:rsidRPr="006E2D85" w:rsidRDefault="007A083B" w:rsidP="007A083B">
      <w:pPr>
        <w:ind w:left="0" w:firstLine="0"/>
        <w:rPr>
          <w:b/>
          <w:color w:val="FF0000"/>
        </w:rPr>
      </w:pPr>
      <w:r w:rsidRPr="006E2D85">
        <w:rPr>
          <w:b/>
          <w:color w:val="FF0000"/>
        </w:rPr>
        <w:t>Based primarily on the strength of the DCCT study and the corroborating evidence, most experts agree that control of glycemia as measured by glycohemoglobin is an important way to minimize the incidence of the microvascular complications of diabetes (ADA 2013).  Consequently, based on the findings of the DCCT and UKPDS, many organizations in this country published guidelines for the achievement of good metabolic control in diabetes (ADA 2013).</w:t>
      </w:r>
    </w:p>
    <w:p w14:paraId="52E4EC65" w14:textId="77777777" w:rsidR="007A083B" w:rsidRPr="006E2D85" w:rsidRDefault="007A083B" w:rsidP="007A083B">
      <w:pPr>
        <w:ind w:left="0" w:firstLine="0"/>
        <w:rPr>
          <w:b/>
          <w:color w:val="FF0000"/>
        </w:rPr>
      </w:pPr>
    </w:p>
    <w:p w14:paraId="3908E178" w14:textId="77777777" w:rsidR="00E55B60" w:rsidRDefault="00E55B60" w:rsidP="007A083B">
      <w:pPr>
        <w:ind w:left="0" w:firstLine="0"/>
        <w:rPr>
          <w:b/>
          <w:color w:val="FF0000"/>
        </w:rPr>
      </w:pPr>
      <w:r>
        <w:rPr>
          <w:b/>
          <w:color w:val="FF0000"/>
        </w:rPr>
        <w:t>Citation:</w:t>
      </w:r>
    </w:p>
    <w:p w14:paraId="6CB8D2CF" w14:textId="308EFFEB" w:rsidR="00E55B60" w:rsidRDefault="00E55B60" w:rsidP="007A083B">
      <w:pPr>
        <w:ind w:left="0" w:firstLine="0"/>
        <w:rPr>
          <w:b/>
          <w:color w:val="FF0000"/>
        </w:rPr>
      </w:pPr>
      <w:r>
        <w:rPr>
          <w:b/>
          <w:color w:val="FF0000"/>
        </w:rPr>
        <w:t>Ohkubo</w:t>
      </w:r>
      <w:r w:rsidR="005A1DA5">
        <w:rPr>
          <w:b/>
          <w:color w:val="FF0000"/>
        </w:rPr>
        <w:t>, Y., Kishikawa, H., Araki, E. et al. (1995) Intensive insulin therapy prevents the progression of diabetic microvascular complications in Japanese patients with non-insulin-dependent diabetes mellitus: a randomized prospective 6-year study.  Diabetes Research and Clinical Practice. Volume 28, Issue 2, Pages 103-117.</w:t>
      </w:r>
    </w:p>
    <w:p w14:paraId="0464406F" w14:textId="77777777" w:rsidR="007A083B" w:rsidRPr="006E2D85" w:rsidRDefault="007A083B" w:rsidP="002E2177">
      <w:pPr>
        <w:ind w:left="432" w:hanging="432"/>
        <w:rPr>
          <w:b/>
          <w:color w:val="FF0000"/>
        </w:rPr>
      </w:pPr>
    </w:p>
    <w:p w14:paraId="099BC692"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381D9685" w14:textId="77777777" w:rsidR="00496AF8" w:rsidRDefault="00C5180E" w:rsidP="002E2177">
      <w:pPr>
        <w:ind w:left="0" w:firstLine="0"/>
        <w:rPr>
          <w:b/>
          <w:noProof/>
        </w:rPr>
      </w:pPr>
      <w:r w:rsidRPr="003B1CC5">
        <w:rPr>
          <w:b/>
          <w:noProof/>
        </w:rPr>
        <w:t>UPDATE TO THE SYSTEMATIC REVIEW(S) OF THE BODY OF EVIDENCE</w:t>
      </w:r>
    </w:p>
    <w:p w14:paraId="2AB08FB4" w14:textId="77777777" w:rsidR="007132C6" w:rsidRDefault="007132C6" w:rsidP="001F3E91">
      <w:pPr>
        <w:ind w:left="0" w:firstLine="0"/>
        <w:rPr>
          <w:b/>
          <w:color w:val="FF0000"/>
          <w:u w:val="single"/>
        </w:rPr>
      </w:pPr>
    </w:p>
    <w:p w14:paraId="40570DD6" w14:textId="77777777" w:rsidR="00F9292D" w:rsidRPr="00982C6D" w:rsidRDefault="00F9292D" w:rsidP="007777B7">
      <w:pPr>
        <w:pStyle w:val="ListParagraph"/>
        <w:spacing w:after="0" w:line="240" w:lineRule="auto"/>
        <w:ind w:left="0" w:firstLine="0"/>
        <w:rPr>
          <w:b/>
          <w:noProof/>
          <w:color w:val="FF0000"/>
          <w:u w:val="single"/>
        </w:rPr>
      </w:pPr>
      <w:r w:rsidRPr="00982C6D">
        <w:rPr>
          <w:b/>
          <w:noProof/>
          <w:color w:val="FF0000"/>
          <w:u w:val="single"/>
        </w:rPr>
        <w:t>American Diabetes Association:</w:t>
      </w:r>
    </w:p>
    <w:p w14:paraId="6D6C27B8" w14:textId="3811DCD5" w:rsidR="00F9292D" w:rsidRDefault="00FB1CFD" w:rsidP="007777B7">
      <w:pPr>
        <w:autoSpaceDE w:val="0"/>
        <w:autoSpaceDN w:val="0"/>
        <w:adjustRightInd w:val="0"/>
        <w:ind w:left="0" w:firstLine="0"/>
        <w:rPr>
          <w:b/>
          <w:color w:val="FF0000"/>
        </w:rPr>
      </w:pPr>
      <w:r w:rsidRPr="006E2D85">
        <w:rPr>
          <w:b/>
          <w:color w:val="FF0000"/>
        </w:rPr>
        <w:t>No harms associated with testing were identified in the evidence reviewed. However</w:t>
      </w:r>
      <w:r>
        <w:rPr>
          <w:b/>
          <w:color w:val="FF0000"/>
        </w:rPr>
        <w:t xml:space="preserve">, it is recommended that psychological assessment and treatment be included in routine care. One study </w:t>
      </w:r>
      <w:r>
        <w:rPr>
          <w:b/>
          <w:color w:val="FF0000"/>
        </w:rPr>
        <w:lastRenderedPageBreak/>
        <w:t xml:space="preserve">found that 44.6% of participating patients experienced diabetes-related distress, </w:t>
      </w:r>
      <w:r w:rsidR="00982C6D">
        <w:rPr>
          <w:b/>
          <w:color w:val="FF0000"/>
        </w:rPr>
        <w:t>yet</w:t>
      </w:r>
      <w:r>
        <w:rPr>
          <w:b/>
          <w:color w:val="FF0000"/>
        </w:rPr>
        <w:t xml:space="preserve"> only 23.7% </w:t>
      </w:r>
      <w:r w:rsidR="00982C6D">
        <w:rPr>
          <w:b/>
          <w:color w:val="FF0000"/>
        </w:rPr>
        <w:t xml:space="preserve">were </w:t>
      </w:r>
      <w:r>
        <w:rPr>
          <w:b/>
          <w:color w:val="FF0000"/>
        </w:rPr>
        <w:t>asked how diabetes impacted their life</w:t>
      </w:r>
      <w:r w:rsidR="00982C6D">
        <w:rPr>
          <w:b/>
          <w:color w:val="FF0000"/>
        </w:rPr>
        <w:t xml:space="preserve"> (</w:t>
      </w:r>
      <w:r w:rsidR="00982C6D" w:rsidRPr="00982C6D">
        <w:rPr>
          <w:b/>
          <w:color w:val="FF0000"/>
        </w:rPr>
        <w:t>Nicolucci et al. 2013)</w:t>
      </w:r>
      <w:r w:rsidR="00982C6D">
        <w:rPr>
          <w:b/>
          <w:color w:val="FF0000"/>
        </w:rPr>
        <w:t>.</w:t>
      </w:r>
    </w:p>
    <w:p w14:paraId="3FBB6147" w14:textId="77777777" w:rsidR="00FB1CFD" w:rsidRPr="007145D4" w:rsidRDefault="00FB1CFD" w:rsidP="00982C6D">
      <w:pPr>
        <w:ind w:left="0" w:firstLine="0"/>
        <w:rPr>
          <w:b/>
          <w:color w:val="FF0000"/>
        </w:rPr>
      </w:pPr>
    </w:p>
    <w:p w14:paraId="4111A6C1" w14:textId="4021FC69" w:rsidR="001F3E91" w:rsidRPr="006E2D85" w:rsidRDefault="00C47F48" w:rsidP="001F3E91">
      <w:pPr>
        <w:ind w:left="0" w:firstLine="0"/>
        <w:rPr>
          <w:b/>
          <w:color w:val="FF0000"/>
          <w:u w:val="single"/>
        </w:rPr>
      </w:pPr>
      <w:r w:rsidRPr="00982C6D">
        <w:rPr>
          <w:b/>
          <w:color w:val="FF0000"/>
          <w:u w:val="single"/>
        </w:rPr>
        <w:t>Department of Veterans Affairs</w:t>
      </w:r>
      <w:r w:rsidR="00C2624E" w:rsidRPr="00982C6D">
        <w:rPr>
          <w:b/>
          <w:color w:val="FF0000"/>
          <w:u w:val="single"/>
        </w:rPr>
        <w:t>/Department of Defense</w:t>
      </w:r>
      <w:r w:rsidR="001F3E91" w:rsidRPr="00F9292D">
        <w:rPr>
          <w:b/>
          <w:color w:val="FF0000"/>
          <w:u w:val="single"/>
        </w:rPr>
        <w:t>, 201</w:t>
      </w:r>
      <w:r w:rsidR="001F3E91" w:rsidRPr="006E2D85">
        <w:rPr>
          <w:b/>
          <w:color w:val="FF0000"/>
          <w:u w:val="single"/>
        </w:rPr>
        <w:t>0</w:t>
      </w:r>
      <w:r w:rsidR="009C10ED">
        <w:rPr>
          <w:b/>
          <w:color w:val="FF0000"/>
          <w:u w:val="single"/>
        </w:rPr>
        <w:t>:</w:t>
      </w:r>
    </w:p>
    <w:p w14:paraId="54F25F9C" w14:textId="77777777" w:rsidR="001F3E91" w:rsidRPr="006E2D85" w:rsidRDefault="001F3E91" w:rsidP="001F3E91">
      <w:pPr>
        <w:ind w:left="0" w:firstLine="0"/>
        <w:rPr>
          <w:b/>
          <w:color w:val="FF0000"/>
        </w:rPr>
      </w:pPr>
      <w:r w:rsidRPr="006E2D85">
        <w:rPr>
          <w:b/>
          <w:color w:val="FF0000"/>
        </w:rPr>
        <w:t>No harms associated with testing were identified in the evidence reviewed. However, there are potential harms that may stem from a program of Hba1c testing followed by tight control. This tight glycemic control may result in episodes of hypoglycemia. One study concludes that intensive glycemic control does not seem to reduce all-cause mortality in patients with type 2 diabetes.   Data available from randomized clinical trials remain insufficient to prove or refute a relative risk reduction for cardiovascular mortality, non-fatal myocardial infarction, composite microvascular complications, or retinopathy at a magnitude of 10%.  Intensive glycemic control increases the relative risk of severe hypoglycaemia by 30% (Hemmingsen et al. 2011).</w:t>
      </w:r>
    </w:p>
    <w:p w14:paraId="714ABD5C" w14:textId="77777777" w:rsidR="001F3E91" w:rsidRPr="006E2D85" w:rsidRDefault="001F3E91" w:rsidP="001F3E91">
      <w:pPr>
        <w:ind w:left="0" w:firstLine="0"/>
        <w:rPr>
          <w:b/>
          <w:color w:val="FF0000"/>
        </w:rPr>
      </w:pPr>
    </w:p>
    <w:p w14:paraId="5222D61C" w14:textId="6252C6BE" w:rsidR="00E55B60" w:rsidRPr="00E55B60" w:rsidRDefault="00E55B60" w:rsidP="001F3E91">
      <w:pPr>
        <w:ind w:left="0" w:firstLine="0"/>
        <w:rPr>
          <w:b/>
          <w:color w:val="FF0000"/>
        </w:rPr>
      </w:pPr>
      <w:r w:rsidRPr="00E55B60">
        <w:rPr>
          <w:b/>
          <w:color w:val="FF0000"/>
        </w:rPr>
        <w:t>Citation</w:t>
      </w:r>
    </w:p>
    <w:p w14:paraId="5B4F5C85" w14:textId="60FF37A4" w:rsidR="001F3E91" w:rsidRDefault="001F3E91" w:rsidP="001F3E91">
      <w:pPr>
        <w:ind w:left="0" w:firstLine="0"/>
        <w:rPr>
          <w:b/>
          <w:i/>
          <w:iCs/>
          <w:color w:val="FF0000"/>
        </w:rPr>
      </w:pPr>
      <w:r w:rsidRPr="006E2D85">
        <w:rPr>
          <w:b/>
          <w:color w:val="FF0000"/>
        </w:rPr>
        <w:t xml:space="preserve">Hemmingsen, B. et al. </w:t>
      </w:r>
      <w:r w:rsidR="005A1DA5">
        <w:rPr>
          <w:b/>
          <w:color w:val="FF0000"/>
        </w:rPr>
        <w:t xml:space="preserve">(2011) </w:t>
      </w:r>
      <w:r w:rsidRPr="006E2D85">
        <w:rPr>
          <w:b/>
          <w:color w:val="FF0000"/>
        </w:rPr>
        <w:t>Intensive glycemic control for patients with type 2 diabetes: systematic review with meta-analysis and trial sequential analysis of randomized clinical trials.  BMJ 2011; 343:d6898. https:// http://dx.doi.org/10.1136/bmj.d6898</w:t>
      </w:r>
      <w:r w:rsidRPr="006E2D85">
        <w:rPr>
          <w:b/>
          <w:i/>
          <w:iCs/>
          <w:color w:val="FF0000"/>
        </w:rPr>
        <w:t xml:space="preserve"> </w:t>
      </w:r>
    </w:p>
    <w:p w14:paraId="241EA9C5" w14:textId="77777777" w:rsidR="00982C6D" w:rsidRDefault="00982C6D" w:rsidP="001F3E91">
      <w:pPr>
        <w:ind w:left="0" w:firstLine="0"/>
        <w:rPr>
          <w:b/>
          <w:i/>
          <w:iCs/>
          <w:color w:val="FF0000"/>
        </w:rPr>
      </w:pPr>
    </w:p>
    <w:p w14:paraId="4F1836BA" w14:textId="1C859003" w:rsidR="00982C6D" w:rsidRPr="006E2D85" w:rsidRDefault="00982C6D" w:rsidP="00982C6D">
      <w:pPr>
        <w:ind w:left="0" w:firstLine="0"/>
        <w:rPr>
          <w:b/>
          <w:color w:val="FF0000"/>
        </w:rPr>
      </w:pPr>
      <w:r w:rsidRPr="00982C6D">
        <w:rPr>
          <w:b/>
          <w:color w:val="FF0000"/>
        </w:rPr>
        <w:t>Nicolucci A, Kovacs Burns K, Holt RI, et al. (2013) DAWN2 Study Group. Diabetes Attitudes,</w:t>
      </w:r>
      <w:r>
        <w:rPr>
          <w:b/>
          <w:color w:val="FF0000"/>
        </w:rPr>
        <w:t xml:space="preserve"> </w:t>
      </w:r>
      <w:r w:rsidRPr="00982C6D">
        <w:rPr>
          <w:b/>
          <w:color w:val="FF0000"/>
        </w:rPr>
        <w:t>Wishes and Needs second study</w:t>
      </w:r>
      <w:r>
        <w:rPr>
          <w:b/>
          <w:color w:val="FF0000"/>
        </w:rPr>
        <w:t xml:space="preserve"> </w:t>
      </w:r>
      <w:r w:rsidRPr="00982C6D">
        <w:rPr>
          <w:b/>
          <w:color w:val="FF0000"/>
        </w:rPr>
        <w:t>(DAWN2_): cross-national benchmarking</w:t>
      </w:r>
      <w:r>
        <w:rPr>
          <w:b/>
          <w:color w:val="FF0000"/>
        </w:rPr>
        <w:t xml:space="preserve"> </w:t>
      </w:r>
      <w:r w:rsidRPr="00982C6D">
        <w:rPr>
          <w:b/>
          <w:color w:val="FF0000"/>
        </w:rPr>
        <w:t>of diabetes-related psychosocial</w:t>
      </w:r>
      <w:r>
        <w:rPr>
          <w:b/>
          <w:color w:val="FF0000"/>
        </w:rPr>
        <w:t xml:space="preserve"> </w:t>
      </w:r>
      <w:r w:rsidRPr="00982C6D">
        <w:rPr>
          <w:b/>
          <w:color w:val="FF0000"/>
        </w:rPr>
        <w:t>outcomes for people with diabetes.</w:t>
      </w:r>
      <w:r>
        <w:rPr>
          <w:b/>
          <w:color w:val="FF0000"/>
        </w:rPr>
        <w:t xml:space="preserve"> </w:t>
      </w:r>
      <w:r w:rsidRPr="00982C6D">
        <w:rPr>
          <w:b/>
          <w:color w:val="FF0000"/>
        </w:rPr>
        <w:t>Diabet Med 2013;30:767–777</w:t>
      </w:r>
    </w:p>
    <w:p w14:paraId="30D0CA6C" w14:textId="77777777" w:rsidR="001F3E91" w:rsidRPr="003B1CC5" w:rsidRDefault="001F3E91" w:rsidP="002E2177">
      <w:pPr>
        <w:ind w:left="0" w:firstLine="0"/>
        <w:rPr>
          <w:b/>
          <w:noProof/>
        </w:rPr>
      </w:pPr>
    </w:p>
    <w:p w14:paraId="62245118" w14:textId="77777777" w:rsidR="00496AF8"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329E0406" w14:textId="77777777" w:rsidR="001F3E91" w:rsidRDefault="001F3E91" w:rsidP="002E2177">
      <w:pPr>
        <w:ind w:left="432" w:hanging="432"/>
        <w:rPr>
          <w:noProof/>
        </w:rPr>
      </w:pPr>
    </w:p>
    <w:p w14:paraId="40334735" w14:textId="0A3F9FB0" w:rsidR="001F3E91" w:rsidRPr="006E2D85" w:rsidRDefault="001F3E91" w:rsidP="002E2177">
      <w:pPr>
        <w:ind w:left="432" w:hanging="432"/>
        <w:rPr>
          <w:b/>
          <w:color w:val="FF0000"/>
        </w:rPr>
      </w:pPr>
      <w:r w:rsidRPr="006E2D85">
        <w:rPr>
          <w:b/>
          <w:color w:val="FF0000"/>
        </w:rPr>
        <w:t>There have been no new studies that contradict the current body of evidence.</w:t>
      </w:r>
    </w:p>
    <w:p w14:paraId="2647EB53" w14:textId="77777777" w:rsidR="0094689F" w:rsidRPr="003B1CC5" w:rsidRDefault="00925F11" w:rsidP="002E2177">
      <w:pPr>
        <w:ind w:left="0" w:firstLine="0"/>
        <w:rPr>
          <w:b/>
          <w:color w:val="0070C0"/>
        </w:rPr>
      </w:pPr>
      <w:r w:rsidRPr="003B1CC5">
        <w:rPr>
          <w:b/>
          <w:iCs/>
          <w:caps/>
        </w:rPr>
        <w:t>_________________________</w:t>
      </w:r>
    </w:p>
    <w:p w14:paraId="301B8E51"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2C2F97FD"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38E6813A" w14:textId="77777777" w:rsidR="00837121" w:rsidRPr="003B1CC5" w:rsidRDefault="00837121" w:rsidP="002E2177">
      <w:pPr>
        <w:ind w:left="0" w:firstLine="0"/>
      </w:pPr>
    </w:p>
    <w:p w14:paraId="7DF8705F"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21E7D30B" w14:textId="77777777" w:rsidR="002D2D6A" w:rsidRDefault="002D2D6A" w:rsidP="002D2D6A">
      <w:pPr>
        <w:ind w:left="0" w:firstLine="0"/>
        <w:rPr>
          <w:b/>
          <w:color w:val="FF0000"/>
        </w:rPr>
      </w:pPr>
      <w:r>
        <w:rPr>
          <w:b/>
          <w:color w:val="FF0000"/>
        </w:rPr>
        <w:t xml:space="preserve">Not Applicable. </w:t>
      </w:r>
    </w:p>
    <w:p w14:paraId="18685A55" w14:textId="77777777" w:rsidR="009C10ED" w:rsidRPr="00D06CFD" w:rsidRDefault="009C10ED" w:rsidP="002D2D6A">
      <w:pPr>
        <w:ind w:left="0" w:firstLine="0"/>
        <w:rPr>
          <w:b/>
          <w:color w:val="FF0000"/>
        </w:rPr>
      </w:pPr>
    </w:p>
    <w:p w14:paraId="2A711C58"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559818BF" w14:textId="77777777" w:rsidR="002D2D6A" w:rsidRPr="00D06CFD" w:rsidRDefault="002D2D6A" w:rsidP="002D2D6A">
      <w:pPr>
        <w:ind w:left="0" w:firstLine="0"/>
        <w:rPr>
          <w:b/>
          <w:color w:val="FF0000"/>
        </w:rPr>
      </w:pPr>
      <w:r>
        <w:rPr>
          <w:b/>
          <w:color w:val="FF0000"/>
        </w:rPr>
        <w:t xml:space="preserve">Not Applicable. </w:t>
      </w:r>
    </w:p>
    <w:p w14:paraId="7A50894D" w14:textId="77777777" w:rsidR="00CE5C5F" w:rsidRPr="004D7F65" w:rsidRDefault="00CE5C5F" w:rsidP="00167DE0">
      <w:pPr>
        <w:pStyle w:val="NoSpacing"/>
        <w:rPr>
          <w:color w:val="0000FF"/>
          <w:lang w:val="en"/>
        </w:rPr>
      </w:pPr>
    </w:p>
    <w:p w14:paraId="7CF43F3B" w14:textId="77777777" w:rsidR="00BE5C9D" w:rsidRPr="0017634A" w:rsidRDefault="00BE5C9D" w:rsidP="00982C6D">
      <w:pPr>
        <w:autoSpaceDE w:val="0"/>
        <w:autoSpaceDN w:val="0"/>
        <w:adjustRightInd w:val="0"/>
        <w:ind w:left="0" w:firstLine="0"/>
        <w:rPr>
          <w:color w:val="0000FF"/>
        </w:rPr>
      </w:pPr>
    </w:p>
    <w:sectPr w:rsidR="00BE5C9D" w:rsidRPr="0017634A">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2B244" w14:textId="77777777" w:rsidR="004D41EB" w:rsidRDefault="004D41EB" w:rsidP="007E37A5">
      <w:r>
        <w:separator/>
      </w:r>
    </w:p>
  </w:endnote>
  <w:endnote w:type="continuationSeparator" w:id="0">
    <w:p w14:paraId="38B39E58" w14:textId="77777777" w:rsidR="004D41EB" w:rsidRDefault="004D41EB"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dvOT7b515deb">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77F23" w14:textId="77777777" w:rsidR="004D41EB" w:rsidRDefault="004D41EB">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3680A">
      <w:rPr>
        <w:noProof/>
      </w:rPr>
      <w:t>7</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39FDB" w14:textId="77777777" w:rsidR="004D41EB" w:rsidRDefault="004D41EB" w:rsidP="007E37A5">
      <w:r>
        <w:separator/>
      </w:r>
    </w:p>
  </w:footnote>
  <w:footnote w:type="continuationSeparator" w:id="0">
    <w:p w14:paraId="35FC4ECE" w14:textId="77777777" w:rsidR="004D41EB" w:rsidRDefault="004D41EB"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9857" w14:textId="77777777" w:rsidR="004D41EB" w:rsidRDefault="004D41EB"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7370"/>
    <w:multiLevelType w:val="hybridMultilevel"/>
    <w:tmpl w:val="A2287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00B5C"/>
    <w:multiLevelType w:val="hybridMultilevel"/>
    <w:tmpl w:val="140C52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E66903"/>
    <w:multiLevelType w:val="hybridMultilevel"/>
    <w:tmpl w:val="D89E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663FF"/>
    <w:multiLevelType w:val="hybridMultilevel"/>
    <w:tmpl w:val="140E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EA60ED"/>
    <w:multiLevelType w:val="hybridMultilevel"/>
    <w:tmpl w:val="821CFF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4E17B1"/>
    <w:multiLevelType w:val="hybridMultilevel"/>
    <w:tmpl w:val="2EDE7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20A76"/>
    <w:multiLevelType w:val="hybridMultilevel"/>
    <w:tmpl w:val="E52C4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97086C"/>
    <w:multiLevelType w:val="hybridMultilevel"/>
    <w:tmpl w:val="988E0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79D6C55"/>
    <w:multiLevelType w:val="hybridMultilevel"/>
    <w:tmpl w:val="8514F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B5011B"/>
    <w:multiLevelType w:val="hybridMultilevel"/>
    <w:tmpl w:val="5410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1565E9"/>
    <w:multiLevelType w:val="hybridMultilevel"/>
    <w:tmpl w:val="C26E9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C93FC9"/>
    <w:multiLevelType w:val="hybridMultilevel"/>
    <w:tmpl w:val="350C57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3C2666"/>
    <w:multiLevelType w:val="hybridMultilevel"/>
    <w:tmpl w:val="A3C8D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9F532EE"/>
    <w:multiLevelType w:val="hybridMultilevel"/>
    <w:tmpl w:val="4A0AC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456270"/>
    <w:multiLevelType w:val="hybridMultilevel"/>
    <w:tmpl w:val="77B8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A10327"/>
    <w:multiLevelType w:val="hybridMultilevel"/>
    <w:tmpl w:val="410CEB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593296F"/>
    <w:multiLevelType w:val="hybridMultilevel"/>
    <w:tmpl w:val="C4C08E8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6B057CF"/>
    <w:multiLevelType w:val="hybridMultilevel"/>
    <w:tmpl w:val="EA92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370468"/>
    <w:multiLevelType w:val="hybridMultilevel"/>
    <w:tmpl w:val="95B6DE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006832"/>
    <w:multiLevelType w:val="hybridMultilevel"/>
    <w:tmpl w:val="3FC49B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9121FAD"/>
    <w:multiLevelType w:val="hybridMultilevel"/>
    <w:tmpl w:val="77C8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4B515B2"/>
    <w:multiLevelType w:val="hybridMultilevel"/>
    <w:tmpl w:val="1B36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CE1E5C"/>
    <w:multiLevelType w:val="hybridMultilevel"/>
    <w:tmpl w:val="CFE88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0432BF"/>
    <w:multiLevelType w:val="hybridMultilevel"/>
    <w:tmpl w:val="EF18F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4036FE"/>
    <w:multiLevelType w:val="hybridMultilevel"/>
    <w:tmpl w:val="B9941C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8"/>
  </w:num>
  <w:num w:numId="4">
    <w:abstractNumId w:val="13"/>
  </w:num>
  <w:num w:numId="5">
    <w:abstractNumId w:val="16"/>
  </w:num>
  <w:num w:numId="6">
    <w:abstractNumId w:val="15"/>
  </w:num>
  <w:num w:numId="7">
    <w:abstractNumId w:val="28"/>
  </w:num>
  <w:num w:numId="8">
    <w:abstractNumId w:val="27"/>
  </w:num>
  <w:num w:numId="9">
    <w:abstractNumId w:val="1"/>
  </w:num>
  <w:num w:numId="10">
    <w:abstractNumId w:val="12"/>
  </w:num>
  <w:num w:numId="11">
    <w:abstractNumId w:val="20"/>
  </w:num>
  <w:num w:numId="12">
    <w:abstractNumId w:val="26"/>
  </w:num>
  <w:num w:numId="13">
    <w:abstractNumId w:val="0"/>
  </w:num>
  <w:num w:numId="14">
    <w:abstractNumId w:val="24"/>
  </w:num>
  <w:num w:numId="15">
    <w:abstractNumId w:val="5"/>
  </w:num>
  <w:num w:numId="16">
    <w:abstractNumId w:val="4"/>
  </w:num>
  <w:num w:numId="17">
    <w:abstractNumId w:val="19"/>
  </w:num>
  <w:num w:numId="18">
    <w:abstractNumId w:val="2"/>
  </w:num>
  <w:num w:numId="19">
    <w:abstractNumId w:val="22"/>
  </w:num>
  <w:num w:numId="20">
    <w:abstractNumId w:val="11"/>
  </w:num>
  <w:num w:numId="21">
    <w:abstractNumId w:val="7"/>
  </w:num>
  <w:num w:numId="22">
    <w:abstractNumId w:val="18"/>
  </w:num>
  <w:num w:numId="23">
    <w:abstractNumId w:val="3"/>
  </w:num>
  <w:num w:numId="24">
    <w:abstractNumId w:val="31"/>
  </w:num>
  <w:num w:numId="25">
    <w:abstractNumId w:val="10"/>
  </w:num>
  <w:num w:numId="26">
    <w:abstractNumId w:val="32"/>
  </w:num>
  <w:num w:numId="27">
    <w:abstractNumId w:val="9"/>
  </w:num>
  <w:num w:numId="28">
    <w:abstractNumId w:val="14"/>
  </w:num>
  <w:num w:numId="29">
    <w:abstractNumId w:val="23"/>
  </w:num>
  <w:num w:numId="30">
    <w:abstractNumId w:val="30"/>
  </w:num>
  <w:num w:numId="31">
    <w:abstractNumId w:val="29"/>
  </w:num>
  <w:num w:numId="32">
    <w:abstractNumId w:val="25"/>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383B"/>
    <w:rsid w:val="00015986"/>
    <w:rsid w:val="000160E6"/>
    <w:rsid w:val="000161A2"/>
    <w:rsid w:val="00017C61"/>
    <w:rsid w:val="00024526"/>
    <w:rsid w:val="00030F43"/>
    <w:rsid w:val="0003680A"/>
    <w:rsid w:val="00040DCF"/>
    <w:rsid w:val="00052C0B"/>
    <w:rsid w:val="00061CF3"/>
    <w:rsid w:val="00063601"/>
    <w:rsid w:val="00065D23"/>
    <w:rsid w:val="00073079"/>
    <w:rsid w:val="0007593F"/>
    <w:rsid w:val="00086598"/>
    <w:rsid w:val="00090FA2"/>
    <w:rsid w:val="00095EC9"/>
    <w:rsid w:val="00096A37"/>
    <w:rsid w:val="00097DAC"/>
    <w:rsid w:val="000A0810"/>
    <w:rsid w:val="000A2B4A"/>
    <w:rsid w:val="000B41C0"/>
    <w:rsid w:val="000B627F"/>
    <w:rsid w:val="000D649E"/>
    <w:rsid w:val="000D6D06"/>
    <w:rsid w:val="001020B5"/>
    <w:rsid w:val="00114848"/>
    <w:rsid w:val="00120934"/>
    <w:rsid w:val="00132070"/>
    <w:rsid w:val="00141875"/>
    <w:rsid w:val="0014347E"/>
    <w:rsid w:val="00154438"/>
    <w:rsid w:val="001551F6"/>
    <w:rsid w:val="0015535B"/>
    <w:rsid w:val="001553DB"/>
    <w:rsid w:val="00162036"/>
    <w:rsid w:val="001632DD"/>
    <w:rsid w:val="00163FA5"/>
    <w:rsid w:val="00167DE0"/>
    <w:rsid w:val="001727BE"/>
    <w:rsid w:val="0017604C"/>
    <w:rsid w:val="0017634A"/>
    <w:rsid w:val="00176D7E"/>
    <w:rsid w:val="00176E60"/>
    <w:rsid w:val="00194D9A"/>
    <w:rsid w:val="001A196B"/>
    <w:rsid w:val="001A6D05"/>
    <w:rsid w:val="001B38BF"/>
    <w:rsid w:val="001B772D"/>
    <w:rsid w:val="001D5B5D"/>
    <w:rsid w:val="001E1F8F"/>
    <w:rsid w:val="001E3DD5"/>
    <w:rsid w:val="001E6153"/>
    <w:rsid w:val="001F3E91"/>
    <w:rsid w:val="00201FF9"/>
    <w:rsid w:val="00205857"/>
    <w:rsid w:val="00206D1E"/>
    <w:rsid w:val="002133CB"/>
    <w:rsid w:val="002244D9"/>
    <w:rsid w:val="00235ADC"/>
    <w:rsid w:val="00236F87"/>
    <w:rsid w:val="002637EF"/>
    <w:rsid w:val="00265702"/>
    <w:rsid w:val="002662B2"/>
    <w:rsid w:val="002717C7"/>
    <w:rsid w:val="002741CA"/>
    <w:rsid w:val="0027463E"/>
    <w:rsid w:val="00277A56"/>
    <w:rsid w:val="002875E9"/>
    <w:rsid w:val="00287EB3"/>
    <w:rsid w:val="002A47BA"/>
    <w:rsid w:val="002A6777"/>
    <w:rsid w:val="002B06BD"/>
    <w:rsid w:val="002C0CD7"/>
    <w:rsid w:val="002C0E48"/>
    <w:rsid w:val="002C6F04"/>
    <w:rsid w:val="002D2D6A"/>
    <w:rsid w:val="002D336B"/>
    <w:rsid w:val="002E2177"/>
    <w:rsid w:val="002E2E41"/>
    <w:rsid w:val="002E78CD"/>
    <w:rsid w:val="002F20A7"/>
    <w:rsid w:val="002F5F63"/>
    <w:rsid w:val="003008F4"/>
    <w:rsid w:val="00302B1D"/>
    <w:rsid w:val="00307FA5"/>
    <w:rsid w:val="00313915"/>
    <w:rsid w:val="00315AD8"/>
    <w:rsid w:val="00324D64"/>
    <w:rsid w:val="00330ED2"/>
    <w:rsid w:val="003370B8"/>
    <w:rsid w:val="00352B52"/>
    <w:rsid w:val="0035760D"/>
    <w:rsid w:val="00357ED3"/>
    <w:rsid w:val="00363ECC"/>
    <w:rsid w:val="00364D91"/>
    <w:rsid w:val="00383D3C"/>
    <w:rsid w:val="0039020B"/>
    <w:rsid w:val="00395263"/>
    <w:rsid w:val="003956E0"/>
    <w:rsid w:val="0039609A"/>
    <w:rsid w:val="00397500"/>
    <w:rsid w:val="003B1CC5"/>
    <w:rsid w:val="003B65CE"/>
    <w:rsid w:val="003C2801"/>
    <w:rsid w:val="003E039E"/>
    <w:rsid w:val="003E4BDA"/>
    <w:rsid w:val="004205B8"/>
    <w:rsid w:val="00422917"/>
    <w:rsid w:val="00440687"/>
    <w:rsid w:val="0044131D"/>
    <w:rsid w:val="00441ADA"/>
    <w:rsid w:val="00442187"/>
    <w:rsid w:val="00445465"/>
    <w:rsid w:val="00454AC3"/>
    <w:rsid w:val="00457E46"/>
    <w:rsid w:val="00462E84"/>
    <w:rsid w:val="00480CCD"/>
    <w:rsid w:val="0048292D"/>
    <w:rsid w:val="00496AF8"/>
    <w:rsid w:val="004A575D"/>
    <w:rsid w:val="004B1864"/>
    <w:rsid w:val="004B65C6"/>
    <w:rsid w:val="004C6782"/>
    <w:rsid w:val="004D1DC7"/>
    <w:rsid w:val="004D20E9"/>
    <w:rsid w:val="004D41EB"/>
    <w:rsid w:val="004F7D7E"/>
    <w:rsid w:val="00500B0C"/>
    <w:rsid w:val="00527356"/>
    <w:rsid w:val="00533DED"/>
    <w:rsid w:val="00537150"/>
    <w:rsid w:val="00540984"/>
    <w:rsid w:val="00543851"/>
    <w:rsid w:val="0055559D"/>
    <w:rsid w:val="00556163"/>
    <w:rsid w:val="005569AE"/>
    <w:rsid w:val="00563B5C"/>
    <w:rsid w:val="00563E5E"/>
    <w:rsid w:val="005857F8"/>
    <w:rsid w:val="005A1DA5"/>
    <w:rsid w:val="005B0D18"/>
    <w:rsid w:val="005B12C3"/>
    <w:rsid w:val="005B409D"/>
    <w:rsid w:val="005D0FDB"/>
    <w:rsid w:val="005D25E9"/>
    <w:rsid w:val="005D3134"/>
    <w:rsid w:val="005D6D59"/>
    <w:rsid w:val="005E3917"/>
    <w:rsid w:val="005F0624"/>
    <w:rsid w:val="00611127"/>
    <w:rsid w:val="00617390"/>
    <w:rsid w:val="00623420"/>
    <w:rsid w:val="00633490"/>
    <w:rsid w:val="00634768"/>
    <w:rsid w:val="0063596F"/>
    <w:rsid w:val="006474DE"/>
    <w:rsid w:val="006709EB"/>
    <w:rsid w:val="00672824"/>
    <w:rsid w:val="0068184A"/>
    <w:rsid w:val="0068294D"/>
    <w:rsid w:val="00685047"/>
    <w:rsid w:val="00696046"/>
    <w:rsid w:val="006A3127"/>
    <w:rsid w:val="006B5C51"/>
    <w:rsid w:val="006C7F30"/>
    <w:rsid w:val="006E2D85"/>
    <w:rsid w:val="006E6FDD"/>
    <w:rsid w:val="006F4B7F"/>
    <w:rsid w:val="006F760B"/>
    <w:rsid w:val="00701CC3"/>
    <w:rsid w:val="007132C6"/>
    <w:rsid w:val="007160B6"/>
    <w:rsid w:val="00724801"/>
    <w:rsid w:val="00725E70"/>
    <w:rsid w:val="00734949"/>
    <w:rsid w:val="00736AEC"/>
    <w:rsid w:val="00736E0F"/>
    <w:rsid w:val="00741189"/>
    <w:rsid w:val="007434FA"/>
    <w:rsid w:val="007573F0"/>
    <w:rsid w:val="00757C50"/>
    <w:rsid w:val="00765156"/>
    <w:rsid w:val="00767669"/>
    <w:rsid w:val="00767708"/>
    <w:rsid w:val="00773485"/>
    <w:rsid w:val="007753EB"/>
    <w:rsid w:val="00776E8F"/>
    <w:rsid w:val="00776F6D"/>
    <w:rsid w:val="007777B7"/>
    <w:rsid w:val="00790D42"/>
    <w:rsid w:val="0079124B"/>
    <w:rsid w:val="00795487"/>
    <w:rsid w:val="007A083B"/>
    <w:rsid w:val="007B32C2"/>
    <w:rsid w:val="007C0297"/>
    <w:rsid w:val="007C1887"/>
    <w:rsid w:val="007D12EA"/>
    <w:rsid w:val="007D4775"/>
    <w:rsid w:val="007D5DC6"/>
    <w:rsid w:val="007E37A5"/>
    <w:rsid w:val="007E7968"/>
    <w:rsid w:val="007E7FF6"/>
    <w:rsid w:val="007F49D8"/>
    <w:rsid w:val="00805940"/>
    <w:rsid w:val="00807A1C"/>
    <w:rsid w:val="00822BC1"/>
    <w:rsid w:val="00837121"/>
    <w:rsid w:val="0084272C"/>
    <w:rsid w:val="008471E5"/>
    <w:rsid w:val="00850C35"/>
    <w:rsid w:val="00851146"/>
    <w:rsid w:val="00851466"/>
    <w:rsid w:val="008570A5"/>
    <w:rsid w:val="008574E1"/>
    <w:rsid w:val="00863E43"/>
    <w:rsid w:val="008647C3"/>
    <w:rsid w:val="008659ED"/>
    <w:rsid w:val="00870987"/>
    <w:rsid w:val="00872082"/>
    <w:rsid w:val="0087564A"/>
    <w:rsid w:val="0087600F"/>
    <w:rsid w:val="008802E6"/>
    <w:rsid w:val="00881160"/>
    <w:rsid w:val="0088371C"/>
    <w:rsid w:val="008A45F3"/>
    <w:rsid w:val="008B51D9"/>
    <w:rsid w:val="008B652E"/>
    <w:rsid w:val="008F1DC6"/>
    <w:rsid w:val="008F5FBD"/>
    <w:rsid w:val="00904A00"/>
    <w:rsid w:val="00905C5B"/>
    <w:rsid w:val="00921C4A"/>
    <w:rsid w:val="00923295"/>
    <w:rsid w:val="00925F11"/>
    <w:rsid w:val="00930ADD"/>
    <w:rsid w:val="00934F78"/>
    <w:rsid w:val="00935265"/>
    <w:rsid w:val="00935C8C"/>
    <w:rsid w:val="00937EB3"/>
    <w:rsid w:val="0094689F"/>
    <w:rsid w:val="009477D6"/>
    <w:rsid w:val="00953ED3"/>
    <w:rsid w:val="009655E4"/>
    <w:rsid w:val="00965FF6"/>
    <w:rsid w:val="00971358"/>
    <w:rsid w:val="009757DD"/>
    <w:rsid w:val="00982C6D"/>
    <w:rsid w:val="009846D6"/>
    <w:rsid w:val="00985CC8"/>
    <w:rsid w:val="0098657F"/>
    <w:rsid w:val="009A3236"/>
    <w:rsid w:val="009B5A93"/>
    <w:rsid w:val="009B5BEA"/>
    <w:rsid w:val="009C10ED"/>
    <w:rsid w:val="009C291F"/>
    <w:rsid w:val="009E37BD"/>
    <w:rsid w:val="009E6B86"/>
    <w:rsid w:val="00A03301"/>
    <w:rsid w:val="00A05486"/>
    <w:rsid w:val="00A07012"/>
    <w:rsid w:val="00A07051"/>
    <w:rsid w:val="00A12762"/>
    <w:rsid w:val="00A13867"/>
    <w:rsid w:val="00A26FED"/>
    <w:rsid w:val="00A410B2"/>
    <w:rsid w:val="00A421D4"/>
    <w:rsid w:val="00A42CFE"/>
    <w:rsid w:val="00A44FF0"/>
    <w:rsid w:val="00A50E55"/>
    <w:rsid w:val="00A57452"/>
    <w:rsid w:val="00A6628C"/>
    <w:rsid w:val="00A67EB1"/>
    <w:rsid w:val="00A74B13"/>
    <w:rsid w:val="00A75AE7"/>
    <w:rsid w:val="00A877BA"/>
    <w:rsid w:val="00A91A47"/>
    <w:rsid w:val="00A95D2B"/>
    <w:rsid w:val="00AA462B"/>
    <w:rsid w:val="00AA5587"/>
    <w:rsid w:val="00AB329E"/>
    <w:rsid w:val="00AB3E7F"/>
    <w:rsid w:val="00AB5095"/>
    <w:rsid w:val="00AC1E53"/>
    <w:rsid w:val="00AC2A91"/>
    <w:rsid w:val="00AD79C8"/>
    <w:rsid w:val="00AE44EF"/>
    <w:rsid w:val="00AE68D9"/>
    <w:rsid w:val="00AE6CE0"/>
    <w:rsid w:val="00AF333B"/>
    <w:rsid w:val="00AF5F07"/>
    <w:rsid w:val="00B058A6"/>
    <w:rsid w:val="00B117D0"/>
    <w:rsid w:val="00B13998"/>
    <w:rsid w:val="00B1523B"/>
    <w:rsid w:val="00B23953"/>
    <w:rsid w:val="00B2528B"/>
    <w:rsid w:val="00B439DD"/>
    <w:rsid w:val="00B446E3"/>
    <w:rsid w:val="00B52E0F"/>
    <w:rsid w:val="00B65AA1"/>
    <w:rsid w:val="00B731D1"/>
    <w:rsid w:val="00B74629"/>
    <w:rsid w:val="00B8099D"/>
    <w:rsid w:val="00B81003"/>
    <w:rsid w:val="00B91F58"/>
    <w:rsid w:val="00BA579E"/>
    <w:rsid w:val="00BB7776"/>
    <w:rsid w:val="00BE1E89"/>
    <w:rsid w:val="00BE2295"/>
    <w:rsid w:val="00BE5C9D"/>
    <w:rsid w:val="00BE6373"/>
    <w:rsid w:val="00BE7F36"/>
    <w:rsid w:val="00BF533A"/>
    <w:rsid w:val="00C06C33"/>
    <w:rsid w:val="00C2106F"/>
    <w:rsid w:val="00C2624E"/>
    <w:rsid w:val="00C32779"/>
    <w:rsid w:val="00C4238F"/>
    <w:rsid w:val="00C42FAE"/>
    <w:rsid w:val="00C46677"/>
    <w:rsid w:val="00C47F48"/>
    <w:rsid w:val="00C5180E"/>
    <w:rsid w:val="00C54E40"/>
    <w:rsid w:val="00C55F56"/>
    <w:rsid w:val="00C57BA4"/>
    <w:rsid w:val="00C613EB"/>
    <w:rsid w:val="00C84623"/>
    <w:rsid w:val="00C93097"/>
    <w:rsid w:val="00CA3285"/>
    <w:rsid w:val="00CA647C"/>
    <w:rsid w:val="00CB06C9"/>
    <w:rsid w:val="00CB1E41"/>
    <w:rsid w:val="00CB271C"/>
    <w:rsid w:val="00CE4F96"/>
    <w:rsid w:val="00CE5C5F"/>
    <w:rsid w:val="00CF0AB1"/>
    <w:rsid w:val="00CF4B9B"/>
    <w:rsid w:val="00CF55E6"/>
    <w:rsid w:val="00CF772F"/>
    <w:rsid w:val="00D01A28"/>
    <w:rsid w:val="00D0271F"/>
    <w:rsid w:val="00D048DB"/>
    <w:rsid w:val="00D14F0B"/>
    <w:rsid w:val="00D178CA"/>
    <w:rsid w:val="00D3311C"/>
    <w:rsid w:val="00D35C38"/>
    <w:rsid w:val="00D53405"/>
    <w:rsid w:val="00D5457B"/>
    <w:rsid w:val="00D716AB"/>
    <w:rsid w:val="00D72995"/>
    <w:rsid w:val="00D7342C"/>
    <w:rsid w:val="00D74B39"/>
    <w:rsid w:val="00D97955"/>
    <w:rsid w:val="00DA33DA"/>
    <w:rsid w:val="00DA7CB6"/>
    <w:rsid w:val="00DA7FA2"/>
    <w:rsid w:val="00DB5EF1"/>
    <w:rsid w:val="00DC2D8D"/>
    <w:rsid w:val="00DC3CCD"/>
    <w:rsid w:val="00DD47BC"/>
    <w:rsid w:val="00DE1F5D"/>
    <w:rsid w:val="00DE50D8"/>
    <w:rsid w:val="00DF278A"/>
    <w:rsid w:val="00DF3B15"/>
    <w:rsid w:val="00E1664B"/>
    <w:rsid w:val="00E20EA6"/>
    <w:rsid w:val="00E30D12"/>
    <w:rsid w:val="00E31D0A"/>
    <w:rsid w:val="00E3390C"/>
    <w:rsid w:val="00E3394E"/>
    <w:rsid w:val="00E35241"/>
    <w:rsid w:val="00E35E6A"/>
    <w:rsid w:val="00E41417"/>
    <w:rsid w:val="00E52686"/>
    <w:rsid w:val="00E52C34"/>
    <w:rsid w:val="00E536D3"/>
    <w:rsid w:val="00E55B60"/>
    <w:rsid w:val="00E57BE2"/>
    <w:rsid w:val="00E60B42"/>
    <w:rsid w:val="00E62A95"/>
    <w:rsid w:val="00E72352"/>
    <w:rsid w:val="00E746A2"/>
    <w:rsid w:val="00E90D06"/>
    <w:rsid w:val="00E94CF5"/>
    <w:rsid w:val="00E97E59"/>
    <w:rsid w:val="00EA2AA8"/>
    <w:rsid w:val="00EA79C9"/>
    <w:rsid w:val="00EB2585"/>
    <w:rsid w:val="00EB66AC"/>
    <w:rsid w:val="00EC15BC"/>
    <w:rsid w:val="00EC2013"/>
    <w:rsid w:val="00EC2247"/>
    <w:rsid w:val="00EE0CCE"/>
    <w:rsid w:val="00EE1F87"/>
    <w:rsid w:val="00EE3931"/>
    <w:rsid w:val="00EE5AF6"/>
    <w:rsid w:val="00EF2CEF"/>
    <w:rsid w:val="00EF43A7"/>
    <w:rsid w:val="00EF4B28"/>
    <w:rsid w:val="00F1092D"/>
    <w:rsid w:val="00F1630F"/>
    <w:rsid w:val="00F244C5"/>
    <w:rsid w:val="00F34656"/>
    <w:rsid w:val="00F4260B"/>
    <w:rsid w:val="00F42C20"/>
    <w:rsid w:val="00F431D8"/>
    <w:rsid w:val="00F45F8A"/>
    <w:rsid w:val="00F53FE8"/>
    <w:rsid w:val="00F54B11"/>
    <w:rsid w:val="00F67706"/>
    <w:rsid w:val="00F716CE"/>
    <w:rsid w:val="00F86ECC"/>
    <w:rsid w:val="00F9292D"/>
    <w:rsid w:val="00F92D75"/>
    <w:rsid w:val="00F97327"/>
    <w:rsid w:val="00FA296F"/>
    <w:rsid w:val="00FA7323"/>
    <w:rsid w:val="00FB1CFD"/>
    <w:rsid w:val="00FB2CAB"/>
    <w:rsid w:val="00FC32D3"/>
    <w:rsid w:val="00FD11FE"/>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31033FC"/>
  <w15:docId w15:val="{64E12551-E474-4936-90E2-4E98E852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Body">
    <w:name w:val="Body"/>
    <w:link w:val="BodyChar1"/>
    <w:rsid w:val="007D12EA"/>
    <w:pPr>
      <w:spacing w:before="180"/>
      <w:ind w:left="0" w:firstLine="0"/>
    </w:pPr>
    <w:rPr>
      <w:rFonts w:ascii="Arial" w:eastAsia="Times New Roman" w:hAnsi="Arial" w:cs="Times New Roman"/>
      <w:sz w:val="20"/>
      <w:szCs w:val="24"/>
    </w:rPr>
  </w:style>
  <w:style w:type="character" w:customStyle="1" w:styleId="BodyChar1">
    <w:name w:val="Body Char1"/>
    <w:basedOn w:val="DefaultParagraphFont"/>
    <w:link w:val="Body"/>
    <w:rsid w:val="007D12EA"/>
    <w:rPr>
      <w:rFonts w:ascii="Arial" w:eastAsia="Times New Roman" w:hAnsi="Arial" w:cs="Times New Roman"/>
      <w:sz w:val="20"/>
      <w:szCs w:val="24"/>
    </w:rPr>
  </w:style>
  <w:style w:type="paragraph" w:styleId="EndnoteText">
    <w:name w:val="endnote text"/>
    <w:basedOn w:val="Normal"/>
    <w:link w:val="EndnoteTextChar"/>
    <w:uiPriority w:val="99"/>
    <w:unhideWhenUsed/>
    <w:rsid w:val="00277A56"/>
    <w:pPr>
      <w:ind w:left="0" w:firstLine="0"/>
    </w:pPr>
    <w:rPr>
      <w:sz w:val="20"/>
      <w:szCs w:val="20"/>
    </w:rPr>
  </w:style>
  <w:style w:type="character" w:customStyle="1" w:styleId="EndnoteTextChar">
    <w:name w:val="Endnote Text Char"/>
    <w:basedOn w:val="DefaultParagraphFont"/>
    <w:link w:val="EndnoteText"/>
    <w:uiPriority w:val="99"/>
    <w:rsid w:val="00277A56"/>
    <w:rPr>
      <w:sz w:val="20"/>
      <w:szCs w:val="20"/>
    </w:rPr>
  </w:style>
  <w:style w:type="paragraph" w:customStyle="1" w:styleId="Default">
    <w:name w:val="Default"/>
    <w:rsid w:val="00313915"/>
    <w:pPr>
      <w:autoSpaceDE w:val="0"/>
      <w:autoSpaceDN w:val="0"/>
      <w:adjustRightInd w:val="0"/>
      <w:ind w:left="0" w:firstLine="0"/>
    </w:pPr>
    <w:rPr>
      <w:rFonts w:ascii="Garamond" w:hAnsi="Garamond" w:cs="Garamond"/>
      <w:color w:val="000000"/>
      <w:sz w:val="24"/>
      <w:szCs w:val="24"/>
    </w:rPr>
  </w:style>
  <w:style w:type="character" w:styleId="EndnoteReference">
    <w:name w:val="endnote reference"/>
    <w:basedOn w:val="DefaultParagraphFont"/>
    <w:uiPriority w:val="99"/>
    <w:semiHidden/>
    <w:unhideWhenUsed/>
    <w:rsid w:val="00BE5C9D"/>
    <w:rPr>
      <w:vertAlign w:val="superscript"/>
    </w:rPr>
  </w:style>
  <w:style w:type="character" w:customStyle="1" w:styleId="cdc-decorated">
    <w:name w:val="cdc-decorated"/>
    <w:basedOn w:val="DefaultParagraphFont"/>
    <w:rsid w:val="00696046"/>
  </w:style>
  <w:style w:type="paragraph" w:styleId="NoSpacing">
    <w:name w:val="No Spacing"/>
    <w:uiPriority w:val="1"/>
    <w:qFormat/>
    <w:rsid w:val="00EF4B28"/>
    <w:pPr>
      <w:ind w:left="0" w:firstLine="0"/>
    </w:pPr>
    <w:rPr>
      <w:rFonts w:eastAsiaTheme="minorEastAsia"/>
    </w:rPr>
  </w:style>
  <w:style w:type="character" w:styleId="HTMLCite">
    <w:name w:val="HTML Cite"/>
    <w:basedOn w:val="DefaultParagraphFont"/>
    <w:uiPriority w:val="99"/>
    <w:semiHidden/>
    <w:unhideWhenUsed/>
    <w:rsid w:val="001F3E91"/>
    <w:rPr>
      <w:i/>
      <w:iCs/>
    </w:rPr>
  </w:style>
  <w:style w:type="character" w:customStyle="1" w:styleId="slug-doi">
    <w:name w:val="slug-doi"/>
    <w:basedOn w:val="DefaultParagraphFont"/>
    <w:rsid w:val="001F3E91"/>
  </w:style>
  <w:style w:type="character" w:customStyle="1" w:styleId="slug-ahead-of-print-date">
    <w:name w:val="slug-ahead-of-print-date"/>
    <w:basedOn w:val="DefaultParagraphFont"/>
    <w:rsid w:val="001F3E91"/>
  </w:style>
  <w:style w:type="character" w:styleId="Strong">
    <w:name w:val="Strong"/>
    <w:basedOn w:val="DefaultParagraphFont"/>
    <w:uiPriority w:val="22"/>
    <w:qFormat/>
    <w:rsid w:val="008574E1"/>
    <w:rPr>
      <w:b/>
      <w:bCs/>
    </w:rPr>
  </w:style>
  <w:style w:type="character" w:styleId="Emphasis">
    <w:name w:val="Emphasis"/>
    <w:basedOn w:val="DefaultParagraphFont"/>
    <w:uiPriority w:val="20"/>
    <w:qFormat/>
    <w:rsid w:val="008574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612922">
      <w:bodyDiv w:val="1"/>
      <w:marLeft w:val="75"/>
      <w:marRight w:val="75"/>
      <w:marTop w:val="75"/>
      <w:marBottom w:val="75"/>
      <w:divBdr>
        <w:top w:val="none" w:sz="0" w:space="0" w:color="auto"/>
        <w:left w:val="none" w:sz="0" w:space="0" w:color="auto"/>
        <w:bottom w:val="none" w:sz="0" w:space="0" w:color="auto"/>
        <w:right w:val="none" w:sz="0" w:space="0" w:color="auto"/>
      </w:divBdr>
      <w:divsChild>
        <w:div w:id="1907495753">
          <w:marLeft w:val="120"/>
          <w:marRight w:val="0"/>
          <w:marTop w:val="0"/>
          <w:marBottom w:val="0"/>
          <w:divBdr>
            <w:top w:val="none" w:sz="0" w:space="0" w:color="auto"/>
            <w:left w:val="none" w:sz="0" w:space="0" w:color="auto"/>
            <w:bottom w:val="none" w:sz="0" w:space="0" w:color="auto"/>
            <w:right w:val="none" w:sz="0" w:space="0" w:color="auto"/>
          </w:divBdr>
          <w:divsChild>
            <w:div w:id="183594702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2125999939">
      <w:bodyDiv w:val="1"/>
      <w:marLeft w:val="0"/>
      <w:marRight w:val="0"/>
      <w:marTop w:val="0"/>
      <w:marBottom w:val="0"/>
      <w:divBdr>
        <w:top w:val="none" w:sz="0" w:space="0" w:color="auto"/>
        <w:left w:val="none" w:sz="0" w:space="0" w:color="auto"/>
        <w:bottom w:val="none" w:sz="0" w:space="0" w:color="auto"/>
        <w:right w:val="none" w:sz="0" w:space="0" w:color="auto"/>
      </w:divBdr>
      <w:divsChild>
        <w:div w:id="2100641926">
          <w:marLeft w:val="0"/>
          <w:marRight w:val="0"/>
          <w:marTop w:val="0"/>
          <w:marBottom w:val="0"/>
          <w:divBdr>
            <w:top w:val="none" w:sz="0" w:space="0" w:color="auto"/>
            <w:left w:val="none" w:sz="0" w:space="0" w:color="auto"/>
            <w:bottom w:val="none" w:sz="0" w:space="0" w:color="auto"/>
            <w:right w:val="none" w:sz="0" w:space="0" w:color="auto"/>
          </w:divBdr>
          <w:divsChild>
            <w:div w:id="1680885938">
              <w:marLeft w:val="150"/>
              <w:marRight w:val="0"/>
              <w:marTop w:val="0"/>
              <w:marBottom w:val="0"/>
              <w:divBdr>
                <w:top w:val="none" w:sz="0" w:space="0" w:color="auto"/>
                <w:left w:val="none" w:sz="0" w:space="0" w:color="auto"/>
                <w:bottom w:val="none" w:sz="0" w:space="0" w:color="auto"/>
                <w:right w:val="none" w:sz="0" w:space="0" w:color="auto"/>
              </w:divBdr>
              <w:divsChild>
                <w:div w:id="674965019">
                  <w:marLeft w:val="0"/>
                  <w:marRight w:val="0"/>
                  <w:marTop w:val="0"/>
                  <w:marBottom w:val="0"/>
                  <w:divBdr>
                    <w:top w:val="single" w:sz="6" w:space="0" w:color="336666"/>
                    <w:left w:val="single" w:sz="6" w:space="0" w:color="336666"/>
                    <w:bottom w:val="single" w:sz="6" w:space="0" w:color="336666"/>
                    <w:right w:val="single" w:sz="6" w:space="0" w:color="336666"/>
                  </w:divBdr>
                  <w:divsChild>
                    <w:div w:id="1048333165">
                      <w:marLeft w:val="0"/>
                      <w:marRight w:val="0"/>
                      <w:marTop w:val="0"/>
                      <w:marBottom w:val="0"/>
                      <w:divBdr>
                        <w:top w:val="none" w:sz="0" w:space="0" w:color="auto"/>
                        <w:left w:val="none" w:sz="0" w:space="0" w:color="auto"/>
                        <w:bottom w:val="none" w:sz="0" w:space="0" w:color="auto"/>
                        <w:right w:val="none" w:sz="0" w:space="0" w:color="auto"/>
                      </w:divBdr>
                      <w:divsChild>
                        <w:div w:id="1964385634">
                          <w:marLeft w:val="2175"/>
                          <w:marRight w:val="150"/>
                          <w:marTop w:val="0"/>
                          <w:marBottom w:val="0"/>
                          <w:divBdr>
                            <w:top w:val="single" w:sz="6" w:space="0" w:color="000066"/>
                            <w:left w:val="single" w:sz="6" w:space="0" w:color="000066"/>
                            <w:bottom w:val="single" w:sz="6" w:space="0" w:color="000066"/>
                            <w:right w:val="single" w:sz="6" w:space="0" w:color="000066"/>
                          </w:divBdr>
                          <w:divsChild>
                            <w:div w:id="144514296">
                              <w:marLeft w:val="150"/>
                              <w:marRight w:val="150"/>
                              <w:marTop w:val="150"/>
                              <w:marBottom w:val="150"/>
                              <w:divBdr>
                                <w:top w:val="none" w:sz="0" w:space="0" w:color="auto"/>
                                <w:left w:val="none" w:sz="0" w:space="0" w:color="auto"/>
                                <w:bottom w:val="none" w:sz="0" w:space="0" w:color="auto"/>
                                <w:right w:val="none" w:sz="0" w:space="0" w:color="auto"/>
                              </w:divBdr>
                              <w:divsChild>
                                <w:div w:id="492643483">
                                  <w:marLeft w:val="0"/>
                                  <w:marRight w:val="0"/>
                                  <w:marTop w:val="0"/>
                                  <w:marBottom w:val="0"/>
                                  <w:divBdr>
                                    <w:top w:val="none" w:sz="0" w:space="0" w:color="auto"/>
                                    <w:left w:val="none" w:sz="0" w:space="0" w:color="auto"/>
                                    <w:bottom w:val="none" w:sz="0" w:space="0" w:color="auto"/>
                                    <w:right w:val="none" w:sz="0" w:space="0" w:color="auto"/>
                                  </w:divBdr>
                                  <w:divsChild>
                                    <w:div w:id="1375427194">
                                      <w:marLeft w:val="0"/>
                                      <w:marRight w:val="0"/>
                                      <w:marTop w:val="0"/>
                                      <w:marBottom w:val="0"/>
                                      <w:divBdr>
                                        <w:top w:val="none" w:sz="0" w:space="0" w:color="auto"/>
                                        <w:left w:val="none" w:sz="0" w:space="0" w:color="auto"/>
                                        <w:bottom w:val="none" w:sz="0" w:space="0" w:color="auto"/>
                                        <w:right w:val="none" w:sz="0" w:space="0" w:color="auto"/>
                                      </w:divBdr>
                                      <w:divsChild>
                                        <w:div w:id="1537307708">
                                          <w:marLeft w:val="0"/>
                                          <w:marRight w:val="0"/>
                                          <w:marTop w:val="150"/>
                                          <w:marBottom w:val="75"/>
                                          <w:divBdr>
                                            <w:top w:val="none" w:sz="0" w:space="0" w:color="auto"/>
                                            <w:left w:val="none" w:sz="0" w:space="0" w:color="auto"/>
                                            <w:bottom w:val="none" w:sz="0" w:space="0" w:color="auto"/>
                                            <w:right w:val="none" w:sz="0" w:space="0" w:color="auto"/>
                                          </w:divBdr>
                                          <w:divsChild>
                                            <w:div w:id="74430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spreventiveservicestaskforce.org/methods.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healthquality.va.gov/guidelines/CD/diabetes/DM2010_FUL-v4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A339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8A3397"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
      <w:docPartPr>
        <w:name w:val="15AC292313CE45DC8AC3FC91D340CC66"/>
        <w:category>
          <w:name w:val="General"/>
          <w:gallery w:val="placeholder"/>
        </w:category>
        <w:types>
          <w:type w:val="bbPlcHdr"/>
        </w:types>
        <w:behaviors>
          <w:behavior w:val="content"/>
        </w:behaviors>
        <w:guid w:val="{0AAE2D74-271B-45D5-88F5-2B2908AFB4EA}"/>
      </w:docPartPr>
      <w:docPartBody>
        <w:p w:rsidR="008A3397" w:rsidRDefault="005F21F3" w:rsidP="005F21F3">
          <w:pPr>
            <w:pStyle w:val="15AC292313CE45DC8AC3FC91D340CC66"/>
          </w:pPr>
          <w:r w:rsidRPr="003B1CC5">
            <w:rPr>
              <w:rStyle w:val="PlaceholderText"/>
              <w:rFonts w:cstheme="minorHAnsi"/>
              <w:color w:val="A6A6A6" w:themeColor="background1" w:themeShade="A6"/>
            </w:rPr>
            <w:t>Click here to name the intermediate outcome</w:t>
          </w:r>
        </w:p>
      </w:docPartBody>
    </w:docPart>
    <w:docPart>
      <w:docPartPr>
        <w:name w:val="4CBFC8EF1476485CBF0E82C994E3DC6E"/>
        <w:category>
          <w:name w:val="General"/>
          <w:gallery w:val="placeholder"/>
        </w:category>
        <w:types>
          <w:type w:val="bbPlcHdr"/>
        </w:types>
        <w:behaviors>
          <w:behavior w:val="content"/>
        </w:behaviors>
        <w:guid w:val="{5282F588-19E7-46C8-86DE-8297F9A17BC5}"/>
      </w:docPartPr>
      <w:docPartBody>
        <w:p w:rsidR="008A3397" w:rsidRDefault="005F21F3" w:rsidP="005F21F3">
          <w:pPr>
            <w:pStyle w:val="4CBFC8EF1476485CBF0E82C994E3DC6E"/>
          </w:pPr>
          <w:r w:rsidRPr="003B1CC5">
            <w:rPr>
              <w:rStyle w:val="PlaceholderText"/>
              <w:rFonts w:cstheme="minorHAnsi"/>
              <w:color w:val="A6A6A6" w:themeColor="background1" w:themeShade="A6"/>
            </w:rPr>
            <w:t>Click here to name the process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dvOT7b515deb">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86D59"/>
    <w:rsid w:val="003A1E4B"/>
    <w:rsid w:val="00454F1D"/>
    <w:rsid w:val="00455EB5"/>
    <w:rsid w:val="00461C1C"/>
    <w:rsid w:val="004E2027"/>
    <w:rsid w:val="005B12AA"/>
    <w:rsid w:val="005F21F3"/>
    <w:rsid w:val="00637430"/>
    <w:rsid w:val="00691206"/>
    <w:rsid w:val="008A3397"/>
    <w:rsid w:val="008F6A9B"/>
    <w:rsid w:val="00BE0F2D"/>
    <w:rsid w:val="00C03643"/>
    <w:rsid w:val="00C2797F"/>
    <w:rsid w:val="00C80225"/>
    <w:rsid w:val="00CD5233"/>
    <w:rsid w:val="00D228C9"/>
    <w:rsid w:val="00DB5324"/>
    <w:rsid w:val="00E97654"/>
    <w:rsid w:val="00EA555A"/>
    <w:rsid w:val="00F66A6D"/>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C7620-3D28-44FF-BCC2-5723880FB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4672</Words>
  <Characters>26636</Characters>
  <Application>Microsoft Office Word</Application>
  <DocSecurity>4</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Rita Lewis</cp:lastModifiedBy>
  <cp:revision>2</cp:revision>
  <dcterms:created xsi:type="dcterms:W3CDTF">2014-08-01T12:20:00Z</dcterms:created>
  <dcterms:modified xsi:type="dcterms:W3CDTF">2014-08-01T12:20:00Z</dcterms:modified>
</cp:coreProperties>
</file>