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75B2CF2D"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AC5DB7">
            <w:rPr>
              <w:rStyle w:val="Style1"/>
            </w:rPr>
            <w:t>0640</w:t>
          </w:r>
        </w:sdtContent>
      </w:sdt>
    </w:p>
    <w:p w14:paraId="0CABCF56" w14:textId="26BFE85C"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Pr>
              <w:id w:val="-31260292"/>
              <w:placeholder>
                <w:docPart w:val="43D93EA45DED4A60B9A952E5252488F7"/>
              </w:placeholder>
            </w:sdtPr>
            <w:sdtEndPr>
              <w:rPr>
                <w:rStyle w:val="DefaultParagraphFont"/>
                <w:noProof/>
                <w:color w:val="auto"/>
              </w:rPr>
            </w:sdtEndPr>
            <w:sdtContent>
              <w:r w:rsidR="00AC5DB7">
                <w:rPr>
                  <w:rFonts w:ascii="Arial" w:hAnsi="Arial" w:cs="Arial"/>
                  <w:color w:val="444444"/>
                  <w:sz w:val="21"/>
                  <w:szCs w:val="21"/>
                  <w:shd w:val="clear" w:color="auto" w:fill="FFFFFF"/>
                </w:rPr>
                <w:t> Hours of physical restraint use</w:t>
              </w:r>
            </w:sdtContent>
          </w:sdt>
        </w:sdtContent>
      </w:sdt>
    </w:p>
    <w:p w14:paraId="0CABCF57" w14:textId="71C0357E"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8-12-20T00:00:00Z">
            <w:dateFormat w:val="M/d/yyyy"/>
            <w:lid w:val="en-US"/>
            <w:storeMappedDataAs w:val="dateTime"/>
            <w:calendar w:val="gregorian"/>
          </w:date>
        </w:sdtPr>
        <w:sdtEndPr>
          <w:rPr>
            <w:rStyle w:val="DefaultParagraphFont"/>
            <w:noProof/>
            <w:color w:val="auto"/>
            <w:u w:val="none"/>
          </w:rPr>
        </w:sdtEndPr>
        <w:sdtContent>
          <w:r w:rsidR="006537D3">
            <w:rPr>
              <w:rStyle w:val="Style2"/>
              <w:rFonts w:cstheme="minorHAnsi"/>
            </w:rPr>
            <w:t>12/20/2018</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2069F4"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2069F4"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2069F4"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2069F4"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65FB2F99" w:rsidR="000B7D57" w:rsidRPr="00C775CE" w:rsidRDefault="002069F4"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AC5DB7">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2069F4"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2069F4"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311D53E3"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w:t>
            </w:r>
            <w:r w:rsidR="00D30678">
              <w:t xml:space="preserve"> </w:t>
            </w:r>
            <w:r w:rsidR="008F589F">
              <w:t>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D30678" w:rsidRDefault="009D7E38" w:rsidP="008F589F">
            <w:pPr>
              <w:pStyle w:val="ListParagraph"/>
              <w:numPr>
                <w:ilvl w:val="0"/>
                <w:numId w:val="6"/>
              </w:numPr>
              <w:rPr>
                <w:rFonts w:cstheme="minorHAnsi"/>
                <w:noProof/>
                <w:highlight w:val="yellow"/>
              </w:rPr>
            </w:pPr>
            <w:r w:rsidRPr="00D30678">
              <w:rPr>
                <w:rFonts w:cstheme="minorHAnsi"/>
                <w:noProof/>
                <w:highlight w:val="yellow"/>
              </w:rPr>
              <w:t>Maximum of 2</w:t>
            </w:r>
            <w:r w:rsidR="00CD0E24" w:rsidRPr="00D30678">
              <w:rPr>
                <w:rFonts w:cstheme="minorHAnsi"/>
                <w:noProof/>
                <w:highlight w:val="yellow"/>
              </w:rPr>
              <w:t>5</w:t>
            </w:r>
            <w:r w:rsidR="00702C73" w:rsidRPr="00D30678">
              <w:rPr>
                <w:rFonts w:cstheme="minorHAnsi"/>
                <w:noProof/>
                <w:highlight w:val="yellow"/>
              </w:rPr>
              <w:t xml:space="preserve"> pages (</w:t>
            </w:r>
            <w:r w:rsidR="00702C73" w:rsidRPr="00D30678">
              <w:rPr>
                <w:rFonts w:cstheme="minorHAnsi"/>
                <w:i/>
                <w:noProof/>
                <w:highlight w:val="yellow"/>
              </w:rPr>
              <w:t xml:space="preserve">incuding questions/instructions; </w:t>
            </w:r>
            <w:r w:rsidR="00977591" w:rsidRPr="00D30678">
              <w:rPr>
                <w:highlight w:val="yellow"/>
              </w:rPr>
              <w:t>minimum font size 11 pt; do not change margins</w:t>
            </w:r>
            <w:r w:rsidRPr="00D30678">
              <w:rPr>
                <w:highlight w:val="yellow"/>
              </w:rPr>
              <w:t>)</w:t>
            </w:r>
            <w:r w:rsidR="00977591" w:rsidRPr="00D30678">
              <w:rPr>
                <w:highlight w:val="yellow"/>
              </w:rPr>
              <w:t xml:space="preserve">. </w:t>
            </w:r>
            <w:r w:rsidR="00977591" w:rsidRPr="00D30678">
              <w:rPr>
                <w:b/>
                <w:i/>
                <w:highlight w:val="yellow"/>
              </w:rPr>
              <w:t>Contact NQF staff if more pages are needed.</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7C857F7C" w:rsidR="00145149" w:rsidRDefault="00145149" w:rsidP="00145149">
            <w:pPr>
              <w:autoSpaceDE w:val="0"/>
              <w:autoSpaceDN w:val="0"/>
              <w:adjustRightInd w:val="0"/>
              <w:rPr>
                <w:rFonts w:cstheme="minorHAnsi"/>
                <w:bCs/>
                <w:iCs/>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2878BD0C" w14:textId="77777777" w:rsidR="00E81EAD" w:rsidRDefault="00E81EAD" w:rsidP="00145149">
            <w:pPr>
              <w:autoSpaceDE w:val="0"/>
              <w:autoSpaceDN w:val="0"/>
              <w:adjustRightInd w:val="0"/>
              <w:rPr>
                <w:rFonts w:cstheme="minorHAnsi"/>
                <w:bCs/>
                <w:iCs/>
              </w:rPr>
            </w:pPr>
          </w:p>
          <w:p w14:paraId="0CABCF78" w14:textId="03461BC0" w:rsidR="00145149" w:rsidRPr="000F034A" w:rsidRDefault="00145149" w:rsidP="00145149">
            <w:pPr>
              <w:rPr>
                <w:rFonts w:cstheme="minorHAnsi"/>
              </w:rPr>
            </w:pPr>
            <w:bookmarkStart w:id="0" w:name="_Toc256067249"/>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1962C096" w:rsidR="00A01494" w:rsidRPr="00A01494" w:rsidRDefault="002069F4"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B42EA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0C777BBC" w:rsidR="00A01494" w:rsidRPr="00A01494" w:rsidRDefault="002069F4"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B42EA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2069F4"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2069F4"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2069F4"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2069F4"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4A0F054D" w:rsidR="00A01494" w:rsidRPr="000F1B7A" w:rsidRDefault="002069F4"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B42EAE">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4DCA9E77" w:rsidR="00A01494" w:rsidRPr="000F1B7A" w:rsidRDefault="002069F4"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B42EAE">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2069F4"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2069F4"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2069F4"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2069F4"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456204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r w:rsidR="00B95B03" w:rsidRPr="00AC5DB7">
        <w:rPr>
          <w:rFonts w:cstheme="minorHAnsi"/>
          <w:bCs/>
        </w:rPr>
        <w:t>N</w:t>
      </w:r>
      <w:r w:rsidR="00AC5DB7" w:rsidRPr="00AC5DB7">
        <w:rPr>
          <w:rFonts w:cstheme="minorHAnsi"/>
          <w:bCs/>
        </w:rPr>
        <w:t>ot applicable</w:t>
      </w:r>
    </w:p>
    <w:p w14:paraId="0CABCFAF" w14:textId="77777777" w:rsidR="009E1846" w:rsidRDefault="009E1846" w:rsidP="00DB3627">
      <w:pPr>
        <w:autoSpaceDE w:val="0"/>
        <w:autoSpaceDN w:val="0"/>
        <w:adjustRightInd w:val="0"/>
        <w:spacing w:after="0" w:line="240" w:lineRule="auto"/>
        <w:rPr>
          <w:rFonts w:cstheme="minorHAnsi"/>
          <w:b/>
        </w:rPr>
      </w:pPr>
    </w:p>
    <w:p w14:paraId="0CABCFB0" w14:textId="1BD9D16B"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Fonts w:cstheme="minorHAnsi"/>
          </w:rPr>
          <w:id w:val="950514773"/>
          <w:text/>
        </w:sdtPr>
        <w:sdtEndPr/>
        <w:sdtContent>
          <w:r w:rsidR="00B95B03" w:rsidRPr="00AC5DB7">
            <w:rPr>
              <w:rFonts w:cstheme="minorHAnsi"/>
            </w:rPr>
            <w:t>4/1/2007 – 7/1/2007</w:t>
          </w:r>
        </w:sdtContent>
      </w:sdt>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2069F4"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2069F4"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2069F4"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2069F4"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25C6CAA7" w:rsidR="000414E8" w:rsidRPr="00A01494" w:rsidRDefault="002069F4"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B95B03">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370641AB" w:rsidR="000414E8" w:rsidRPr="00A01494" w:rsidRDefault="002069F4"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B95B03">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2069F4"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2069F4"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2069F4"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2069F4"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1B62F567" w14:textId="77777777" w:rsidR="000C33C0" w:rsidRDefault="000C33C0" w:rsidP="00C310E2">
      <w:pPr>
        <w:autoSpaceDE w:val="0"/>
        <w:autoSpaceDN w:val="0"/>
        <w:adjustRightInd w:val="0"/>
        <w:spacing w:after="0" w:line="240" w:lineRule="auto"/>
        <w:rPr>
          <w:rFonts w:cs="Arial"/>
        </w:rPr>
      </w:pPr>
    </w:p>
    <w:p w14:paraId="1343A99A" w14:textId="77777777" w:rsidR="00C310E2" w:rsidRPr="00AC5DB7" w:rsidRDefault="00C310E2" w:rsidP="000C33C0">
      <w:pPr>
        <w:autoSpaceDE w:val="0"/>
        <w:autoSpaceDN w:val="0"/>
        <w:adjustRightInd w:val="0"/>
        <w:spacing w:after="0" w:line="240" w:lineRule="auto"/>
        <w:rPr>
          <w:rFonts w:cstheme="minorHAnsi"/>
          <w:bCs/>
        </w:rPr>
      </w:pPr>
      <w:r w:rsidRPr="00AC5DB7">
        <w:rPr>
          <w:rFonts w:cs="Arial"/>
        </w:rPr>
        <w:t>Description of the population characteristics</w:t>
      </w:r>
    </w:p>
    <w:p w14:paraId="25CE2455" w14:textId="77777777" w:rsidR="00C310E2" w:rsidRPr="00AC5DB7" w:rsidRDefault="00C310E2" w:rsidP="000C33C0">
      <w:pPr>
        <w:spacing w:after="0" w:line="240" w:lineRule="auto"/>
        <w:rPr>
          <w:rFonts w:cs="Arial"/>
        </w:rPr>
      </w:pPr>
      <w:r w:rsidRPr="00AC5DB7">
        <w:rPr>
          <w:rFonts w:cs="Arial"/>
        </w:rPr>
        <w:t xml:space="preserve">This measure has been in national use since the 4th quarter of 2008. Demographics of organizations collecting and reporting data on these measures are as follows:  </w:t>
      </w:r>
    </w:p>
    <w:p w14:paraId="7054965F" w14:textId="77777777" w:rsidR="00C310E2" w:rsidRPr="00AC5DB7" w:rsidRDefault="00C310E2" w:rsidP="000C33C0">
      <w:pPr>
        <w:spacing w:after="0" w:line="240" w:lineRule="auto"/>
        <w:rPr>
          <w:rFonts w:cs="Arial"/>
        </w:rPr>
      </w:pPr>
      <w:r w:rsidRPr="00AC5DB7">
        <w:rPr>
          <w:rFonts w:cs="Arial"/>
        </w:rPr>
        <w:t>487 Health care organizations representing various types, locations and sizes:</w:t>
      </w:r>
    </w:p>
    <w:p w14:paraId="7819B9A0" w14:textId="77777777" w:rsidR="00C310E2" w:rsidRPr="00AC5DB7" w:rsidRDefault="00C310E2" w:rsidP="00C310E2">
      <w:pPr>
        <w:spacing w:after="0"/>
        <w:rPr>
          <w:rFonts w:cs="Arial"/>
        </w:rPr>
      </w:pPr>
      <w:r w:rsidRPr="00AC5DB7">
        <w:rPr>
          <w:rFonts w:cs="Arial"/>
        </w:rPr>
        <w:t xml:space="preserve">408 Free-Standing Psychiatric Hospitals, 79 Acute-Care Hospitals with Psychiatric Units </w:t>
      </w:r>
    </w:p>
    <w:p w14:paraId="0DF32225" w14:textId="77777777" w:rsidR="00C310E2" w:rsidRPr="00AC5DB7" w:rsidRDefault="00C310E2" w:rsidP="00C310E2">
      <w:pPr>
        <w:spacing w:after="0"/>
        <w:rPr>
          <w:rFonts w:cs="Arial"/>
        </w:rPr>
      </w:pPr>
      <w:r w:rsidRPr="00AC5DB7">
        <w:rPr>
          <w:rFonts w:cs="Arial"/>
        </w:rPr>
        <w:lastRenderedPageBreak/>
        <w:t xml:space="preserve">103 For Profit, 120 Not for Profit, 184 Government </w:t>
      </w:r>
    </w:p>
    <w:p w14:paraId="43719206" w14:textId="77777777" w:rsidR="00C310E2" w:rsidRPr="00AC5DB7" w:rsidRDefault="00C310E2" w:rsidP="00C310E2">
      <w:pPr>
        <w:spacing w:after="0"/>
        <w:rPr>
          <w:rFonts w:cs="Arial"/>
        </w:rPr>
      </w:pPr>
      <w:r w:rsidRPr="00AC5DB7">
        <w:rPr>
          <w:rFonts w:cs="Arial"/>
        </w:rPr>
        <w:t>103 &gt;=300 beds; 217 100-299 beds; 67 &lt;100 beds</w:t>
      </w:r>
    </w:p>
    <w:p w14:paraId="76FBCCF0" w14:textId="77777777" w:rsidR="00C310E2" w:rsidRPr="00AC5DB7" w:rsidRDefault="00C310E2" w:rsidP="00C310E2">
      <w:pPr>
        <w:spacing w:after="0"/>
        <w:rPr>
          <w:rFonts w:cs="Arial"/>
        </w:rPr>
      </w:pPr>
      <w:r w:rsidRPr="00AC5DB7">
        <w:rPr>
          <w:rFonts w:cs="Arial"/>
        </w:rPr>
        <w:t xml:space="preserve">States represented in this data collection effort include:  AK, AL, AR, AZ, CA, CO, CT, DC, DE, FL, GA, HI, IA, ID, IL, IN, KS, KY, LA, MA, MD, ME, MI, MN, MO, MS, NC, ND,  NE, NH, NJ, NM, NV, NY, OH, OK, OR, PA, PR, RI, SC, SD, TN, TX, UT, VA, VT, WA, WI, WV, WY </w:t>
      </w:r>
    </w:p>
    <w:p w14:paraId="34F20E72" w14:textId="77777777" w:rsidR="00C310E2" w:rsidRPr="00AC5DB7" w:rsidRDefault="00C310E2" w:rsidP="00C310E2">
      <w:pPr>
        <w:spacing w:after="0"/>
        <w:rPr>
          <w:rFonts w:cs="Arial"/>
        </w:rPr>
      </w:pPr>
      <w:r w:rsidRPr="00AC5DB7">
        <w:rPr>
          <w:rFonts w:cs="Arial"/>
        </w:rPr>
        <w:t>27 performance measurement systems are used for data transmission to The Joint Commission.</w:t>
      </w:r>
    </w:p>
    <w:p w14:paraId="4520FD9C" w14:textId="77777777" w:rsidR="00C310E2" w:rsidRPr="00AC5DB7" w:rsidRDefault="00C310E2" w:rsidP="00C310E2">
      <w:pPr>
        <w:spacing w:after="0"/>
        <w:rPr>
          <w:rFonts w:cs="Arial"/>
        </w:rPr>
      </w:pPr>
    </w:p>
    <w:p w14:paraId="1DAE2D7B" w14:textId="77777777" w:rsidR="00C310E2" w:rsidRPr="00AC5DB7" w:rsidRDefault="00C310E2" w:rsidP="00C310E2">
      <w:pPr>
        <w:autoSpaceDE w:val="0"/>
        <w:autoSpaceDN w:val="0"/>
        <w:adjustRightInd w:val="0"/>
        <w:spacing w:after="0" w:line="240" w:lineRule="auto"/>
        <w:rPr>
          <w:rFonts w:cs="Arial"/>
        </w:rPr>
      </w:pPr>
      <w:r w:rsidRPr="00AC5DB7">
        <w:rPr>
          <w:rFonts w:cs="Arial"/>
        </w:rPr>
        <w:t>Description of sampling method</w:t>
      </w:r>
    </w:p>
    <w:p w14:paraId="3E137910" w14:textId="77777777" w:rsidR="00C310E2" w:rsidRDefault="00C310E2" w:rsidP="00C310E2">
      <w:pPr>
        <w:autoSpaceDE w:val="0"/>
        <w:autoSpaceDN w:val="0"/>
        <w:adjustRightInd w:val="0"/>
        <w:spacing w:after="0" w:line="240" w:lineRule="auto"/>
        <w:rPr>
          <w:rFonts w:cstheme="minorHAnsi"/>
          <w:bCs/>
        </w:rPr>
      </w:pPr>
      <w:r w:rsidRPr="00AC5DB7">
        <w:rPr>
          <w:rFonts w:cs="Arial"/>
        </w:rPr>
        <w:t>Ten hospitals were randomly sampled from the 487 hospitals in the population, using a stratified sampling methodology to represent the three bed size and three ownership categories.</w:t>
      </w:r>
      <w:r w:rsidRPr="00AC5DB7">
        <w:rPr>
          <w:rFonts w:ascii="Arial Narrow" w:hAnsi="Arial Narrow" w:cs="Arial"/>
        </w:rPr>
        <w:t xml:space="preserve"> </w:t>
      </w:r>
      <w:r>
        <w:rPr>
          <w:rFonts w:ascii="Arial Narrow" w:hAnsi="Arial Narrow" w:cs="Arial"/>
          <w:color w:val="0000FF"/>
        </w:rPr>
        <w:t xml:space="preserve"> </w:t>
      </w:r>
    </w:p>
    <w:p w14:paraId="0CABCFC8" w14:textId="77777777" w:rsidR="002B5016" w:rsidRPr="00A25024" w:rsidRDefault="002B5016" w:rsidP="00DB3627">
      <w:pPr>
        <w:autoSpaceDE w:val="0"/>
        <w:autoSpaceDN w:val="0"/>
        <w:adjustRightInd w:val="0"/>
        <w:spacing w:after="0" w:line="240" w:lineRule="auto"/>
        <w:rPr>
          <w:rFonts w:cstheme="minorHAnsi"/>
          <w:bCs/>
        </w:rPr>
      </w:pPr>
    </w:p>
    <w:p w14:paraId="2C8F282D" w14:textId="77777777" w:rsidR="002B7CCB" w:rsidRDefault="002B5016" w:rsidP="00DB3627">
      <w:pPr>
        <w:autoSpaceDE w:val="0"/>
        <w:autoSpaceDN w:val="0"/>
        <w:adjustRightInd w:val="0"/>
        <w:spacing w:after="0" w:line="240" w:lineRule="auto"/>
        <w:rPr>
          <w:rFonts w:cs="Arial"/>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0CABCFC9" w14:textId="0B051E18" w:rsidR="007422FD" w:rsidRPr="00AC5DB7" w:rsidRDefault="00C310E2" w:rsidP="00DB3627">
      <w:pPr>
        <w:autoSpaceDE w:val="0"/>
        <w:autoSpaceDN w:val="0"/>
        <w:adjustRightInd w:val="0"/>
        <w:spacing w:after="0" w:line="240" w:lineRule="auto"/>
        <w:rPr>
          <w:rFonts w:cs="Arial"/>
        </w:rPr>
      </w:pPr>
      <w:r w:rsidRPr="00AC5DB7">
        <w:rPr>
          <w:rFonts w:cs="Arial"/>
        </w:rPr>
        <w:t>Patients were randomly sampled from each of the ten hospitals in the sample, using a stratified sampling methodology so that measure numerator and denominator cases identified in the original abstraction were represented in the sample and an equal number of cases were sampled for each hospital. There were 191 patients sampled in all.</w:t>
      </w:r>
    </w:p>
    <w:p w14:paraId="5738E5B9" w14:textId="77777777" w:rsidR="00C310E2" w:rsidRDefault="00C310E2" w:rsidP="00DB3627">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6E64215D" w14:textId="77777777" w:rsidR="00DB08DE" w:rsidRDefault="00DB08DE" w:rsidP="00E37E1B">
      <w:pPr>
        <w:autoSpaceDE w:val="0"/>
        <w:autoSpaceDN w:val="0"/>
        <w:adjustRightInd w:val="0"/>
        <w:spacing w:after="0" w:line="240" w:lineRule="auto"/>
        <w:rPr>
          <w:rFonts w:cstheme="minorHAnsi"/>
          <w:bCs/>
          <w:color w:val="FF0000"/>
        </w:rPr>
      </w:pPr>
    </w:p>
    <w:p w14:paraId="0E686608" w14:textId="480E79D1" w:rsidR="00DB08DE" w:rsidRDefault="00DB08DE" w:rsidP="00E37E1B">
      <w:pPr>
        <w:autoSpaceDE w:val="0"/>
        <w:autoSpaceDN w:val="0"/>
        <w:adjustRightInd w:val="0"/>
        <w:spacing w:after="0" w:line="240" w:lineRule="auto"/>
        <w:rPr>
          <w:rFonts w:cstheme="minorHAnsi"/>
          <w:bCs/>
        </w:rPr>
      </w:pPr>
      <w:bookmarkStart w:id="11" w:name="_GoBack"/>
      <w:bookmarkEnd w:id="11"/>
      <w:r>
        <w:rPr>
          <w:rFonts w:cstheme="minorHAnsi"/>
          <w:bCs/>
          <w:color w:val="FF0000"/>
        </w:rPr>
        <w:t>The validity and exclusion analysis</w:t>
      </w:r>
      <w:r w:rsidRPr="003E1F69">
        <w:rPr>
          <w:rFonts w:cstheme="minorHAnsi"/>
          <w:bCs/>
          <w:color w:val="FF0000"/>
        </w:rPr>
        <w:t xml:space="preserve"> was done using 2017 data (from patients with a discharge in 2017) from all hospitals submitting the HBIPS measures to The Joint Commission.</w:t>
      </w:r>
    </w:p>
    <w:p w14:paraId="0CABCFCB" w14:textId="77777777" w:rsidR="00E37E1B" w:rsidRDefault="00E37E1B" w:rsidP="00E37E1B">
      <w:pPr>
        <w:autoSpaceDE w:val="0"/>
        <w:autoSpaceDN w:val="0"/>
        <w:adjustRightInd w:val="0"/>
        <w:spacing w:after="0" w:line="240" w:lineRule="auto"/>
        <w:rPr>
          <w:rFonts w:cstheme="minorHAnsi"/>
          <w:bCs/>
        </w:rPr>
      </w:pPr>
    </w:p>
    <w:p w14:paraId="0CABCFCC" w14:textId="7824D2B1"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556F9BC1" w14:textId="77777777" w:rsidR="000C33C0" w:rsidRDefault="00326BDA" w:rsidP="00326BDA">
      <w:pPr>
        <w:autoSpaceDE w:val="0"/>
        <w:autoSpaceDN w:val="0"/>
        <w:adjustRightInd w:val="0"/>
        <w:spacing w:after="0" w:line="240" w:lineRule="auto"/>
        <w:rPr>
          <w:rFonts w:ascii="Arial Narrow" w:hAnsi="Arial Narrow" w:cs="Arial"/>
          <w:color w:val="0000FF"/>
        </w:rPr>
      </w:pPr>
      <w:r w:rsidRPr="00326BDA">
        <w:rPr>
          <w:rFonts w:ascii="Arial Narrow" w:hAnsi="Arial Narrow" w:cs="Arial"/>
          <w:color w:val="0000FF"/>
        </w:rPr>
        <w:t xml:space="preserve"> </w:t>
      </w:r>
    </w:p>
    <w:p w14:paraId="52E8B2BE" w14:textId="35B70D03" w:rsidR="00326BDA" w:rsidRPr="00AC5DB7" w:rsidRDefault="00AC5DB7" w:rsidP="00326BDA">
      <w:pPr>
        <w:autoSpaceDE w:val="0"/>
        <w:autoSpaceDN w:val="0"/>
        <w:adjustRightInd w:val="0"/>
        <w:spacing w:after="0" w:line="240" w:lineRule="auto"/>
        <w:rPr>
          <w:rFonts w:cstheme="minorHAnsi"/>
          <w:bCs/>
        </w:rPr>
      </w:pPr>
      <w:r>
        <w:rPr>
          <w:rFonts w:cs="Arial"/>
        </w:rPr>
        <w:t>Not applicable</w:t>
      </w:r>
      <w:r w:rsidR="00326BDA" w:rsidRPr="00AC5DB7">
        <w:rPr>
          <w:rFonts w:cs="Arial"/>
        </w:rPr>
        <w:t>, not required at the time this testing was done.</w:t>
      </w: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70A30720"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AC5DB7">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rPr>
        <w:lastRenderedPageBreak/>
        <w:t>(</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5E6026BB" w14:textId="77777777" w:rsidR="002B7CCB" w:rsidRDefault="002B7CCB" w:rsidP="00C310E2">
      <w:pPr>
        <w:autoSpaceDE w:val="0"/>
        <w:autoSpaceDN w:val="0"/>
        <w:adjustRightInd w:val="0"/>
        <w:spacing w:after="0" w:line="240" w:lineRule="auto"/>
        <w:rPr>
          <w:rFonts w:cstheme="minorHAnsi"/>
          <w:bCs/>
        </w:rPr>
      </w:pPr>
    </w:p>
    <w:p w14:paraId="7CBEEEAA" w14:textId="77777777" w:rsidR="00C310E2" w:rsidRPr="00AC5DB7" w:rsidRDefault="00C310E2" w:rsidP="00C310E2">
      <w:pPr>
        <w:autoSpaceDE w:val="0"/>
        <w:autoSpaceDN w:val="0"/>
        <w:adjustRightInd w:val="0"/>
        <w:spacing w:after="0" w:line="240" w:lineRule="auto"/>
        <w:rPr>
          <w:rFonts w:cstheme="minorHAnsi"/>
          <w:bCs/>
        </w:rPr>
      </w:pPr>
      <w:r w:rsidRPr="00AC5DB7">
        <w:rPr>
          <w:rFonts w:cstheme="minorHAnsi"/>
          <w:bCs/>
        </w:rPr>
        <w:t>All sampled cases were re-abstracted by trained Joint Commission staff.  Re-abstracted data are compared with originally abstracted data on a data element by data element basis.  The test used were the calculated agreement rates for individual data elements that are used to compute measure rates for the measure.</w:t>
      </w:r>
    </w:p>
    <w:p w14:paraId="0CABCFD2" w14:textId="77777777" w:rsidR="008C54A9" w:rsidRPr="00A25024" w:rsidRDefault="008C54A9" w:rsidP="008C54A9">
      <w:pPr>
        <w:autoSpaceDE w:val="0"/>
        <w:autoSpaceDN w:val="0"/>
        <w:adjustRightInd w:val="0"/>
        <w:spacing w:after="0" w:line="240" w:lineRule="auto"/>
        <w:rPr>
          <w:rFonts w:cstheme="minorHAnsi"/>
          <w:bCs/>
        </w:rPr>
      </w:pPr>
    </w:p>
    <w:p w14:paraId="26EAA21A" w14:textId="77777777" w:rsidR="002B7CCB" w:rsidRDefault="00092566" w:rsidP="000C33C0">
      <w:pPr>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1194001E" w14:textId="77777777" w:rsidR="002B7CCB" w:rsidRDefault="002B7CCB" w:rsidP="000C33C0">
      <w:pPr>
        <w:spacing w:after="0" w:line="240" w:lineRule="auto"/>
        <w:rPr>
          <w:rFonts w:cstheme="minorHAnsi"/>
          <w:bCs/>
        </w:rPr>
      </w:pPr>
    </w:p>
    <w:tbl>
      <w:tblPr>
        <w:tblStyle w:val="TableGrid"/>
        <w:tblW w:w="0" w:type="auto"/>
        <w:tblLook w:val="04A0" w:firstRow="1" w:lastRow="0" w:firstColumn="1" w:lastColumn="0" w:noHBand="0" w:noVBand="1"/>
      </w:tblPr>
      <w:tblGrid>
        <w:gridCol w:w="3415"/>
        <w:gridCol w:w="1260"/>
        <w:gridCol w:w="1440"/>
        <w:gridCol w:w="1260"/>
      </w:tblGrid>
      <w:tr w:rsidR="000E0241" w:rsidRPr="002B7CCB" w14:paraId="264853E6" w14:textId="77777777" w:rsidTr="008E0C26">
        <w:tc>
          <w:tcPr>
            <w:tcW w:w="3415" w:type="dxa"/>
          </w:tcPr>
          <w:p w14:paraId="2F62DAC6" w14:textId="77777777" w:rsidR="000E0241" w:rsidRPr="002B7CCB" w:rsidRDefault="000E0241" w:rsidP="008E0C26">
            <w:pPr>
              <w:rPr>
                <w:rFonts w:cs="Arial"/>
                <w:b/>
                <w:bCs/>
                <w:color w:val="FF0000"/>
              </w:rPr>
            </w:pPr>
          </w:p>
          <w:p w14:paraId="7E6FA3FC" w14:textId="77777777" w:rsidR="000E0241" w:rsidRPr="002B7CCB" w:rsidRDefault="000E0241" w:rsidP="008E0C26">
            <w:pPr>
              <w:rPr>
                <w:rFonts w:cs="Arial"/>
                <w:color w:val="FF0000"/>
              </w:rPr>
            </w:pPr>
            <w:r w:rsidRPr="002B7CCB">
              <w:rPr>
                <w:rFonts w:cs="Arial"/>
                <w:b/>
                <w:bCs/>
                <w:color w:val="FF0000"/>
              </w:rPr>
              <w:t xml:space="preserve">Data Elements </w:t>
            </w:r>
          </w:p>
        </w:tc>
        <w:tc>
          <w:tcPr>
            <w:tcW w:w="1260" w:type="dxa"/>
          </w:tcPr>
          <w:p w14:paraId="1BF2F462" w14:textId="77777777" w:rsidR="000E0241" w:rsidRPr="002B7CCB" w:rsidRDefault="000E0241" w:rsidP="008E0C26">
            <w:pPr>
              <w:keepNext/>
              <w:keepLines/>
              <w:outlineLvl w:val="1"/>
              <w:rPr>
                <w:rFonts w:cs="Arial"/>
                <w:b/>
                <w:bCs/>
                <w:color w:val="FF0000"/>
              </w:rPr>
            </w:pPr>
            <w:r w:rsidRPr="002B7CCB">
              <w:rPr>
                <w:rFonts w:cs="Arial"/>
                <w:b/>
                <w:bCs/>
                <w:color w:val="FF0000"/>
              </w:rPr>
              <w:t>Total Numerator</w:t>
            </w:r>
          </w:p>
        </w:tc>
        <w:tc>
          <w:tcPr>
            <w:tcW w:w="1440" w:type="dxa"/>
          </w:tcPr>
          <w:p w14:paraId="52961490" w14:textId="77777777" w:rsidR="000E0241" w:rsidRPr="002B7CCB" w:rsidRDefault="000E0241" w:rsidP="008E0C26">
            <w:pPr>
              <w:keepNext/>
              <w:keepLines/>
              <w:outlineLvl w:val="1"/>
              <w:rPr>
                <w:rFonts w:cs="Arial"/>
                <w:b/>
                <w:bCs/>
                <w:color w:val="FF0000"/>
              </w:rPr>
            </w:pPr>
            <w:r w:rsidRPr="002B7CCB">
              <w:rPr>
                <w:rFonts w:cs="Arial"/>
                <w:b/>
                <w:bCs/>
                <w:color w:val="FF0000"/>
              </w:rPr>
              <w:t>Total Denominator</w:t>
            </w:r>
          </w:p>
        </w:tc>
        <w:tc>
          <w:tcPr>
            <w:tcW w:w="1260" w:type="dxa"/>
          </w:tcPr>
          <w:p w14:paraId="629FC4A8" w14:textId="77777777" w:rsidR="000E0241" w:rsidRPr="002B7CCB" w:rsidRDefault="000E0241" w:rsidP="008E0C26">
            <w:pPr>
              <w:keepNext/>
              <w:keepLines/>
              <w:outlineLvl w:val="1"/>
              <w:rPr>
                <w:rFonts w:cs="Arial"/>
                <w:b/>
                <w:bCs/>
                <w:color w:val="FF0000"/>
              </w:rPr>
            </w:pPr>
            <w:r w:rsidRPr="002B7CCB">
              <w:rPr>
                <w:rFonts w:cs="Arial"/>
                <w:b/>
                <w:bCs/>
                <w:color w:val="FF0000"/>
              </w:rPr>
              <w:t>Agreement Rate</w:t>
            </w:r>
          </w:p>
        </w:tc>
      </w:tr>
      <w:tr w:rsidR="000E0241" w:rsidRPr="002B7CCB" w14:paraId="71738434" w14:textId="77777777" w:rsidTr="008E0C26">
        <w:tc>
          <w:tcPr>
            <w:tcW w:w="3415" w:type="dxa"/>
            <w:shd w:val="clear" w:color="auto" w:fill="D9D9D9" w:themeFill="background1" w:themeFillShade="D9"/>
          </w:tcPr>
          <w:p w14:paraId="3FC7637D" w14:textId="77777777" w:rsidR="000E0241" w:rsidRPr="002B7CCB" w:rsidRDefault="000E0241" w:rsidP="008E0C26">
            <w:pPr>
              <w:keepNext/>
              <w:keepLines/>
              <w:outlineLvl w:val="1"/>
              <w:rPr>
                <w:rFonts w:cs="Arial"/>
                <w:color w:val="FF0000"/>
              </w:rPr>
            </w:pPr>
            <w:r w:rsidRPr="00033EDE">
              <w:rPr>
                <w:rFonts w:cs="Arial"/>
                <w:b/>
                <w:color w:val="FF0000"/>
              </w:rPr>
              <w:t>Numerator Data Elements</w:t>
            </w:r>
          </w:p>
        </w:tc>
        <w:tc>
          <w:tcPr>
            <w:tcW w:w="1260" w:type="dxa"/>
            <w:shd w:val="clear" w:color="auto" w:fill="D9D9D9" w:themeFill="background1" w:themeFillShade="D9"/>
          </w:tcPr>
          <w:p w14:paraId="5F409072" w14:textId="77777777" w:rsidR="000E0241" w:rsidRPr="002B7CCB" w:rsidRDefault="000E0241" w:rsidP="008E0C26">
            <w:pPr>
              <w:keepNext/>
              <w:keepLines/>
              <w:jc w:val="right"/>
              <w:outlineLvl w:val="1"/>
              <w:rPr>
                <w:rFonts w:cs="Arial"/>
                <w:color w:val="FF0000"/>
              </w:rPr>
            </w:pPr>
          </w:p>
        </w:tc>
        <w:tc>
          <w:tcPr>
            <w:tcW w:w="1440" w:type="dxa"/>
            <w:shd w:val="clear" w:color="auto" w:fill="D9D9D9" w:themeFill="background1" w:themeFillShade="D9"/>
          </w:tcPr>
          <w:p w14:paraId="4AF23DAE" w14:textId="77777777" w:rsidR="000E0241" w:rsidRPr="002B7CCB" w:rsidRDefault="000E0241" w:rsidP="008E0C26">
            <w:pPr>
              <w:keepNext/>
              <w:keepLines/>
              <w:jc w:val="right"/>
              <w:outlineLvl w:val="1"/>
              <w:rPr>
                <w:rFonts w:cs="Arial"/>
                <w:color w:val="FF0000"/>
              </w:rPr>
            </w:pPr>
          </w:p>
        </w:tc>
        <w:tc>
          <w:tcPr>
            <w:tcW w:w="1260" w:type="dxa"/>
            <w:shd w:val="clear" w:color="auto" w:fill="D9D9D9" w:themeFill="background1" w:themeFillShade="D9"/>
          </w:tcPr>
          <w:p w14:paraId="4A351500" w14:textId="77777777" w:rsidR="000E0241" w:rsidRPr="002B7CCB" w:rsidRDefault="000E0241" w:rsidP="008E0C26">
            <w:pPr>
              <w:keepNext/>
              <w:keepLines/>
              <w:jc w:val="right"/>
              <w:outlineLvl w:val="1"/>
              <w:rPr>
                <w:rFonts w:cs="Arial"/>
                <w:color w:val="FF0000"/>
              </w:rPr>
            </w:pPr>
          </w:p>
        </w:tc>
      </w:tr>
      <w:tr w:rsidR="000E0241" w:rsidRPr="002B7CCB" w14:paraId="141DF773" w14:textId="77777777" w:rsidTr="008E0C26">
        <w:tc>
          <w:tcPr>
            <w:tcW w:w="3415" w:type="dxa"/>
          </w:tcPr>
          <w:p w14:paraId="77A3AB9C" w14:textId="77777777" w:rsidR="000E0241" w:rsidRPr="002B7CCB" w:rsidRDefault="000E0241" w:rsidP="008E0C26">
            <w:pPr>
              <w:keepNext/>
              <w:keepLines/>
              <w:outlineLvl w:val="1"/>
              <w:rPr>
                <w:rFonts w:cs="Arial"/>
                <w:color w:val="FF0000"/>
              </w:rPr>
            </w:pPr>
            <w:r w:rsidRPr="002B7CCB">
              <w:rPr>
                <w:rFonts w:cs="Arial"/>
                <w:color w:val="FF0000"/>
              </w:rPr>
              <w:t>Event Date</w:t>
            </w:r>
          </w:p>
        </w:tc>
        <w:tc>
          <w:tcPr>
            <w:tcW w:w="1260" w:type="dxa"/>
          </w:tcPr>
          <w:p w14:paraId="5CFB6F17" w14:textId="77777777" w:rsidR="000E0241" w:rsidRPr="002B7CCB" w:rsidRDefault="000E0241" w:rsidP="008E0C26">
            <w:pPr>
              <w:keepNext/>
              <w:keepLines/>
              <w:jc w:val="right"/>
              <w:outlineLvl w:val="1"/>
              <w:rPr>
                <w:rFonts w:cs="Arial"/>
                <w:color w:val="FF0000"/>
              </w:rPr>
            </w:pPr>
            <w:r>
              <w:rPr>
                <w:rFonts w:cs="Arial"/>
                <w:color w:val="FF0000"/>
              </w:rPr>
              <w:t>11</w:t>
            </w:r>
          </w:p>
        </w:tc>
        <w:tc>
          <w:tcPr>
            <w:tcW w:w="1440" w:type="dxa"/>
          </w:tcPr>
          <w:p w14:paraId="34E1A317" w14:textId="77777777" w:rsidR="000E0241" w:rsidRPr="002B7CCB" w:rsidRDefault="000E0241" w:rsidP="008E0C26">
            <w:pPr>
              <w:keepNext/>
              <w:keepLines/>
              <w:jc w:val="right"/>
              <w:outlineLvl w:val="1"/>
              <w:rPr>
                <w:rFonts w:cs="Arial"/>
                <w:color w:val="FF0000"/>
              </w:rPr>
            </w:pPr>
            <w:r>
              <w:rPr>
                <w:rFonts w:cs="Arial"/>
                <w:color w:val="FF0000"/>
              </w:rPr>
              <w:t>11</w:t>
            </w:r>
          </w:p>
        </w:tc>
        <w:tc>
          <w:tcPr>
            <w:tcW w:w="1260" w:type="dxa"/>
          </w:tcPr>
          <w:p w14:paraId="4F3A8C1C" w14:textId="77777777" w:rsidR="000E0241" w:rsidRPr="002B7CCB" w:rsidRDefault="000E0241" w:rsidP="008E0C26">
            <w:pPr>
              <w:keepNext/>
              <w:keepLines/>
              <w:jc w:val="right"/>
              <w:outlineLvl w:val="1"/>
              <w:rPr>
                <w:rFonts w:cs="Arial"/>
                <w:color w:val="FF0000"/>
              </w:rPr>
            </w:pPr>
            <w:r w:rsidRPr="002B7CCB">
              <w:rPr>
                <w:rFonts w:cs="Arial"/>
                <w:color w:val="FF0000"/>
              </w:rPr>
              <w:t>100.0%</w:t>
            </w:r>
          </w:p>
        </w:tc>
      </w:tr>
      <w:tr w:rsidR="000E0241" w:rsidRPr="002B7CCB" w14:paraId="2AC1CA83" w14:textId="77777777" w:rsidTr="008E0C26">
        <w:tc>
          <w:tcPr>
            <w:tcW w:w="3415" w:type="dxa"/>
          </w:tcPr>
          <w:p w14:paraId="5CAAB21E" w14:textId="77777777" w:rsidR="000E0241" w:rsidRPr="002B7CCB" w:rsidRDefault="000E0241" w:rsidP="008E0C26">
            <w:pPr>
              <w:rPr>
                <w:rFonts w:cs="Arial"/>
                <w:color w:val="FF0000"/>
              </w:rPr>
            </w:pPr>
            <w:r w:rsidRPr="002B7CCB">
              <w:rPr>
                <w:rFonts w:cs="Arial"/>
                <w:color w:val="FF0000"/>
              </w:rPr>
              <w:t>Event Type</w:t>
            </w:r>
          </w:p>
        </w:tc>
        <w:tc>
          <w:tcPr>
            <w:tcW w:w="1260" w:type="dxa"/>
          </w:tcPr>
          <w:p w14:paraId="1B8023B5" w14:textId="77777777" w:rsidR="000E0241" w:rsidRPr="002B7CCB" w:rsidRDefault="000E0241" w:rsidP="008E0C26">
            <w:pPr>
              <w:jc w:val="right"/>
              <w:rPr>
                <w:rFonts w:cs="Arial"/>
                <w:color w:val="FF0000"/>
              </w:rPr>
            </w:pPr>
            <w:r>
              <w:rPr>
                <w:rFonts w:cs="Arial"/>
                <w:color w:val="FF0000"/>
              </w:rPr>
              <w:t>11</w:t>
            </w:r>
          </w:p>
        </w:tc>
        <w:tc>
          <w:tcPr>
            <w:tcW w:w="1440" w:type="dxa"/>
          </w:tcPr>
          <w:p w14:paraId="1DE6A56E" w14:textId="77777777" w:rsidR="000E0241" w:rsidRPr="002B7CCB" w:rsidRDefault="000E0241" w:rsidP="008E0C26">
            <w:pPr>
              <w:jc w:val="right"/>
              <w:rPr>
                <w:rFonts w:cs="Arial"/>
                <w:color w:val="FF0000"/>
              </w:rPr>
            </w:pPr>
            <w:r>
              <w:rPr>
                <w:rFonts w:cs="Arial"/>
                <w:color w:val="FF0000"/>
              </w:rPr>
              <w:t>11</w:t>
            </w:r>
          </w:p>
        </w:tc>
        <w:tc>
          <w:tcPr>
            <w:tcW w:w="1260" w:type="dxa"/>
          </w:tcPr>
          <w:p w14:paraId="34653C29" w14:textId="77777777" w:rsidR="000E0241" w:rsidRPr="002B7CCB" w:rsidRDefault="000E0241" w:rsidP="008E0C26">
            <w:pPr>
              <w:jc w:val="right"/>
              <w:rPr>
                <w:rFonts w:cs="Arial"/>
                <w:color w:val="FF0000"/>
              </w:rPr>
            </w:pPr>
            <w:r w:rsidRPr="002B7CCB">
              <w:rPr>
                <w:rFonts w:cs="Arial"/>
                <w:color w:val="FF0000"/>
              </w:rPr>
              <w:t>100.0%</w:t>
            </w:r>
          </w:p>
        </w:tc>
      </w:tr>
      <w:tr w:rsidR="000E0241" w:rsidRPr="002B7CCB" w14:paraId="723BEC54" w14:textId="77777777" w:rsidTr="008E0C26">
        <w:tc>
          <w:tcPr>
            <w:tcW w:w="3415" w:type="dxa"/>
          </w:tcPr>
          <w:p w14:paraId="6782C05B" w14:textId="77777777" w:rsidR="000E0241" w:rsidRPr="002B7CCB" w:rsidRDefault="000E0241" w:rsidP="008E0C26">
            <w:pPr>
              <w:rPr>
                <w:rFonts w:cs="Arial"/>
                <w:color w:val="FF0000"/>
              </w:rPr>
            </w:pPr>
            <w:r w:rsidRPr="002B7CCB">
              <w:rPr>
                <w:rFonts w:cs="Arial"/>
                <w:color w:val="FF0000"/>
              </w:rPr>
              <w:t>Minutes of Physical Restraint</w:t>
            </w:r>
          </w:p>
        </w:tc>
        <w:tc>
          <w:tcPr>
            <w:tcW w:w="1260" w:type="dxa"/>
          </w:tcPr>
          <w:p w14:paraId="1E1A48D0" w14:textId="77777777" w:rsidR="000E0241" w:rsidRPr="002B7CCB" w:rsidRDefault="000E0241" w:rsidP="008E0C26">
            <w:pPr>
              <w:jc w:val="right"/>
              <w:rPr>
                <w:rFonts w:cs="Arial"/>
                <w:color w:val="FF0000"/>
              </w:rPr>
            </w:pPr>
            <w:r>
              <w:rPr>
                <w:rFonts w:cs="Arial"/>
                <w:color w:val="FF0000"/>
              </w:rPr>
              <w:t>11</w:t>
            </w:r>
          </w:p>
        </w:tc>
        <w:tc>
          <w:tcPr>
            <w:tcW w:w="1440" w:type="dxa"/>
          </w:tcPr>
          <w:p w14:paraId="716820A9" w14:textId="77777777" w:rsidR="000E0241" w:rsidRPr="002B7CCB" w:rsidRDefault="000E0241" w:rsidP="008E0C26">
            <w:pPr>
              <w:jc w:val="right"/>
              <w:rPr>
                <w:rFonts w:cs="Arial"/>
                <w:color w:val="FF0000"/>
              </w:rPr>
            </w:pPr>
            <w:r>
              <w:rPr>
                <w:rFonts w:cs="Arial"/>
                <w:color w:val="FF0000"/>
              </w:rPr>
              <w:t>11</w:t>
            </w:r>
          </w:p>
        </w:tc>
        <w:tc>
          <w:tcPr>
            <w:tcW w:w="1260" w:type="dxa"/>
          </w:tcPr>
          <w:p w14:paraId="42B9F013" w14:textId="77777777" w:rsidR="000E0241" w:rsidRPr="002B7CCB" w:rsidRDefault="000E0241" w:rsidP="008E0C26">
            <w:pPr>
              <w:jc w:val="right"/>
              <w:rPr>
                <w:rFonts w:cs="Arial"/>
                <w:color w:val="FF0000"/>
              </w:rPr>
            </w:pPr>
            <w:r w:rsidRPr="002B7CCB">
              <w:rPr>
                <w:rFonts w:cs="Arial"/>
                <w:color w:val="FF0000"/>
              </w:rPr>
              <w:t>100.0%</w:t>
            </w:r>
          </w:p>
        </w:tc>
      </w:tr>
    </w:tbl>
    <w:p w14:paraId="016F3B1C" w14:textId="55E67E14" w:rsidR="007E6B9E" w:rsidRDefault="007E6B9E" w:rsidP="007E6B9E">
      <w:pPr>
        <w:spacing w:after="0" w:line="240" w:lineRule="auto"/>
        <w:rPr>
          <w:rFonts w:eastAsia="Calibri" w:cs="Arial"/>
        </w:rPr>
      </w:pPr>
    </w:p>
    <w:p w14:paraId="333AF7BC" w14:textId="6A510673" w:rsidR="00C310E2" w:rsidRPr="00AC5DB7" w:rsidRDefault="00C310E2" w:rsidP="000C33C0">
      <w:pPr>
        <w:spacing w:after="0" w:line="240" w:lineRule="auto"/>
        <w:rPr>
          <w:rFonts w:eastAsia="Calibri" w:cs="Arial"/>
        </w:rPr>
      </w:pPr>
      <w:r w:rsidRPr="00AC5DB7">
        <w:rPr>
          <w:rFonts w:eastAsia="Calibri" w:cs="Arial"/>
        </w:rPr>
        <w:t xml:space="preserve">The </w:t>
      </w:r>
      <w:r w:rsidR="002B7CCB">
        <w:rPr>
          <w:rFonts w:eastAsia="Calibri" w:cs="Arial"/>
        </w:rPr>
        <w:t>above</w:t>
      </w:r>
      <w:r w:rsidRPr="00AC5DB7">
        <w:rPr>
          <w:rFonts w:eastAsia="Calibri" w:cs="Arial"/>
        </w:rPr>
        <w:t xml:space="preserve"> data elements were assessed for reliability: event date, event type and minutes of physical restraint. There was a 100% match for the calculated agreement rate for these data elements which are used to compute measure rates for the measure.</w:t>
      </w:r>
    </w:p>
    <w:p w14:paraId="780680FB" w14:textId="77777777" w:rsidR="002B7CCB" w:rsidRDefault="002B7CCB" w:rsidP="00C310E2">
      <w:pPr>
        <w:autoSpaceDE w:val="0"/>
        <w:autoSpaceDN w:val="0"/>
        <w:adjustRightInd w:val="0"/>
        <w:spacing w:after="0" w:line="240" w:lineRule="auto"/>
        <w:rPr>
          <w:rFonts w:cs="Arial"/>
        </w:rPr>
      </w:pPr>
    </w:p>
    <w:p w14:paraId="17EC2B44" w14:textId="3955581A" w:rsidR="00C310E2" w:rsidRPr="00AC5DB7" w:rsidRDefault="00C310E2" w:rsidP="00C310E2">
      <w:pPr>
        <w:autoSpaceDE w:val="0"/>
        <w:autoSpaceDN w:val="0"/>
        <w:adjustRightInd w:val="0"/>
        <w:spacing w:after="0" w:line="240" w:lineRule="auto"/>
        <w:rPr>
          <w:rFonts w:cs="Arial"/>
        </w:rPr>
      </w:pPr>
      <w:r w:rsidRPr="00AC5DB7">
        <w:rPr>
          <w:rFonts w:cs="Arial"/>
        </w:rPr>
        <w:t>Additionally, re</w:t>
      </w:r>
      <w:r w:rsidR="00AC5DB7">
        <w:rPr>
          <w:rFonts w:cs="Arial"/>
        </w:rPr>
        <w:t>-</w:t>
      </w:r>
      <w:r w:rsidRPr="00AC5DB7">
        <w:rPr>
          <w:rFonts w:cs="Arial"/>
        </w:rPr>
        <w:t>abstraction data analysis containing the health care organization’s Category</w:t>
      </w:r>
    </w:p>
    <w:p w14:paraId="7C4924EC" w14:textId="42140F59" w:rsidR="00C310E2" w:rsidRPr="00AC5DB7" w:rsidRDefault="00C310E2" w:rsidP="007F39DE">
      <w:pPr>
        <w:autoSpaceDE w:val="0"/>
        <w:autoSpaceDN w:val="0"/>
        <w:adjustRightInd w:val="0"/>
        <w:spacing w:after="0" w:line="240" w:lineRule="auto"/>
        <w:rPr>
          <w:rFonts w:cs="Arial"/>
        </w:rPr>
      </w:pPr>
      <w:r w:rsidRPr="00AC5DB7">
        <w:rPr>
          <w:rFonts w:cs="Arial"/>
        </w:rPr>
        <w:t xml:space="preserve">Assignment Agreement Rate (CAAR) which represents assignment to the numerator or denominator was performed on these same data from the sample hospitals resulting in an agreement rate of 100%. </w:t>
      </w:r>
    </w:p>
    <w:p w14:paraId="0CABCFD3" w14:textId="77777777" w:rsidR="007422FD" w:rsidRPr="00A25024" w:rsidRDefault="007422FD" w:rsidP="008C54A9">
      <w:pPr>
        <w:autoSpaceDE w:val="0"/>
        <w:autoSpaceDN w:val="0"/>
        <w:adjustRightInd w:val="0"/>
        <w:spacing w:after="0" w:line="240" w:lineRule="auto"/>
        <w:rPr>
          <w:rFonts w:cstheme="minorHAnsi"/>
          <w:bCs/>
        </w:rPr>
      </w:pPr>
    </w:p>
    <w:p w14:paraId="29BAADA0" w14:textId="77777777" w:rsidR="002B7CCB" w:rsidRDefault="00092566" w:rsidP="007F39DE">
      <w:pPr>
        <w:autoSpaceDE w:val="0"/>
        <w:autoSpaceDN w:val="0"/>
        <w:adjustRightInd w:val="0"/>
        <w:spacing w:after="0" w:line="240" w:lineRule="auto"/>
        <w:rPr>
          <w:rFonts w:cs="Arial"/>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40381E48" w14:textId="79A396DB" w:rsidR="007F39DE" w:rsidRPr="00AC5DB7" w:rsidRDefault="007F39DE" w:rsidP="007F39DE">
      <w:pPr>
        <w:autoSpaceDE w:val="0"/>
        <w:autoSpaceDN w:val="0"/>
        <w:adjustRightInd w:val="0"/>
        <w:spacing w:after="0" w:line="240" w:lineRule="auto"/>
        <w:rPr>
          <w:rFonts w:ascii="Garamond" w:hAnsi="Garamond" w:cs="Garamond"/>
          <w:sz w:val="24"/>
          <w:szCs w:val="24"/>
        </w:rPr>
      </w:pPr>
      <w:r w:rsidRPr="00AC5DB7">
        <w:rPr>
          <w:rFonts w:cs="Arial"/>
        </w:rPr>
        <w:t>A perfect agreement rate between originally abstracted data and re</w:t>
      </w:r>
      <w:r w:rsidR="00AC5DB7" w:rsidRPr="00AC5DB7">
        <w:rPr>
          <w:rFonts w:cs="Arial"/>
        </w:rPr>
        <w:t>-</w:t>
      </w:r>
      <w:r w:rsidRPr="00AC5DB7">
        <w:rPr>
          <w:rFonts w:cs="Arial"/>
        </w:rPr>
        <w:t xml:space="preserve">abstracted data equals 100%, and an agreement rate below 75% is considered failing. </w:t>
      </w:r>
      <w:r w:rsidRPr="00AC5DB7">
        <w:rPr>
          <w:rFonts w:ascii="Garamond" w:hAnsi="Garamond" w:cs="Garamond"/>
          <w:sz w:val="24"/>
          <w:szCs w:val="24"/>
        </w:rPr>
        <w:t xml:space="preserve">  </w:t>
      </w:r>
      <w:r w:rsidRPr="00AC5DB7">
        <w:rPr>
          <w:rFonts w:cs="Arial"/>
        </w:rPr>
        <w:t xml:space="preserve">These agreement rates are considered to be well within acceptable levels. </w:t>
      </w:r>
    </w:p>
    <w:p w14:paraId="0CABCFD4" w14:textId="77777777" w:rsidR="007422FD" w:rsidRPr="00A25024" w:rsidRDefault="007422FD" w:rsidP="00DB3627">
      <w:pPr>
        <w:autoSpaceDE w:val="0"/>
        <w:autoSpaceDN w:val="0"/>
        <w:adjustRightInd w:val="0"/>
        <w:spacing w:after="0" w:line="240" w:lineRule="auto"/>
        <w:rPr>
          <w:rFonts w:cstheme="minorHAnsi"/>
          <w:bCs/>
        </w:rPr>
      </w:pP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002EA854" w:rsidR="00696262" w:rsidRPr="00A25024" w:rsidRDefault="002069F4"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7F39DE">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68E685AE" w:rsidR="000574AB" w:rsidRPr="00A25024" w:rsidRDefault="002069F4"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1C3BAF">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sidRPr="00C01DC6">
        <w:rPr>
          <w:rFonts w:eastAsia="MS Mincho" w:cstheme="minorHAnsi"/>
          <w:b/>
          <w:bCs/>
        </w:rPr>
        <w:t>E</w:t>
      </w:r>
      <w:r w:rsidR="00696262" w:rsidRPr="00C01DC6">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7F39DE">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42BDD6D0" w14:textId="6EA3470A" w:rsidR="000C33C0" w:rsidRDefault="009C7513" w:rsidP="00055C31">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 xml:space="preserve">tested, e.g., accuracy of data elements </w:t>
      </w:r>
      <w:r w:rsidR="00696262" w:rsidRPr="00A25024">
        <w:rPr>
          <w:rFonts w:cstheme="minorHAnsi"/>
          <w:bCs/>
          <w:i/>
        </w:rPr>
        <w:lastRenderedPageBreak/>
        <w:t>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40A79718" w14:textId="07E6C3B4" w:rsidR="00055C31" w:rsidRDefault="00055C31" w:rsidP="00055C31">
      <w:pPr>
        <w:autoSpaceDE w:val="0"/>
        <w:autoSpaceDN w:val="0"/>
        <w:adjustRightInd w:val="0"/>
        <w:spacing w:after="0" w:line="240" w:lineRule="auto"/>
        <w:rPr>
          <w:rFonts w:cstheme="minorHAnsi"/>
          <w:bCs/>
        </w:rPr>
      </w:pPr>
      <w:r w:rsidRPr="00AC5DB7">
        <w:rPr>
          <w:rFonts w:cstheme="minorHAnsi"/>
          <w:bCs/>
        </w:rPr>
        <w:t xml:space="preserve">At the time this measure was originally tested measure validity was assessed via survey and focus groups of hospitals participating in the pilot test.  All measure specifications, including population identification, numerator and denominator statements, and data elements and their definitions were found to be understandable, retrievable, and relevant. </w:t>
      </w:r>
    </w:p>
    <w:p w14:paraId="3AEE9793" w14:textId="77777777" w:rsidR="000C33C0" w:rsidRPr="00AC5DB7" w:rsidRDefault="000C33C0" w:rsidP="00055C31">
      <w:pPr>
        <w:autoSpaceDE w:val="0"/>
        <w:autoSpaceDN w:val="0"/>
        <w:adjustRightInd w:val="0"/>
        <w:spacing w:after="0" w:line="240" w:lineRule="auto"/>
        <w:rPr>
          <w:rFonts w:cstheme="minorHAnsi"/>
          <w:bCs/>
        </w:rPr>
      </w:pPr>
    </w:p>
    <w:p w14:paraId="0CABCFDC" w14:textId="785C38A6" w:rsidR="00833325" w:rsidRPr="00AC5DB7" w:rsidRDefault="00055C31" w:rsidP="00055C31">
      <w:pPr>
        <w:autoSpaceDE w:val="0"/>
        <w:autoSpaceDN w:val="0"/>
        <w:adjustRightInd w:val="0"/>
        <w:spacing w:after="0" w:line="240" w:lineRule="auto"/>
        <w:rPr>
          <w:rFonts w:cstheme="minorHAnsi"/>
          <w:bCs/>
        </w:rPr>
      </w:pPr>
      <w:r w:rsidRPr="00AC5DB7">
        <w:rPr>
          <w:rFonts w:cstheme="minorHAnsi"/>
          <w:bCs/>
        </w:rPr>
        <w:t>Since the measure has been in national use, continued face validity of the measure has been determined through analysis of feedback from measure users.  The Joint Commission provides a web-based application with which measure users can provide feedback regarding appropriateness of measure specifications, request clarification of specifications, and/or provide other comments pertinent to the measure.  This feedback is systematically, continually reviewed in order to identify trends and to identify areas of the measure specifications that require clarification or revision.  Additionally, Joint Commission staff continually monitors the national literature and environment in order to assess continued validity of this measure.  And finally, the crosswalk from ICD-9-CM diagnosis codes to ICD-10-CM diagnosis codes has been completed and reviewed by the Technical Advisory Panel for face validity. The panel has determined that the intent of the measure has not changed as a result of the conversion. The crosswalk will also be posted in the next version of the specifications manual for public comment during 2013, and results of feedback will be reviewed and incorporated into the crosswalk where indicated.</w:t>
      </w:r>
    </w:p>
    <w:p w14:paraId="0CABCFDD" w14:textId="77777777" w:rsidR="00833325" w:rsidRPr="00A25024" w:rsidRDefault="00833325" w:rsidP="00DB3627">
      <w:pPr>
        <w:autoSpaceDE w:val="0"/>
        <w:autoSpaceDN w:val="0"/>
        <w:adjustRightInd w:val="0"/>
        <w:spacing w:after="0" w:line="240" w:lineRule="auto"/>
        <w:rPr>
          <w:rFonts w:cstheme="minorHAnsi"/>
          <w:bCs/>
        </w:rPr>
      </w:pPr>
    </w:p>
    <w:p w14:paraId="13DF578E" w14:textId="51BEC27B" w:rsidR="002B7CCB" w:rsidRDefault="009C7513" w:rsidP="00BD7BE8">
      <w:pPr>
        <w:autoSpaceDE w:val="0"/>
        <w:autoSpaceDN w:val="0"/>
        <w:adjustRightInd w:val="0"/>
        <w:spacing w:after="0" w:line="240" w:lineRule="auto"/>
        <w:rPr>
          <w:rFonts w:cstheme="minorHAnsi"/>
          <w:bCs/>
          <w:color w:val="FF0000"/>
        </w:rPr>
      </w:pPr>
      <w:r>
        <w:rPr>
          <w:rFonts w:cstheme="minorHAnsi"/>
          <w:b/>
          <w:bCs/>
        </w:rPr>
        <w:t>2b1</w:t>
      </w:r>
      <w:r w:rsidR="00092566">
        <w:rPr>
          <w:rFonts w:cstheme="minorHAnsi"/>
          <w:b/>
          <w:bCs/>
        </w:rPr>
        <w:t>.</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w:t>
      </w:r>
      <w:r w:rsidR="00833325" w:rsidRPr="00C01DC6">
        <w:rPr>
          <w:rFonts w:cstheme="minorHAnsi"/>
          <w:b/>
          <w:bCs/>
        </w:rPr>
        <w:t>the statistical</w:t>
      </w:r>
      <w:r w:rsidR="00833325" w:rsidRPr="00A25024">
        <w:rPr>
          <w:rFonts w:cstheme="minorHAnsi"/>
          <w:b/>
          <w:bCs/>
        </w:rPr>
        <w:t xml:space="preserve">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A82889">
        <w:rPr>
          <w:rFonts w:cstheme="minorHAnsi"/>
          <w:bCs/>
        </w:rPr>
        <w:t xml:space="preserve"> </w:t>
      </w:r>
      <w:r w:rsidR="00833325" w:rsidRPr="00A25024">
        <w:rPr>
          <w:rFonts w:cstheme="minorHAnsi"/>
          <w:bCs/>
        </w:rPr>
        <w:br/>
      </w:r>
      <w:r w:rsidR="001C3BAF" w:rsidRPr="001C3BAF">
        <w:rPr>
          <w:rFonts w:cstheme="minorHAnsi"/>
          <w:color w:val="FF0000"/>
        </w:rPr>
        <w:t xml:space="preserve">Tests for correlations between HBIPS-2 and the remaining HBIPS measures (HBIPS-1, HBIPS-3, HBIPS-5) </w:t>
      </w:r>
      <w:r w:rsidR="007039DF" w:rsidRPr="001C3BAF">
        <w:rPr>
          <w:rFonts w:cstheme="minorHAnsi"/>
          <w:color w:val="FF0000"/>
        </w:rPr>
        <w:t>are -</w:t>
      </w:r>
      <w:r w:rsidR="001C3BAF" w:rsidRPr="001C3BAF">
        <w:rPr>
          <w:color w:val="FF0000"/>
        </w:rPr>
        <w:t>0.00313(p=0.9328), 0.21596 (p&lt;0.001), and -0.04720 (p=0.2068), respectively.  This indicates that there are no statistically significant correlations between HBIPS-2 and HBIPS-1 and HBIPS-5.  There is a slight positive correlation between HBIPS-2 and HBIPS-3.  Employing a longitudinal Poisson regression model of hours of restraint with total patient hours as the offset term  and the hospital as a random effect yields a significant improvement of rates over time (p&lt;0.0001).</w:t>
      </w:r>
    </w:p>
    <w:p w14:paraId="7C4B317B" w14:textId="77777777" w:rsidR="002B7CCB" w:rsidRDefault="002B7CCB" w:rsidP="00BD7BE8">
      <w:pPr>
        <w:autoSpaceDE w:val="0"/>
        <w:autoSpaceDN w:val="0"/>
        <w:adjustRightInd w:val="0"/>
        <w:spacing w:after="0" w:line="240" w:lineRule="auto"/>
        <w:rPr>
          <w:rFonts w:cstheme="minorHAnsi"/>
          <w:bCs/>
          <w:color w:val="FF0000"/>
        </w:rPr>
      </w:pPr>
    </w:p>
    <w:p w14:paraId="417641BF" w14:textId="7A2EB022" w:rsidR="00BD7BE8" w:rsidRDefault="00BD7BE8" w:rsidP="00BD7BE8">
      <w:pPr>
        <w:autoSpaceDE w:val="0"/>
        <w:autoSpaceDN w:val="0"/>
        <w:adjustRightInd w:val="0"/>
        <w:spacing w:after="0" w:line="240" w:lineRule="auto"/>
        <w:rPr>
          <w:rFonts w:cstheme="minorHAnsi"/>
          <w:bCs/>
          <w:color w:val="FF0000"/>
        </w:rPr>
      </w:pPr>
      <w:r>
        <w:rPr>
          <w:rFonts w:cstheme="minorHAnsi"/>
          <w:bCs/>
          <w:color w:val="FF0000"/>
        </w:rPr>
        <w:t xml:space="preserve">Queries submitted via the automated feedback system have decreased significantly for the HBIPS measure set in the past 3 years.  (522 in 2016, 288 in 2017, 187 for 2018 YTD).  There have been no major issues with the data elements for this measure.  A few updates were made </w:t>
      </w:r>
      <w:r w:rsidRPr="001C0D1A">
        <w:rPr>
          <w:color w:val="FF0000"/>
        </w:rPr>
        <w:t>to the Guidelines for Abstraction of the data element Minutes of Physical Restraint to provide clarificati</w:t>
      </w:r>
      <w:r w:rsidR="001C0D1A" w:rsidRPr="001C0D1A">
        <w:rPr>
          <w:color w:val="FF0000"/>
        </w:rPr>
        <w:t>on for abstracting time in restraints</w:t>
      </w:r>
      <w:r w:rsidRPr="001C0D1A">
        <w:rPr>
          <w:color w:val="FF0000"/>
        </w:rPr>
        <w:t>.</w:t>
      </w:r>
      <w:r w:rsidR="001C0D1A" w:rsidRPr="001C0D1A">
        <w:rPr>
          <w:color w:val="FF0000"/>
        </w:rPr>
        <w:t xml:space="preserve">  Notes for Abstraction were additionally updated to clarify the priority for tracking time in restraint vs. seclusion when a patient is placed in restraint and seclusion at the same time</w:t>
      </w:r>
      <w:r w:rsidR="001C0D1A">
        <w:rPr>
          <w:color w:val="FF0000"/>
        </w:rPr>
        <w:t>.</w:t>
      </w:r>
    </w:p>
    <w:p w14:paraId="52014E1E" w14:textId="77777777" w:rsidR="00BD7BE8" w:rsidRDefault="00BD7BE8" w:rsidP="00BD7BE8">
      <w:pPr>
        <w:autoSpaceDE w:val="0"/>
        <w:autoSpaceDN w:val="0"/>
        <w:adjustRightInd w:val="0"/>
        <w:spacing w:after="0" w:line="240" w:lineRule="auto"/>
        <w:rPr>
          <w:rFonts w:cstheme="minorHAnsi"/>
          <w:bCs/>
          <w:color w:val="FF0000"/>
        </w:rPr>
      </w:pPr>
    </w:p>
    <w:p w14:paraId="445730A8" w14:textId="6435FEEC" w:rsidR="00055C31" w:rsidRDefault="00055C31" w:rsidP="00BD7BE8">
      <w:pPr>
        <w:spacing w:after="0" w:line="240" w:lineRule="auto"/>
        <w:rPr>
          <w:rFonts w:cs="Arial"/>
        </w:rPr>
      </w:pPr>
      <w:r w:rsidRPr="00AC5DB7">
        <w:rPr>
          <w:rFonts w:cs="Arial"/>
        </w:rPr>
        <w:t>Analysis of feedback obtained via our automate</w:t>
      </w:r>
      <w:r w:rsidR="00935C84" w:rsidRPr="00AC5DB7">
        <w:rPr>
          <w:rFonts w:cs="Arial"/>
        </w:rPr>
        <w:t xml:space="preserve">d feedback system reveals only </w:t>
      </w:r>
      <w:r w:rsidRPr="00AC5DB7">
        <w:rPr>
          <w:rFonts w:cs="Arial"/>
        </w:rPr>
        <w:t>a few submissions regarding specifications for this measure over the past three years. Predominant themes of these submissions involved questions regarding clarification of the use of manual holds with respect to controlling self-harm behaviors for children and during the administration of medication. All manual holds are included as a form of physical restraint. The definition of physical restraint and examples of physical restraint for this measure were taken verbatim from 42 CFR Part 482, Medicare and Medicaid Programs; Hospital Conditions of Participation: Patient’s Rights. Based on feedback from the forensic hospitals, an additional exclusion was added to the measure specifications excluding patients for restraint uses that are forensic or correctional restrictions applied and used by designated hospital security personnel for the purpose of transporting the patient to court off the locked unit.</w:t>
      </w:r>
    </w:p>
    <w:p w14:paraId="3518BE01" w14:textId="77777777" w:rsidR="00BD7BE8" w:rsidRPr="00AC5DB7" w:rsidRDefault="00BD7BE8" w:rsidP="00BD7BE8">
      <w:pPr>
        <w:spacing w:after="0" w:line="240" w:lineRule="auto"/>
        <w:rPr>
          <w:rFonts w:cs="Arial"/>
        </w:rPr>
      </w:pPr>
    </w:p>
    <w:p w14:paraId="5FF27598" w14:textId="77777777" w:rsidR="00055C31" w:rsidRDefault="00055C31" w:rsidP="00BD7BE8">
      <w:pPr>
        <w:spacing w:after="0" w:line="240" w:lineRule="auto"/>
        <w:rPr>
          <w:rFonts w:cs="Arial"/>
        </w:rPr>
      </w:pPr>
      <w:r w:rsidRPr="00AC5DB7">
        <w:rPr>
          <w:rFonts w:cs="Arial"/>
        </w:rPr>
        <w:lastRenderedPageBreak/>
        <w:t>Face validity was tested by a total of 40 hospitals during May and June 2006. Measure information was sent to the test hospitals for review.  In addition, three site visits with focus interviews were conducted. One site visit had a total of nine state hospitals represented. Criterion validity was evaluated during the focus group interviews conducted during the reliability site visits as well as through an online survey that all pilot hospitals were invited to complete.</w:t>
      </w:r>
    </w:p>
    <w:p w14:paraId="113DF8F2" w14:textId="77777777" w:rsidR="00BD7BE8" w:rsidRPr="00AC5DB7" w:rsidRDefault="00BD7BE8" w:rsidP="00BD7BE8">
      <w:pPr>
        <w:spacing w:after="0" w:line="240" w:lineRule="auto"/>
        <w:rPr>
          <w:rFonts w:cs="Arial"/>
        </w:rPr>
      </w:pPr>
    </w:p>
    <w:p w14:paraId="73963CE1" w14:textId="77777777" w:rsidR="00055C31" w:rsidRDefault="00055C31" w:rsidP="00BD7BE8">
      <w:pPr>
        <w:spacing w:after="0" w:line="240" w:lineRule="auto"/>
        <w:rPr>
          <w:rFonts w:cs="Arial"/>
        </w:rPr>
      </w:pPr>
      <w:r w:rsidRPr="00AC5DB7">
        <w:rPr>
          <w:rFonts w:cs="Arial"/>
        </w:rPr>
        <w:t xml:space="preserve">The measure information form and the data dictionary were evaluated for face validity. The following parts of the measure information form were evaluated: numerator statement, numerator inclusions, numerator exclusions, denominator statement, denominator inclusions, denominator exclusions and an overall understanding of the measure information form. Each area was scored utilizing a five-point </w:t>
      </w:r>
      <w:proofErr w:type="spellStart"/>
      <w:r w:rsidRPr="00AC5DB7">
        <w:rPr>
          <w:rFonts w:cs="Arial"/>
        </w:rPr>
        <w:t>likert</w:t>
      </w:r>
      <w:proofErr w:type="spellEnd"/>
      <w:r w:rsidRPr="00AC5DB7">
        <w:rPr>
          <w:rFonts w:cs="Arial"/>
        </w:rPr>
        <w:t xml:space="preserve"> scale. For each data element, the hospitals were asked to comment on the clarity and understanding of the abstraction guidelines and data definitions. And finally, the data dictionary was reviewed for overall understanding, usefulness and overall. Qualitative analysis was performed on measure feedback received during the focus group interviews and from the online surveys.   </w:t>
      </w:r>
    </w:p>
    <w:p w14:paraId="11840CF5" w14:textId="77777777" w:rsidR="00BD7BE8" w:rsidRPr="00AC5DB7" w:rsidRDefault="00BD7BE8" w:rsidP="00BD7BE8">
      <w:pPr>
        <w:spacing w:after="0" w:line="240" w:lineRule="auto"/>
        <w:rPr>
          <w:rFonts w:cs="Arial"/>
        </w:rPr>
      </w:pPr>
    </w:p>
    <w:p w14:paraId="0CABCFDE" w14:textId="58837282" w:rsidR="007422FD" w:rsidRPr="00AC5DB7" w:rsidRDefault="00055C31" w:rsidP="00BD7BE8">
      <w:pPr>
        <w:autoSpaceDE w:val="0"/>
        <w:autoSpaceDN w:val="0"/>
        <w:adjustRightInd w:val="0"/>
        <w:spacing w:after="0" w:line="240" w:lineRule="auto"/>
        <w:rPr>
          <w:rFonts w:cstheme="minorHAnsi"/>
          <w:bCs/>
        </w:rPr>
      </w:pPr>
      <w:r w:rsidRPr="00AC5DB7">
        <w:rPr>
          <w:rFonts w:cs="Arial"/>
        </w:rPr>
        <w:t>A total of 36 hospitals completed the face validity evaluation and rated the overall understanding of the measure as follows: very good n=13, good n=16, average n=6, poor n=1 and very poor n=0. Modifications to improve the understanding and clarity of the measure specifications were made prior to pilot testing based on feedback received from the hospitals during the face validity evaluation. Analysis of the focus group discussions and the online survey revealed a majority of the pilot hospitals recommended moving the measure forward in the final measure set with suggested modifications. Since that time continual feedback from customers does not indicate a change in their perception of the measure. Also, this measure has been evaluated for validity and adopted for use in a national reimbursement program (CMS).</w:t>
      </w:r>
    </w:p>
    <w:p w14:paraId="1E37D841" w14:textId="77777777" w:rsidR="007039DF" w:rsidRDefault="007039DF" w:rsidP="00DB3627">
      <w:pPr>
        <w:autoSpaceDE w:val="0"/>
        <w:autoSpaceDN w:val="0"/>
        <w:adjustRightInd w:val="0"/>
        <w:spacing w:after="0" w:line="240" w:lineRule="auto"/>
        <w:rPr>
          <w:rFonts w:cstheme="minorHAnsi"/>
          <w:b/>
          <w:bCs/>
        </w:rPr>
      </w:pPr>
    </w:p>
    <w:p w14:paraId="6C28087A" w14:textId="7684811B" w:rsidR="002B7CCB"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408F2225" w14:textId="65A1FE60" w:rsidR="0027799B" w:rsidRDefault="0027799B" w:rsidP="00DB3627">
      <w:pPr>
        <w:autoSpaceDE w:val="0"/>
        <w:autoSpaceDN w:val="0"/>
        <w:adjustRightInd w:val="0"/>
        <w:spacing w:after="0" w:line="240" w:lineRule="auto"/>
        <w:rPr>
          <w:rFonts w:cstheme="minorHAnsi"/>
          <w:bCs/>
        </w:rPr>
      </w:pPr>
      <w:r w:rsidRPr="0075281B">
        <w:rPr>
          <w:rFonts w:cstheme="minorHAnsi"/>
          <w:bCs/>
          <w:color w:val="FF0000"/>
        </w:rPr>
        <w:t xml:space="preserve">The positive correlation between </w:t>
      </w:r>
      <w:r>
        <w:rPr>
          <w:rFonts w:cstheme="minorHAnsi"/>
          <w:bCs/>
          <w:color w:val="FF0000"/>
        </w:rPr>
        <w:t>HBIPS-2 and HBIPS-3 validates the use of these 2 measures for evaluating quality of care in the behavioral health setting.</w:t>
      </w:r>
    </w:p>
    <w:p w14:paraId="54D66936" w14:textId="77777777" w:rsidR="0027799B" w:rsidRDefault="0027799B" w:rsidP="00DB3627">
      <w:pPr>
        <w:autoSpaceDE w:val="0"/>
        <w:autoSpaceDN w:val="0"/>
        <w:adjustRightInd w:val="0"/>
        <w:spacing w:after="0" w:line="240" w:lineRule="auto"/>
        <w:rPr>
          <w:rFonts w:cstheme="minorHAnsi"/>
          <w:bCs/>
        </w:rPr>
      </w:pPr>
    </w:p>
    <w:p w14:paraId="0CABCFDF" w14:textId="56DA2189" w:rsidR="007422FD" w:rsidRDefault="00055C31" w:rsidP="00DB3627">
      <w:pPr>
        <w:autoSpaceDE w:val="0"/>
        <w:autoSpaceDN w:val="0"/>
        <w:adjustRightInd w:val="0"/>
        <w:spacing w:after="0" w:line="240" w:lineRule="auto"/>
        <w:rPr>
          <w:rFonts w:cstheme="minorHAnsi"/>
          <w:bCs/>
        </w:rPr>
      </w:pPr>
      <w:r w:rsidRPr="00BD7BE8">
        <w:rPr>
          <w:rFonts w:cstheme="minorHAnsi"/>
          <w:bCs/>
        </w:rPr>
        <w:t>The measure has considerable face validity which has been improved over time.</w:t>
      </w:r>
    </w:p>
    <w:p w14:paraId="046B59FD" w14:textId="12A8929A" w:rsidR="00DF5719" w:rsidRPr="001E5ED2" w:rsidRDefault="00DF5719" w:rsidP="00DF5719">
      <w:pPr>
        <w:autoSpaceDE w:val="0"/>
        <w:autoSpaceDN w:val="0"/>
        <w:adjustRightInd w:val="0"/>
        <w:spacing w:after="0" w:line="240" w:lineRule="auto"/>
        <w:rPr>
          <w:rFonts w:cstheme="minorHAnsi"/>
          <w:bCs/>
          <w:color w:val="4F81BD" w:themeColor="accent1"/>
        </w:rPr>
      </w:pPr>
    </w:p>
    <w:p w14:paraId="345A39E2" w14:textId="77777777" w:rsidR="00DF5719" w:rsidRPr="00055C31" w:rsidRDefault="00DF5719" w:rsidP="00DB3627">
      <w:pPr>
        <w:autoSpaceDE w:val="0"/>
        <w:autoSpaceDN w:val="0"/>
        <w:adjustRightInd w:val="0"/>
        <w:spacing w:after="0" w:line="240" w:lineRule="auto"/>
        <w:rPr>
          <w:rFonts w:cstheme="minorHAnsi"/>
          <w:bCs/>
          <w:color w:val="4F81BD" w:themeColor="accent1"/>
        </w:rPr>
      </w:pP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041911DF"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935C84">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572AFC5A" w14:textId="01BCE7D8" w:rsidR="002B7CCB" w:rsidRDefault="00092566" w:rsidP="00ED3810">
      <w:pPr>
        <w:rPr>
          <w:rFonts w:cs="Arial"/>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050B4849" w14:textId="6B6AE72C" w:rsidR="00ED3810" w:rsidRPr="0008314A" w:rsidRDefault="00ED3810" w:rsidP="00ED3810">
      <w:pPr>
        <w:rPr>
          <w:rFonts w:cs="Arial"/>
          <w:b/>
          <w:bCs/>
        </w:rPr>
      </w:pPr>
      <w:r w:rsidRPr="0008314A">
        <w:rPr>
          <w:rFonts w:cs="Arial"/>
        </w:rPr>
        <w:t>Measure exclusions that were not derived directly from the evidence are presented below.  Please note that these are population exclusions that are necessary to ensure consistency in all measures in this measure set.</w:t>
      </w:r>
    </w:p>
    <w:p w14:paraId="77E1DD17" w14:textId="14DC21D4" w:rsidR="00ED3810" w:rsidRPr="0008314A" w:rsidRDefault="00ED3810" w:rsidP="00ED3810">
      <w:pPr>
        <w:rPr>
          <w:rFonts w:cs="Arial"/>
        </w:rPr>
      </w:pPr>
      <w:r w:rsidRPr="0008314A">
        <w:rPr>
          <w:rFonts w:cs="Arial"/>
        </w:rPr>
        <w:lastRenderedPageBreak/>
        <w:t>This denominator exclusion was analyzed for frequency of occurrence.  An issue that is of great concern to users of this measure is that due to the presence of exceptions to the measure, Inclusion of leave days in the denominator population would artificially lower the measure rate, and would not be a true representation of the hospital’s actual practice. Because of the role of this measure in the current Joint Commission accreditation process this is especially troubling to end users.  This concern is the basis for a number of the non-evidence-based exclusions to these measures.  The following measure exclusion that was not derived directly from the evidence is as follows:</w:t>
      </w:r>
    </w:p>
    <w:p w14:paraId="21AA2F9A" w14:textId="6B7936A6" w:rsidR="00ED3810" w:rsidRPr="007039DF" w:rsidRDefault="00ED3810" w:rsidP="007039DF">
      <w:pPr>
        <w:pStyle w:val="ListParagraph"/>
        <w:numPr>
          <w:ilvl w:val="0"/>
          <w:numId w:val="35"/>
        </w:numPr>
        <w:rPr>
          <w:rFonts w:cs="Arial"/>
        </w:rPr>
      </w:pPr>
      <w:r w:rsidRPr="007039DF">
        <w:rPr>
          <w:rFonts w:cs="Arial"/>
        </w:rPr>
        <w:t>Patients on leave</w:t>
      </w:r>
    </w:p>
    <w:p w14:paraId="0CABCFE5" w14:textId="681E4CEC" w:rsidR="00833325" w:rsidRPr="0008314A" w:rsidRDefault="00ED3810" w:rsidP="00ED3810">
      <w:pPr>
        <w:rPr>
          <w:rFonts w:cs="Arial"/>
        </w:rPr>
      </w:pPr>
      <w:r w:rsidRPr="0008314A">
        <w:rPr>
          <w:rFonts w:cs="Arial"/>
        </w:rPr>
        <w:t xml:space="preserve">It is important to note that leave days are typically granted in the public hospital setting and very rarely in the private hospital setting. </w:t>
      </w:r>
    </w:p>
    <w:p w14:paraId="64FDECA9" w14:textId="77777777" w:rsidR="00ED3810" w:rsidRPr="0008314A" w:rsidRDefault="00092566" w:rsidP="007A618A">
      <w:pPr>
        <w:spacing w:after="0" w:line="240" w:lineRule="auto"/>
        <w:rPr>
          <w:rFonts w:cs="Arial"/>
        </w:rPr>
      </w:pPr>
      <w:r w:rsidRPr="0008314A">
        <w:rPr>
          <w:rFonts w:cstheme="minorHAnsi"/>
          <w:b/>
          <w:bCs/>
        </w:rPr>
        <w:t>2b</w:t>
      </w:r>
      <w:r w:rsidR="009C7513" w:rsidRPr="0008314A">
        <w:rPr>
          <w:rFonts w:cstheme="minorHAnsi"/>
          <w:b/>
          <w:bCs/>
        </w:rPr>
        <w:t>2</w:t>
      </w:r>
      <w:r w:rsidRPr="0008314A">
        <w:rPr>
          <w:rFonts w:cstheme="minorHAnsi"/>
          <w:b/>
          <w:bCs/>
        </w:rPr>
        <w:t>.</w:t>
      </w:r>
      <w:r w:rsidR="00A25024" w:rsidRPr="0008314A">
        <w:rPr>
          <w:rFonts w:cstheme="minorHAnsi"/>
          <w:b/>
          <w:bCs/>
        </w:rPr>
        <w:t>2.</w:t>
      </w:r>
      <w:r w:rsidR="00A25024" w:rsidRPr="00A25024">
        <w:rPr>
          <w:rFonts w:cstheme="minorHAnsi"/>
          <w:b/>
          <w:bCs/>
        </w:rPr>
        <w:t xml:space="preserve">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ED3810" w:rsidRPr="0008314A">
        <w:rPr>
          <w:rFonts w:cs="Arial"/>
        </w:rPr>
        <w:t>Identification of Meaningful Differences in Performance (Measure evaluation criterion 2b5)</w:t>
      </w:r>
    </w:p>
    <w:p w14:paraId="19A2FA86" w14:textId="5A79E803" w:rsidR="001C3BAF" w:rsidRDefault="007A618A" w:rsidP="007A618A">
      <w:pPr>
        <w:spacing w:after="0" w:line="240" w:lineRule="auto"/>
        <w:ind w:left="720"/>
        <w:rPr>
          <w:rFonts w:eastAsia="Times New Roman" w:cs="Arial"/>
          <w:color w:val="FF0000"/>
        </w:rPr>
      </w:pPr>
      <w:r>
        <w:rPr>
          <w:rFonts w:eastAsia="Times New Roman" w:cs="Arial"/>
          <w:color w:val="FF0000"/>
        </w:rPr>
        <w:t xml:space="preserve">  </w:t>
      </w:r>
    </w:p>
    <w:p w14:paraId="7C6CF6A4" w14:textId="5459F1ED" w:rsidR="00ED3810" w:rsidRPr="0008314A" w:rsidRDefault="00ED3810" w:rsidP="007A618A">
      <w:pPr>
        <w:spacing w:after="0" w:line="240" w:lineRule="auto"/>
        <w:rPr>
          <w:rFonts w:cs="Arial"/>
        </w:rPr>
      </w:pPr>
      <w:r w:rsidRPr="0008314A">
        <w:rPr>
          <w:rFonts w:cs="Arial"/>
        </w:rPr>
        <w:t>N= 278 based on a sample from 17 public hospitals in 2011</w:t>
      </w:r>
      <w:r w:rsidR="002B7CCB">
        <w:rPr>
          <w:rFonts w:cs="Arial"/>
        </w:rPr>
        <w:t xml:space="preserve">  </w:t>
      </w:r>
    </w:p>
    <w:p w14:paraId="0CABCFE6" w14:textId="7D98636F" w:rsidR="007422FD" w:rsidRPr="007A618A" w:rsidRDefault="00ED3810" w:rsidP="007A618A">
      <w:pPr>
        <w:pStyle w:val="ListParagraph"/>
        <w:numPr>
          <w:ilvl w:val="0"/>
          <w:numId w:val="34"/>
        </w:numPr>
        <w:autoSpaceDE w:val="0"/>
        <w:autoSpaceDN w:val="0"/>
        <w:adjustRightInd w:val="0"/>
        <w:spacing w:after="0" w:line="240" w:lineRule="auto"/>
        <w:rPr>
          <w:rFonts w:cstheme="minorHAnsi"/>
          <w:bCs/>
        </w:rPr>
      </w:pPr>
      <w:r w:rsidRPr="007A618A">
        <w:rPr>
          <w:rFonts w:cs="Arial"/>
        </w:rPr>
        <w:t>Total leave days =12%</w:t>
      </w:r>
      <w:r w:rsidR="00FE3415" w:rsidRPr="007A618A">
        <w:rPr>
          <w:rFonts w:ascii="Arial Narrow" w:hAnsi="Arial Narrow" w:cs="Arial"/>
        </w:rPr>
        <w:t xml:space="preserve">  </w:t>
      </w: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11C6A0EC" w14:textId="07D7D1CD" w:rsidR="007A618A" w:rsidRPr="00D40C84" w:rsidRDefault="007A618A" w:rsidP="007A618A">
      <w:pPr>
        <w:spacing w:after="0" w:line="240" w:lineRule="auto"/>
        <w:rPr>
          <w:rFonts w:cs="Arial"/>
          <w:color w:val="FF0000"/>
        </w:rPr>
      </w:pPr>
      <w:r>
        <w:rPr>
          <w:rFonts w:cs="Arial"/>
          <w:color w:val="FF0000"/>
        </w:rPr>
        <w:t xml:space="preserve">Rationale for exclusion: </w:t>
      </w:r>
    </w:p>
    <w:p w14:paraId="0C182B72" w14:textId="77777777" w:rsidR="007A618A" w:rsidRPr="00D40C84" w:rsidRDefault="007A618A" w:rsidP="007A618A">
      <w:pPr>
        <w:pStyle w:val="ListParagraph"/>
        <w:numPr>
          <w:ilvl w:val="0"/>
          <w:numId w:val="31"/>
        </w:numPr>
        <w:spacing w:after="0" w:line="240" w:lineRule="auto"/>
        <w:rPr>
          <w:rFonts w:cs="Arial"/>
          <w:color w:val="FF0000"/>
        </w:rPr>
      </w:pPr>
      <w:r w:rsidRPr="00D40C84">
        <w:rPr>
          <w:rFonts w:cs="Arial"/>
          <w:color w:val="FF0000"/>
        </w:rPr>
        <w:t>Total leave days</w:t>
      </w:r>
    </w:p>
    <w:p w14:paraId="24C71258" w14:textId="1D925667" w:rsidR="003342B2" w:rsidRDefault="007A618A" w:rsidP="007A618A">
      <w:pPr>
        <w:autoSpaceDE w:val="0"/>
        <w:autoSpaceDN w:val="0"/>
        <w:adjustRightInd w:val="0"/>
        <w:spacing w:after="0" w:line="240" w:lineRule="auto"/>
        <w:ind w:left="720"/>
        <w:rPr>
          <w:rFonts w:cstheme="minorHAnsi"/>
          <w:b/>
          <w:bCs/>
        </w:rPr>
      </w:pPr>
      <w:r w:rsidRPr="00D40C84">
        <w:rPr>
          <w:rFonts w:eastAsia="Times New Roman" w:cs="Arial"/>
          <w:b/>
          <w:color w:val="FF0000"/>
        </w:rPr>
        <w:t xml:space="preserve">Rationale:  </w:t>
      </w:r>
      <w:r w:rsidRPr="00D40C84">
        <w:rPr>
          <w:rFonts w:eastAsia="Times New Roman" w:cs="Arial"/>
          <w:color w:val="FF0000"/>
        </w:rPr>
        <w:t>Time in restraints is calculated based on psychiatric inpatient days.  Patient</w:t>
      </w:r>
      <w:r>
        <w:rPr>
          <w:rFonts w:eastAsia="Times New Roman" w:cs="Arial"/>
          <w:color w:val="FF0000"/>
        </w:rPr>
        <w:t xml:space="preserve"> </w:t>
      </w:r>
      <w:r w:rsidRPr="00D40C84">
        <w:rPr>
          <w:rFonts w:eastAsia="Times New Roman" w:cs="Arial"/>
          <w:color w:val="FF0000"/>
        </w:rPr>
        <w:t xml:space="preserve">leave </w:t>
      </w:r>
      <w:r>
        <w:rPr>
          <w:rFonts w:eastAsia="Times New Roman" w:cs="Arial"/>
          <w:color w:val="FF0000"/>
        </w:rPr>
        <w:t>days are not part of the calculation of inpatient days so these days are not counted.</w:t>
      </w:r>
    </w:p>
    <w:p w14:paraId="04177B16" w14:textId="77777777" w:rsidR="003342B2" w:rsidRDefault="003342B2" w:rsidP="00DB3627">
      <w:pPr>
        <w:autoSpaceDE w:val="0"/>
        <w:autoSpaceDN w:val="0"/>
        <w:adjustRightInd w:val="0"/>
        <w:spacing w:after="0" w:line="240" w:lineRule="auto"/>
        <w:rPr>
          <w:rFonts w:cstheme="minorHAnsi"/>
          <w:b/>
          <w:bCs/>
        </w:rPr>
      </w:pPr>
    </w:p>
    <w:p w14:paraId="664EBF8B" w14:textId="77777777" w:rsidR="0008314A"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10613BED" w14:textId="6D09CB19" w:rsidR="002964AC" w:rsidRDefault="002964AC" w:rsidP="00DB3627">
      <w:pPr>
        <w:autoSpaceDE w:val="0"/>
        <w:autoSpaceDN w:val="0"/>
        <w:adjustRightInd w:val="0"/>
        <w:spacing w:after="0" w:line="240" w:lineRule="auto"/>
        <w:rPr>
          <w:rFonts w:cstheme="minorHAnsi"/>
          <w:bCs/>
          <w:color w:val="FF0000"/>
        </w:rPr>
      </w:pPr>
      <w:r w:rsidRPr="003A7494">
        <w:rPr>
          <w:rFonts w:cstheme="minorHAnsi"/>
          <w:bCs/>
          <w:color w:val="FF0000"/>
        </w:rPr>
        <w:t xml:space="preserve">The rationale indicates that </w:t>
      </w:r>
      <w:r w:rsidR="002A0B77">
        <w:rPr>
          <w:rFonts w:cstheme="minorHAnsi"/>
          <w:bCs/>
          <w:color w:val="FF0000"/>
        </w:rPr>
        <w:t xml:space="preserve">patient leave days should not be counted in the calculation for inpatient days. </w:t>
      </w:r>
    </w:p>
    <w:p w14:paraId="2BC15FDD" w14:textId="77777777" w:rsidR="002A0B77" w:rsidRDefault="002A0B77" w:rsidP="00DB3627">
      <w:pPr>
        <w:autoSpaceDE w:val="0"/>
        <w:autoSpaceDN w:val="0"/>
        <w:adjustRightInd w:val="0"/>
        <w:spacing w:after="0" w:line="240" w:lineRule="auto"/>
        <w:rPr>
          <w:rFonts w:cstheme="minorHAnsi"/>
          <w:bCs/>
          <w:highlight w:val="yellow"/>
        </w:rPr>
      </w:pPr>
    </w:p>
    <w:p w14:paraId="0CABCFE8" w14:textId="761737B2" w:rsidR="007422FD" w:rsidRPr="00A25024" w:rsidRDefault="00ED3810" w:rsidP="00DB3627">
      <w:pPr>
        <w:autoSpaceDE w:val="0"/>
        <w:autoSpaceDN w:val="0"/>
        <w:adjustRightInd w:val="0"/>
        <w:spacing w:after="0" w:line="240" w:lineRule="auto"/>
        <w:rPr>
          <w:rFonts w:cstheme="minorHAnsi"/>
          <w:bCs/>
        </w:rPr>
      </w:pPr>
      <w:r w:rsidRPr="0008314A">
        <w:rPr>
          <w:rFonts w:cstheme="minorHAnsi"/>
          <w:bCs/>
        </w:rPr>
        <w:t>The incidence of this exclusion is frequent enough to continue to include in the measure specifications.</w:t>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49BD120"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5D4B390C" w14:textId="77777777" w:rsidR="00C54F5A" w:rsidRDefault="00C54F5A" w:rsidP="00092566">
      <w:pPr>
        <w:autoSpaceDE w:val="0"/>
        <w:autoSpaceDN w:val="0"/>
        <w:adjustRightInd w:val="0"/>
        <w:spacing w:after="0" w:line="240" w:lineRule="auto"/>
        <w:rPr>
          <w:rFonts w:cstheme="minorHAnsi"/>
          <w:bCs/>
        </w:rPr>
      </w:pPr>
    </w:p>
    <w:p w14:paraId="447C8D5A" w14:textId="3FBB6F91" w:rsidR="00ED3810" w:rsidRPr="0008314A" w:rsidRDefault="0008314A" w:rsidP="00092566">
      <w:pPr>
        <w:autoSpaceDE w:val="0"/>
        <w:autoSpaceDN w:val="0"/>
        <w:adjustRightInd w:val="0"/>
        <w:spacing w:after="0" w:line="240" w:lineRule="auto"/>
        <w:rPr>
          <w:rFonts w:cstheme="minorHAnsi"/>
          <w:bCs/>
        </w:rPr>
      </w:pPr>
      <w:r w:rsidRPr="0008314A">
        <w:rPr>
          <w:rFonts w:cstheme="minorHAnsi"/>
          <w:bCs/>
        </w:rPr>
        <w:t>Not applicable</w:t>
      </w:r>
    </w:p>
    <w:p w14:paraId="73C09FB2" w14:textId="77777777" w:rsidR="0008314A" w:rsidRPr="00ED3810" w:rsidRDefault="0008314A" w:rsidP="00092566">
      <w:pPr>
        <w:autoSpaceDE w:val="0"/>
        <w:autoSpaceDN w:val="0"/>
        <w:adjustRightInd w:val="0"/>
        <w:spacing w:after="0" w:line="240" w:lineRule="auto"/>
        <w:rPr>
          <w:rFonts w:cstheme="minorHAnsi"/>
          <w:b/>
          <w:bCs/>
          <w:color w:val="4F81BD" w:themeColor="accent1"/>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0CABCFED" w14:textId="77777777" w:rsidR="00033038" w:rsidRPr="005232D6" w:rsidRDefault="002069F4"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2069F4"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2069F4"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2069F4"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29D85C66" w14:textId="77777777" w:rsidR="00C54F5A" w:rsidRDefault="00C54F5A" w:rsidP="00092566">
      <w:pPr>
        <w:autoSpaceDE w:val="0"/>
        <w:autoSpaceDN w:val="0"/>
        <w:adjustRightInd w:val="0"/>
        <w:spacing w:after="0" w:line="240" w:lineRule="auto"/>
        <w:rPr>
          <w:rFonts w:cstheme="minorHAnsi"/>
          <w:bCs/>
        </w:rPr>
      </w:pPr>
    </w:p>
    <w:p w14:paraId="0CABCFF1" w14:textId="014B0405" w:rsidR="00743E46" w:rsidRDefault="0008314A" w:rsidP="00092566">
      <w:pPr>
        <w:autoSpaceDE w:val="0"/>
        <w:autoSpaceDN w:val="0"/>
        <w:adjustRightInd w:val="0"/>
        <w:spacing w:after="0" w:line="240" w:lineRule="auto"/>
        <w:rPr>
          <w:rFonts w:cstheme="minorHAnsi"/>
          <w:b/>
          <w:bCs/>
        </w:rPr>
      </w:pPr>
      <w:r w:rsidRPr="0008314A">
        <w:rPr>
          <w:rFonts w:cstheme="minorHAnsi"/>
          <w:bCs/>
        </w:rPr>
        <w:lastRenderedPageBreak/>
        <w:t>Not applicable</w:t>
      </w:r>
    </w:p>
    <w:p w14:paraId="35E5E7AB" w14:textId="77777777" w:rsidR="0008314A" w:rsidRDefault="0008314A" w:rsidP="00F34FAB">
      <w:pPr>
        <w:autoSpaceDE w:val="0"/>
        <w:autoSpaceDN w:val="0"/>
        <w:adjustRightInd w:val="0"/>
        <w:spacing w:after="0" w:line="240" w:lineRule="auto"/>
        <w:rPr>
          <w:rFonts w:cstheme="minorHAnsi"/>
          <w:b/>
          <w:bCs/>
        </w:rPr>
      </w:pPr>
    </w:p>
    <w:p w14:paraId="0CABCFF2" w14:textId="7B192693" w:rsidR="00092566" w:rsidRDefault="000B7D57" w:rsidP="00732227">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53F77576" w14:textId="77777777" w:rsidR="00732227" w:rsidRDefault="00732227" w:rsidP="00732227">
      <w:pPr>
        <w:spacing w:after="0" w:line="240" w:lineRule="auto"/>
        <w:rPr>
          <w:rFonts w:cstheme="minorHAnsi"/>
          <w:bCs/>
        </w:rPr>
      </w:pPr>
    </w:p>
    <w:p w14:paraId="0A1E352E" w14:textId="3BA366FF" w:rsidR="00AF2D68" w:rsidRDefault="0008314A" w:rsidP="00732227">
      <w:pPr>
        <w:spacing w:after="0" w:line="240" w:lineRule="auto"/>
        <w:rPr>
          <w:rFonts w:cstheme="minorHAnsi"/>
          <w:bCs/>
        </w:rPr>
      </w:pPr>
      <w:r w:rsidRPr="0008314A">
        <w:rPr>
          <w:rFonts w:cstheme="minorHAnsi"/>
          <w:bCs/>
        </w:rPr>
        <w:t>Not applicable</w:t>
      </w:r>
    </w:p>
    <w:p w14:paraId="1A2B1AAF" w14:textId="77777777" w:rsidR="00732227" w:rsidRDefault="00732227" w:rsidP="00732227">
      <w:pPr>
        <w:spacing w:after="0" w:line="240" w:lineRule="auto"/>
        <w:rPr>
          <w:rFonts w:cs="Calibri"/>
          <w:b/>
          <w:bCs/>
        </w:rPr>
      </w:pPr>
    </w:p>
    <w:p w14:paraId="5A7C6D2B" w14:textId="77777777" w:rsidR="00C54F5A" w:rsidRDefault="009C7513" w:rsidP="00732227">
      <w:pPr>
        <w:spacing w:after="0" w:line="240" w:lineRule="auto"/>
        <w:rPr>
          <w:rFonts w:cstheme="minorHAnsi"/>
          <w:bCs/>
        </w:rPr>
      </w:pPr>
      <w:r>
        <w:rPr>
          <w:rFonts w:cs="Calibri"/>
          <w:b/>
          <w:bCs/>
        </w:rPr>
        <w:t>2b3</w:t>
      </w:r>
      <w:r w:rsidR="009D3882">
        <w:rPr>
          <w:rFonts w:cs="Calibri"/>
          <w:b/>
          <w:bCs/>
        </w:rPr>
        <w:t xml:space="preserve">.2. </w:t>
      </w:r>
      <w:proofErr w:type="gramStart"/>
      <w:r w:rsidR="009D3882">
        <w:rPr>
          <w:rFonts w:cs="Calibri"/>
          <w:b/>
          <w:bCs/>
        </w:rPr>
        <w:t>If</w:t>
      </w:r>
      <w:proofErr w:type="gramEnd"/>
      <w:r w:rsidR="009D3882">
        <w:rPr>
          <w:rFonts w:cs="Calibri"/>
          <w:b/>
          <w:bCs/>
        </w:rPr>
        <w:t xml:space="preserve">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p>
    <w:p w14:paraId="0CABCFF4" w14:textId="7274DEEA" w:rsidR="009D3882" w:rsidRDefault="0008314A" w:rsidP="00732227">
      <w:pPr>
        <w:spacing w:after="0" w:line="240" w:lineRule="auto"/>
        <w:rPr>
          <w:rFonts w:cstheme="minorHAnsi"/>
          <w:bCs/>
        </w:rPr>
      </w:pPr>
      <w:r w:rsidRPr="0008314A">
        <w:rPr>
          <w:rFonts w:cstheme="minorHAnsi"/>
          <w:bCs/>
        </w:rPr>
        <w:t>Not applicable</w:t>
      </w:r>
    </w:p>
    <w:p w14:paraId="68E07131" w14:textId="77777777" w:rsidR="00732227" w:rsidRPr="009D3882" w:rsidRDefault="00732227" w:rsidP="00732227">
      <w:pPr>
        <w:spacing w:after="0" w:line="240" w:lineRule="auto"/>
        <w:rPr>
          <w:rFonts w:cstheme="minorHAnsi"/>
          <w:b/>
          <w:bCs/>
          <w:sz w:val="14"/>
        </w:rPr>
      </w:pPr>
    </w:p>
    <w:p w14:paraId="1D18A8DD" w14:textId="77777777" w:rsidR="0008314A" w:rsidRDefault="009C7513" w:rsidP="00732227">
      <w:pPr>
        <w:spacing w:after="0" w:line="240" w:lineRule="auto"/>
        <w:rPr>
          <w:rFonts w:cstheme="minorHAnsi"/>
          <w:bCs/>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p>
    <w:p w14:paraId="05634670" w14:textId="77777777" w:rsidR="00732227" w:rsidRDefault="00732227" w:rsidP="00732227">
      <w:pPr>
        <w:spacing w:after="0" w:line="240" w:lineRule="auto"/>
        <w:rPr>
          <w:rFonts w:cstheme="minorHAnsi"/>
          <w:bCs/>
        </w:rPr>
      </w:pPr>
    </w:p>
    <w:p w14:paraId="5D40911A" w14:textId="77777777" w:rsidR="00732227" w:rsidRDefault="0008314A" w:rsidP="00732227">
      <w:pPr>
        <w:spacing w:after="0" w:line="240" w:lineRule="auto"/>
        <w:rPr>
          <w:rFonts w:cstheme="minorHAnsi"/>
          <w:bCs/>
        </w:rPr>
      </w:pPr>
      <w:r w:rsidRPr="0008314A">
        <w:rPr>
          <w:rFonts w:cstheme="minorHAnsi"/>
          <w:bCs/>
        </w:rPr>
        <w:t>Not applicable</w:t>
      </w:r>
    </w:p>
    <w:p w14:paraId="0CABCFF6" w14:textId="110B7654" w:rsidR="00001D73" w:rsidRPr="00AF2D68" w:rsidRDefault="00092566" w:rsidP="00732227">
      <w:pPr>
        <w:spacing w:after="0" w:line="240" w:lineRule="auto"/>
        <w:rPr>
          <w:rFonts w:cstheme="minorHAnsi"/>
          <w:bCs/>
          <w:sz w:val="4"/>
        </w:rPr>
      </w:pPr>
      <w:r w:rsidRPr="00A25024">
        <w:rPr>
          <w:rFonts w:cstheme="minorHAnsi"/>
          <w:bCs/>
        </w:rPr>
        <w:br/>
      </w: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w:t>
      </w:r>
      <w:proofErr w:type="gramStart"/>
      <w:r>
        <w:rPr>
          <w:rFonts w:cstheme="minorHAnsi"/>
          <w:b/>
          <w:bCs/>
        </w:rPr>
        <w:t>How</w:t>
      </w:r>
      <w:proofErr w:type="gramEnd"/>
      <w:r>
        <w:rPr>
          <w:rFonts w:cstheme="minorHAnsi"/>
          <w:b/>
          <w:bCs/>
        </w:rPr>
        <w:t xml:space="preserve">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2069F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2069F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2069F4"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08989E1D" w14:textId="77777777" w:rsidR="00C54F5A" w:rsidRDefault="00C54F5A" w:rsidP="00001D73">
      <w:pPr>
        <w:autoSpaceDE w:val="0"/>
        <w:autoSpaceDN w:val="0"/>
        <w:adjustRightInd w:val="0"/>
        <w:spacing w:after="0" w:line="240" w:lineRule="auto"/>
        <w:rPr>
          <w:rFonts w:cstheme="minorHAnsi"/>
          <w:bCs/>
        </w:rPr>
      </w:pPr>
    </w:p>
    <w:p w14:paraId="7C5644B4" w14:textId="6EB5EAC3" w:rsidR="00275563" w:rsidRDefault="0008314A" w:rsidP="00001D73">
      <w:pPr>
        <w:autoSpaceDE w:val="0"/>
        <w:autoSpaceDN w:val="0"/>
        <w:adjustRightInd w:val="0"/>
        <w:spacing w:after="0" w:line="240" w:lineRule="auto"/>
        <w:rPr>
          <w:rFonts w:cstheme="minorHAnsi"/>
          <w:bCs/>
        </w:rPr>
      </w:pPr>
      <w:r w:rsidRPr="0008314A">
        <w:rPr>
          <w:rFonts w:cstheme="minorHAnsi"/>
          <w:bCs/>
        </w:rPr>
        <w:t>Not applicable</w:t>
      </w:r>
    </w:p>
    <w:p w14:paraId="53FC2A2F" w14:textId="77777777" w:rsidR="0008314A" w:rsidRDefault="0008314A" w:rsidP="00001D73">
      <w:pPr>
        <w:autoSpaceDE w:val="0"/>
        <w:autoSpaceDN w:val="0"/>
        <w:adjustRightInd w:val="0"/>
        <w:spacing w:after="0" w:line="240" w:lineRule="auto"/>
        <w:rPr>
          <w:rFonts w:cstheme="minorHAnsi"/>
          <w:b/>
          <w:bCs/>
        </w:rPr>
      </w:pPr>
    </w:p>
    <w:p w14:paraId="61F66F9D" w14:textId="77777777" w:rsidR="00C54F5A" w:rsidRDefault="009C7513" w:rsidP="00001D73">
      <w:pPr>
        <w:autoSpaceDE w:val="0"/>
        <w:autoSpaceDN w:val="0"/>
        <w:adjustRightInd w:val="0"/>
        <w:spacing w:after="0" w:line="240" w:lineRule="auto"/>
        <w:rPr>
          <w:rFonts w:cstheme="minorHAnsi"/>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were the statistical results of the analyses used to select risk factors?</w:t>
      </w:r>
      <w:r w:rsidR="00001D73">
        <w:rPr>
          <w:rFonts w:cstheme="minorHAnsi"/>
          <w:b/>
          <w:bCs/>
        </w:rPr>
        <w:br/>
      </w:r>
    </w:p>
    <w:p w14:paraId="0CABCFF7" w14:textId="4624B2E6" w:rsidR="00092566" w:rsidRDefault="0008314A" w:rsidP="00001D73">
      <w:pPr>
        <w:autoSpaceDE w:val="0"/>
        <w:autoSpaceDN w:val="0"/>
        <w:adjustRightInd w:val="0"/>
        <w:spacing w:after="0" w:line="240" w:lineRule="auto"/>
        <w:rPr>
          <w:rFonts w:cstheme="minorHAnsi"/>
          <w:bCs/>
        </w:rPr>
      </w:pPr>
      <w:r w:rsidRPr="0008314A">
        <w:rPr>
          <w:rFonts w:cstheme="minorHAnsi"/>
          <w:bCs/>
        </w:rPr>
        <w:t>Not applicable</w:t>
      </w:r>
    </w:p>
    <w:p w14:paraId="56CDB5DA" w14:textId="77777777" w:rsidR="0008314A" w:rsidRDefault="0008314A" w:rsidP="00001D73">
      <w:pPr>
        <w:autoSpaceDE w:val="0"/>
        <w:autoSpaceDN w:val="0"/>
        <w:adjustRightInd w:val="0"/>
        <w:spacing w:after="0" w:line="240" w:lineRule="auto"/>
        <w:rPr>
          <w:rFonts w:cstheme="minorHAnsi"/>
          <w:b/>
          <w:bCs/>
        </w:rPr>
      </w:pPr>
    </w:p>
    <w:p w14:paraId="0CABCFF8" w14:textId="350A0D85" w:rsidR="00001D73"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08F00BBB" w14:textId="77777777" w:rsidR="00C54F5A" w:rsidRDefault="00C54F5A" w:rsidP="00001D73">
      <w:pPr>
        <w:autoSpaceDE w:val="0"/>
        <w:autoSpaceDN w:val="0"/>
        <w:adjustRightInd w:val="0"/>
        <w:spacing w:after="0" w:line="240" w:lineRule="auto"/>
        <w:rPr>
          <w:rFonts w:cstheme="minorHAnsi"/>
          <w:bCs/>
        </w:rPr>
      </w:pPr>
    </w:p>
    <w:p w14:paraId="2CC650FA" w14:textId="19C98FAE" w:rsidR="0008314A" w:rsidRPr="00CE284E" w:rsidRDefault="0008314A" w:rsidP="00001D73">
      <w:pPr>
        <w:autoSpaceDE w:val="0"/>
        <w:autoSpaceDN w:val="0"/>
        <w:adjustRightInd w:val="0"/>
        <w:spacing w:after="0" w:line="240" w:lineRule="auto"/>
        <w:rPr>
          <w:rFonts w:cstheme="minorHAnsi"/>
          <w:b/>
          <w:bCs/>
        </w:rPr>
      </w:pPr>
      <w:r w:rsidRPr="0008314A">
        <w:rPr>
          <w:rFonts w:cstheme="minorHAnsi"/>
          <w:bCs/>
        </w:rPr>
        <w:t>Not applicable</w:t>
      </w:r>
    </w:p>
    <w:p w14:paraId="0CABCFF9" w14:textId="77777777" w:rsidR="00C1695E" w:rsidRPr="00001D73" w:rsidRDefault="00C1695E" w:rsidP="00001D73">
      <w:pPr>
        <w:autoSpaceDE w:val="0"/>
        <w:autoSpaceDN w:val="0"/>
        <w:adjustRightInd w:val="0"/>
        <w:spacing w:after="0" w:line="240" w:lineRule="auto"/>
        <w:rPr>
          <w:rFonts w:cstheme="minorHAnsi"/>
          <w:b/>
          <w:bCs/>
        </w:rPr>
      </w:pPr>
    </w:p>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lastRenderedPageBreak/>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7BFEC72B" w14:textId="77777777" w:rsidR="00C54F5A" w:rsidRDefault="00C54F5A" w:rsidP="00092566">
      <w:pPr>
        <w:autoSpaceDE w:val="0"/>
        <w:autoSpaceDN w:val="0"/>
        <w:adjustRightInd w:val="0"/>
        <w:spacing w:after="0" w:line="240" w:lineRule="auto"/>
        <w:rPr>
          <w:rFonts w:cstheme="minorHAnsi"/>
          <w:bCs/>
        </w:rPr>
      </w:pPr>
    </w:p>
    <w:p w14:paraId="0CABCFFC" w14:textId="6499C5AC" w:rsidR="00743E46" w:rsidRDefault="0008314A" w:rsidP="00092566">
      <w:pPr>
        <w:autoSpaceDE w:val="0"/>
        <w:autoSpaceDN w:val="0"/>
        <w:adjustRightInd w:val="0"/>
        <w:spacing w:after="0" w:line="240" w:lineRule="auto"/>
        <w:rPr>
          <w:rFonts w:cstheme="minorHAnsi"/>
          <w:bCs/>
        </w:rPr>
      </w:pPr>
      <w:r w:rsidRPr="0008314A">
        <w:rPr>
          <w:rFonts w:cstheme="minorHAnsi"/>
          <w:bCs/>
        </w:rPr>
        <w:t>Not applicable</w:t>
      </w:r>
    </w:p>
    <w:p w14:paraId="7A4151EA" w14:textId="77777777" w:rsidR="0008314A" w:rsidRDefault="0008314A" w:rsidP="00092566">
      <w:pPr>
        <w:autoSpaceDE w:val="0"/>
        <w:autoSpaceDN w:val="0"/>
        <w:adjustRightInd w:val="0"/>
        <w:spacing w:after="0" w:line="240" w:lineRule="auto"/>
        <w:rPr>
          <w:rFonts w:cstheme="minorHAnsi"/>
          <w:b/>
          <w:bCs/>
        </w:rPr>
      </w:pPr>
    </w:p>
    <w:p w14:paraId="782BAC56" w14:textId="77777777" w:rsidR="00C54F5A" w:rsidRDefault="00743E4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0CABCFFD" w14:textId="3E7F58DA" w:rsidR="00001D73" w:rsidRDefault="0008314A" w:rsidP="00092566">
      <w:pPr>
        <w:autoSpaceDE w:val="0"/>
        <w:autoSpaceDN w:val="0"/>
        <w:adjustRightInd w:val="0"/>
        <w:spacing w:after="0" w:line="240" w:lineRule="auto"/>
        <w:rPr>
          <w:rFonts w:cstheme="minorHAnsi"/>
          <w:bCs/>
        </w:rPr>
      </w:pPr>
      <w:r w:rsidRPr="0008314A">
        <w:rPr>
          <w:rFonts w:cstheme="minorHAnsi"/>
          <w:bCs/>
        </w:rPr>
        <w:t>Not applicable</w:t>
      </w:r>
    </w:p>
    <w:p w14:paraId="42017C8E" w14:textId="77777777" w:rsidR="0008314A" w:rsidRPr="00001D73" w:rsidRDefault="0008314A" w:rsidP="00092566">
      <w:pPr>
        <w:autoSpaceDE w:val="0"/>
        <w:autoSpaceDN w:val="0"/>
        <w:adjustRightInd w:val="0"/>
        <w:spacing w:after="0" w:line="240" w:lineRule="auto"/>
        <w:rPr>
          <w:rFonts w:cstheme="minorHAnsi"/>
          <w:b/>
          <w:bCs/>
        </w:rPr>
      </w:pPr>
    </w:p>
    <w:p w14:paraId="3680758B" w14:textId="77777777" w:rsidR="00C54F5A"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0CABCFFE" w14:textId="792A20DF" w:rsidR="00001D73" w:rsidRDefault="0008314A" w:rsidP="00092566">
      <w:pPr>
        <w:autoSpaceDE w:val="0"/>
        <w:autoSpaceDN w:val="0"/>
        <w:adjustRightInd w:val="0"/>
        <w:spacing w:after="0" w:line="240" w:lineRule="auto"/>
        <w:rPr>
          <w:rFonts w:cstheme="minorHAnsi"/>
          <w:bCs/>
        </w:rPr>
      </w:pPr>
      <w:r w:rsidRPr="0008314A">
        <w:rPr>
          <w:rFonts w:cstheme="minorHAnsi"/>
          <w:bCs/>
        </w:rPr>
        <w:t>Not applicable</w:t>
      </w:r>
    </w:p>
    <w:p w14:paraId="77DA57DC" w14:textId="77777777" w:rsidR="0008314A" w:rsidRDefault="0008314A" w:rsidP="00092566">
      <w:pPr>
        <w:autoSpaceDE w:val="0"/>
        <w:autoSpaceDN w:val="0"/>
        <w:adjustRightInd w:val="0"/>
        <w:spacing w:after="0" w:line="240" w:lineRule="auto"/>
        <w:rPr>
          <w:rFonts w:cstheme="minorHAnsi"/>
          <w:b/>
          <w:bCs/>
        </w:rPr>
      </w:pPr>
    </w:p>
    <w:p w14:paraId="603C00DF" w14:textId="77777777" w:rsidR="00C54F5A"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0CABCFFF" w14:textId="78FA6092" w:rsidR="00743E46" w:rsidRDefault="0008314A" w:rsidP="00092566">
      <w:pPr>
        <w:autoSpaceDE w:val="0"/>
        <w:autoSpaceDN w:val="0"/>
        <w:adjustRightInd w:val="0"/>
        <w:spacing w:after="0" w:line="240" w:lineRule="auto"/>
        <w:rPr>
          <w:rFonts w:cstheme="minorHAnsi"/>
          <w:bCs/>
        </w:rPr>
      </w:pPr>
      <w:r w:rsidRPr="0008314A">
        <w:rPr>
          <w:rFonts w:cstheme="minorHAnsi"/>
          <w:bCs/>
        </w:rPr>
        <w:t>Not applicable</w:t>
      </w:r>
    </w:p>
    <w:p w14:paraId="46CB9962" w14:textId="77777777" w:rsidR="0008314A" w:rsidRDefault="0008314A" w:rsidP="00092566">
      <w:pPr>
        <w:autoSpaceDE w:val="0"/>
        <w:autoSpaceDN w:val="0"/>
        <w:adjustRightInd w:val="0"/>
        <w:spacing w:after="0" w:line="240" w:lineRule="auto"/>
        <w:rPr>
          <w:rFonts w:cstheme="minorHAnsi"/>
          <w:b/>
        </w:rPr>
      </w:pPr>
    </w:p>
    <w:p w14:paraId="0CABD000" w14:textId="2277C090" w:rsidR="00092566" w:rsidRPr="00A25024" w:rsidRDefault="009C7513" w:rsidP="00092566">
      <w:pPr>
        <w:autoSpaceDE w:val="0"/>
        <w:autoSpaceDN w:val="0"/>
        <w:adjustRightInd w:val="0"/>
        <w:spacing w:after="0" w:line="240" w:lineRule="auto"/>
        <w:rPr>
          <w:rFonts w:cstheme="minorHAnsi"/>
          <w:bCs/>
        </w:rPr>
      </w:pPr>
      <w:bookmarkStart w:id="13" w:name="question2b49"/>
      <w:bookmarkEnd w:id="13"/>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3857C104" w14:textId="77777777" w:rsidR="00C54F5A" w:rsidRDefault="00C54F5A" w:rsidP="0008314A">
      <w:pPr>
        <w:pStyle w:val="ListParagraph"/>
        <w:ind w:left="0"/>
        <w:rPr>
          <w:rFonts w:cstheme="minorHAnsi"/>
          <w:bCs/>
        </w:rPr>
      </w:pPr>
    </w:p>
    <w:p w14:paraId="0CABD001" w14:textId="0BC8293C" w:rsidR="00092566" w:rsidRPr="00A25024" w:rsidRDefault="0008314A" w:rsidP="0008314A">
      <w:pPr>
        <w:pStyle w:val="ListParagraph"/>
        <w:ind w:left="0"/>
        <w:rPr>
          <w:rFonts w:cstheme="minorHAnsi"/>
          <w:bCs/>
        </w:rPr>
      </w:pPr>
      <w:r w:rsidRPr="0008314A">
        <w:rPr>
          <w:rFonts w:cstheme="minorHAnsi"/>
          <w:bCs/>
        </w:rPr>
        <w:t>Not applicable</w:t>
      </w:r>
    </w:p>
    <w:p w14:paraId="19949996" w14:textId="77777777" w:rsidR="00C54F5A"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0CABD002" w14:textId="74D4CEE1" w:rsidR="00092566" w:rsidRPr="00A25024" w:rsidRDefault="0008314A" w:rsidP="00092566">
      <w:pPr>
        <w:autoSpaceDE w:val="0"/>
        <w:autoSpaceDN w:val="0"/>
        <w:adjustRightInd w:val="0"/>
        <w:spacing w:after="0" w:line="240" w:lineRule="auto"/>
        <w:rPr>
          <w:rFonts w:cstheme="minorHAnsi"/>
          <w:bCs/>
        </w:rPr>
      </w:pPr>
      <w:r w:rsidRPr="0008314A">
        <w:rPr>
          <w:rFonts w:cstheme="minorHAnsi"/>
          <w:bCs/>
        </w:rPr>
        <w:t>Not applicable</w:t>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23118134" w14:textId="77777777" w:rsidR="00C54F5A" w:rsidRDefault="00C54F5A" w:rsidP="00D61410">
      <w:pPr>
        <w:autoSpaceDE w:val="0"/>
        <w:autoSpaceDN w:val="0"/>
        <w:adjustRightInd w:val="0"/>
        <w:spacing w:after="0" w:line="240" w:lineRule="auto"/>
        <w:rPr>
          <w:rFonts w:cstheme="minorHAnsi"/>
          <w:bCs/>
        </w:rPr>
      </w:pPr>
    </w:p>
    <w:p w14:paraId="0CABD005" w14:textId="0D971B12" w:rsidR="003755CB" w:rsidRDefault="0008314A" w:rsidP="00D61410">
      <w:pPr>
        <w:autoSpaceDE w:val="0"/>
        <w:autoSpaceDN w:val="0"/>
        <w:adjustRightInd w:val="0"/>
        <w:spacing w:after="0" w:line="240" w:lineRule="auto"/>
        <w:rPr>
          <w:rFonts w:cstheme="minorHAnsi"/>
          <w:b/>
          <w:bCs/>
        </w:rPr>
      </w:pPr>
      <w:r w:rsidRPr="0008314A">
        <w:rPr>
          <w:rFonts w:cstheme="minorHAnsi"/>
          <w:bCs/>
        </w:rPr>
        <w:t>Not applicable</w:t>
      </w: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4" w:name="section2b5"/>
      <w:bookmarkEnd w:id="14"/>
      <w:r>
        <w:rPr>
          <w:rFonts w:cstheme="minorHAnsi"/>
          <w:b/>
          <w:bCs/>
        </w:rPr>
        <w:t>2b4</w:t>
      </w:r>
      <w:r w:rsidR="00D61410" w:rsidRPr="00A25024">
        <w:rPr>
          <w:rFonts w:cstheme="minorHAnsi"/>
          <w:b/>
          <w:bCs/>
        </w:rPr>
        <w:t>. IDENTIFICATION OF STATISTICALLY SIGNIFICANT &amp; MEANINGFUL DIFFERENCES IN PERFORMANCE</w:t>
      </w:r>
    </w:p>
    <w:p w14:paraId="71967E48" w14:textId="77777777" w:rsidR="00C54F5A" w:rsidRDefault="009C7513" w:rsidP="0008314A">
      <w:pPr>
        <w:spacing w:after="0" w:line="240" w:lineRule="auto"/>
        <w:rPr>
          <w:rFonts w:cs="Arial"/>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r>
    </w:p>
    <w:p w14:paraId="7CE66DE6" w14:textId="35777A8E" w:rsidR="00ED3810" w:rsidRDefault="00ED3810" w:rsidP="0008314A">
      <w:pPr>
        <w:spacing w:after="0" w:line="240" w:lineRule="auto"/>
        <w:rPr>
          <w:rFonts w:cs="Arial"/>
        </w:rPr>
      </w:pPr>
      <w:r w:rsidRPr="0008314A">
        <w:rPr>
          <w:rFonts w:cs="Arial"/>
        </w:rPr>
        <w:t>The method used to analyze meaningful differences in performance at The Joint Commission is Target Analysis. The object of target analysis is to compare a health care organization’s data against a comparative norm for the purpose of evaluating performance improvement opportunities. When an organization’s performance level is statistically significantly different from a comparative norm, it is considered a statistical deviation. A statistical deviation may be desirable or undesirable depending on the “direction of improvement” of the measure.</w:t>
      </w:r>
    </w:p>
    <w:p w14:paraId="3C2C8762" w14:textId="77777777" w:rsidR="0008314A" w:rsidRPr="0008314A" w:rsidRDefault="0008314A" w:rsidP="0008314A">
      <w:pPr>
        <w:spacing w:after="0" w:line="240" w:lineRule="auto"/>
        <w:rPr>
          <w:rFonts w:cs="Arial"/>
          <w:b/>
          <w:bCs/>
        </w:rPr>
      </w:pPr>
    </w:p>
    <w:p w14:paraId="0CABD009" w14:textId="0B71DD4B" w:rsidR="00D61410" w:rsidRDefault="00ED3810" w:rsidP="0008314A">
      <w:pPr>
        <w:spacing w:after="0" w:line="240" w:lineRule="auto"/>
        <w:rPr>
          <w:rFonts w:cs="Arial"/>
        </w:rPr>
      </w:pPr>
      <w:r w:rsidRPr="0008314A">
        <w:rPr>
          <w:rFonts w:cs="Arial"/>
        </w:rPr>
        <w:lastRenderedPageBreak/>
        <w:t xml:space="preserve">There are two components to the target analysis methodology used at The Joint Commission. Given the national average for a performance measure, a target range is constructed. Using generalized linear mixed models methodology (also known as hierarchical models), a predicted estimate of an HCO’s performance, with a corresponding 95% confidence interval, is generated. This confidence interval is compared to the target range, to determine the HCO’s rating. The estimate of the organization’s true performance is based on both the data from that organization and on data from the entire set of reporting organizations. </w:t>
      </w:r>
    </w:p>
    <w:p w14:paraId="13528A7A" w14:textId="77777777" w:rsidR="0008314A" w:rsidRPr="0008314A" w:rsidRDefault="0008314A" w:rsidP="0008314A">
      <w:pPr>
        <w:spacing w:after="0" w:line="240" w:lineRule="auto"/>
        <w:rPr>
          <w:rFonts w:cs="Arial"/>
        </w:rPr>
      </w:pPr>
    </w:p>
    <w:p w14:paraId="4D6B7B5A" w14:textId="77777777" w:rsidR="00ED3810" w:rsidRPr="0008314A" w:rsidRDefault="009C7513" w:rsidP="00ED3810">
      <w:pPr>
        <w:spacing w:after="0"/>
        <w:rPr>
          <w:rFonts w:cs="Arial"/>
          <w:color w:val="FF0000"/>
        </w:rPr>
      </w:pPr>
      <w:r>
        <w:rPr>
          <w:rFonts w:cstheme="minorHAnsi"/>
          <w:b/>
          <w:bCs/>
        </w:rPr>
        <w:t>2b4</w:t>
      </w:r>
      <w:r w:rsidR="00D61410">
        <w:rPr>
          <w:rFonts w:cstheme="minorHAnsi"/>
          <w:b/>
          <w:bCs/>
        </w:rPr>
        <w:t xml:space="preserve">.2. </w:t>
      </w:r>
      <w:proofErr w:type="gramStart"/>
      <w:r w:rsidR="00D61410" w:rsidRPr="00A25024">
        <w:rPr>
          <w:rFonts w:cstheme="minorHAnsi"/>
          <w:b/>
          <w:bCs/>
        </w:rPr>
        <w:t>What</w:t>
      </w:r>
      <w:proofErr w:type="gramEnd"/>
      <w:r w:rsidR="00D61410"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r w:rsidR="00ED3810" w:rsidRPr="0008314A">
        <w:rPr>
          <w:rFonts w:cs="Arial"/>
          <w:color w:val="FF0000"/>
        </w:rPr>
        <w:t>HBIPS-2 Distribution of Measure Results</w:t>
      </w:r>
    </w:p>
    <w:p w14:paraId="4389B760" w14:textId="77777777" w:rsidR="00ED3810" w:rsidRPr="0008314A" w:rsidRDefault="00ED3810" w:rsidP="00ED3810">
      <w:pPr>
        <w:spacing w:after="0"/>
        <w:rPr>
          <w:rFonts w:cs="Arial"/>
          <w:color w:val="FF0000"/>
        </w:rPr>
      </w:pPr>
    </w:p>
    <w:p w14:paraId="154CAD60" w14:textId="77777777" w:rsidR="00ED3810" w:rsidRPr="0008314A" w:rsidRDefault="00ED3810" w:rsidP="00ED3810">
      <w:pPr>
        <w:spacing w:after="0"/>
        <w:rPr>
          <w:rFonts w:cs="Arial"/>
          <w:color w:val="FF0000"/>
        </w:rPr>
      </w:pPr>
      <w:r w:rsidRPr="0008314A">
        <w:rPr>
          <w:rFonts w:cs="Arial"/>
          <w:color w:val="FF0000"/>
        </w:rPr>
        <w:t>2018 2nd Quarter Data:</w:t>
      </w:r>
    </w:p>
    <w:p w14:paraId="39A40B00" w14:textId="77777777" w:rsidR="00ED3810" w:rsidRPr="0008314A" w:rsidRDefault="00ED3810" w:rsidP="00ED3810">
      <w:pPr>
        <w:spacing w:after="0"/>
        <w:rPr>
          <w:rFonts w:cs="Arial"/>
          <w:color w:val="FF0000"/>
        </w:rPr>
      </w:pPr>
      <w:r w:rsidRPr="0008314A">
        <w:rPr>
          <w:rFonts w:cs="Arial"/>
          <w:color w:val="FF0000"/>
        </w:rPr>
        <w:t>Scores on this measure: N=720, Mean 0.3749%, SD 1.3965</w:t>
      </w:r>
    </w:p>
    <w:p w14:paraId="6546D1A5" w14:textId="77777777" w:rsidR="00ED3810" w:rsidRPr="0008314A" w:rsidRDefault="00ED3810" w:rsidP="00ED3810">
      <w:pPr>
        <w:spacing w:after="0"/>
        <w:rPr>
          <w:rFonts w:cs="Arial"/>
          <w:color w:val="FF0000"/>
        </w:rPr>
      </w:pPr>
      <w:r w:rsidRPr="0008314A">
        <w:rPr>
          <w:rFonts w:cs="Arial"/>
          <w:color w:val="FF0000"/>
        </w:rPr>
        <w:t>10th Percentile= 0%</w:t>
      </w:r>
    </w:p>
    <w:p w14:paraId="68E58E31" w14:textId="77777777" w:rsidR="00ED3810" w:rsidRPr="0008314A" w:rsidRDefault="00ED3810" w:rsidP="00ED3810">
      <w:pPr>
        <w:spacing w:after="0"/>
        <w:rPr>
          <w:rFonts w:cs="Arial"/>
          <w:color w:val="FF0000"/>
        </w:rPr>
      </w:pPr>
      <w:r w:rsidRPr="0008314A">
        <w:rPr>
          <w:rFonts w:cs="Arial"/>
          <w:color w:val="FF0000"/>
        </w:rPr>
        <w:t>25th Percentile= 0.009%</w:t>
      </w:r>
    </w:p>
    <w:p w14:paraId="498CD32E" w14:textId="77777777" w:rsidR="00ED3810" w:rsidRPr="0008314A" w:rsidRDefault="00ED3810" w:rsidP="00ED3810">
      <w:pPr>
        <w:spacing w:after="0"/>
        <w:rPr>
          <w:rFonts w:cs="Arial"/>
          <w:color w:val="FF0000"/>
        </w:rPr>
      </w:pPr>
      <w:r w:rsidRPr="0008314A">
        <w:rPr>
          <w:rFonts w:cs="Arial"/>
          <w:color w:val="FF0000"/>
        </w:rPr>
        <w:t>50th Percentile= 0.057%</w:t>
      </w:r>
    </w:p>
    <w:p w14:paraId="3A8E5C56" w14:textId="77777777" w:rsidR="00ED3810" w:rsidRPr="0008314A" w:rsidRDefault="00ED3810" w:rsidP="00ED3810">
      <w:pPr>
        <w:spacing w:after="0"/>
        <w:rPr>
          <w:rFonts w:cs="Arial"/>
          <w:color w:val="FF0000"/>
        </w:rPr>
      </w:pPr>
      <w:r w:rsidRPr="0008314A">
        <w:rPr>
          <w:rFonts w:cs="Arial"/>
          <w:color w:val="FF0000"/>
        </w:rPr>
        <w:t>75th Percentile= 0.194%</w:t>
      </w:r>
    </w:p>
    <w:p w14:paraId="027913CE" w14:textId="77777777" w:rsidR="00ED3810" w:rsidRPr="0008314A" w:rsidRDefault="00ED3810" w:rsidP="00ED3810">
      <w:pPr>
        <w:spacing w:after="0"/>
        <w:rPr>
          <w:rFonts w:cs="Arial"/>
          <w:color w:val="FF0000"/>
        </w:rPr>
      </w:pPr>
      <w:r w:rsidRPr="0008314A">
        <w:rPr>
          <w:rFonts w:cs="Arial"/>
          <w:color w:val="FF0000"/>
        </w:rPr>
        <w:t>90th Percentile= 1.560%</w:t>
      </w:r>
    </w:p>
    <w:p w14:paraId="79F98107" w14:textId="77777777" w:rsidR="00ED3810" w:rsidRPr="0008314A" w:rsidRDefault="00ED3810" w:rsidP="00ED3810">
      <w:pPr>
        <w:spacing w:after="0"/>
        <w:rPr>
          <w:rFonts w:cs="Arial"/>
          <w:color w:val="FF0000"/>
        </w:rPr>
      </w:pPr>
    </w:p>
    <w:p w14:paraId="73D7D66A" w14:textId="77777777" w:rsidR="00ED3810" w:rsidRPr="0008314A" w:rsidRDefault="00ED3810" w:rsidP="00ED3810">
      <w:pPr>
        <w:spacing w:after="0"/>
        <w:rPr>
          <w:rFonts w:cs="Arial"/>
          <w:color w:val="FF0000"/>
        </w:rPr>
      </w:pPr>
      <w:r w:rsidRPr="0008314A">
        <w:rPr>
          <w:rFonts w:cs="Arial"/>
          <w:color w:val="FF0000"/>
        </w:rPr>
        <w:t>575 (79.9%)  Favorable – results statistically significantly higher than the national rate</w:t>
      </w:r>
    </w:p>
    <w:p w14:paraId="3A498E6E" w14:textId="36A10355" w:rsidR="00ED3810" w:rsidRPr="0008314A" w:rsidRDefault="00ED3810" w:rsidP="00ED3810">
      <w:pPr>
        <w:spacing w:after="0"/>
        <w:rPr>
          <w:rFonts w:cs="Arial"/>
          <w:color w:val="FF0000"/>
        </w:rPr>
      </w:pPr>
      <w:r w:rsidRPr="0008314A">
        <w:rPr>
          <w:rFonts w:cs="Arial"/>
          <w:color w:val="FF0000"/>
        </w:rPr>
        <w:t xml:space="preserve">76 (10.6%) Neutral – results not </w:t>
      </w:r>
      <w:r w:rsidR="0008314A" w:rsidRPr="0008314A">
        <w:rPr>
          <w:rFonts w:cs="Arial"/>
          <w:color w:val="FF0000"/>
        </w:rPr>
        <w:t>significantly different from</w:t>
      </w:r>
      <w:r w:rsidRPr="0008314A">
        <w:rPr>
          <w:rFonts w:cs="Arial"/>
          <w:color w:val="FF0000"/>
        </w:rPr>
        <w:t xml:space="preserve"> target range </w:t>
      </w:r>
    </w:p>
    <w:p w14:paraId="0CABD00A" w14:textId="32E9D76C" w:rsidR="00D61410" w:rsidRPr="0008314A" w:rsidRDefault="00ED3810" w:rsidP="00ED3810">
      <w:pPr>
        <w:autoSpaceDE w:val="0"/>
        <w:autoSpaceDN w:val="0"/>
        <w:adjustRightInd w:val="0"/>
        <w:spacing w:after="0" w:line="240" w:lineRule="auto"/>
        <w:rPr>
          <w:rFonts w:cstheme="minorHAnsi"/>
          <w:bCs/>
          <w:color w:val="FF0000"/>
        </w:rPr>
      </w:pPr>
      <w:r w:rsidRPr="0008314A">
        <w:rPr>
          <w:rFonts w:cs="Arial"/>
          <w:color w:val="FF0000"/>
        </w:rPr>
        <w:t>69 (9.6%) Unfavorable - results statistically significantly lower than the national rate</w:t>
      </w: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672117D2" w14:textId="7BB82DF8" w:rsidR="00371FDE" w:rsidRDefault="009C7513" w:rsidP="00D61410">
      <w:pPr>
        <w:autoSpaceDE w:val="0"/>
        <w:autoSpaceDN w:val="0"/>
        <w:adjustRightInd w:val="0"/>
        <w:spacing w:after="0" w:line="240" w:lineRule="auto"/>
        <w:rPr>
          <w:rFonts w:cstheme="minorHAnsi"/>
          <w:bCs/>
        </w:rPr>
      </w:pPr>
      <w:r w:rsidRPr="000C7F89">
        <w:rPr>
          <w:rFonts w:cstheme="minorHAnsi"/>
          <w:b/>
          <w:bCs/>
        </w:rPr>
        <w:t>2b4</w:t>
      </w:r>
      <w:r w:rsidR="00D61410" w:rsidRPr="000C7F89">
        <w:rPr>
          <w:rFonts w:cstheme="minorHAnsi"/>
          <w:b/>
          <w:bCs/>
        </w:rPr>
        <w:t>.3.</w:t>
      </w:r>
      <w:r w:rsidR="00D61410">
        <w:rPr>
          <w:rFonts w:cstheme="minorHAnsi"/>
          <w:b/>
          <w:bCs/>
        </w:rPr>
        <w:t xml:space="preserve"> </w:t>
      </w:r>
      <w:proofErr w:type="gramStart"/>
      <w:r w:rsidR="00D61410" w:rsidRPr="00A25024">
        <w:rPr>
          <w:rFonts w:cstheme="minorHAnsi"/>
          <w:b/>
          <w:bCs/>
        </w:rPr>
        <w:t>What</w:t>
      </w:r>
      <w:proofErr w:type="gramEnd"/>
      <w:r w:rsidR="00D61410"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63C86F37" w14:textId="01289255" w:rsidR="00C01DC6" w:rsidRDefault="00C01DC6" w:rsidP="00D61410">
      <w:pPr>
        <w:autoSpaceDE w:val="0"/>
        <w:autoSpaceDN w:val="0"/>
        <w:adjustRightInd w:val="0"/>
        <w:spacing w:after="0" w:line="240" w:lineRule="auto"/>
        <w:rPr>
          <w:color w:val="FF0000"/>
        </w:rPr>
      </w:pPr>
      <w:r w:rsidRPr="001C3BAF">
        <w:rPr>
          <w:color w:val="FF0000"/>
        </w:rPr>
        <w:t>Employing a longitudinal Poisson regression model of hours of restraint with total patient hours as the offset term  and the hospital as a random effect yields a significant improvement of rates over time (p&lt;0.0001).</w:t>
      </w:r>
      <w:r>
        <w:rPr>
          <w:color w:val="FF0000"/>
        </w:rPr>
        <w:t xml:space="preserve">  A</w:t>
      </w:r>
      <w:r>
        <w:rPr>
          <w:rFonts w:cstheme="minorHAnsi"/>
          <w:bCs/>
          <w:color w:val="FF0000"/>
        </w:rPr>
        <w:t>lthough there were improvements over time, measure results continue to demonstrate a gap in care.  This measure is important to continue improvement in decreasing the rates of patient restraint.</w:t>
      </w:r>
    </w:p>
    <w:p w14:paraId="3732C4B8" w14:textId="77777777" w:rsidR="00C01DC6" w:rsidRDefault="00C01DC6" w:rsidP="00D61410">
      <w:pPr>
        <w:autoSpaceDE w:val="0"/>
        <w:autoSpaceDN w:val="0"/>
        <w:adjustRightInd w:val="0"/>
        <w:spacing w:after="0" w:line="240" w:lineRule="auto"/>
        <w:rPr>
          <w:rFonts w:cstheme="minorHAnsi"/>
          <w:bCs/>
        </w:rPr>
      </w:pPr>
    </w:p>
    <w:p w14:paraId="0CABD00C" w14:textId="7B9BC5ED" w:rsidR="00D61410" w:rsidRPr="00A25024" w:rsidRDefault="00D46850" w:rsidP="00D61410">
      <w:pPr>
        <w:autoSpaceDE w:val="0"/>
        <w:autoSpaceDN w:val="0"/>
        <w:adjustRightInd w:val="0"/>
        <w:spacing w:after="0" w:line="240" w:lineRule="auto"/>
        <w:rPr>
          <w:rFonts w:cstheme="minorHAnsi"/>
          <w:bCs/>
        </w:rPr>
      </w:pPr>
      <w:r w:rsidRPr="0008314A">
        <w:rPr>
          <w:rFonts w:cstheme="minorHAnsi"/>
          <w:bCs/>
        </w:rPr>
        <w:t>A</w:t>
      </w:r>
      <w:r w:rsidR="00ED3810" w:rsidRPr="0008314A">
        <w:rPr>
          <w:rFonts w:cstheme="minorHAnsi"/>
          <w:bCs/>
        </w:rPr>
        <w:t xml:space="preserve"> </w:t>
      </w:r>
      <w:r w:rsidRPr="0008314A">
        <w:rPr>
          <w:rFonts w:cstheme="minorHAnsi"/>
          <w:bCs/>
        </w:rPr>
        <w:t>practically meaningful number</w:t>
      </w:r>
      <w:r w:rsidR="00ED3810" w:rsidRPr="0008314A">
        <w:rPr>
          <w:rFonts w:cstheme="minorHAnsi"/>
          <w:bCs/>
        </w:rPr>
        <w:t xml:space="preserve"> of hospitals were identified with substandard performance for this measure, with performance significantly above the national average.  </w:t>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43A570BA" w14:textId="77777777" w:rsidR="00C54F5A" w:rsidRDefault="00C54F5A" w:rsidP="00DB3627">
      <w:pPr>
        <w:autoSpaceDE w:val="0"/>
        <w:autoSpaceDN w:val="0"/>
        <w:adjustRightInd w:val="0"/>
        <w:spacing w:after="0" w:line="240" w:lineRule="auto"/>
        <w:rPr>
          <w:rFonts w:cstheme="minorHAnsi"/>
          <w:bCs/>
        </w:rPr>
      </w:pPr>
    </w:p>
    <w:p w14:paraId="0CABD010" w14:textId="10FC887F" w:rsidR="00567D12" w:rsidRPr="0008314A" w:rsidRDefault="0008314A" w:rsidP="00DB3627">
      <w:pPr>
        <w:autoSpaceDE w:val="0"/>
        <w:autoSpaceDN w:val="0"/>
        <w:adjustRightInd w:val="0"/>
        <w:spacing w:after="0" w:line="240" w:lineRule="auto"/>
        <w:rPr>
          <w:rFonts w:cstheme="minorHAnsi"/>
          <w:bCs/>
        </w:rPr>
      </w:pPr>
      <w:r w:rsidRPr="0008314A">
        <w:rPr>
          <w:rFonts w:cstheme="minorHAnsi"/>
          <w:bCs/>
        </w:rPr>
        <w:t>Not Applicable</w:t>
      </w:r>
    </w:p>
    <w:p w14:paraId="6D91E49F" w14:textId="77777777" w:rsidR="0008314A" w:rsidRPr="0008314A" w:rsidRDefault="0008314A"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lastRenderedPageBreak/>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17FD5028" w14:textId="77777777" w:rsidR="0008314A"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p>
    <w:p w14:paraId="3CE272ED" w14:textId="77777777" w:rsidR="00C54F5A" w:rsidRDefault="00C54F5A" w:rsidP="0008314A">
      <w:pPr>
        <w:autoSpaceDE w:val="0"/>
        <w:autoSpaceDN w:val="0"/>
        <w:adjustRightInd w:val="0"/>
        <w:spacing w:after="0" w:line="240" w:lineRule="auto"/>
        <w:rPr>
          <w:rFonts w:cstheme="minorHAnsi"/>
          <w:bCs/>
        </w:rPr>
      </w:pPr>
    </w:p>
    <w:p w14:paraId="425CCB35" w14:textId="77777777" w:rsidR="0008314A" w:rsidRPr="0008314A" w:rsidRDefault="0008314A" w:rsidP="0008314A">
      <w:pPr>
        <w:autoSpaceDE w:val="0"/>
        <w:autoSpaceDN w:val="0"/>
        <w:adjustRightInd w:val="0"/>
        <w:spacing w:after="0" w:line="240" w:lineRule="auto"/>
        <w:rPr>
          <w:rFonts w:cstheme="minorHAnsi"/>
          <w:bCs/>
        </w:rPr>
      </w:pPr>
      <w:r w:rsidRPr="0008314A">
        <w:rPr>
          <w:rFonts w:cstheme="minorHAnsi"/>
          <w:bCs/>
        </w:rPr>
        <w:t>Not Applicable</w:t>
      </w:r>
    </w:p>
    <w:p w14:paraId="0CABD013" w14:textId="6BF8C9A6" w:rsidR="000F06B5" w:rsidRPr="009D3882" w:rsidRDefault="000F06B5" w:rsidP="00DB3627">
      <w:pPr>
        <w:autoSpaceDE w:val="0"/>
        <w:autoSpaceDN w:val="0"/>
        <w:adjustRightInd w:val="0"/>
        <w:spacing w:after="0" w:line="240" w:lineRule="auto"/>
        <w:rPr>
          <w:rFonts w:cstheme="minorHAnsi"/>
          <w:bCs/>
          <w:sz w:val="14"/>
        </w:rPr>
      </w:pPr>
      <w:r w:rsidRPr="00A25024">
        <w:rPr>
          <w:rFonts w:cstheme="minorHAnsi"/>
          <w:bCs/>
        </w:rPr>
        <w:br/>
        <w:t xml:space="preserve"> </w:t>
      </w:r>
    </w:p>
    <w:p w14:paraId="0CABD014"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565FC264" w14:textId="77777777" w:rsidR="00C54F5A" w:rsidRDefault="009C7513" w:rsidP="0008314A">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7CEC8B4A" w14:textId="32B15D6E" w:rsidR="0008314A" w:rsidRPr="0008314A" w:rsidRDefault="0008314A" w:rsidP="0008314A">
      <w:pPr>
        <w:autoSpaceDE w:val="0"/>
        <w:autoSpaceDN w:val="0"/>
        <w:adjustRightInd w:val="0"/>
        <w:spacing w:after="0" w:line="240" w:lineRule="auto"/>
        <w:rPr>
          <w:rFonts w:cstheme="minorHAnsi"/>
          <w:bCs/>
        </w:rPr>
      </w:pPr>
      <w:r w:rsidRPr="0008314A">
        <w:rPr>
          <w:rFonts w:cstheme="minorHAnsi"/>
          <w:bCs/>
        </w:rPr>
        <w:t>Not Applicable</w:t>
      </w: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595A1C67" w14:textId="77777777" w:rsidR="00C54F5A" w:rsidRDefault="009C7513" w:rsidP="0008314A">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14:paraId="3B13FBE0" w14:textId="71007448" w:rsidR="0008314A" w:rsidRPr="0008314A" w:rsidRDefault="0008314A" w:rsidP="0008314A">
      <w:pPr>
        <w:autoSpaceDE w:val="0"/>
        <w:autoSpaceDN w:val="0"/>
        <w:adjustRightInd w:val="0"/>
        <w:spacing w:after="0" w:line="240" w:lineRule="auto"/>
        <w:rPr>
          <w:rFonts w:cstheme="minorHAnsi"/>
          <w:bCs/>
        </w:rPr>
      </w:pPr>
      <w:r w:rsidRPr="0008314A">
        <w:rPr>
          <w:rFonts w:cstheme="minorHAnsi"/>
          <w:bCs/>
        </w:rPr>
        <w:t>Not Applicable</w:t>
      </w:r>
    </w:p>
    <w:p w14:paraId="0CABD017" w14:textId="0C9FD55C" w:rsidR="0079180E" w:rsidRDefault="0079180E" w:rsidP="00DB3627">
      <w:pPr>
        <w:autoSpaceDE w:val="0"/>
        <w:autoSpaceDN w:val="0"/>
        <w:adjustRightInd w:val="0"/>
        <w:spacing w:after="0" w:line="240" w:lineRule="auto"/>
        <w:rPr>
          <w:rFonts w:cstheme="minorHAnsi"/>
          <w:bCs/>
        </w:rPr>
      </w:pP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3979D855" w14:textId="77777777" w:rsidR="00C54F5A" w:rsidRDefault="00C54F5A" w:rsidP="008F7E67">
      <w:pPr>
        <w:autoSpaceDE w:val="0"/>
        <w:autoSpaceDN w:val="0"/>
        <w:adjustRightInd w:val="0"/>
        <w:spacing w:after="0" w:line="240" w:lineRule="auto"/>
        <w:rPr>
          <w:rFonts w:cstheme="minorHAnsi"/>
          <w:bCs/>
        </w:rPr>
      </w:pPr>
    </w:p>
    <w:p w14:paraId="0CABD01A" w14:textId="62D090D2" w:rsidR="008F7E67" w:rsidRDefault="00CF0DB0" w:rsidP="008F7E67">
      <w:pPr>
        <w:autoSpaceDE w:val="0"/>
        <w:autoSpaceDN w:val="0"/>
        <w:adjustRightInd w:val="0"/>
        <w:spacing w:after="0" w:line="240" w:lineRule="auto"/>
        <w:rPr>
          <w:rFonts w:cstheme="minorHAnsi"/>
          <w:bCs/>
        </w:rPr>
      </w:pPr>
      <w:r w:rsidRPr="0008314A">
        <w:rPr>
          <w:rFonts w:cstheme="minorHAnsi"/>
          <w:bCs/>
        </w:rPr>
        <w:t>N</w:t>
      </w:r>
      <w:r>
        <w:rPr>
          <w:rFonts w:cstheme="minorHAnsi"/>
          <w:bCs/>
        </w:rPr>
        <w:t>ot applicable.</w:t>
      </w:r>
      <w:r w:rsidRPr="0008314A">
        <w:rPr>
          <w:rFonts w:cstheme="minorHAnsi"/>
          <w:bCs/>
        </w:rPr>
        <w:t xml:space="preserve">  The measure has been collected since 2008 and hospitals transmitting data with missing data on any of the critical data elements are not accepted.</w:t>
      </w:r>
    </w:p>
    <w:p w14:paraId="7650C44B" w14:textId="77777777" w:rsidR="00CF0DB0" w:rsidRDefault="00CF0DB0" w:rsidP="008F7E67">
      <w:pPr>
        <w:autoSpaceDE w:val="0"/>
        <w:autoSpaceDN w:val="0"/>
        <w:adjustRightInd w:val="0"/>
        <w:spacing w:after="0" w:line="240" w:lineRule="auto"/>
        <w:rPr>
          <w:rFonts w:cstheme="minorHAnsi"/>
          <w:bCs/>
        </w:rPr>
      </w:pPr>
    </w:p>
    <w:p w14:paraId="126CF732" w14:textId="77777777" w:rsidR="00C54F5A"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r>
    </w:p>
    <w:p w14:paraId="0CABD01B" w14:textId="7953E31F" w:rsidR="008F7E67" w:rsidRPr="00ED3810" w:rsidRDefault="00ED3810" w:rsidP="008F7E67">
      <w:pPr>
        <w:autoSpaceDE w:val="0"/>
        <w:autoSpaceDN w:val="0"/>
        <w:adjustRightInd w:val="0"/>
        <w:spacing w:after="0" w:line="240" w:lineRule="auto"/>
        <w:rPr>
          <w:rFonts w:cstheme="minorHAnsi"/>
          <w:bCs/>
          <w:color w:val="4F81BD" w:themeColor="accent1"/>
        </w:rPr>
      </w:pPr>
      <w:r w:rsidRPr="0008314A">
        <w:rPr>
          <w:rFonts w:cstheme="minorHAnsi"/>
          <w:bCs/>
        </w:rPr>
        <w:t>N</w:t>
      </w:r>
      <w:r w:rsidR="00CF0DB0">
        <w:rPr>
          <w:rFonts w:cstheme="minorHAnsi"/>
          <w:bCs/>
        </w:rPr>
        <w:t>ot applicable.</w:t>
      </w:r>
      <w:r w:rsidRPr="0008314A">
        <w:rPr>
          <w:rFonts w:cstheme="minorHAnsi"/>
          <w:bCs/>
        </w:rPr>
        <w:t xml:space="preserve">  </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223D11AD" w14:textId="77777777" w:rsidR="00C54F5A"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0CABD01D" w14:textId="1BDBE59A" w:rsidR="008F7E67" w:rsidRDefault="00CF0DB0" w:rsidP="008F7E67">
      <w:pPr>
        <w:autoSpaceDE w:val="0"/>
        <w:autoSpaceDN w:val="0"/>
        <w:adjustRightInd w:val="0"/>
        <w:spacing w:after="0" w:line="240" w:lineRule="auto"/>
        <w:rPr>
          <w:rFonts w:cstheme="minorHAnsi"/>
          <w:bCs/>
        </w:rPr>
      </w:pPr>
      <w:r w:rsidRPr="0008314A">
        <w:rPr>
          <w:rFonts w:cstheme="minorHAnsi"/>
          <w:bCs/>
        </w:rPr>
        <w:lastRenderedPageBreak/>
        <w:t>N</w:t>
      </w:r>
      <w:r>
        <w:rPr>
          <w:rFonts w:cstheme="minorHAnsi"/>
          <w:bCs/>
        </w:rPr>
        <w:t>ot applicable.</w:t>
      </w:r>
      <w:r w:rsidRPr="0008314A">
        <w:rPr>
          <w:rFonts w:cstheme="minorHAnsi"/>
          <w:bCs/>
        </w:rPr>
        <w:t xml:space="preserve">  </w:t>
      </w: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proofErr w:type="gramStart"/>
      <w:r w:rsidR="008F7E67" w:rsidRPr="00A25024">
        <w:rPr>
          <w:rFonts w:cstheme="minorHAnsi"/>
          <w:b/>
          <w:bCs/>
        </w:rPr>
        <w:t>What</w:t>
      </w:r>
      <w:proofErr w:type="gramEnd"/>
      <w:r w:rsidR="008F7E67"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5E0410EC" w14:textId="77777777" w:rsidR="00C54F5A" w:rsidRDefault="00C54F5A">
      <w:pPr>
        <w:autoSpaceDE w:val="0"/>
        <w:autoSpaceDN w:val="0"/>
        <w:adjustRightInd w:val="0"/>
        <w:spacing w:after="0" w:line="240" w:lineRule="auto"/>
        <w:rPr>
          <w:rFonts w:cstheme="minorHAnsi"/>
          <w:bCs/>
        </w:rPr>
      </w:pPr>
    </w:p>
    <w:p w14:paraId="0CABD020" w14:textId="17A8674D" w:rsidR="00BA053B" w:rsidRPr="005560E7" w:rsidRDefault="00CF0DB0">
      <w:pPr>
        <w:autoSpaceDE w:val="0"/>
        <w:autoSpaceDN w:val="0"/>
        <w:adjustRightInd w:val="0"/>
        <w:spacing w:after="0" w:line="240" w:lineRule="auto"/>
        <w:rPr>
          <w:rFonts w:cstheme="minorHAnsi"/>
          <w:bCs/>
        </w:rPr>
      </w:pPr>
      <w:r w:rsidRPr="0008314A">
        <w:rPr>
          <w:rFonts w:cstheme="minorHAnsi"/>
          <w:bCs/>
        </w:rPr>
        <w:t>N</w:t>
      </w:r>
      <w:r>
        <w:rPr>
          <w:rFonts w:cstheme="minorHAnsi"/>
          <w:bCs/>
        </w:rPr>
        <w:t>ot applicable.</w:t>
      </w:r>
      <w:r w:rsidRPr="0008314A">
        <w:rPr>
          <w:rFonts w:cstheme="minorHAnsi"/>
          <w:bCs/>
        </w:rPr>
        <w:t xml:space="preserve">  </w:t>
      </w:r>
    </w:p>
    <w:sectPr w:rsidR="00BA053B" w:rsidRPr="005560E7"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6FAA52" w14:textId="77777777" w:rsidR="002069F4" w:rsidRDefault="002069F4" w:rsidP="005C73CA">
      <w:pPr>
        <w:spacing w:after="0" w:line="240" w:lineRule="auto"/>
      </w:pPr>
      <w:r>
        <w:separator/>
      </w:r>
    </w:p>
  </w:endnote>
  <w:endnote w:type="continuationSeparator" w:id="0">
    <w:p w14:paraId="6B62A8CB" w14:textId="77777777" w:rsidR="002069F4" w:rsidRDefault="002069F4"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BD026" w14:textId="7C0BE216" w:rsidR="00A64EBF" w:rsidRDefault="000C0FF8">
    <w:pPr>
      <w:pStyle w:val="Footer"/>
    </w:pPr>
    <w:r>
      <w:t xml:space="preserve">Version </w:t>
    </w:r>
    <w:r w:rsidR="00450C58">
      <w:t>7</w:t>
    </w:r>
    <w:r>
      <w:t>.</w:t>
    </w:r>
    <w:r w:rsidR="00D369E9">
      <w:t>1</w:t>
    </w:r>
    <w:r>
      <w:t xml:space="preserve"> </w:t>
    </w:r>
    <w:r w:rsidR="00C775CE">
      <w:t>9/6</w:t>
    </w:r>
    <w:r>
      <w:t>/</w:t>
    </w:r>
    <w:r w:rsidR="00537C1B">
      <w:t>20</w:t>
    </w:r>
    <w:r w:rsidR="00F1412B">
      <w:t>1</w:t>
    </w:r>
    <w:r w:rsidR="00D369E9">
      <w:t>7</w:t>
    </w:r>
    <w:r w:rsidR="00193F21">
      <w:ptab w:relativeTo="margin" w:alignment="right" w:leader="none"/>
    </w:r>
    <w:r w:rsidR="00193F21">
      <w:fldChar w:fldCharType="begin"/>
    </w:r>
    <w:r w:rsidR="00193F21">
      <w:instrText xml:space="preserve"> PAGE   \* MERGEFORMAT </w:instrText>
    </w:r>
    <w:r w:rsidR="00193F21">
      <w:fldChar w:fldCharType="separate"/>
    </w:r>
    <w:r w:rsidR="00DB08DE">
      <w:rPr>
        <w:noProof/>
      </w:rPr>
      <w:t>13</w:t>
    </w:r>
    <w:r w:rsidR="00193F21">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8D46C1" w14:textId="77777777" w:rsidR="002069F4" w:rsidRDefault="002069F4" w:rsidP="005C73CA">
      <w:pPr>
        <w:spacing w:after="0" w:line="240" w:lineRule="auto"/>
      </w:pPr>
      <w:r>
        <w:separator/>
      </w:r>
    </w:p>
  </w:footnote>
  <w:footnote w:type="continuationSeparator" w:id="0">
    <w:p w14:paraId="4B26DC12" w14:textId="77777777" w:rsidR="002069F4" w:rsidRDefault="002069F4"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BD025" w14:textId="77777777" w:rsidR="00A64EBF" w:rsidRPr="00105D8B" w:rsidRDefault="00A64EB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F3403B"/>
    <w:multiLevelType w:val="multilevel"/>
    <w:tmpl w:val="A5589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0A05B94"/>
    <w:multiLevelType w:val="hybridMultilevel"/>
    <w:tmpl w:val="2DA6A0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4323CD5"/>
    <w:multiLevelType w:val="hybridMultilevel"/>
    <w:tmpl w:val="A59AB62E"/>
    <w:lvl w:ilvl="0" w:tplc="2B6403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00995"/>
    <w:multiLevelType w:val="hybridMultilevel"/>
    <w:tmpl w:val="707CA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B4A4977"/>
    <w:multiLevelType w:val="hybridMultilevel"/>
    <w:tmpl w:val="3970D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1705F6"/>
    <w:multiLevelType w:val="hybridMultilevel"/>
    <w:tmpl w:val="DEA86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A2A56EC"/>
    <w:multiLevelType w:val="hybridMultilevel"/>
    <w:tmpl w:val="A35CA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4"/>
  </w:num>
  <w:num w:numId="3">
    <w:abstractNumId w:val="4"/>
  </w:num>
  <w:num w:numId="4">
    <w:abstractNumId w:val="7"/>
  </w:num>
  <w:num w:numId="5">
    <w:abstractNumId w:val="3"/>
  </w:num>
  <w:num w:numId="6">
    <w:abstractNumId w:val="2"/>
  </w:num>
  <w:num w:numId="7">
    <w:abstractNumId w:val="5"/>
  </w:num>
  <w:num w:numId="8">
    <w:abstractNumId w:val="27"/>
  </w:num>
  <w:num w:numId="9">
    <w:abstractNumId w:val="13"/>
  </w:num>
  <w:num w:numId="10">
    <w:abstractNumId w:val="33"/>
  </w:num>
  <w:num w:numId="11">
    <w:abstractNumId w:val="15"/>
  </w:num>
  <w:num w:numId="12">
    <w:abstractNumId w:val="31"/>
  </w:num>
  <w:num w:numId="13">
    <w:abstractNumId w:val="24"/>
  </w:num>
  <w:num w:numId="14">
    <w:abstractNumId w:val="24"/>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3"/>
  </w:num>
  <w:num w:numId="16">
    <w:abstractNumId w:val="9"/>
  </w:num>
  <w:num w:numId="17">
    <w:abstractNumId w:val="32"/>
  </w:num>
  <w:num w:numId="18">
    <w:abstractNumId w:val="29"/>
  </w:num>
  <w:num w:numId="19">
    <w:abstractNumId w:val="28"/>
  </w:num>
  <w:num w:numId="20">
    <w:abstractNumId w:val="20"/>
  </w:num>
  <w:num w:numId="21">
    <w:abstractNumId w:val="25"/>
  </w:num>
  <w:num w:numId="22">
    <w:abstractNumId w:val="18"/>
  </w:num>
  <w:num w:numId="23">
    <w:abstractNumId w:val="8"/>
  </w:num>
  <w:num w:numId="24">
    <w:abstractNumId w:val="17"/>
  </w:num>
  <w:num w:numId="25">
    <w:abstractNumId w:val="16"/>
  </w:num>
  <w:num w:numId="26">
    <w:abstractNumId w:val="34"/>
  </w:num>
  <w:num w:numId="27">
    <w:abstractNumId w:val="0"/>
  </w:num>
  <w:num w:numId="28">
    <w:abstractNumId w:val="12"/>
  </w:num>
  <w:num w:numId="29">
    <w:abstractNumId w:val="22"/>
  </w:num>
  <w:num w:numId="30">
    <w:abstractNumId w:val="19"/>
  </w:num>
  <w:num w:numId="31">
    <w:abstractNumId w:val="21"/>
  </w:num>
  <w:num w:numId="32">
    <w:abstractNumId w:val="1"/>
  </w:num>
  <w:num w:numId="33">
    <w:abstractNumId w:val="10"/>
  </w:num>
  <w:num w:numId="34">
    <w:abstractNumId w:val="30"/>
  </w:num>
  <w:num w:numId="35">
    <w:abstractNumId w:val="26"/>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5C31"/>
    <w:rsid w:val="0005612B"/>
    <w:rsid w:val="000574AB"/>
    <w:rsid w:val="0006147A"/>
    <w:rsid w:val="0006234F"/>
    <w:rsid w:val="000775F8"/>
    <w:rsid w:val="00080CF7"/>
    <w:rsid w:val="0008314A"/>
    <w:rsid w:val="000851B2"/>
    <w:rsid w:val="00092566"/>
    <w:rsid w:val="000968F8"/>
    <w:rsid w:val="00097012"/>
    <w:rsid w:val="000B032A"/>
    <w:rsid w:val="000B2DF7"/>
    <w:rsid w:val="000B3880"/>
    <w:rsid w:val="000B7D57"/>
    <w:rsid w:val="000C036D"/>
    <w:rsid w:val="000C0FF8"/>
    <w:rsid w:val="000C33C0"/>
    <w:rsid w:val="000C7F89"/>
    <w:rsid w:val="000D2722"/>
    <w:rsid w:val="000D7948"/>
    <w:rsid w:val="000D7C84"/>
    <w:rsid w:val="000E0241"/>
    <w:rsid w:val="000E4E13"/>
    <w:rsid w:val="000E78F6"/>
    <w:rsid w:val="000F034A"/>
    <w:rsid w:val="000F06B5"/>
    <w:rsid w:val="000F1B7A"/>
    <w:rsid w:val="000F39E9"/>
    <w:rsid w:val="00104B45"/>
    <w:rsid w:val="00104F5B"/>
    <w:rsid w:val="00105D8B"/>
    <w:rsid w:val="0011342F"/>
    <w:rsid w:val="001202E9"/>
    <w:rsid w:val="0012454F"/>
    <w:rsid w:val="00125273"/>
    <w:rsid w:val="0012575E"/>
    <w:rsid w:val="00127C06"/>
    <w:rsid w:val="00145149"/>
    <w:rsid w:val="00145D4F"/>
    <w:rsid w:val="0014773C"/>
    <w:rsid w:val="0017696D"/>
    <w:rsid w:val="001848FC"/>
    <w:rsid w:val="00193F21"/>
    <w:rsid w:val="001969C5"/>
    <w:rsid w:val="001A6CDD"/>
    <w:rsid w:val="001C0D1A"/>
    <w:rsid w:val="001C12EE"/>
    <w:rsid w:val="001C3BAF"/>
    <w:rsid w:val="001C7B02"/>
    <w:rsid w:val="001E4DD4"/>
    <w:rsid w:val="001E69DC"/>
    <w:rsid w:val="001F169D"/>
    <w:rsid w:val="001F1DA1"/>
    <w:rsid w:val="001F6F93"/>
    <w:rsid w:val="001F7A20"/>
    <w:rsid w:val="002069F4"/>
    <w:rsid w:val="0021054A"/>
    <w:rsid w:val="0021195A"/>
    <w:rsid w:val="00213383"/>
    <w:rsid w:val="00220250"/>
    <w:rsid w:val="00222444"/>
    <w:rsid w:val="00222702"/>
    <w:rsid w:val="0022691B"/>
    <w:rsid w:val="00232163"/>
    <w:rsid w:val="002376F8"/>
    <w:rsid w:val="002408E4"/>
    <w:rsid w:val="00241591"/>
    <w:rsid w:val="0024523D"/>
    <w:rsid w:val="00250B4F"/>
    <w:rsid w:val="0025762F"/>
    <w:rsid w:val="00275563"/>
    <w:rsid w:val="0027799B"/>
    <w:rsid w:val="0028114D"/>
    <w:rsid w:val="00287649"/>
    <w:rsid w:val="00287E84"/>
    <w:rsid w:val="0029286C"/>
    <w:rsid w:val="0029300E"/>
    <w:rsid w:val="002964AC"/>
    <w:rsid w:val="002A0B77"/>
    <w:rsid w:val="002B0C3A"/>
    <w:rsid w:val="002B2116"/>
    <w:rsid w:val="002B2D9B"/>
    <w:rsid w:val="002B5016"/>
    <w:rsid w:val="002B72E0"/>
    <w:rsid w:val="002B742C"/>
    <w:rsid w:val="002B7CCB"/>
    <w:rsid w:val="002B7F4D"/>
    <w:rsid w:val="002C285C"/>
    <w:rsid w:val="002C7BE4"/>
    <w:rsid w:val="002D2432"/>
    <w:rsid w:val="002D417D"/>
    <w:rsid w:val="002D5E5D"/>
    <w:rsid w:val="002E78A0"/>
    <w:rsid w:val="002F2687"/>
    <w:rsid w:val="002F48E1"/>
    <w:rsid w:val="002F4F3B"/>
    <w:rsid w:val="00304C86"/>
    <w:rsid w:val="003059EB"/>
    <w:rsid w:val="003116AC"/>
    <w:rsid w:val="00315567"/>
    <w:rsid w:val="00326BDA"/>
    <w:rsid w:val="00330144"/>
    <w:rsid w:val="003342B2"/>
    <w:rsid w:val="00334329"/>
    <w:rsid w:val="00345CBA"/>
    <w:rsid w:val="00346245"/>
    <w:rsid w:val="00356267"/>
    <w:rsid w:val="00356BAD"/>
    <w:rsid w:val="003605B4"/>
    <w:rsid w:val="003627AC"/>
    <w:rsid w:val="00366914"/>
    <w:rsid w:val="00367A18"/>
    <w:rsid w:val="00371FDE"/>
    <w:rsid w:val="00372FE3"/>
    <w:rsid w:val="003755CB"/>
    <w:rsid w:val="00383F85"/>
    <w:rsid w:val="00387BA1"/>
    <w:rsid w:val="003A306C"/>
    <w:rsid w:val="003A7DE7"/>
    <w:rsid w:val="003B1006"/>
    <w:rsid w:val="003C0AA3"/>
    <w:rsid w:val="003C5F11"/>
    <w:rsid w:val="003D294B"/>
    <w:rsid w:val="003D6401"/>
    <w:rsid w:val="003E1863"/>
    <w:rsid w:val="0041606D"/>
    <w:rsid w:val="00416962"/>
    <w:rsid w:val="004206A8"/>
    <w:rsid w:val="00426773"/>
    <w:rsid w:val="004348CC"/>
    <w:rsid w:val="00450C58"/>
    <w:rsid w:val="004658FF"/>
    <w:rsid w:val="00474ED7"/>
    <w:rsid w:val="004756E1"/>
    <w:rsid w:val="0048008A"/>
    <w:rsid w:val="00483E94"/>
    <w:rsid w:val="00484120"/>
    <w:rsid w:val="004853A0"/>
    <w:rsid w:val="00496B5F"/>
    <w:rsid w:val="004A12CE"/>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37C1B"/>
    <w:rsid w:val="0055007C"/>
    <w:rsid w:val="00554922"/>
    <w:rsid w:val="00555282"/>
    <w:rsid w:val="005560E7"/>
    <w:rsid w:val="005612CC"/>
    <w:rsid w:val="00563029"/>
    <w:rsid w:val="00567D12"/>
    <w:rsid w:val="00576062"/>
    <w:rsid w:val="00592401"/>
    <w:rsid w:val="0059559F"/>
    <w:rsid w:val="005A49FF"/>
    <w:rsid w:val="005A7634"/>
    <w:rsid w:val="005B6F04"/>
    <w:rsid w:val="005C0447"/>
    <w:rsid w:val="005C739F"/>
    <w:rsid w:val="005C73CA"/>
    <w:rsid w:val="005D4768"/>
    <w:rsid w:val="005E2CAB"/>
    <w:rsid w:val="005E429E"/>
    <w:rsid w:val="00600026"/>
    <w:rsid w:val="00601ED4"/>
    <w:rsid w:val="006030BC"/>
    <w:rsid w:val="00612866"/>
    <w:rsid w:val="00616EB5"/>
    <w:rsid w:val="006269D4"/>
    <w:rsid w:val="006327D8"/>
    <w:rsid w:val="0064070A"/>
    <w:rsid w:val="00643A01"/>
    <w:rsid w:val="00651D44"/>
    <w:rsid w:val="006537D3"/>
    <w:rsid w:val="006574D2"/>
    <w:rsid w:val="00663563"/>
    <w:rsid w:val="006676D4"/>
    <w:rsid w:val="00675535"/>
    <w:rsid w:val="00681359"/>
    <w:rsid w:val="0069157C"/>
    <w:rsid w:val="00696262"/>
    <w:rsid w:val="006C3A4F"/>
    <w:rsid w:val="006C4845"/>
    <w:rsid w:val="006D6BC1"/>
    <w:rsid w:val="006E2BFC"/>
    <w:rsid w:val="006E5C57"/>
    <w:rsid w:val="006F22A5"/>
    <w:rsid w:val="00702C73"/>
    <w:rsid w:val="007039DF"/>
    <w:rsid w:val="00713394"/>
    <w:rsid w:val="00724677"/>
    <w:rsid w:val="00725AC2"/>
    <w:rsid w:val="00732227"/>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A618A"/>
    <w:rsid w:val="007B093D"/>
    <w:rsid w:val="007B2069"/>
    <w:rsid w:val="007C04A1"/>
    <w:rsid w:val="007C21FA"/>
    <w:rsid w:val="007D13B1"/>
    <w:rsid w:val="007D4351"/>
    <w:rsid w:val="007D7019"/>
    <w:rsid w:val="007E18DB"/>
    <w:rsid w:val="007E6B9E"/>
    <w:rsid w:val="007E6F1C"/>
    <w:rsid w:val="007F39DE"/>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75846"/>
    <w:rsid w:val="00884486"/>
    <w:rsid w:val="008871A9"/>
    <w:rsid w:val="008916BA"/>
    <w:rsid w:val="00892176"/>
    <w:rsid w:val="008A1DB7"/>
    <w:rsid w:val="008A2015"/>
    <w:rsid w:val="008A403A"/>
    <w:rsid w:val="008A4C13"/>
    <w:rsid w:val="008B0DF5"/>
    <w:rsid w:val="008B604D"/>
    <w:rsid w:val="008C54A9"/>
    <w:rsid w:val="008D26D0"/>
    <w:rsid w:val="008E67C3"/>
    <w:rsid w:val="008F2BB1"/>
    <w:rsid w:val="008F589F"/>
    <w:rsid w:val="008F76A9"/>
    <w:rsid w:val="008F7E67"/>
    <w:rsid w:val="00900DBF"/>
    <w:rsid w:val="009048B9"/>
    <w:rsid w:val="00904E91"/>
    <w:rsid w:val="00915886"/>
    <w:rsid w:val="009214DC"/>
    <w:rsid w:val="00927027"/>
    <w:rsid w:val="009344BA"/>
    <w:rsid w:val="00935C84"/>
    <w:rsid w:val="00946E61"/>
    <w:rsid w:val="00947F78"/>
    <w:rsid w:val="00952333"/>
    <w:rsid w:val="00953234"/>
    <w:rsid w:val="00961EAF"/>
    <w:rsid w:val="0096278F"/>
    <w:rsid w:val="00963DE5"/>
    <w:rsid w:val="009726E1"/>
    <w:rsid w:val="00972A04"/>
    <w:rsid w:val="00974039"/>
    <w:rsid w:val="00977591"/>
    <w:rsid w:val="00980E75"/>
    <w:rsid w:val="00994BE0"/>
    <w:rsid w:val="009A25B1"/>
    <w:rsid w:val="009A4608"/>
    <w:rsid w:val="009A6A57"/>
    <w:rsid w:val="009A70BF"/>
    <w:rsid w:val="009B1A15"/>
    <w:rsid w:val="009C0852"/>
    <w:rsid w:val="009C13CA"/>
    <w:rsid w:val="009C32C6"/>
    <w:rsid w:val="009C665F"/>
    <w:rsid w:val="009C7513"/>
    <w:rsid w:val="009D3882"/>
    <w:rsid w:val="009D7E38"/>
    <w:rsid w:val="009E095B"/>
    <w:rsid w:val="009E1846"/>
    <w:rsid w:val="009E78FF"/>
    <w:rsid w:val="00A01494"/>
    <w:rsid w:val="00A22FA9"/>
    <w:rsid w:val="00A25024"/>
    <w:rsid w:val="00A35F8F"/>
    <w:rsid w:val="00A41377"/>
    <w:rsid w:val="00A4263D"/>
    <w:rsid w:val="00A509B8"/>
    <w:rsid w:val="00A52AB9"/>
    <w:rsid w:val="00A6210B"/>
    <w:rsid w:val="00A64EBF"/>
    <w:rsid w:val="00A71200"/>
    <w:rsid w:val="00A7323A"/>
    <w:rsid w:val="00A82889"/>
    <w:rsid w:val="00A831B4"/>
    <w:rsid w:val="00A97798"/>
    <w:rsid w:val="00AA5213"/>
    <w:rsid w:val="00AA65A6"/>
    <w:rsid w:val="00AC1D8E"/>
    <w:rsid w:val="00AC48FA"/>
    <w:rsid w:val="00AC5DB7"/>
    <w:rsid w:val="00AD0240"/>
    <w:rsid w:val="00AD4137"/>
    <w:rsid w:val="00AF2D68"/>
    <w:rsid w:val="00B037BA"/>
    <w:rsid w:val="00B20139"/>
    <w:rsid w:val="00B218DA"/>
    <w:rsid w:val="00B342FA"/>
    <w:rsid w:val="00B40E13"/>
    <w:rsid w:val="00B42EAE"/>
    <w:rsid w:val="00B53E8B"/>
    <w:rsid w:val="00B774D2"/>
    <w:rsid w:val="00B8015A"/>
    <w:rsid w:val="00B82A57"/>
    <w:rsid w:val="00B95B03"/>
    <w:rsid w:val="00BA053B"/>
    <w:rsid w:val="00BB35AE"/>
    <w:rsid w:val="00BC03A1"/>
    <w:rsid w:val="00BC0D25"/>
    <w:rsid w:val="00BC7D3E"/>
    <w:rsid w:val="00BD2505"/>
    <w:rsid w:val="00BD612C"/>
    <w:rsid w:val="00BD7BE8"/>
    <w:rsid w:val="00BE592D"/>
    <w:rsid w:val="00BF52B0"/>
    <w:rsid w:val="00BF5697"/>
    <w:rsid w:val="00C01DC6"/>
    <w:rsid w:val="00C1350D"/>
    <w:rsid w:val="00C14CCC"/>
    <w:rsid w:val="00C1695E"/>
    <w:rsid w:val="00C22C1C"/>
    <w:rsid w:val="00C310E2"/>
    <w:rsid w:val="00C33F2E"/>
    <w:rsid w:val="00C34936"/>
    <w:rsid w:val="00C34C14"/>
    <w:rsid w:val="00C355B9"/>
    <w:rsid w:val="00C37EF1"/>
    <w:rsid w:val="00C401C4"/>
    <w:rsid w:val="00C41680"/>
    <w:rsid w:val="00C51957"/>
    <w:rsid w:val="00C54F5A"/>
    <w:rsid w:val="00C60A25"/>
    <w:rsid w:val="00C765C5"/>
    <w:rsid w:val="00C775CE"/>
    <w:rsid w:val="00C82479"/>
    <w:rsid w:val="00C867F0"/>
    <w:rsid w:val="00CA06D8"/>
    <w:rsid w:val="00CA345A"/>
    <w:rsid w:val="00CB49FF"/>
    <w:rsid w:val="00CC02CF"/>
    <w:rsid w:val="00CC086A"/>
    <w:rsid w:val="00CD0E24"/>
    <w:rsid w:val="00CD0F66"/>
    <w:rsid w:val="00CD364B"/>
    <w:rsid w:val="00CE23B8"/>
    <w:rsid w:val="00CE284E"/>
    <w:rsid w:val="00CE50D7"/>
    <w:rsid w:val="00CF0DB0"/>
    <w:rsid w:val="00CF4CBE"/>
    <w:rsid w:val="00D00344"/>
    <w:rsid w:val="00D1754D"/>
    <w:rsid w:val="00D2223F"/>
    <w:rsid w:val="00D274A4"/>
    <w:rsid w:val="00D277AF"/>
    <w:rsid w:val="00D30678"/>
    <w:rsid w:val="00D31163"/>
    <w:rsid w:val="00D320B1"/>
    <w:rsid w:val="00D324FB"/>
    <w:rsid w:val="00D33AFD"/>
    <w:rsid w:val="00D36489"/>
    <w:rsid w:val="00D369E9"/>
    <w:rsid w:val="00D40C84"/>
    <w:rsid w:val="00D42195"/>
    <w:rsid w:val="00D46850"/>
    <w:rsid w:val="00D50704"/>
    <w:rsid w:val="00D5760A"/>
    <w:rsid w:val="00D61410"/>
    <w:rsid w:val="00D8181D"/>
    <w:rsid w:val="00D968D8"/>
    <w:rsid w:val="00D96DB9"/>
    <w:rsid w:val="00DA563D"/>
    <w:rsid w:val="00DA7277"/>
    <w:rsid w:val="00DB08DE"/>
    <w:rsid w:val="00DB3627"/>
    <w:rsid w:val="00DB4724"/>
    <w:rsid w:val="00DB6944"/>
    <w:rsid w:val="00DC4746"/>
    <w:rsid w:val="00DE7149"/>
    <w:rsid w:val="00DF5719"/>
    <w:rsid w:val="00E0314C"/>
    <w:rsid w:val="00E0569D"/>
    <w:rsid w:val="00E1508F"/>
    <w:rsid w:val="00E261DF"/>
    <w:rsid w:val="00E27240"/>
    <w:rsid w:val="00E27EDD"/>
    <w:rsid w:val="00E30584"/>
    <w:rsid w:val="00E310B9"/>
    <w:rsid w:val="00E37E1B"/>
    <w:rsid w:val="00E562C0"/>
    <w:rsid w:val="00E57FAF"/>
    <w:rsid w:val="00E672D6"/>
    <w:rsid w:val="00E76024"/>
    <w:rsid w:val="00E81EAD"/>
    <w:rsid w:val="00E856A2"/>
    <w:rsid w:val="00E967AD"/>
    <w:rsid w:val="00E96884"/>
    <w:rsid w:val="00EA5435"/>
    <w:rsid w:val="00EA5F47"/>
    <w:rsid w:val="00EB455E"/>
    <w:rsid w:val="00EC0184"/>
    <w:rsid w:val="00EC79DE"/>
    <w:rsid w:val="00ED3810"/>
    <w:rsid w:val="00ED4ACE"/>
    <w:rsid w:val="00EE4D35"/>
    <w:rsid w:val="00EF2DA7"/>
    <w:rsid w:val="00F1412B"/>
    <w:rsid w:val="00F15BFA"/>
    <w:rsid w:val="00F34FAB"/>
    <w:rsid w:val="00F435AA"/>
    <w:rsid w:val="00F5738A"/>
    <w:rsid w:val="00F612D4"/>
    <w:rsid w:val="00F7389E"/>
    <w:rsid w:val="00F77F1D"/>
    <w:rsid w:val="00F87CCB"/>
    <w:rsid w:val="00F92D03"/>
    <w:rsid w:val="00FA48C7"/>
    <w:rsid w:val="00FB51FB"/>
    <w:rsid w:val="00FB73C1"/>
    <w:rsid w:val="00FE3415"/>
    <w:rsid w:val="00FE3CE0"/>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631784453">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43D93EA45DED4A60B9A952E5252488F7"/>
        <w:category>
          <w:name w:val="General"/>
          <w:gallery w:val="placeholder"/>
        </w:category>
        <w:types>
          <w:type w:val="bbPlcHdr"/>
        </w:types>
        <w:behaviors>
          <w:behavior w:val="content"/>
        </w:behaviors>
        <w:guid w:val="{5FAB3619-EF7D-48C3-B098-664A00571A2C}"/>
      </w:docPartPr>
      <w:docPartBody>
        <w:p w:rsidR="0038063D" w:rsidRDefault="00600877" w:rsidP="00600877">
          <w:pPr>
            <w:pStyle w:val="43D93EA45DED4A60B9A952E5252488F7"/>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736D7"/>
    <w:rsid w:val="00190AF4"/>
    <w:rsid w:val="00200A94"/>
    <w:rsid w:val="00223FA3"/>
    <w:rsid w:val="00261E08"/>
    <w:rsid w:val="002A288F"/>
    <w:rsid w:val="002C65A7"/>
    <w:rsid w:val="002F052A"/>
    <w:rsid w:val="00350176"/>
    <w:rsid w:val="003738E9"/>
    <w:rsid w:val="0038063D"/>
    <w:rsid w:val="003840F0"/>
    <w:rsid w:val="00437537"/>
    <w:rsid w:val="004D785E"/>
    <w:rsid w:val="00513FC9"/>
    <w:rsid w:val="0053654E"/>
    <w:rsid w:val="00600877"/>
    <w:rsid w:val="00610196"/>
    <w:rsid w:val="00632A7E"/>
    <w:rsid w:val="00632AB6"/>
    <w:rsid w:val="00636D65"/>
    <w:rsid w:val="00730B33"/>
    <w:rsid w:val="00772B2A"/>
    <w:rsid w:val="007C672A"/>
    <w:rsid w:val="007D4368"/>
    <w:rsid w:val="007E583E"/>
    <w:rsid w:val="00822666"/>
    <w:rsid w:val="00823ECC"/>
    <w:rsid w:val="00826796"/>
    <w:rsid w:val="00866C97"/>
    <w:rsid w:val="008E2A1C"/>
    <w:rsid w:val="009017AE"/>
    <w:rsid w:val="009C542D"/>
    <w:rsid w:val="00A01A18"/>
    <w:rsid w:val="00A95183"/>
    <w:rsid w:val="00AB4AF7"/>
    <w:rsid w:val="00AD7C4F"/>
    <w:rsid w:val="00B445F5"/>
    <w:rsid w:val="00BD40CB"/>
    <w:rsid w:val="00C362A2"/>
    <w:rsid w:val="00C90121"/>
    <w:rsid w:val="00C9213B"/>
    <w:rsid w:val="00C95B93"/>
    <w:rsid w:val="00C96E73"/>
    <w:rsid w:val="00CA1FE8"/>
    <w:rsid w:val="00CA344F"/>
    <w:rsid w:val="00CF78D6"/>
    <w:rsid w:val="00D1676E"/>
    <w:rsid w:val="00DB561E"/>
    <w:rsid w:val="00DC0246"/>
    <w:rsid w:val="00E6518A"/>
    <w:rsid w:val="00F16603"/>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087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43D93EA45DED4A60B9A952E5252488F7">
    <w:name w:val="43D93EA45DED4A60B9A952E5252488F7"/>
    <w:rsid w:val="0060087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 ds:uri="836b82f1-340d-495e-85b5-201c5296619a"/>
  </ds:schemaRefs>
</ds:datastoreItem>
</file>

<file path=customXml/itemProps4.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5.xml><?xml version="1.0" encoding="utf-8"?>
<ds:datastoreItem xmlns:ds="http://schemas.openxmlformats.org/officeDocument/2006/customXml" ds:itemID="{9FEB7D6E-E2F4-4FCA-A296-1708C5C08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5332</Words>
  <Characters>30398</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35659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Ryan, Elvira</cp:lastModifiedBy>
  <cp:revision>4</cp:revision>
  <cp:lastPrinted>2018-11-16T15:49:00Z</cp:lastPrinted>
  <dcterms:created xsi:type="dcterms:W3CDTF">2019-03-29T18:28:00Z</dcterms:created>
  <dcterms:modified xsi:type="dcterms:W3CDTF">2019-04-16T19:00:00Z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