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6E2E86F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1A2565">
            <w:rPr>
              <w:rStyle w:val="Style1"/>
            </w:rPr>
            <w:t>0220</w:t>
          </w:r>
        </w:sdtContent>
      </w:sdt>
    </w:p>
    <w:p w14:paraId="0F0BC60C" w14:textId="2002B17D" w:rsidR="001A2565" w:rsidRPr="00A03D50" w:rsidRDefault="00105D8B" w:rsidP="001A2565">
      <w:pPr>
        <w:shd w:val="clear" w:color="auto" w:fill="FFFFFF"/>
        <w:spacing w:after="0" w:line="240" w:lineRule="auto"/>
        <w:rPr>
          <w:rFonts w:ascii="Trebuchet MS" w:eastAsia="Times New Roman" w:hAnsi="Trebuchet MS" w:cs="Times New Roman"/>
          <w:color w:val="333333"/>
        </w:rPr>
      </w:pPr>
      <w:r w:rsidRPr="00A25024">
        <w:rPr>
          <w:rFonts w:cstheme="minorHAnsi"/>
          <w:b/>
          <w:noProof/>
        </w:rPr>
        <w:t>Measure Title</w:t>
      </w:r>
      <w:r w:rsidRPr="00A25024">
        <w:rPr>
          <w:rFonts w:cstheme="minorHAnsi"/>
          <w:noProof/>
        </w:rPr>
        <w:t xml:space="preserve">: </w:t>
      </w:r>
      <w:r w:rsidRPr="00321B88">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1A2565" w:rsidRPr="00A03D50">
            <w:rPr>
              <w:rFonts w:ascii="Calibri" w:hAnsi="Calibri"/>
              <w:color w:val="0000FF"/>
            </w:rPr>
            <w:t xml:space="preserve">Adjuvant hormonal therapy is recommended or administered within 1 year (365 days) of diagnosis for women with AJCC T1cN0M0 or </w:t>
          </w:r>
          <w:r w:rsidR="003A51A8">
            <w:rPr>
              <w:rFonts w:ascii="Calibri" w:hAnsi="Calibri"/>
              <w:color w:val="0000FF"/>
            </w:rPr>
            <w:t>S</w:t>
          </w:r>
          <w:r w:rsidR="001A2565" w:rsidRPr="00A03D50">
            <w:rPr>
              <w:rFonts w:ascii="Calibri" w:hAnsi="Calibri"/>
              <w:color w:val="0000FF"/>
            </w:rPr>
            <w:t xml:space="preserve">tage IB </w:t>
          </w:r>
          <w:r w:rsidR="003535B9">
            <w:rPr>
              <w:rFonts w:ascii="Calibri" w:hAnsi="Calibri"/>
              <w:color w:val="0000FF"/>
              <w:sz w:val="20"/>
              <w:szCs w:val="20"/>
            </w:rPr>
            <w:t>–</w:t>
          </w:r>
          <w:r w:rsidR="003535B9">
            <w:rPr>
              <w:rFonts w:ascii="Calibri" w:hAnsi="Calibri"/>
              <w:color w:val="0000FF"/>
            </w:rPr>
            <w:t xml:space="preserve"> Stage</w:t>
          </w:r>
          <w:r w:rsidR="001A2565" w:rsidRPr="00A03D50">
            <w:rPr>
              <w:rFonts w:ascii="Calibri" w:hAnsi="Calibri"/>
              <w:color w:val="0000FF"/>
            </w:rPr>
            <w:t xml:space="preserve"> III hormone receptor</w:t>
          </w:r>
          <w:r w:rsidR="003535B9">
            <w:rPr>
              <w:rFonts w:ascii="Calibri" w:hAnsi="Calibri"/>
              <w:color w:val="0000FF"/>
            </w:rPr>
            <w:t xml:space="preserve"> </w:t>
          </w:r>
          <w:r w:rsidR="001A2565" w:rsidRPr="00A03D50">
            <w:rPr>
              <w:rFonts w:ascii="Calibri" w:hAnsi="Calibri"/>
              <w:color w:val="0000FF"/>
            </w:rPr>
            <w:t>positive breast cancer</w:t>
          </w:r>
        </w:sdtContent>
      </w:sdt>
    </w:p>
    <w:p w14:paraId="0CABCF57" w14:textId="2129E0B2" w:rsidR="005C73CA" w:rsidRPr="00450C58" w:rsidRDefault="00105D8B" w:rsidP="009E1846">
      <w:pPr>
        <w:spacing w:after="0"/>
        <w:rPr>
          <w:rStyle w:val="Style2"/>
          <w:rFonts w:cstheme="minorHAnsi"/>
        </w:rPr>
      </w:pPr>
      <w:r w:rsidRPr="00450C58">
        <w:rPr>
          <w:rFonts w:cstheme="minorHAnsi"/>
          <w:b/>
          <w:noProof/>
        </w:rPr>
        <w:t>Date of Submission</w:t>
      </w:r>
      <w:r w:rsidR="001A2565">
        <w:rPr>
          <w:rFonts w:cstheme="minorHAnsi"/>
          <w:noProof/>
        </w:rPr>
        <w:t xml:space="preserve">: </w:t>
      </w:r>
      <w:r w:rsidR="001A2565" w:rsidRPr="00A03D50">
        <w:rPr>
          <w:rFonts w:ascii="Calibri" w:hAnsi="Calibri"/>
          <w:color w:val="0000FF"/>
        </w:rPr>
        <w:t>August 1, 2019</w:t>
      </w:r>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003"/>
        <w:gridCol w:w="3962"/>
      </w:tblGrid>
      <w:tr w:rsidR="000B7D57" w:rsidRPr="00450C58" w14:paraId="0CABCF5B" w14:textId="77777777" w:rsidTr="000B7D57">
        <w:trPr>
          <w:jc w:val="center"/>
        </w:trPr>
        <w:tc>
          <w:tcPr>
            <w:tcW w:w="2513" w:type="pct"/>
          </w:tcPr>
          <w:p w14:paraId="0CABCF59" w14:textId="77777777" w:rsidR="000B7D57" w:rsidRPr="00C775CE" w:rsidRDefault="00E10083"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E10083"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E10083"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E10083"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2DB283CD" w:rsidR="000B7D57" w:rsidRPr="00C775CE" w:rsidRDefault="00E10083"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1A2565">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5AEEA96E" w:rsidR="000B7D57" w:rsidRPr="00C775CE" w:rsidRDefault="00E10083"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EC1AE0">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E10083"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3"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 xml:space="preserve">The degree of consensus and any areas of disagreement must be </w:t>
            </w:r>
            <w:proofErr w:type="gramStart"/>
            <w:r w:rsidR="00651D44" w:rsidRPr="00651D44">
              <w:rPr>
                <w:rFonts w:cstheme="minorHAnsi"/>
                <w:sz w:val="20"/>
                <w:szCs w:val="20"/>
              </w:rPr>
              <w:t>provided/discussed</w:t>
            </w:r>
            <w:proofErr w:type="gramEnd"/>
            <w:r w:rsidR="00651D44" w:rsidRPr="00651D44">
              <w:rPr>
                <w:rFonts w:cstheme="minorHAnsi"/>
                <w:sz w:val="20"/>
                <w:szCs w:val="20"/>
              </w:rPr>
              <w:t>.</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AD0D0FA" w14:textId="77777777" w:rsidR="00073CFF" w:rsidRDefault="00073CFF" w:rsidP="008A403A">
      <w:pPr>
        <w:spacing w:after="0" w:line="240" w:lineRule="auto"/>
        <w:rPr>
          <w:rFonts w:cstheme="minorHAnsi"/>
          <w:b/>
          <w:noProof/>
        </w:rPr>
      </w:pPr>
    </w:p>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E10083"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6239DA85" w:rsidR="00A01494" w:rsidRPr="00A01494" w:rsidRDefault="00E10083"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D311A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E10083"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E10083"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1EB20302" w:rsidR="00A01494" w:rsidRPr="000F1B7A" w:rsidRDefault="00E10083"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D311A5">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256BC2E" w:rsidR="00A01494" w:rsidRPr="000F1B7A" w:rsidRDefault="00E10083"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D311A5">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E10083"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52D4FAC3" w:rsidR="00A01494" w:rsidRPr="000F1B7A" w:rsidRDefault="00E10083"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4650E4">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E10083"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E10083"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E10083"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E10083"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3B6150D" w14:textId="2C32FEC6" w:rsidR="00D311A5" w:rsidRPr="005D415E" w:rsidRDefault="00D311A5" w:rsidP="00D311A5">
      <w:pPr>
        <w:rPr>
          <w:rFonts w:ascii="Calibri" w:hAnsi="Calibri"/>
          <w:color w:val="0000FF"/>
        </w:rPr>
      </w:pPr>
      <w:r w:rsidRPr="005D415E">
        <w:rPr>
          <w:rFonts w:ascii="Calibri" w:hAnsi="Calibri"/>
          <w:color w:val="0000FF"/>
        </w:rPr>
        <w:t>The nationally recognized National Cance</w:t>
      </w:r>
      <w:r w:rsidR="00DC6E7C">
        <w:rPr>
          <w:rFonts w:ascii="Calibri" w:hAnsi="Calibri"/>
          <w:color w:val="0000FF"/>
        </w:rPr>
        <w:t>r Data</w:t>
      </w:r>
      <w:r w:rsidR="0052723A">
        <w:rPr>
          <w:rFonts w:ascii="Calibri" w:hAnsi="Calibri"/>
          <w:color w:val="0000FF"/>
        </w:rPr>
        <w:t>b</w:t>
      </w:r>
      <w:r w:rsidR="00DC6E7C">
        <w:rPr>
          <w:rFonts w:ascii="Calibri" w:hAnsi="Calibri"/>
          <w:color w:val="0000FF"/>
        </w:rPr>
        <w:t>ase (NCDB), jointly spon</w:t>
      </w:r>
      <w:r w:rsidRPr="005D415E">
        <w:rPr>
          <w:rFonts w:ascii="Calibri" w:hAnsi="Calibri"/>
          <w:color w:val="0000FF"/>
        </w:rPr>
        <w:t xml:space="preserve">sored by the American College of Surgeons and the American Cancer Society, is a clinical oncology database sourced from hospital registry data that are collected in approximately 1,500 Commission on Cancer (CoC)-accredited facilities. NCDB data are used to analyze and track patients with malignant neoplastic diseases, their treatments, and outcomes. Data represent approximately </w:t>
      </w:r>
      <w:r w:rsidR="00430967" w:rsidRPr="005D415E">
        <w:rPr>
          <w:rFonts w:ascii="Calibri" w:hAnsi="Calibri"/>
          <w:color w:val="0000FF"/>
        </w:rPr>
        <w:t>8</w:t>
      </w:r>
      <w:r w:rsidRPr="005D415E">
        <w:rPr>
          <w:rFonts w:ascii="Calibri" w:hAnsi="Calibri"/>
          <w:color w:val="0000FF"/>
        </w:rPr>
        <w:t xml:space="preserve">0 percent of newly diagnosed breast cancer cases nationwide.  </w:t>
      </w:r>
    </w:p>
    <w:p w14:paraId="4AE0FC23" w14:textId="77777777" w:rsidR="00E10083" w:rsidRDefault="00E10083" w:rsidP="00E10083">
      <w:pPr>
        <w:rPr>
          <w:rFonts w:ascii="Calibri" w:hAnsi="Calibri"/>
          <w:color w:val="0000FF"/>
        </w:rPr>
      </w:pPr>
      <w:r w:rsidRPr="005D415E">
        <w:rPr>
          <w:rFonts w:ascii="Calibri" w:hAnsi="Calibri"/>
          <w:color w:val="0000FF"/>
        </w:rPr>
        <w:t>The NCDB collects data from CoC</w:t>
      </w:r>
      <w:r>
        <w:rPr>
          <w:rFonts w:ascii="Calibri" w:hAnsi="Calibri"/>
          <w:color w:val="0000FF"/>
        </w:rPr>
        <w:t>-</w:t>
      </w:r>
      <w:r w:rsidRPr="005D415E">
        <w:rPr>
          <w:rFonts w:ascii="Calibri" w:hAnsi="Calibri"/>
          <w:color w:val="0000FF"/>
        </w:rPr>
        <w:t>accredited cancer programs on an annual basis; the data collect</w:t>
      </w:r>
      <w:r>
        <w:rPr>
          <w:rFonts w:ascii="Calibri" w:hAnsi="Calibri"/>
          <w:color w:val="0000FF"/>
        </w:rPr>
        <w:t>ed</w:t>
      </w:r>
      <w:r w:rsidRPr="005D415E">
        <w:rPr>
          <w:rFonts w:ascii="Calibri" w:hAnsi="Calibri"/>
          <w:color w:val="0000FF"/>
        </w:rPr>
        <w:t xml:space="preserve"> is in accordance with standard registry procedures.  </w:t>
      </w:r>
      <w:r>
        <w:rPr>
          <w:rFonts w:ascii="Calibri" w:hAnsi="Calibri"/>
          <w:color w:val="FF0000"/>
        </w:rPr>
        <w:t>In January of 2019, 2016 diagnoses were processed and included in the data warehouse</w:t>
      </w:r>
      <w:r w:rsidRPr="006244D3">
        <w:rPr>
          <w:rFonts w:ascii="Calibri" w:hAnsi="Calibri"/>
          <w:color w:val="FF0000"/>
        </w:rPr>
        <w:t xml:space="preserve">.  </w:t>
      </w:r>
      <w:r>
        <w:rPr>
          <w:rFonts w:ascii="Calibri" w:hAnsi="Calibri"/>
          <w:color w:val="FF0000"/>
        </w:rPr>
        <w:t>As of this submission, 2017 diagnoses were not yet processed.  W</w:t>
      </w:r>
      <w:r w:rsidRPr="006244D3">
        <w:rPr>
          <w:rFonts w:ascii="Calibri" w:hAnsi="Calibri"/>
          <w:color w:val="FF0000"/>
        </w:rPr>
        <w:t>e find information on some of the th</w:t>
      </w:r>
      <w:r>
        <w:rPr>
          <w:rFonts w:ascii="Calibri" w:hAnsi="Calibri"/>
          <w:color w:val="FF0000"/>
        </w:rPr>
        <w:t>erapies which take longer to receive</w:t>
      </w:r>
      <w:r w:rsidRPr="006244D3">
        <w:rPr>
          <w:rFonts w:ascii="Calibri" w:hAnsi="Calibri"/>
          <w:color w:val="FF0000"/>
        </w:rPr>
        <w:t xml:space="preserve"> are not complete upon initial submission and need time to document receipt of adjuvant therapy.  Therefore the CoC does not begin surveying or holding programs accountable for their performance rates until the year after it is released to ensure adequate adjuvant therapy information has been documented.  We generally see a slight decrease in compliance for the most recent data year until programs have had time to submit treatment data and as such 2016 data were not included</w:t>
      </w:r>
      <w:r>
        <w:rPr>
          <w:rFonts w:ascii="Calibri" w:hAnsi="Calibri"/>
          <w:color w:val="0000FF"/>
        </w:rPr>
        <w:t xml:space="preserve">.  </w:t>
      </w:r>
      <w:r w:rsidRPr="00AA55A6">
        <w:rPr>
          <w:color w:val="0000FF"/>
        </w:rPr>
        <w:t>T</w:t>
      </w:r>
      <w:r>
        <w:rPr>
          <w:color w:val="0000FF"/>
        </w:rPr>
        <w:t>hroughout this testing document, there are three</w:t>
      </w:r>
      <w:r w:rsidRPr="00AA55A6">
        <w:rPr>
          <w:color w:val="0000FF"/>
        </w:rPr>
        <w:t xml:space="preserve"> patient cohorts </w:t>
      </w:r>
      <w:r>
        <w:rPr>
          <w:color w:val="0000FF"/>
        </w:rPr>
        <w:t>presented, which represent</w:t>
      </w:r>
      <w:r w:rsidRPr="00AA55A6">
        <w:rPr>
          <w:color w:val="0000FF"/>
        </w:rPr>
        <w:t xml:space="preserve"> </w:t>
      </w:r>
      <w:r>
        <w:rPr>
          <w:color w:val="0000FF"/>
        </w:rPr>
        <w:t>combined 2014 and 2015</w:t>
      </w:r>
      <w:r w:rsidRPr="00AA55A6">
        <w:rPr>
          <w:color w:val="0000FF"/>
        </w:rPr>
        <w:t xml:space="preserve"> diagnoses</w:t>
      </w:r>
      <w:r>
        <w:rPr>
          <w:color w:val="0000FF"/>
        </w:rPr>
        <w:t>, and 2014 and 2015 separately</w:t>
      </w:r>
      <w:r w:rsidRPr="00AA55A6">
        <w:rPr>
          <w:color w:val="0000FF"/>
        </w:rPr>
        <w:t>.</w:t>
      </w:r>
      <w:r w:rsidRPr="005D415E">
        <w:rPr>
          <w:rFonts w:ascii="Calibri" w:hAnsi="Calibri"/>
          <w:color w:val="0000FF"/>
        </w:rPr>
        <w:t xml:space="preserve">  </w:t>
      </w:r>
    </w:p>
    <w:p w14:paraId="3435A77A" w14:textId="77777777" w:rsidR="00E10083" w:rsidRPr="005D415E" w:rsidRDefault="00E10083" w:rsidP="00E10083">
      <w:pPr>
        <w:rPr>
          <w:rFonts w:ascii="Calibri" w:hAnsi="Calibri"/>
          <w:color w:val="0000FF"/>
        </w:rPr>
      </w:pPr>
    </w:p>
    <w:p w14:paraId="0CABCFB0"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14:paraId="0CABCFB1" w14:textId="7A3A9718" w:rsidR="000574AB" w:rsidRPr="00E10083" w:rsidRDefault="005D415E" w:rsidP="00DB3627">
      <w:pPr>
        <w:autoSpaceDE w:val="0"/>
        <w:autoSpaceDN w:val="0"/>
        <w:adjustRightInd w:val="0"/>
        <w:spacing w:after="0" w:line="240" w:lineRule="auto"/>
        <w:rPr>
          <w:rFonts w:cstheme="minorHAnsi"/>
          <w:bCs/>
          <w:color w:val="FF0000"/>
        </w:rPr>
      </w:pPr>
      <w:r w:rsidRPr="00E10083">
        <w:rPr>
          <w:rFonts w:cstheme="minorHAnsi"/>
          <w:bCs/>
          <w:color w:val="FF0000"/>
        </w:rPr>
        <w:t>January 1, 2014-December 31, 2015</w:t>
      </w:r>
    </w:p>
    <w:p w14:paraId="1F2BEAD7" w14:textId="77777777" w:rsidR="00D311A5" w:rsidRDefault="00D311A5"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E10083"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E10083"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E10083"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E10083"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5A074BE6" w:rsidR="000414E8" w:rsidRPr="00A01494" w:rsidRDefault="00E10083"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5D415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07F7FD40" w:rsidR="000414E8" w:rsidRPr="00A01494" w:rsidRDefault="00E10083"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5D415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E10083"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E10083"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E10083"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E10083"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10ECCB22" w14:textId="298115D2" w:rsidR="00713EF2" w:rsidRPr="00E10083" w:rsidRDefault="00713EF2" w:rsidP="00713EF2">
      <w:pPr>
        <w:autoSpaceDE w:val="0"/>
        <w:autoSpaceDN w:val="0"/>
        <w:adjustRightInd w:val="0"/>
        <w:spacing w:after="0" w:line="240" w:lineRule="auto"/>
        <w:rPr>
          <w:rFonts w:cstheme="minorHAnsi"/>
          <w:bCs/>
          <w:color w:val="FF0000"/>
        </w:rPr>
      </w:pPr>
      <w:r w:rsidRPr="00E10083">
        <w:rPr>
          <w:rFonts w:cstheme="minorHAnsi"/>
          <w:bCs/>
          <w:color w:val="FF0000"/>
        </w:rPr>
        <w:t xml:space="preserve">Testing for </w:t>
      </w:r>
      <w:r w:rsidR="0040662F" w:rsidRPr="00E10083">
        <w:rPr>
          <w:rFonts w:cstheme="minorHAnsi"/>
          <w:bCs/>
          <w:color w:val="FF0000"/>
        </w:rPr>
        <w:t>measure</w:t>
      </w:r>
      <w:r w:rsidR="00EA3669" w:rsidRPr="00E10083">
        <w:rPr>
          <w:rFonts w:cstheme="minorHAnsi"/>
          <w:bCs/>
          <w:color w:val="FF0000"/>
        </w:rPr>
        <w:t xml:space="preserve"> #0220 </w:t>
      </w:r>
      <w:r w:rsidRPr="00E10083">
        <w:rPr>
          <w:rFonts w:cstheme="minorHAnsi"/>
          <w:bCs/>
          <w:color w:val="FF0000"/>
        </w:rPr>
        <w:t>was performed with 1</w:t>
      </w:r>
      <w:r w:rsidR="003873E6" w:rsidRPr="00E10083">
        <w:rPr>
          <w:rFonts w:cstheme="minorHAnsi"/>
          <w:bCs/>
          <w:color w:val="FF0000"/>
        </w:rPr>
        <w:t>,</w:t>
      </w:r>
      <w:r w:rsidRPr="00E10083">
        <w:rPr>
          <w:rFonts w:cstheme="minorHAnsi"/>
          <w:bCs/>
          <w:color w:val="FF0000"/>
        </w:rPr>
        <w:t xml:space="preserve">426 </w:t>
      </w:r>
      <w:r w:rsidR="005A2066" w:rsidRPr="00E10083">
        <w:rPr>
          <w:rFonts w:cstheme="minorHAnsi"/>
          <w:bCs/>
          <w:color w:val="FF0000"/>
        </w:rPr>
        <w:t>C</w:t>
      </w:r>
      <w:r w:rsidR="00CD630C" w:rsidRPr="00E10083">
        <w:rPr>
          <w:rFonts w:cstheme="minorHAnsi"/>
          <w:bCs/>
          <w:color w:val="FF0000"/>
        </w:rPr>
        <w:t xml:space="preserve">ommission </w:t>
      </w:r>
      <w:r w:rsidR="005A2066" w:rsidRPr="00E10083">
        <w:rPr>
          <w:rFonts w:cstheme="minorHAnsi"/>
          <w:bCs/>
          <w:color w:val="FF0000"/>
        </w:rPr>
        <w:t>o</w:t>
      </w:r>
      <w:r w:rsidR="00CD630C" w:rsidRPr="00E10083">
        <w:rPr>
          <w:rFonts w:cstheme="minorHAnsi"/>
          <w:bCs/>
          <w:color w:val="FF0000"/>
        </w:rPr>
        <w:t xml:space="preserve">n </w:t>
      </w:r>
      <w:r w:rsidR="005A2066" w:rsidRPr="00E10083">
        <w:rPr>
          <w:rFonts w:cstheme="minorHAnsi"/>
          <w:bCs/>
          <w:color w:val="FF0000"/>
        </w:rPr>
        <w:t>C</w:t>
      </w:r>
      <w:r w:rsidR="00CD630C" w:rsidRPr="00E10083">
        <w:rPr>
          <w:rFonts w:cstheme="minorHAnsi"/>
          <w:bCs/>
          <w:color w:val="FF0000"/>
        </w:rPr>
        <w:t>ancer</w:t>
      </w:r>
      <w:r w:rsidR="005A2066" w:rsidRPr="00E10083">
        <w:rPr>
          <w:rFonts w:cstheme="minorHAnsi"/>
          <w:bCs/>
          <w:color w:val="FF0000"/>
        </w:rPr>
        <w:t>-</w:t>
      </w:r>
      <w:r w:rsidRPr="00E10083">
        <w:rPr>
          <w:rFonts w:cstheme="minorHAnsi"/>
          <w:bCs/>
          <w:color w:val="FF0000"/>
        </w:rPr>
        <w:t xml:space="preserve">accredited </w:t>
      </w:r>
      <w:r w:rsidR="00EA3669" w:rsidRPr="00E10083">
        <w:rPr>
          <w:rFonts w:cstheme="minorHAnsi"/>
          <w:bCs/>
          <w:color w:val="FF0000"/>
        </w:rPr>
        <w:t xml:space="preserve">hospitals </w:t>
      </w:r>
      <w:r w:rsidRPr="00E10083">
        <w:rPr>
          <w:rFonts w:cstheme="minorHAnsi"/>
          <w:bCs/>
          <w:color w:val="FF0000"/>
        </w:rPr>
        <w:t>across the U</w:t>
      </w:r>
      <w:r w:rsidR="00CD630C" w:rsidRPr="00E10083">
        <w:rPr>
          <w:rFonts w:cstheme="minorHAnsi"/>
          <w:bCs/>
          <w:color w:val="FF0000"/>
        </w:rPr>
        <w:t xml:space="preserve">nited </w:t>
      </w:r>
      <w:r w:rsidRPr="00E10083">
        <w:rPr>
          <w:rFonts w:cstheme="minorHAnsi"/>
          <w:bCs/>
          <w:color w:val="FF0000"/>
        </w:rPr>
        <w:t>S</w:t>
      </w:r>
      <w:r w:rsidR="00CD630C" w:rsidRPr="00E10083">
        <w:rPr>
          <w:rFonts w:cstheme="minorHAnsi"/>
          <w:bCs/>
          <w:color w:val="FF0000"/>
        </w:rPr>
        <w:t>tates</w:t>
      </w:r>
      <w:r w:rsidR="0040662F" w:rsidRPr="00E10083">
        <w:rPr>
          <w:rFonts w:cstheme="minorHAnsi"/>
          <w:bCs/>
          <w:color w:val="FF0000"/>
        </w:rPr>
        <w:t xml:space="preserve"> from 2014-2015</w:t>
      </w:r>
      <w:r w:rsidRPr="00E10083">
        <w:rPr>
          <w:rFonts w:cstheme="minorHAnsi"/>
          <w:bCs/>
          <w:color w:val="FF0000"/>
        </w:rPr>
        <w:t xml:space="preserve">.    </w:t>
      </w:r>
    </w:p>
    <w:p w14:paraId="268A3AEE" w14:textId="77777777" w:rsidR="005E2525" w:rsidRPr="00E10083" w:rsidRDefault="005E2525" w:rsidP="00DB3627">
      <w:pPr>
        <w:autoSpaceDE w:val="0"/>
        <w:autoSpaceDN w:val="0"/>
        <w:adjustRightInd w:val="0"/>
        <w:spacing w:after="0" w:line="240" w:lineRule="auto"/>
        <w:rPr>
          <w:rFonts w:cstheme="minorHAnsi"/>
          <w:bCs/>
          <w:color w:val="FF0000"/>
        </w:rPr>
      </w:pPr>
    </w:p>
    <w:tbl>
      <w:tblPr>
        <w:tblStyle w:val="TableGrid"/>
        <w:tblW w:w="6388" w:type="dxa"/>
        <w:tblLayout w:type="fixed"/>
        <w:tblLook w:val="04A0" w:firstRow="1" w:lastRow="0" w:firstColumn="1" w:lastColumn="0" w:noHBand="0" w:noVBand="1"/>
      </w:tblPr>
      <w:tblGrid>
        <w:gridCol w:w="828"/>
        <w:gridCol w:w="2104"/>
        <w:gridCol w:w="1152"/>
        <w:gridCol w:w="1152"/>
        <w:gridCol w:w="1152"/>
      </w:tblGrid>
      <w:tr w:rsidR="00E10083" w:rsidRPr="00E10083" w14:paraId="03AA26A5" w14:textId="77777777" w:rsidTr="00C97A83">
        <w:tc>
          <w:tcPr>
            <w:tcW w:w="2932" w:type="dxa"/>
            <w:gridSpan w:val="2"/>
            <w:vAlign w:val="center"/>
          </w:tcPr>
          <w:p w14:paraId="432E6AB7" w14:textId="77777777" w:rsidR="005E2525" w:rsidRPr="00E10083" w:rsidRDefault="005E2525" w:rsidP="00354BB8">
            <w:pPr>
              <w:autoSpaceDE w:val="0"/>
              <w:autoSpaceDN w:val="0"/>
              <w:adjustRightInd w:val="0"/>
              <w:rPr>
                <w:rFonts w:cstheme="minorHAnsi"/>
                <w:bCs/>
                <w:color w:val="FF0000"/>
                <w:sz w:val="16"/>
                <w:szCs w:val="16"/>
              </w:rPr>
            </w:pPr>
            <w:r w:rsidRPr="00E10083">
              <w:rPr>
                <w:rFonts w:cstheme="minorHAnsi"/>
                <w:bCs/>
                <w:color w:val="FF0000"/>
                <w:sz w:val="16"/>
                <w:szCs w:val="16"/>
              </w:rPr>
              <w:t>Diagnosis Year(s)</w:t>
            </w:r>
          </w:p>
        </w:tc>
        <w:tc>
          <w:tcPr>
            <w:tcW w:w="1152" w:type="dxa"/>
          </w:tcPr>
          <w:p w14:paraId="66C0CEC3" w14:textId="77777777" w:rsidR="005E2525" w:rsidRPr="00E10083" w:rsidRDefault="005E2525" w:rsidP="00354BB8">
            <w:pPr>
              <w:autoSpaceDE w:val="0"/>
              <w:autoSpaceDN w:val="0"/>
              <w:adjustRightInd w:val="0"/>
              <w:rPr>
                <w:rFonts w:cstheme="minorHAnsi"/>
                <w:bCs/>
                <w:color w:val="FF0000"/>
                <w:sz w:val="16"/>
                <w:szCs w:val="16"/>
              </w:rPr>
            </w:pPr>
            <w:r w:rsidRPr="00E10083">
              <w:rPr>
                <w:rFonts w:cstheme="minorHAnsi"/>
                <w:bCs/>
                <w:color w:val="FF0000"/>
                <w:sz w:val="16"/>
                <w:szCs w:val="16"/>
              </w:rPr>
              <w:t>2014 - 2015</w:t>
            </w:r>
          </w:p>
        </w:tc>
        <w:tc>
          <w:tcPr>
            <w:tcW w:w="1152" w:type="dxa"/>
          </w:tcPr>
          <w:p w14:paraId="0DC8F858" w14:textId="77777777" w:rsidR="005E2525" w:rsidRPr="00E10083" w:rsidRDefault="005E2525" w:rsidP="00354BB8">
            <w:pPr>
              <w:autoSpaceDE w:val="0"/>
              <w:autoSpaceDN w:val="0"/>
              <w:adjustRightInd w:val="0"/>
              <w:rPr>
                <w:rFonts w:cstheme="minorHAnsi"/>
                <w:bCs/>
                <w:color w:val="FF0000"/>
                <w:sz w:val="16"/>
                <w:szCs w:val="16"/>
              </w:rPr>
            </w:pPr>
            <w:r w:rsidRPr="00E10083">
              <w:rPr>
                <w:rFonts w:cstheme="minorHAnsi"/>
                <w:bCs/>
                <w:color w:val="FF0000"/>
                <w:sz w:val="16"/>
                <w:szCs w:val="16"/>
              </w:rPr>
              <w:t>2014</w:t>
            </w:r>
          </w:p>
        </w:tc>
        <w:tc>
          <w:tcPr>
            <w:tcW w:w="1152" w:type="dxa"/>
          </w:tcPr>
          <w:p w14:paraId="71EBF1DA" w14:textId="77777777" w:rsidR="005E2525" w:rsidRPr="00E10083" w:rsidRDefault="005E2525" w:rsidP="00354BB8">
            <w:pPr>
              <w:autoSpaceDE w:val="0"/>
              <w:autoSpaceDN w:val="0"/>
              <w:adjustRightInd w:val="0"/>
              <w:rPr>
                <w:rFonts w:cstheme="minorHAnsi"/>
                <w:bCs/>
                <w:color w:val="FF0000"/>
                <w:sz w:val="16"/>
                <w:szCs w:val="16"/>
              </w:rPr>
            </w:pPr>
            <w:r w:rsidRPr="00E10083">
              <w:rPr>
                <w:rFonts w:cstheme="minorHAnsi"/>
                <w:bCs/>
                <w:color w:val="FF0000"/>
                <w:sz w:val="16"/>
                <w:szCs w:val="16"/>
              </w:rPr>
              <w:t>2015</w:t>
            </w:r>
          </w:p>
        </w:tc>
      </w:tr>
      <w:tr w:rsidR="00E10083" w:rsidRPr="00E10083" w14:paraId="0546D15A" w14:textId="77777777" w:rsidTr="00C97A83">
        <w:tc>
          <w:tcPr>
            <w:tcW w:w="2932" w:type="dxa"/>
            <w:gridSpan w:val="2"/>
            <w:vAlign w:val="center"/>
          </w:tcPr>
          <w:p w14:paraId="31993187" w14:textId="2F1DB050" w:rsidR="005E2525" w:rsidRPr="00E10083" w:rsidRDefault="00B172BA" w:rsidP="00354BB8">
            <w:pPr>
              <w:autoSpaceDE w:val="0"/>
              <w:autoSpaceDN w:val="0"/>
              <w:adjustRightInd w:val="0"/>
              <w:rPr>
                <w:rFonts w:cstheme="minorHAnsi"/>
                <w:bCs/>
                <w:color w:val="FF0000"/>
                <w:sz w:val="16"/>
                <w:szCs w:val="16"/>
              </w:rPr>
            </w:pPr>
            <w:r w:rsidRPr="00E10083">
              <w:rPr>
                <w:rFonts w:cstheme="minorHAnsi"/>
                <w:bCs/>
                <w:color w:val="FF0000"/>
                <w:sz w:val="16"/>
                <w:szCs w:val="16"/>
              </w:rPr>
              <w:t xml:space="preserve">Hospital </w:t>
            </w:r>
            <w:r w:rsidR="005E2525" w:rsidRPr="00E10083">
              <w:rPr>
                <w:rFonts w:cstheme="minorHAnsi"/>
                <w:bCs/>
                <w:color w:val="FF0000"/>
                <w:sz w:val="16"/>
                <w:szCs w:val="16"/>
              </w:rPr>
              <w:t>N</w:t>
            </w:r>
          </w:p>
        </w:tc>
        <w:tc>
          <w:tcPr>
            <w:tcW w:w="1152" w:type="dxa"/>
          </w:tcPr>
          <w:p w14:paraId="5D0DDA9D" w14:textId="1B465073" w:rsidR="005E2525" w:rsidRPr="00E10083" w:rsidRDefault="00B172BA" w:rsidP="00354BB8">
            <w:pPr>
              <w:autoSpaceDE w:val="0"/>
              <w:autoSpaceDN w:val="0"/>
              <w:adjustRightInd w:val="0"/>
              <w:rPr>
                <w:rFonts w:cstheme="minorHAnsi"/>
                <w:bCs/>
                <w:color w:val="FF0000"/>
                <w:sz w:val="16"/>
                <w:szCs w:val="16"/>
              </w:rPr>
            </w:pPr>
            <w:r w:rsidRPr="00E10083">
              <w:rPr>
                <w:rFonts w:cstheme="minorHAnsi"/>
                <w:bCs/>
                <w:color w:val="FF0000"/>
                <w:sz w:val="16"/>
                <w:szCs w:val="16"/>
              </w:rPr>
              <w:t>1,426</w:t>
            </w:r>
          </w:p>
        </w:tc>
        <w:tc>
          <w:tcPr>
            <w:tcW w:w="1152" w:type="dxa"/>
          </w:tcPr>
          <w:p w14:paraId="77889951" w14:textId="26A184A0" w:rsidR="005E2525" w:rsidRPr="00E10083" w:rsidRDefault="00354BB8" w:rsidP="00354BB8">
            <w:pPr>
              <w:autoSpaceDE w:val="0"/>
              <w:autoSpaceDN w:val="0"/>
              <w:adjustRightInd w:val="0"/>
              <w:rPr>
                <w:rFonts w:cstheme="minorHAnsi"/>
                <w:bCs/>
                <w:color w:val="FF0000"/>
                <w:sz w:val="16"/>
                <w:szCs w:val="16"/>
              </w:rPr>
            </w:pPr>
            <w:r w:rsidRPr="00E10083">
              <w:rPr>
                <w:rFonts w:cstheme="minorHAnsi"/>
                <w:bCs/>
                <w:color w:val="FF0000"/>
                <w:sz w:val="16"/>
                <w:szCs w:val="16"/>
              </w:rPr>
              <w:t>1,410</w:t>
            </w:r>
          </w:p>
        </w:tc>
        <w:tc>
          <w:tcPr>
            <w:tcW w:w="1152" w:type="dxa"/>
          </w:tcPr>
          <w:p w14:paraId="4E6EA1ED" w14:textId="54A748EC" w:rsidR="005E2525" w:rsidRPr="00E10083" w:rsidRDefault="0077727F" w:rsidP="00354BB8">
            <w:pPr>
              <w:autoSpaceDE w:val="0"/>
              <w:autoSpaceDN w:val="0"/>
              <w:adjustRightInd w:val="0"/>
              <w:rPr>
                <w:rFonts w:cstheme="minorHAnsi"/>
                <w:bCs/>
                <w:color w:val="FF0000"/>
                <w:sz w:val="16"/>
                <w:szCs w:val="16"/>
              </w:rPr>
            </w:pPr>
            <w:r w:rsidRPr="00E10083">
              <w:rPr>
                <w:rFonts w:cstheme="minorHAnsi"/>
                <w:bCs/>
                <w:color w:val="FF0000"/>
                <w:sz w:val="16"/>
                <w:szCs w:val="16"/>
              </w:rPr>
              <w:t>1,360</w:t>
            </w:r>
          </w:p>
        </w:tc>
      </w:tr>
      <w:tr w:rsidR="00E10083" w:rsidRPr="00E10083" w14:paraId="26C70416" w14:textId="77777777" w:rsidTr="00C97A83">
        <w:tc>
          <w:tcPr>
            <w:tcW w:w="2932" w:type="dxa"/>
            <w:gridSpan w:val="2"/>
            <w:vAlign w:val="center"/>
          </w:tcPr>
          <w:p w14:paraId="45E939AE" w14:textId="3BF4884C" w:rsidR="00B172BA" w:rsidRPr="00E10083" w:rsidRDefault="00B172BA" w:rsidP="00354BB8">
            <w:pPr>
              <w:autoSpaceDE w:val="0"/>
              <w:autoSpaceDN w:val="0"/>
              <w:adjustRightInd w:val="0"/>
              <w:rPr>
                <w:rFonts w:cstheme="minorHAnsi"/>
                <w:bCs/>
                <w:color w:val="FF0000"/>
                <w:sz w:val="16"/>
                <w:szCs w:val="16"/>
              </w:rPr>
            </w:pPr>
            <w:r w:rsidRPr="00E10083">
              <w:rPr>
                <w:rFonts w:cstheme="minorHAnsi"/>
                <w:bCs/>
                <w:color w:val="FF0000"/>
                <w:sz w:val="16"/>
                <w:szCs w:val="16"/>
              </w:rPr>
              <w:t>Range of Cases per Hospital</w:t>
            </w:r>
          </w:p>
        </w:tc>
        <w:tc>
          <w:tcPr>
            <w:tcW w:w="1152" w:type="dxa"/>
          </w:tcPr>
          <w:p w14:paraId="1F56929E" w14:textId="00BCEE0C" w:rsidR="00B172BA" w:rsidRPr="00E10083" w:rsidRDefault="00B172BA" w:rsidP="00013F6A">
            <w:pPr>
              <w:autoSpaceDE w:val="0"/>
              <w:autoSpaceDN w:val="0"/>
              <w:adjustRightInd w:val="0"/>
              <w:rPr>
                <w:rFonts w:cstheme="minorHAnsi"/>
                <w:bCs/>
                <w:color w:val="FF0000"/>
                <w:sz w:val="16"/>
                <w:szCs w:val="16"/>
              </w:rPr>
            </w:pPr>
            <w:r w:rsidRPr="00E10083">
              <w:rPr>
                <w:rFonts w:cstheme="minorHAnsi"/>
                <w:bCs/>
                <w:color w:val="FF0000"/>
                <w:sz w:val="16"/>
                <w:szCs w:val="16"/>
              </w:rPr>
              <w:t xml:space="preserve">1 </w:t>
            </w:r>
            <w:r w:rsidR="00013F6A" w:rsidRPr="00E10083">
              <w:rPr>
                <w:rFonts w:cstheme="minorHAnsi"/>
                <w:bCs/>
                <w:color w:val="FF0000"/>
                <w:sz w:val="16"/>
                <w:szCs w:val="16"/>
              </w:rPr>
              <w:t xml:space="preserve">- </w:t>
            </w:r>
            <w:r w:rsidRPr="00E10083">
              <w:rPr>
                <w:rFonts w:cstheme="minorHAnsi"/>
                <w:bCs/>
                <w:color w:val="FF0000"/>
                <w:sz w:val="16"/>
                <w:szCs w:val="16"/>
              </w:rPr>
              <w:t>1,939</w:t>
            </w:r>
          </w:p>
        </w:tc>
        <w:tc>
          <w:tcPr>
            <w:tcW w:w="1152" w:type="dxa"/>
          </w:tcPr>
          <w:p w14:paraId="57437909" w14:textId="6B0504AB" w:rsidR="00B172BA" w:rsidRPr="00E10083" w:rsidRDefault="00354BB8" w:rsidP="00013F6A">
            <w:pPr>
              <w:autoSpaceDE w:val="0"/>
              <w:autoSpaceDN w:val="0"/>
              <w:adjustRightInd w:val="0"/>
              <w:rPr>
                <w:rFonts w:cstheme="minorHAnsi"/>
                <w:bCs/>
                <w:color w:val="FF0000"/>
                <w:sz w:val="16"/>
                <w:szCs w:val="16"/>
              </w:rPr>
            </w:pPr>
            <w:r w:rsidRPr="00E10083">
              <w:rPr>
                <w:rFonts w:cstheme="minorHAnsi"/>
                <w:bCs/>
                <w:color w:val="FF0000"/>
                <w:sz w:val="16"/>
                <w:szCs w:val="16"/>
              </w:rPr>
              <w:t xml:space="preserve">1 </w:t>
            </w:r>
            <w:r w:rsidR="00013F6A" w:rsidRPr="00E10083">
              <w:rPr>
                <w:rFonts w:cstheme="minorHAnsi"/>
                <w:bCs/>
                <w:color w:val="FF0000"/>
                <w:sz w:val="16"/>
                <w:szCs w:val="16"/>
              </w:rPr>
              <w:t xml:space="preserve">- </w:t>
            </w:r>
            <w:r w:rsidRPr="00E10083">
              <w:rPr>
                <w:rFonts w:cstheme="minorHAnsi"/>
                <w:bCs/>
                <w:color w:val="FF0000"/>
                <w:sz w:val="16"/>
                <w:szCs w:val="16"/>
              </w:rPr>
              <w:t>1,025</w:t>
            </w:r>
          </w:p>
        </w:tc>
        <w:tc>
          <w:tcPr>
            <w:tcW w:w="1152" w:type="dxa"/>
          </w:tcPr>
          <w:p w14:paraId="52872C9A" w14:textId="30A57AC6" w:rsidR="00B172BA" w:rsidRPr="00E10083" w:rsidRDefault="0077727F" w:rsidP="00354BB8">
            <w:pPr>
              <w:autoSpaceDE w:val="0"/>
              <w:autoSpaceDN w:val="0"/>
              <w:adjustRightInd w:val="0"/>
              <w:rPr>
                <w:rFonts w:cstheme="minorHAnsi"/>
                <w:bCs/>
                <w:color w:val="FF0000"/>
                <w:sz w:val="16"/>
                <w:szCs w:val="16"/>
              </w:rPr>
            </w:pPr>
            <w:r w:rsidRPr="00E10083">
              <w:rPr>
                <w:rFonts w:cstheme="minorHAnsi"/>
                <w:bCs/>
                <w:color w:val="FF0000"/>
                <w:sz w:val="16"/>
                <w:szCs w:val="16"/>
              </w:rPr>
              <w:t>1 - 914</w:t>
            </w:r>
          </w:p>
        </w:tc>
      </w:tr>
      <w:tr w:rsidR="00E10083" w:rsidRPr="00E10083" w14:paraId="35F15610" w14:textId="77777777" w:rsidTr="00C97A83">
        <w:tc>
          <w:tcPr>
            <w:tcW w:w="828" w:type="dxa"/>
            <w:vMerge w:val="restart"/>
            <w:vAlign w:val="center"/>
          </w:tcPr>
          <w:p w14:paraId="08DA0B6B" w14:textId="73AE8513" w:rsidR="005E2525" w:rsidRPr="00E10083" w:rsidRDefault="00B172BA" w:rsidP="00354BB8">
            <w:pPr>
              <w:autoSpaceDE w:val="0"/>
              <w:autoSpaceDN w:val="0"/>
              <w:adjustRightInd w:val="0"/>
              <w:rPr>
                <w:rFonts w:cstheme="minorHAnsi"/>
                <w:bCs/>
                <w:color w:val="FF0000"/>
                <w:sz w:val="16"/>
                <w:szCs w:val="16"/>
              </w:rPr>
            </w:pPr>
            <w:r w:rsidRPr="00E10083">
              <w:rPr>
                <w:rFonts w:cstheme="minorHAnsi"/>
                <w:bCs/>
                <w:color w:val="FF0000"/>
                <w:sz w:val="16"/>
                <w:szCs w:val="16"/>
              </w:rPr>
              <w:t>Hospital Category Type</w:t>
            </w:r>
          </w:p>
        </w:tc>
        <w:tc>
          <w:tcPr>
            <w:tcW w:w="2104" w:type="dxa"/>
          </w:tcPr>
          <w:p w14:paraId="2FF4B14F" w14:textId="0BB2AC3C" w:rsidR="005E2525" w:rsidRPr="00E10083" w:rsidRDefault="00B172BA" w:rsidP="00354BB8">
            <w:pPr>
              <w:autoSpaceDE w:val="0"/>
              <w:autoSpaceDN w:val="0"/>
              <w:adjustRightInd w:val="0"/>
              <w:rPr>
                <w:rFonts w:cstheme="minorHAnsi"/>
                <w:bCs/>
                <w:color w:val="FF0000"/>
                <w:sz w:val="16"/>
                <w:szCs w:val="16"/>
              </w:rPr>
            </w:pPr>
            <w:r w:rsidRPr="00E10083">
              <w:rPr>
                <w:rFonts w:cstheme="minorHAnsi"/>
                <w:bCs/>
                <w:color w:val="FF0000"/>
                <w:sz w:val="16"/>
                <w:szCs w:val="16"/>
              </w:rPr>
              <w:t>Academic</w:t>
            </w:r>
          </w:p>
        </w:tc>
        <w:tc>
          <w:tcPr>
            <w:tcW w:w="1152" w:type="dxa"/>
          </w:tcPr>
          <w:p w14:paraId="5942E855" w14:textId="205E6962" w:rsidR="005E2525" w:rsidRPr="00E10083" w:rsidRDefault="00B172BA" w:rsidP="00101360">
            <w:pPr>
              <w:autoSpaceDE w:val="0"/>
              <w:autoSpaceDN w:val="0"/>
              <w:adjustRightInd w:val="0"/>
              <w:rPr>
                <w:rFonts w:cstheme="minorHAnsi"/>
                <w:bCs/>
                <w:color w:val="FF0000"/>
                <w:sz w:val="16"/>
                <w:szCs w:val="16"/>
              </w:rPr>
            </w:pPr>
            <w:r w:rsidRPr="00E10083">
              <w:rPr>
                <w:rFonts w:cstheme="minorHAnsi"/>
                <w:bCs/>
                <w:color w:val="FF0000"/>
                <w:sz w:val="16"/>
                <w:szCs w:val="16"/>
              </w:rPr>
              <w:t>189</w:t>
            </w:r>
            <w:r w:rsidR="00101360" w:rsidRPr="00E10083">
              <w:rPr>
                <w:rFonts w:cstheme="minorHAnsi"/>
                <w:bCs/>
                <w:color w:val="FF0000"/>
                <w:sz w:val="16"/>
                <w:szCs w:val="16"/>
              </w:rPr>
              <w:t xml:space="preserve"> (</w:t>
            </w:r>
            <w:r w:rsidR="00DD7F04" w:rsidRPr="00E10083">
              <w:rPr>
                <w:rFonts w:cstheme="minorHAnsi"/>
                <w:bCs/>
                <w:color w:val="FF0000"/>
                <w:sz w:val="16"/>
                <w:szCs w:val="16"/>
              </w:rPr>
              <w:t>13.25</w:t>
            </w:r>
            <w:r w:rsidR="00354BB8" w:rsidRPr="00E10083">
              <w:rPr>
                <w:rFonts w:cstheme="minorHAnsi"/>
                <w:bCs/>
                <w:color w:val="FF0000"/>
                <w:sz w:val="16"/>
                <w:szCs w:val="16"/>
              </w:rPr>
              <w:t>%)</w:t>
            </w:r>
          </w:p>
        </w:tc>
        <w:tc>
          <w:tcPr>
            <w:tcW w:w="1152" w:type="dxa"/>
          </w:tcPr>
          <w:p w14:paraId="76D7ED67" w14:textId="3C7FB650" w:rsidR="005E2525" w:rsidRPr="00E10083" w:rsidRDefault="00354BB8" w:rsidP="00354BB8">
            <w:pPr>
              <w:autoSpaceDE w:val="0"/>
              <w:autoSpaceDN w:val="0"/>
              <w:adjustRightInd w:val="0"/>
              <w:rPr>
                <w:rFonts w:cstheme="minorHAnsi"/>
                <w:bCs/>
                <w:color w:val="FF0000"/>
                <w:sz w:val="16"/>
                <w:szCs w:val="16"/>
              </w:rPr>
            </w:pPr>
            <w:r w:rsidRPr="00E10083">
              <w:rPr>
                <w:rFonts w:cstheme="minorHAnsi"/>
                <w:bCs/>
                <w:color w:val="FF0000"/>
                <w:sz w:val="16"/>
                <w:szCs w:val="16"/>
              </w:rPr>
              <w:t>186 (13.19%)</w:t>
            </w:r>
          </w:p>
        </w:tc>
        <w:tc>
          <w:tcPr>
            <w:tcW w:w="1152" w:type="dxa"/>
          </w:tcPr>
          <w:p w14:paraId="54BB712B" w14:textId="7B0E06C0" w:rsidR="005E2525" w:rsidRPr="00E10083" w:rsidRDefault="0077727F" w:rsidP="00354BB8">
            <w:pPr>
              <w:autoSpaceDE w:val="0"/>
              <w:autoSpaceDN w:val="0"/>
              <w:adjustRightInd w:val="0"/>
              <w:rPr>
                <w:rFonts w:cstheme="minorHAnsi"/>
                <w:bCs/>
                <w:color w:val="FF0000"/>
                <w:sz w:val="16"/>
                <w:szCs w:val="16"/>
              </w:rPr>
            </w:pPr>
            <w:r w:rsidRPr="00E10083">
              <w:rPr>
                <w:rFonts w:cstheme="minorHAnsi"/>
                <w:bCs/>
                <w:color w:val="FF0000"/>
                <w:sz w:val="16"/>
                <w:szCs w:val="16"/>
              </w:rPr>
              <w:t xml:space="preserve">188 </w:t>
            </w:r>
            <w:r w:rsidR="00354BB8" w:rsidRPr="00E10083">
              <w:rPr>
                <w:rFonts w:cstheme="minorHAnsi"/>
                <w:bCs/>
                <w:color w:val="FF0000"/>
                <w:sz w:val="16"/>
                <w:szCs w:val="16"/>
              </w:rPr>
              <w:t>(</w:t>
            </w:r>
            <w:r w:rsidRPr="00E10083">
              <w:rPr>
                <w:rFonts w:cstheme="minorHAnsi"/>
                <w:bCs/>
                <w:color w:val="FF0000"/>
                <w:sz w:val="16"/>
                <w:szCs w:val="16"/>
              </w:rPr>
              <w:t>13.8</w:t>
            </w:r>
            <w:r w:rsidR="001052EB" w:rsidRPr="00E10083">
              <w:rPr>
                <w:rFonts w:cstheme="minorHAnsi"/>
                <w:bCs/>
                <w:color w:val="FF0000"/>
                <w:sz w:val="16"/>
                <w:szCs w:val="16"/>
              </w:rPr>
              <w:t>2</w:t>
            </w:r>
            <w:r w:rsidR="00354BB8" w:rsidRPr="00E10083">
              <w:rPr>
                <w:rFonts w:cstheme="minorHAnsi"/>
                <w:bCs/>
                <w:color w:val="FF0000"/>
                <w:sz w:val="16"/>
                <w:szCs w:val="16"/>
              </w:rPr>
              <w:t>%)</w:t>
            </w:r>
          </w:p>
        </w:tc>
      </w:tr>
      <w:tr w:rsidR="00E10083" w:rsidRPr="00E10083" w14:paraId="22FD66B3" w14:textId="77777777" w:rsidTr="00C97A83">
        <w:tc>
          <w:tcPr>
            <w:tcW w:w="828" w:type="dxa"/>
            <w:vMerge/>
            <w:vAlign w:val="center"/>
          </w:tcPr>
          <w:p w14:paraId="067F7CAE" w14:textId="77777777" w:rsidR="005E2525" w:rsidRPr="00E10083" w:rsidRDefault="005E2525" w:rsidP="00354BB8">
            <w:pPr>
              <w:autoSpaceDE w:val="0"/>
              <w:autoSpaceDN w:val="0"/>
              <w:adjustRightInd w:val="0"/>
              <w:rPr>
                <w:rFonts w:cstheme="minorHAnsi"/>
                <w:bCs/>
                <w:color w:val="FF0000"/>
                <w:sz w:val="16"/>
                <w:szCs w:val="16"/>
              </w:rPr>
            </w:pPr>
          </w:p>
        </w:tc>
        <w:tc>
          <w:tcPr>
            <w:tcW w:w="2104" w:type="dxa"/>
          </w:tcPr>
          <w:p w14:paraId="63DEE305" w14:textId="60863A75" w:rsidR="005E2525" w:rsidRPr="00E10083" w:rsidRDefault="00B172BA" w:rsidP="00354BB8">
            <w:pPr>
              <w:autoSpaceDE w:val="0"/>
              <w:autoSpaceDN w:val="0"/>
              <w:adjustRightInd w:val="0"/>
              <w:rPr>
                <w:rFonts w:cstheme="minorHAnsi"/>
                <w:bCs/>
                <w:color w:val="FF0000"/>
                <w:sz w:val="16"/>
                <w:szCs w:val="16"/>
              </w:rPr>
            </w:pPr>
            <w:r w:rsidRPr="00E10083">
              <w:rPr>
                <w:rFonts w:cstheme="minorHAnsi"/>
                <w:bCs/>
                <w:color w:val="FF0000"/>
                <w:sz w:val="16"/>
                <w:szCs w:val="16"/>
              </w:rPr>
              <w:t>Community</w:t>
            </w:r>
          </w:p>
        </w:tc>
        <w:tc>
          <w:tcPr>
            <w:tcW w:w="1152" w:type="dxa"/>
          </w:tcPr>
          <w:p w14:paraId="78B81F6A" w14:textId="60FDA97E" w:rsidR="005E2525" w:rsidRPr="00E10083" w:rsidRDefault="00B172BA" w:rsidP="00354BB8">
            <w:pPr>
              <w:autoSpaceDE w:val="0"/>
              <w:autoSpaceDN w:val="0"/>
              <w:adjustRightInd w:val="0"/>
              <w:rPr>
                <w:rFonts w:cstheme="minorHAnsi"/>
                <w:bCs/>
                <w:color w:val="FF0000"/>
                <w:sz w:val="16"/>
                <w:szCs w:val="16"/>
              </w:rPr>
            </w:pPr>
            <w:r w:rsidRPr="00E10083">
              <w:rPr>
                <w:rFonts w:cstheme="minorHAnsi"/>
                <w:bCs/>
                <w:color w:val="FF0000"/>
                <w:sz w:val="16"/>
                <w:szCs w:val="16"/>
              </w:rPr>
              <w:t>397</w:t>
            </w:r>
            <w:r w:rsidR="00101360" w:rsidRPr="00E10083">
              <w:rPr>
                <w:rFonts w:cstheme="minorHAnsi"/>
                <w:bCs/>
                <w:color w:val="FF0000"/>
                <w:sz w:val="16"/>
                <w:szCs w:val="16"/>
              </w:rPr>
              <w:t xml:space="preserve"> (</w:t>
            </w:r>
            <w:r w:rsidR="00DD7F04" w:rsidRPr="00E10083">
              <w:rPr>
                <w:rFonts w:cstheme="minorHAnsi"/>
                <w:bCs/>
                <w:color w:val="FF0000"/>
                <w:sz w:val="16"/>
                <w:szCs w:val="16"/>
              </w:rPr>
              <w:t>27.84</w:t>
            </w:r>
            <w:r w:rsidR="00354BB8" w:rsidRPr="00E10083">
              <w:rPr>
                <w:rFonts w:cstheme="minorHAnsi"/>
                <w:bCs/>
                <w:color w:val="FF0000"/>
                <w:sz w:val="16"/>
                <w:szCs w:val="16"/>
              </w:rPr>
              <w:t>%)</w:t>
            </w:r>
          </w:p>
        </w:tc>
        <w:tc>
          <w:tcPr>
            <w:tcW w:w="1152" w:type="dxa"/>
          </w:tcPr>
          <w:p w14:paraId="4A9A153A" w14:textId="0A81F534" w:rsidR="005E2525" w:rsidRPr="00E10083" w:rsidRDefault="00354BB8" w:rsidP="00354BB8">
            <w:pPr>
              <w:autoSpaceDE w:val="0"/>
              <w:autoSpaceDN w:val="0"/>
              <w:adjustRightInd w:val="0"/>
              <w:rPr>
                <w:rFonts w:cstheme="minorHAnsi"/>
                <w:bCs/>
                <w:color w:val="FF0000"/>
                <w:sz w:val="16"/>
                <w:szCs w:val="16"/>
              </w:rPr>
            </w:pPr>
            <w:r w:rsidRPr="00E10083">
              <w:rPr>
                <w:rFonts w:cstheme="minorHAnsi"/>
                <w:bCs/>
                <w:color w:val="FF0000"/>
                <w:sz w:val="16"/>
                <w:szCs w:val="16"/>
              </w:rPr>
              <w:t>393 (27.87%)</w:t>
            </w:r>
          </w:p>
        </w:tc>
        <w:tc>
          <w:tcPr>
            <w:tcW w:w="1152" w:type="dxa"/>
          </w:tcPr>
          <w:p w14:paraId="142D2552" w14:textId="6425DFB8" w:rsidR="005E2525" w:rsidRPr="00E10083" w:rsidRDefault="0077727F" w:rsidP="00354BB8">
            <w:pPr>
              <w:autoSpaceDE w:val="0"/>
              <w:autoSpaceDN w:val="0"/>
              <w:adjustRightInd w:val="0"/>
              <w:rPr>
                <w:rFonts w:cstheme="minorHAnsi"/>
                <w:bCs/>
                <w:color w:val="FF0000"/>
                <w:sz w:val="16"/>
                <w:szCs w:val="16"/>
              </w:rPr>
            </w:pPr>
            <w:r w:rsidRPr="00E10083">
              <w:rPr>
                <w:rFonts w:cstheme="minorHAnsi"/>
                <w:bCs/>
                <w:color w:val="FF0000"/>
                <w:sz w:val="16"/>
                <w:szCs w:val="16"/>
              </w:rPr>
              <w:t xml:space="preserve">388 </w:t>
            </w:r>
            <w:r w:rsidR="00354BB8" w:rsidRPr="00E10083">
              <w:rPr>
                <w:rFonts w:cstheme="minorHAnsi"/>
                <w:bCs/>
                <w:color w:val="FF0000"/>
                <w:sz w:val="16"/>
                <w:szCs w:val="16"/>
              </w:rPr>
              <w:t>(</w:t>
            </w:r>
            <w:r w:rsidRPr="00E10083">
              <w:rPr>
                <w:rFonts w:cstheme="minorHAnsi"/>
                <w:bCs/>
                <w:color w:val="FF0000"/>
                <w:sz w:val="16"/>
                <w:szCs w:val="16"/>
              </w:rPr>
              <w:t>28.5</w:t>
            </w:r>
            <w:r w:rsidR="001052EB" w:rsidRPr="00E10083">
              <w:rPr>
                <w:rFonts w:cstheme="minorHAnsi"/>
                <w:bCs/>
                <w:color w:val="FF0000"/>
                <w:sz w:val="16"/>
                <w:szCs w:val="16"/>
              </w:rPr>
              <w:t>3</w:t>
            </w:r>
            <w:r w:rsidR="00354BB8" w:rsidRPr="00E10083">
              <w:rPr>
                <w:rFonts w:cstheme="minorHAnsi"/>
                <w:bCs/>
                <w:color w:val="FF0000"/>
                <w:sz w:val="16"/>
                <w:szCs w:val="16"/>
              </w:rPr>
              <w:t>%)</w:t>
            </w:r>
          </w:p>
        </w:tc>
      </w:tr>
      <w:tr w:rsidR="00E10083" w:rsidRPr="00E10083" w14:paraId="6C762474" w14:textId="77777777" w:rsidTr="00C97A83">
        <w:tc>
          <w:tcPr>
            <w:tcW w:w="828" w:type="dxa"/>
            <w:vMerge/>
            <w:vAlign w:val="center"/>
          </w:tcPr>
          <w:p w14:paraId="6E59A56F" w14:textId="77777777" w:rsidR="005E2525" w:rsidRPr="00E10083" w:rsidRDefault="005E2525" w:rsidP="00354BB8">
            <w:pPr>
              <w:autoSpaceDE w:val="0"/>
              <w:autoSpaceDN w:val="0"/>
              <w:adjustRightInd w:val="0"/>
              <w:rPr>
                <w:rFonts w:cstheme="minorHAnsi"/>
                <w:bCs/>
                <w:color w:val="FF0000"/>
                <w:sz w:val="16"/>
                <w:szCs w:val="16"/>
              </w:rPr>
            </w:pPr>
          </w:p>
        </w:tc>
        <w:tc>
          <w:tcPr>
            <w:tcW w:w="2104" w:type="dxa"/>
          </w:tcPr>
          <w:p w14:paraId="002C8D50" w14:textId="3BB9F62D" w:rsidR="005E2525" w:rsidRPr="00E10083" w:rsidRDefault="00B172BA" w:rsidP="00354BB8">
            <w:pPr>
              <w:autoSpaceDE w:val="0"/>
              <w:autoSpaceDN w:val="0"/>
              <w:adjustRightInd w:val="0"/>
              <w:rPr>
                <w:rFonts w:cstheme="minorHAnsi"/>
                <w:bCs/>
                <w:color w:val="FF0000"/>
                <w:sz w:val="16"/>
                <w:szCs w:val="16"/>
              </w:rPr>
            </w:pPr>
            <w:r w:rsidRPr="00E10083">
              <w:rPr>
                <w:rFonts w:cstheme="minorHAnsi"/>
                <w:bCs/>
                <w:color w:val="FF0000"/>
                <w:sz w:val="16"/>
                <w:szCs w:val="16"/>
              </w:rPr>
              <w:t>Comprehensive Community</w:t>
            </w:r>
          </w:p>
        </w:tc>
        <w:tc>
          <w:tcPr>
            <w:tcW w:w="1152" w:type="dxa"/>
          </w:tcPr>
          <w:p w14:paraId="4835DE73" w14:textId="7E5C3F41" w:rsidR="005E2525" w:rsidRPr="00E10083" w:rsidRDefault="00B172BA" w:rsidP="00354BB8">
            <w:pPr>
              <w:autoSpaceDE w:val="0"/>
              <w:autoSpaceDN w:val="0"/>
              <w:adjustRightInd w:val="0"/>
              <w:rPr>
                <w:rFonts w:cstheme="minorHAnsi"/>
                <w:bCs/>
                <w:color w:val="FF0000"/>
                <w:sz w:val="16"/>
                <w:szCs w:val="16"/>
              </w:rPr>
            </w:pPr>
            <w:r w:rsidRPr="00E10083">
              <w:rPr>
                <w:rFonts w:cstheme="minorHAnsi"/>
                <w:bCs/>
                <w:color w:val="FF0000"/>
                <w:sz w:val="16"/>
                <w:szCs w:val="16"/>
              </w:rPr>
              <w:t>571</w:t>
            </w:r>
            <w:r w:rsidR="00101360" w:rsidRPr="00E10083">
              <w:rPr>
                <w:rFonts w:cstheme="minorHAnsi"/>
                <w:bCs/>
                <w:color w:val="FF0000"/>
                <w:sz w:val="16"/>
                <w:szCs w:val="16"/>
              </w:rPr>
              <w:t xml:space="preserve"> (</w:t>
            </w:r>
            <w:r w:rsidR="00DD7F04" w:rsidRPr="00E10083">
              <w:rPr>
                <w:rFonts w:cstheme="minorHAnsi"/>
                <w:bCs/>
                <w:color w:val="FF0000"/>
                <w:sz w:val="16"/>
                <w:szCs w:val="16"/>
              </w:rPr>
              <w:t>40.04</w:t>
            </w:r>
            <w:r w:rsidR="00354BB8" w:rsidRPr="00E10083">
              <w:rPr>
                <w:rFonts w:cstheme="minorHAnsi"/>
                <w:bCs/>
                <w:color w:val="FF0000"/>
                <w:sz w:val="16"/>
                <w:szCs w:val="16"/>
              </w:rPr>
              <w:t>%)</w:t>
            </w:r>
          </w:p>
        </w:tc>
        <w:tc>
          <w:tcPr>
            <w:tcW w:w="1152" w:type="dxa"/>
          </w:tcPr>
          <w:p w14:paraId="55A3B7F2" w14:textId="36A89313" w:rsidR="005E2525" w:rsidRPr="00E10083" w:rsidRDefault="00354BB8" w:rsidP="00354BB8">
            <w:pPr>
              <w:autoSpaceDE w:val="0"/>
              <w:autoSpaceDN w:val="0"/>
              <w:adjustRightInd w:val="0"/>
              <w:rPr>
                <w:rFonts w:cstheme="minorHAnsi"/>
                <w:bCs/>
                <w:color w:val="FF0000"/>
                <w:sz w:val="16"/>
                <w:szCs w:val="16"/>
              </w:rPr>
            </w:pPr>
            <w:r w:rsidRPr="00E10083">
              <w:rPr>
                <w:rFonts w:cstheme="minorHAnsi"/>
                <w:bCs/>
                <w:color w:val="FF0000"/>
                <w:sz w:val="16"/>
                <w:szCs w:val="16"/>
              </w:rPr>
              <w:t>565 (40.07%)</w:t>
            </w:r>
          </w:p>
        </w:tc>
        <w:tc>
          <w:tcPr>
            <w:tcW w:w="1152" w:type="dxa"/>
          </w:tcPr>
          <w:p w14:paraId="04D4A2CC" w14:textId="1B6C45AC" w:rsidR="005E2525" w:rsidRPr="00E10083" w:rsidRDefault="0077727F" w:rsidP="00354BB8">
            <w:pPr>
              <w:autoSpaceDE w:val="0"/>
              <w:autoSpaceDN w:val="0"/>
              <w:adjustRightInd w:val="0"/>
              <w:rPr>
                <w:rFonts w:cstheme="minorHAnsi"/>
                <w:bCs/>
                <w:color w:val="FF0000"/>
                <w:sz w:val="16"/>
                <w:szCs w:val="16"/>
              </w:rPr>
            </w:pPr>
            <w:r w:rsidRPr="00E10083">
              <w:rPr>
                <w:rFonts w:cstheme="minorHAnsi"/>
                <w:bCs/>
                <w:color w:val="FF0000"/>
                <w:sz w:val="16"/>
                <w:szCs w:val="16"/>
              </w:rPr>
              <w:t xml:space="preserve">561 </w:t>
            </w:r>
            <w:r w:rsidR="00354BB8" w:rsidRPr="00E10083">
              <w:rPr>
                <w:rFonts w:cstheme="minorHAnsi"/>
                <w:bCs/>
                <w:color w:val="FF0000"/>
                <w:sz w:val="16"/>
                <w:szCs w:val="16"/>
              </w:rPr>
              <w:t>(</w:t>
            </w:r>
            <w:r w:rsidRPr="00E10083">
              <w:rPr>
                <w:rFonts w:cstheme="minorHAnsi"/>
                <w:bCs/>
                <w:color w:val="FF0000"/>
                <w:sz w:val="16"/>
                <w:szCs w:val="16"/>
              </w:rPr>
              <w:t>41.25</w:t>
            </w:r>
            <w:r w:rsidR="00354BB8" w:rsidRPr="00E10083">
              <w:rPr>
                <w:rFonts w:cstheme="minorHAnsi"/>
                <w:bCs/>
                <w:color w:val="FF0000"/>
                <w:sz w:val="16"/>
                <w:szCs w:val="16"/>
              </w:rPr>
              <w:t>%)</w:t>
            </w:r>
          </w:p>
        </w:tc>
      </w:tr>
      <w:tr w:rsidR="00E10083" w:rsidRPr="00E10083" w14:paraId="0CAFE128" w14:textId="77777777" w:rsidTr="00C97A83">
        <w:tc>
          <w:tcPr>
            <w:tcW w:w="828" w:type="dxa"/>
            <w:vMerge/>
            <w:vAlign w:val="center"/>
          </w:tcPr>
          <w:p w14:paraId="4FD449DD" w14:textId="77777777" w:rsidR="00B172BA" w:rsidRPr="00E10083" w:rsidRDefault="00B172BA" w:rsidP="00354BB8">
            <w:pPr>
              <w:autoSpaceDE w:val="0"/>
              <w:autoSpaceDN w:val="0"/>
              <w:adjustRightInd w:val="0"/>
              <w:rPr>
                <w:rFonts w:cstheme="minorHAnsi"/>
                <w:bCs/>
                <w:color w:val="FF0000"/>
                <w:sz w:val="16"/>
                <w:szCs w:val="16"/>
              </w:rPr>
            </w:pPr>
          </w:p>
        </w:tc>
        <w:tc>
          <w:tcPr>
            <w:tcW w:w="2104" w:type="dxa"/>
          </w:tcPr>
          <w:p w14:paraId="1E229388" w14:textId="7C55C1D7" w:rsidR="00B172BA" w:rsidRPr="00E10083" w:rsidRDefault="00B172BA" w:rsidP="00354BB8">
            <w:pPr>
              <w:autoSpaceDE w:val="0"/>
              <w:autoSpaceDN w:val="0"/>
              <w:adjustRightInd w:val="0"/>
              <w:rPr>
                <w:rFonts w:cstheme="minorHAnsi"/>
                <w:bCs/>
                <w:color w:val="FF0000"/>
                <w:sz w:val="16"/>
                <w:szCs w:val="16"/>
              </w:rPr>
            </w:pPr>
            <w:r w:rsidRPr="00E10083">
              <w:rPr>
                <w:rFonts w:cstheme="minorHAnsi"/>
                <w:bCs/>
                <w:color w:val="FF0000"/>
                <w:sz w:val="16"/>
                <w:szCs w:val="16"/>
              </w:rPr>
              <w:t>Integrated Network</w:t>
            </w:r>
          </w:p>
        </w:tc>
        <w:tc>
          <w:tcPr>
            <w:tcW w:w="1152" w:type="dxa"/>
          </w:tcPr>
          <w:p w14:paraId="2F827FA1" w14:textId="33F3A3D0" w:rsidR="00B172BA" w:rsidRPr="00E10083" w:rsidRDefault="00B172BA" w:rsidP="00101360">
            <w:pPr>
              <w:autoSpaceDE w:val="0"/>
              <w:autoSpaceDN w:val="0"/>
              <w:adjustRightInd w:val="0"/>
              <w:rPr>
                <w:rFonts w:cstheme="minorHAnsi"/>
                <w:bCs/>
                <w:color w:val="FF0000"/>
                <w:sz w:val="16"/>
                <w:szCs w:val="16"/>
              </w:rPr>
            </w:pPr>
            <w:r w:rsidRPr="00E10083">
              <w:rPr>
                <w:rFonts w:cstheme="minorHAnsi"/>
                <w:bCs/>
                <w:color w:val="FF0000"/>
                <w:sz w:val="16"/>
                <w:szCs w:val="16"/>
              </w:rPr>
              <w:t>155</w:t>
            </w:r>
            <w:r w:rsidR="00101360" w:rsidRPr="00E10083">
              <w:rPr>
                <w:rFonts w:cstheme="minorHAnsi"/>
                <w:bCs/>
                <w:color w:val="FF0000"/>
                <w:sz w:val="16"/>
                <w:szCs w:val="16"/>
              </w:rPr>
              <w:t xml:space="preserve"> (</w:t>
            </w:r>
            <w:r w:rsidR="00DD7F04" w:rsidRPr="00E10083">
              <w:rPr>
                <w:rFonts w:cstheme="minorHAnsi"/>
                <w:bCs/>
                <w:color w:val="FF0000"/>
                <w:sz w:val="16"/>
                <w:szCs w:val="16"/>
              </w:rPr>
              <w:t>10.87</w:t>
            </w:r>
            <w:r w:rsidR="00354BB8" w:rsidRPr="00E10083">
              <w:rPr>
                <w:rFonts w:cstheme="minorHAnsi"/>
                <w:bCs/>
                <w:color w:val="FF0000"/>
                <w:sz w:val="16"/>
                <w:szCs w:val="16"/>
              </w:rPr>
              <w:t>%)</w:t>
            </w:r>
          </w:p>
        </w:tc>
        <w:tc>
          <w:tcPr>
            <w:tcW w:w="1152" w:type="dxa"/>
          </w:tcPr>
          <w:p w14:paraId="3C67184F" w14:textId="7C1F08CE" w:rsidR="00B172BA" w:rsidRPr="00E10083" w:rsidRDefault="00354BB8" w:rsidP="00354BB8">
            <w:pPr>
              <w:autoSpaceDE w:val="0"/>
              <w:autoSpaceDN w:val="0"/>
              <w:adjustRightInd w:val="0"/>
              <w:rPr>
                <w:rFonts w:cstheme="minorHAnsi"/>
                <w:bCs/>
                <w:color w:val="FF0000"/>
                <w:sz w:val="16"/>
                <w:szCs w:val="16"/>
              </w:rPr>
            </w:pPr>
            <w:r w:rsidRPr="00E10083">
              <w:rPr>
                <w:rFonts w:cstheme="minorHAnsi"/>
                <w:bCs/>
                <w:color w:val="FF0000"/>
                <w:sz w:val="16"/>
                <w:szCs w:val="16"/>
              </w:rPr>
              <w:t>154 (10.92%)</w:t>
            </w:r>
          </w:p>
        </w:tc>
        <w:tc>
          <w:tcPr>
            <w:tcW w:w="1152" w:type="dxa"/>
          </w:tcPr>
          <w:p w14:paraId="5A1C59DA" w14:textId="2184C07D" w:rsidR="00B172BA" w:rsidRPr="00E10083" w:rsidRDefault="0077727F" w:rsidP="00354BB8">
            <w:pPr>
              <w:autoSpaceDE w:val="0"/>
              <w:autoSpaceDN w:val="0"/>
              <w:adjustRightInd w:val="0"/>
              <w:rPr>
                <w:rFonts w:cstheme="minorHAnsi"/>
                <w:bCs/>
                <w:color w:val="FF0000"/>
                <w:sz w:val="16"/>
                <w:szCs w:val="16"/>
              </w:rPr>
            </w:pPr>
            <w:r w:rsidRPr="00E10083">
              <w:rPr>
                <w:rFonts w:cstheme="minorHAnsi"/>
                <w:bCs/>
                <w:color w:val="FF0000"/>
                <w:sz w:val="16"/>
                <w:szCs w:val="16"/>
              </w:rPr>
              <w:t xml:space="preserve">153 </w:t>
            </w:r>
            <w:r w:rsidR="00354BB8" w:rsidRPr="00E10083">
              <w:rPr>
                <w:rFonts w:cstheme="minorHAnsi"/>
                <w:bCs/>
                <w:color w:val="FF0000"/>
                <w:sz w:val="16"/>
                <w:szCs w:val="16"/>
              </w:rPr>
              <w:t>(</w:t>
            </w:r>
            <w:r w:rsidRPr="00E10083">
              <w:rPr>
                <w:rFonts w:cstheme="minorHAnsi"/>
                <w:bCs/>
                <w:color w:val="FF0000"/>
                <w:sz w:val="16"/>
                <w:szCs w:val="16"/>
              </w:rPr>
              <w:t>11.25</w:t>
            </w:r>
            <w:r w:rsidR="00354BB8" w:rsidRPr="00E10083">
              <w:rPr>
                <w:rFonts w:cstheme="minorHAnsi"/>
                <w:bCs/>
                <w:color w:val="FF0000"/>
                <w:sz w:val="16"/>
                <w:szCs w:val="16"/>
              </w:rPr>
              <w:t>%)</w:t>
            </w:r>
          </w:p>
        </w:tc>
      </w:tr>
      <w:tr w:rsidR="00E10083" w:rsidRPr="00E10083" w14:paraId="677B32B9" w14:textId="77777777" w:rsidTr="00C97A83">
        <w:tc>
          <w:tcPr>
            <w:tcW w:w="828" w:type="dxa"/>
            <w:vMerge/>
            <w:vAlign w:val="center"/>
          </w:tcPr>
          <w:p w14:paraId="6986F1CC" w14:textId="77777777" w:rsidR="00B172BA" w:rsidRPr="00E10083" w:rsidRDefault="00B172BA" w:rsidP="00354BB8">
            <w:pPr>
              <w:autoSpaceDE w:val="0"/>
              <w:autoSpaceDN w:val="0"/>
              <w:adjustRightInd w:val="0"/>
              <w:rPr>
                <w:rFonts w:cstheme="minorHAnsi"/>
                <w:bCs/>
                <w:color w:val="FF0000"/>
                <w:sz w:val="16"/>
                <w:szCs w:val="16"/>
              </w:rPr>
            </w:pPr>
          </w:p>
        </w:tc>
        <w:tc>
          <w:tcPr>
            <w:tcW w:w="2104" w:type="dxa"/>
          </w:tcPr>
          <w:p w14:paraId="78F702D6" w14:textId="00FA3EC2" w:rsidR="00B172BA" w:rsidRPr="00E10083" w:rsidRDefault="00B172BA" w:rsidP="00354BB8">
            <w:pPr>
              <w:autoSpaceDE w:val="0"/>
              <w:autoSpaceDN w:val="0"/>
              <w:adjustRightInd w:val="0"/>
              <w:rPr>
                <w:rFonts w:cstheme="minorHAnsi"/>
                <w:bCs/>
                <w:color w:val="FF0000"/>
                <w:sz w:val="16"/>
                <w:szCs w:val="16"/>
              </w:rPr>
            </w:pPr>
            <w:r w:rsidRPr="00E10083">
              <w:rPr>
                <w:rFonts w:cstheme="minorHAnsi"/>
                <w:bCs/>
                <w:color w:val="FF0000"/>
                <w:sz w:val="16"/>
                <w:szCs w:val="16"/>
              </w:rPr>
              <w:t>NCI &amp; PPS-Exempt</w:t>
            </w:r>
          </w:p>
        </w:tc>
        <w:tc>
          <w:tcPr>
            <w:tcW w:w="1152" w:type="dxa"/>
          </w:tcPr>
          <w:p w14:paraId="3734C2E1" w14:textId="24E03E80" w:rsidR="00B172BA" w:rsidRPr="00E10083" w:rsidRDefault="00B172BA" w:rsidP="00354BB8">
            <w:pPr>
              <w:autoSpaceDE w:val="0"/>
              <w:autoSpaceDN w:val="0"/>
              <w:adjustRightInd w:val="0"/>
              <w:rPr>
                <w:rFonts w:cstheme="minorHAnsi"/>
                <w:bCs/>
                <w:color w:val="FF0000"/>
                <w:sz w:val="16"/>
                <w:szCs w:val="16"/>
              </w:rPr>
            </w:pPr>
            <w:r w:rsidRPr="00E10083">
              <w:rPr>
                <w:rFonts w:cstheme="minorHAnsi"/>
                <w:bCs/>
                <w:color w:val="FF0000"/>
                <w:sz w:val="16"/>
                <w:szCs w:val="16"/>
              </w:rPr>
              <w:t>45</w:t>
            </w:r>
            <w:r w:rsidR="00101360" w:rsidRPr="00E10083">
              <w:rPr>
                <w:rFonts w:cstheme="minorHAnsi"/>
                <w:bCs/>
                <w:color w:val="FF0000"/>
                <w:sz w:val="16"/>
                <w:szCs w:val="16"/>
              </w:rPr>
              <w:t xml:space="preserve"> (</w:t>
            </w:r>
            <w:r w:rsidR="00DD7F04" w:rsidRPr="00E10083">
              <w:rPr>
                <w:rFonts w:cstheme="minorHAnsi"/>
                <w:bCs/>
                <w:color w:val="FF0000"/>
                <w:sz w:val="16"/>
                <w:szCs w:val="16"/>
              </w:rPr>
              <w:t>3.16</w:t>
            </w:r>
            <w:r w:rsidR="00354BB8" w:rsidRPr="00E10083">
              <w:rPr>
                <w:rFonts w:cstheme="minorHAnsi"/>
                <w:bCs/>
                <w:color w:val="FF0000"/>
                <w:sz w:val="16"/>
                <w:szCs w:val="16"/>
              </w:rPr>
              <w:t>%)</w:t>
            </w:r>
          </w:p>
        </w:tc>
        <w:tc>
          <w:tcPr>
            <w:tcW w:w="1152" w:type="dxa"/>
          </w:tcPr>
          <w:p w14:paraId="7E250461" w14:textId="4DA1BCEC" w:rsidR="00B172BA" w:rsidRPr="00E10083" w:rsidRDefault="00354BB8" w:rsidP="00354BB8">
            <w:pPr>
              <w:autoSpaceDE w:val="0"/>
              <w:autoSpaceDN w:val="0"/>
              <w:adjustRightInd w:val="0"/>
              <w:rPr>
                <w:rFonts w:cstheme="minorHAnsi"/>
                <w:bCs/>
                <w:color w:val="FF0000"/>
                <w:sz w:val="16"/>
                <w:szCs w:val="16"/>
              </w:rPr>
            </w:pPr>
            <w:r w:rsidRPr="00E10083">
              <w:rPr>
                <w:rFonts w:cstheme="minorHAnsi"/>
                <w:bCs/>
                <w:color w:val="FF0000"/>
                <w:sz w:val="16"/>
                <w:szCs w:val="16"/>
              </w:rPr>
              <w:t>45 (3.19%)</w:t>
            </w:r>
          </w:p>
        </w:tc>
        <w:tc>
          <w:tcPr>
            <w:tcW w:w="1152" w:type="dxa"/>
          </w:tcPr>
          <w:p w14:paraId="6D260ADA" w14:textId="34473C5C" w:rsidR="00B172BA" w:rsidRPr="00E10083" w:rsidRDefault="0077727F" w:rsidP="00354BB8">
            <w:pPr>
              <w:autoSpaceDE w:val="0"/>
              <w:autoSpaceDN w:val="0"/>
              <w:adjustRightInd w:val="0"/>
              <w:rPr>
                <w:rFonts w:cstheme="minorHAnsi"/>
                <w:bCs/>
                <w:color w:val="FF0000"/>
                <w:sz w:val="16"/>
                <w:szCs w:val="16"/>
              </w:rPr>
            </w:pPr>
            <w:r w:rsidRPr="00E10083">
              <w:rPr>
                <w:rFonts w:cstheme="minorHAnsi"/>
                <w:bCs/>
                <w:color w:val="FF0000"/>
                <w:sz w:val="16"/>
                <w:szCs w:val="16"/>
              </w:rPr>
              <w:t xml:space="preserve">44 </w:t>
            </w:r>
            <w:r w:rsidR="00354BB8" w:rsidRPr="00E10083">
              <w:rPr>
                <w:rFonts w:cstheme="minorHAnsi"/>
                <w:bCs/>
                <w:color w:val="FF0000"/>
                <w:sz w:val="16"/>
                <w:szCs w:val="16"/>
              </w:rPr>
              <w:t>(</w:t>
            </w:r>
            <w:r w:rsidRPr="00E10083">
              <w:rPr>
                <w:rFonts w:cstheme="minorHAnsi"/>
                <w:bCs/>
                <w:color w:val="FF0000"/>
                <w:sz w:val="16"/>
                <w:szCs w:val="16"/>
              </w:rPr>
              <w:t>3.24</w:t>
            </w:r>
            <w:r w:rsidR="00354BB8" w:rsidRPr="00E10083">
              <w:rPr>
                <w:rFonts w:cstheme="minorHAnsi"/>
                <w:bCs/>
                <w:color w:val="FF0000"/>
                <w:sz w:val="16"/>
                <w:szCs w:val="16"/>
              </w:rPr>
              <w:t>%)</w:t>
            </w:r>
          </w:p>
        </w:tc>
      </w:tr>
      <w:tr w:rsidR="00E10083" w:rsidRPr="00E10083" w14:paraId="2458575C" w14:textId="77777777" w:rsidTr="00C97A83">
        <w:tc>
          <w:tcPr>
            <w:tcW w:w="828" w:type="dxa"/>
            <w:vMerge/>
            <w:vAlign w:val="center"/>
          </w:tcPr>
          <w:p w14:paraId="5BC139B1" w14:textId="77777777" w:rsidR="005E2525" w:rsidRPr="00E10083" w:rsidRDefault="005E2525" w:rsidP="00354BB8">
            <w:pPr>
              <w:autoSpaceDE w:val="0"/>
              <w:autoSpaceDN w:val="0"/>
              <w:adjustRightInd w:val="0"/>
              <w:rPr>
                <w:rFonts w:cstheme="minorHAnsi"/>
                <w:bCs/>
                <w:color w:val="FF0000"/>
                <w:sz w:val="16"/>
                <w:szCs w:val="16"/>
              </w:rPr>
            </w:pPr>
          </w:p>
        </w:tc>
        <w:tc>
          <w:tcPr>
            <w:tcW w:w="2104" w:type="dxa"/>
          </w:tcPr>
          <w:p w14:paraId="1ECF2AB9" w14:textId="77777777" w:rsidR="005E2525" w:rsidRPr="00E10083" w:rsidRDefault="005E2525" w:rsidP="00354BB8">
            <w:pPr>
              <w:autoSpaceDE w:val="0"/>
              <w:autoSpaceDN w:val="0"/>
              <w:adjustRightInd w:val="0"/>
              <w:rPr>
                <w:rFonts w:cstheme="minorHAnsi"/>
                <w:bCs/>
                <w:color w:val="FF0000"/>
                <w:sz w:val="16"/>
                <w:szCs w:val="16"/>
              </w:rPr>
            </w:pPr>
            <w:r w:rsidRPr="00E10083">
              <w:rPr>
                <w:rFonts w:cstheme="minorHAnsi"/>
                <w:bCs/>
                <w:color w:val="FF0000"/>
                <w:sz w:val="16"/>
                <w:szCs w:val="16"/>
              </w:rPr>
              <w:t>Other</w:t>
            </w:r>
          </w:p>
        </w:tc>
        <w:tc>
          <w:tcPr>
            <w:tcW w:w="1152" w:type="dxa"/>
          </w:tcPr>
          <w:p w14:paraId="0CA6B282" w14:textId="49CA8978" w:rsidR="005E2525" w:rsidRPr="00E10083" w:rsidRDefault="00B172BA" w:rsidP="00101360">
            <w:pPr>
              <w:autoSpaceDE w:val="0"/>
              <w:autoSpaceDN w:val="0"/>
              <w:adjustRightInd w:val="0"/>
              <w:rPr>
                <w:rFonts w:cstheme="minorHAnsi"/>
                <w:bCs/>
                <w:color w:val="FF0000"/>
                <w:sz w:val="16"/>
                <w:szCs w:val="16"/>
              </w:rPr>
            </w:pPr>
            <w:r w:rsidRPr="00E10083">
              <w:rPr>
                <w:rFonts w:cstheme="minorHAnsi"/>
                <w:bCs/>
                <w:color w:val="FF0000"/>
                <w:sz w:val="16"/>
                <w:szCs w:val="16"/>
              </w:rPr>
              <w:t>69</w:t>
            </w:r>
            <w:r w:rsidR="00101360" w:rsidRPr="00E10083">
              <w:rPr>
                <w:rFonts w:cstheme="minorHAnsi"/>
                <w:bCs/>
                <w:color w:val="FF0000"/>
                <w:sz w:val="16"/>
                <w:szCs w:val="16"/>
              </w:rPr>
              <w:t xml:space="preserve"> (</w:t>
            </w:r>
            <w:r w:rsidR="00DD7F04" w:rsidRPr="00E10083">
              <w:rPr>
                <w:rFonts w:cstheme="minorHAnsi"/>
                <w:bCs/>
                <w:color w:val="FF0000"/>
                <w:sz w:val="16"/>
                <w:szCs w:val="16"/>
              </w:rPr>
              <w:t>4.84</w:t>
            </w:r>
            <w:r w:rsidR="00354BB8" w:rsidRPr="00E10083">
              <w:rPr>
                <w:rFonts w:cstheme="minorHAnsi"/>
                <w:bCs/>
                <w:color w:val="FF0000"/>
                <w:sz w:val="16"/>
                <w:szCs w:val="16"/>
              </w:rPr>
              <w:t>%)</w:t>
            </w:r>
          </w:p>
        </w:tc>
        <w:tc>
          <w:tcPr>
            <w:tcW w:w="1152" w:type="dxa"/>
          </w:tcPr>
          <w:p w14:paraId="721ADAA6" w14:textId="50D98DC3" w:rsidR="005E2525" w:rsidRPr="00E10083" w:rsidRDefault="00354BB8" w:rsidP="00354BB8">
            <w:pPr>
              <w:autoSpaceDE w:val="0"/>
              <w:autoSpaceDN w:val="0"/>
              <w:adjustRightInd w:val="0"/>
              <w:rPr>
                <w:rFonts w:cstheme="minorHAnsi"/>
                <w:bCs/>
                <w:color w:val="FF0000"/>
                <w:sz w:val="16"/>
                <w:szCs w:val="16"/>
              </w:rPr>
            </w:pPr>
            <w:r w:rsidRPr="00E10083">
              <w:rPr>
                <w:rFonts w:cstheme="minorHAnsi"/>
                <w:bCs/>
                <w:color w:val="FF0000"/>
                <w:sz w:val="16"/>
                <w:szCs w:val="16"/>
              </w:rPr>
              <w:t>67 (4.75%)</w:t>
            </w:r>
          </w:p>
        </w:tc>
        <w:tc>
          <w:tcPr>
            <w:tcW w:w="1152" w:type="dxa"/>
          </w:tcPr>
          <w:p w14:paraId="0B42FFB4" w14:textId="4E83B6C5" w:rsidR="005E2525" w:rsidRPr="00E10083" w:rsidRDefault="0077727F" w:rsidP="00354BB8">
            <w:pPr>
              <w:autoSpaceDE w:val="0"/>
              <w:autoSpaceDN w:val="0"/>
              <w:adjustRightInd w:val="0"/>
              <w:rPr>
                <w:rFonts w:cstheme="minorHAnsi"/>
                <w:bCs/>
                <w:color w:val="FF0000"/>
                <w:sz w:val="16"/>
                <w:szCs w:val="16"/>
              </w:rPr>
            </w:pPr>
            <w:r w:rsidRPr="00E10083">
              <w:rPr>
                <w:rFonts w:cstheme="minorHAnsi"/>
                <w:bCs/>
                <w:color w:val="FF0000"/>
                <w:sz w:val="16"/>
                <w:szCs w:val="16"/>
              </w:rPr>
              <w:t xml:space="preserve">26 </w:t>
            </w:r>
            <w:r w:rsidR="00354BB8" w:rsidRPr="00E10083">
              <w:rPr>
                <w:rFonts w:cstheme="minorHAnsi"/>
                <w:bCs/>
                <w:color w:val="FF0000"/>
                <w:sz w:val="16"/>
                <w:szCs w:val="16"/>
              </w:rPr>
              <w:t>(</w:t>
            </w:r>
            <w:r w:rsidRPr="00E10083">
              <w:rPr>
                <w:rFonts w:cstheme="minorHAnsi"/>
                <w:bCs/>
                <w:color w:val="FF0000"/>
                <w:sz w:val="16"/>
                <w:szCs w:val="16"/>
              </w:rPr>
              <w:t>1.91</w:t>
            </w:r>
            <w:r w:rsidR="00354BB8" w:rsidRPr="00E10083">
              <w:rPr>
                <w:rFonts w:cstheme="minorHAnsi"/>
                <w:bCs/>
                <w:color w:val="FF0000"/>
                <w:sz w:val="16"/>
                <w:szCs w:val="16"/>
              </w:rPr>
              <w:t>%)</w:t>
            </w:r>
          </w:p>
        </w:tc>
      </w:tr>
    </w:tbl>
    <w:p w14:paraId="62078720" w14:textId="77777777" w:rsidR="00732E49" w:rsidRPr="00A25024" w:rsidRDefault="00732E49" w:rsidP="00DB3627">
      <w:pPr>
        <w:autoSpaceDE w:val="0"/>
        <w:autoSpaceDN w:val="0"/>
        <w:adjustRightInd w:val="0"/>
        <w:spacing w:after="0" w:line="240" w:lineRule="auto"/>
        <w:rPr>
          <w:rFonts w:cstheme="minorHAnsi"/>
          <w:bCs/>
        </w:rPr>
      </w:pPr>
    </w:p>
    <w:p w14:paraId="7F9B3187" w14:textId="77777777" w:rsidR="003076EE"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7398AF7D" w14:textId="77777777" w:rsidR="003076EE" w:rsidRPr="00E10083" w:rsidRDefault="003076EE" w:rsidP="00DB3627">
      <w:pPr>
        <w:autoSpaceDE w:val="0"/>
        <w:autoSpaceDN w:val="0"/>
        <w:adjustRightInd w:val="0"/>
        <w:spacing w:after="0" w:line="240" w:lineRule="auto"/>
        <w:rPr>
          <w:rFonts w:cstheme="minorHAnsi"/>
          <w:bCs/>
          <w:color w:val="FF0000"/>
        </w:rPr>
      </w:pPr>
      <w:r w:rsidRPr="00E10083">
        <w:rPr>
          <w:rFonts w:cstheme="minorHAnsi"/>
          <w:bCs/>
          <w:color w:val="FF0000"/>
        </w:rPr>
        <w:t>The 2014-2015 testing data included 164,893 cases, all of which are measure-eligible.</w:t>
      </w:r>
    </w:p>
    <w:p w14:paraId="37F7B4FE" w14:textId="77777777" w:rsidR="003076EE" w:rsidRPr="00E10083" w:rsidRDefault="003076EE" w:rsidP="00DB3627">
      <w:pPr>
        <w:autoSpaceDE w:val="0"/>
        <w:autoSpaceDN w:val="0"/>
        <w:adjustRightInd w:val="0"/>
        <w:spacing w:after="0" w:line="240" w:lineRule="auto"/>
        <w:rPr>
          <w:rFonts w:cstheme="minorHAnsi"/>
          <w:bCs/>
          <w:color w:val="FF0000"/>
        </w:rPr>
      </w:pPr>
    </w:p>
    <w:tbl>
      <w:tblPr>
        <w:tblStyle w:val="TableGrid"/>
        <w:tblW w:w="7436" w:type="dxa"/>
        <w:tblLayout w:type="fixed"/>
        <w:tblLook w:val="04A0" w:firstRow="1" w:lastRow="0" w:firstColumn="1" w:lastColumn="0" w:noHBand="0" w:noVBand="1"/>
      </w:tblPr>
      <w:tblGrid>
        <w:gridCol w:w="918"/>
        <w:gridCol w:w="2375"/>
        <w:gridCol w:w="1435"/>
        <w:gridCol w:w="1354"/>
        <w:gridCol w:w="1354"/>
      </w:tblGrid>
      <w:tr w:rsidR="00E10083" w:rsidRPr="00E10083" w14:paraId="5F0C3E86" w14:textId="4B1A6E29" w:rsidTr="00C97A83">
        <w:tc>
          <w:tcPr>
            <w:tcW w:w="3293" w:type="dxa"/>
            <w:gridSpan w:val="2"/>
            <w:vAlign w:val="center"/>
          </w:tcPr>
          <w:p w14:paraId="2977E660" w14:textId="02F2CBAE" w:rsidR="004D61E2" w:rsidRPr="00E10083" w:rsidRDefault="004D61E2" w:rsidP="004D61E2">
            <w:pPr>
              <w:autoSpaceDE w:val="0"/>
              <w:autoSpaceDN w:val="0"/>
              <w:adjustRightInd w:val="0"/>
              <w:rPr>
                <w:rFonts w:cstheme="minorHAnsi"/>
                <w:bCs/>
                <w:color w:val="FF0000"/>
                <w:sz w:val="16"/>
                <w:szCs w:val="16"/>
              </w:rPr>
            </w:pPr>
            <w:r w:rsidRPr="00E10083">
              <w:rPr>
                <w:rFonts w:cstheme="minorHAnsi"/>
                <w:bCs/>
                <w:color w:val="FF0000"/>
                <w:sz w:val="16"/>
                <w:szCs w:val="16"/>
              </w:rPr>
              <w:t>Diagnosis Year(s)</w:t>
            </w:r>
          </w:p>
        </w:tc>
        <w:tc>
          <w:tcPr>
            <w:tcW w:w="1435" w:type="dxa"/>
          </w:tcPr>
          <w:p w14:paraId="6CA18227" w14:textId="2724E360"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2014 - 2015</w:t>
            </w:r>
          </w:p>
        </w:tc>
        <w:tc>
          <w:tcPr>
            <w:tcW w:w="1354" w:type="dxa"/>
          </w:tcPr>
          <w:p w14:paraId="0B0B02DD" w14:textId="79DCD002" w:rsidR="004D61E2" w:rsidRPr="00E10083" w:rsidRDefault="004D61E2" w:rsidP="004D61E2">
            <w:pPr>
              <w:autoSpaceDE w:val="0"/>
              <w:autoSpaceDN w:val="0"/>
              <w:adjustRightInd w:val="0"/>
              <w:rPr>
                <w:rFonts w:cstheme="minorHAnsi"/>
                <w:bCs/>
                <w:color w:val="FF0000"/>
                <w:sz w:val="16"/>
                <w:szCs w:val="16"/>
              </w:rPr>
            </w:pPr>
            <w:r w:rsidRPr="00E10083">
              <w:rPr>
                <w:rFonts w:cstheme="minorHAnsi"/>
                <w:bCs/>
                <w:color w:val="FF0000"/>
                <w:sz w:val="16"/>
                <w:szCs w:val="16"/>
              </w:rPr>
              <w:t>2014</w:t>
            </w:r>
          </w:p>
        </w:tc>
        <w:tc>
          <w:tcPr>
            <w:tcW w:w="1354" w:type="dxa"/>
          </w:tcPr>
          <w:p w14:paraId="50010810" w14:textId="22122BDA"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2015</w:t>
            </w:r>
          </w:p>
        </w:tc>
      </w:tr>
      <w:tr w:rsidR="00E10083" w:rsidRPr="00E10083" w14:paraId="4E01B068" w14:textId="427E3846" w:rsidTr="00C97A83">
        <w:tc>
          <w:tcPr>
            <w:tcW w:w="3293" w:type="dxa"/>
            <w:gridSpan w:val="2"/>
            <w:vAlign w:val="center"/>
          </w:tcPr>
          <w:p w14:paraId="18CE20D6" w14:textId="2101CBB3" w:rsidR="004D61E2" w:rsidRPr="00E10083" w:rsidRDefault="00B172BA" w:rsidP="004D61E2">
            <w:pPr>
              <w:autoSpaceDE w:val="0"/>
              <w:autoSpaceDN w:val="0"/>
              <w:adjustRightInd w:val="0"/>
              <w:rPr>
                <w:rFonts w:cstheme="minorHAnsi"/>
                <w:bCs/>
                <w:color w:val="FF0000"/>
                <w:sz w:val="16"/>
                <w:szCs w:val="16"/>
              </w:rPr>
            </w:pPr>
            <w:r w:rsidRPr="00E10083">
              <w:rPr>
                <w:rFonts w:cstheme="minorHAnsi"/>
                <w:bCs/>
                <w:color w:val="FF0000"/>
                <w:sz w:val="16"/>
                <w:szCs w:val="16"/>
              </w:rPr>
              <w:t xml:space="preserve">Case </w:t>
            </w:r>
            <w:r w:rsidR="004D61E2" w:rsidRPr="00E10083">
              <w:rPr>
                <w:rFonts w:cstheme="minorHAnsi"/>
                <w:bCs/>
                <w:color w:val="FF0000"/>
                <w:sz w:val="16"/>
                <w:szCs w:val="16"/>
              </w:rPr>
              <w:t>N</w:t>
            </w:r>
          </w:p>
        </w:tc>
        <w:tc>
          <w:tcPr>
            <w:tcW w:w="1435" w:type="dxa"/>
          </w:tcPr>
          <w:p w14:paraId="73C7726B" w14:textId="7BFA7E1C"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164,893</w:t>
            </w:r>
          </w:p>
        </w:tc>
        <w:tc>
          <w:tcPr>
            <w:tcW w:w="1354" w:type="dxa"/>
          </w:tcPr>
          <w:p w14:paraId="457D679C" w14:textId="096FBDBD"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83,253</w:t>
            </w:r>
          </w:p>
        </w:tc>
        <w:tc>
          <w:tcPr>
            <w:tcW w:w="1354" w:type="dxa"/>
          </w:tcPr>
          <w:p w14:paraId="7F41B795" w14:textId="1ECEBB77"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81,640</w:t>
            </w:r>
          </w:p>
        </w:tc>
      </w:tr>
      <w:tr w:rsidR="00E10083" w:rsidRPr="00E10083" w14:paraId="567F5C72" w14:textId="2CD004FD" w:rsidTr="00C97A83">
        <w:tc>
          <w:tcPr>
            <w:tcW w:w="918" w:type="dxa"/>
            <w:vMerge w:val="restart"/>
            <w:vAlign w:val="center"/>
          </w:tcPr>
          <w:p w14:paraId="27D9FDD6" w14:textId="31E2CA96" w:rsidR="004D61E2" w:rsidRPr="00E10083" w:rsidRDefault="004D61E2" w:rsidP="004D61E2">
            <w:pPr>
              <w:autoSpaceDE w:val="0"/>
              <w:autoSpaceDN w:val="0"/>
              <w:adjustRightInd w:val="0"/>
              <w:rPr>
                <w:rFonts w:cstheme="minorHAnsi"/>
                <w:bCs/>
                <w:color w:val="FF0000"/>
                <w:sz w:val="16"/>
                <w:szCs w:val="16"/>
              </w:rPr>
            </w:pPr>
            <w:r w:rsidRPr="00E10083">
              <w:rPr>
                <w:rFonts w:cstheme="minorHAnsi"/>
                <w:bCs/>
                <w:color w:val="FF0000"/>
                <w:sz w:val="16"/>
                <w:szCs w:val="16"/>
              </w:rPr>
              <w:t>Race/ Ethnicity</w:t>
            </w:r>
          </w:p>
        </w:tc>
        <w:tc>
          <w:tcPr>
            <w:tcW w:w="2375" w:type="dxa"/>
          </w:tcPr>
          <w:p w14:paraId="70EBBC14" w14:textId="68D1D42F"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Non-Hispanic White</w:t>
            </w:r>
          </w:p>
        </w:tc>
        <w:tc>
          <w:tcPr>
            <w:tcW w:w="1435" w:type="dxa"/>
          </w:tcPr>
          <w:p w14:paraId="31D970A1" w14:textId="62A4882F" w:rsidR="004D61E2" w:rsidRPr="00E10083" w:rsidRDefault="00B172BA" w:rsidP="00B172BA">
            <w:pPr>
              <w:autoSpaceDE w:val="0"/>
              <w:autoSpaceDN w:val="0"/>
              <w:adjustRightInd w:val="0"/>
              <w:rPr>
                <w:rFonts w:cstheme="minorHAnsi"/>
                <w:bCs/>
                <w:color w:val="FF0000"/>
                <w:sz w:val="16"/>
                <w:szCs w:val="16"/>
              </w:rPr>
            </w:pPr>
            <w:r w:rsidRPr="00E10083">
              <w:rPr>
                <w:rFonts w:cstheme="minorHAnsi"/>
                <w:bCs/>
                <w:color w:val="FF0000"/>
                <w:sz w:val="16"/>
                <w:szCs w:val="16"/>
              </w:rPr>
              <w:t>125,759 (76.27</w:t>
            </w:r>
            <w:r w:rsidR="004D61E2" w:rsidRPr="00E10083">
              <w:rPr>
                <w:rFonts w:cstheme="minorHAnsi"/>
                <w:bCs/>
                <w:color w:val="FF0000"/>
                <w:sz w:val="16"/>
                <w:szCs w:val="16"/>
              </w:rPr>
              <w:t>%)</w:t>
            </w:r>
          </w:p>
        </w:tc>
        <w:tc>
          <w:tcPr>
            <w:tcW w:w="1354" w:type="dxa"/>
          </w:tcPr>
          <w:p w14:paraId="7DC2AB13" w14:textId="2F7724D8"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63,498 (</w:t>
            </w:r>
            <w:r w:rsidR="00DB114B" w:rsidRPr="00E10083">
              <w:rPr>
                <w:rFonts w:cstheme="minorHAnsi"/>
                <w:bCs/>
                <w:color w:val="FF0000"/>
                <w:sz w:val="16"/>
                <w:szCs w:val="16"/>
              </w:rPr>
              <w:t>76.27</w:t>
            </w:r>
            <w:r w:rsidRPr="00E10083">
              <w:rPr>
                <w:rFonts w:cstheme="minorHAnsi"/>
                <w:bCs/>
                <w:color w:val="FF0000"/>
                <w:sz w:val="16"/>
                <w:szCs w:val="16"/>
              </w:rPr>
              <w:t>%)</w:t>
            </w:r>
          </w:p>
        </w:tc>
        <w:tc>
          <w:tcPr>
            <w:tcW w:w="1354" w:type="dxa"/>
          </w:tcPr>
          <w:p w14:paraId="435C3653" w14:textId="4A808482"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62,261 </w:t>
            </w:r>
            <w:r w:rsidR="00354BB8" w:rsidRPr="00E10083">
              <w:rPr>
                <w:rFonts w:cstheme="minorHAnsi"/>
                <w:bCs/>
                <w:color w:val="FF0000"/>
                <w:sz w:val="16"/>
                <w:szCs w:val="16"/>
              </w:rPr>
              <w:t>(</w:t>
            </w:r>
            <w:r w:rsidRPr="00E10083">
              <w:rPr>
                <w:rFonts w:cstheme="minorHAnsi"/>
                <w:bCs/>
                <w:color w:val="FF0000"/>
                <w:sz w:val="16"/>
                <w:szCs w:val="16"/>
              </w:rPr>
              <w:t>76.26</w:t>
            </w:r>
            <w:r w:rsidR="00354BB8" w:rsidRPr="00E10083">
              <w:rPr>
                <w:rFonts w:cstheme="minorHAnsi"/>
                <w:bCs/>
                <w:color w:val="FF0000"/>
                <w:sz w:val="16"/>
                <w:szCs w:val="16"/>
              </w:rPr>
              <w:t>%)</w:t>
            </w:r>
          </w:p>
        </w:tc>
      </w:tr>
      <w:tr w:rsidR="00E10083" w:rsidRPr="00E10083" w14:paraId="3E8DD49A" w14:textId="776B36B3" w:rsidTr="00C97A83">
        <w:tc>
          <w:tcPr>
            <w:tcW w:w="918" w:type="dxa"/>
            <w:vMerge/>
            <w:vAlign w:val="center"/>
          </w:tcPr>
          <w:p w14:paraId="5BE06E93" w14:textId="77777777" w:rsidR="004D61E2" w:rsidRPr="00E10083" w:rsidRDefault="004D61E2">
            <w:pPr>
              <w:autoSpaceDE w:val="0"/>
              <w:autoSpaceDN w:val="0"/>
              <w:adjustRightInd w:val="0"/>
              <w:rPr>
                <w:rFonts w:cstheme="minorHAnsi"/>
                <w:bCs/>
                <w:color w:val="FF0000"/>
                <w:sz w:val="16"/>
                <w:szCs w:val="16"/>
              </w:rPr>
            </w:pPr>
          </w:p>
        </w:tc>
        <w:tc>
          <w:tcPr>
            <w:tcW w:w="2375" w:type="dxa"/>
          </w:tcPr>
          <w:p w14:paraId="4BFED212" w14:textId="3E6F1E36"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Non-Hispanic Black</w:t>
            </w:r>
          </w:p>
        </w:tc>
        <w:tc>
          <w:tcPr>
            <w:tcW w:w="1435" w:type="dxa"/>
          </w:tcPr>
          <w:p w14:paraId="09CDE01F" w14:textId="4D4DAB56"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16,502 (10.0</w:t>
            </w:r>
            <w:r w:rsidR="00B172BA" w:rsidRPr="00E10083">
              <w:rPr>
                <w:rFonts w:cstheme="minorHAnsi"/>
                <w:bCs/>
                <w:color w:val="FF0000"/>
                <w:sz w:val="16"/>
                <w:szCs w:val="16"/>
              </w:rPr>
              <w:t>1</w:t>
            </w:r>
            <w:r w:rsidRPr="00E10083">
              <w:rPr>
                <w:rFonts w:cstheme="minorHAnsi"/>
                <w:bCs/>
                <w:color w:val="FF0000"/>
                <w:sz w:val="16"/>
                <w:szCs w:val="16"/>
              </w:rPr>
              <w:t>%)</w:t>
            </w:r>
          </w:p>
        </w:tc>
        <w:tc>
          <w:tcPr>
            <w:tcW w:w="1354" w:type="dxa"/>
          </w:tcPr>
          <w:p w14:paraId="3A1BC819" w14:textId="08CD3E73"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8,354 (</w:t>
            </w:r>
            <w:r w:rsidR="00DB114B" w:rsidRPr="00E10083">
              <w:rPr>
                <w:rFonts w:cstheme="minorHAnsi"/>
                <w:bCs/>
                <w:color w:val="FF0000"/>
                <w:sz w:val="16"/>
                <w:szCs w:val="16"/>
              </w:rPr>
              <w:t>10.03</w:t>
            </w:r>
            <w:r w:rsidRPr="00E10083">
              <w:rPr>
                <w:rFonts w:cstheme="minorHAnsi"/>
                <w:bCs/>
                <w:color w:val="FF0000"/>
                <w:sz w:val="16"/>
                <w:szCs w:val="16"/>
              </w:rPr>
              <w:t>%)</w:t>
            </w:r>
          </w:p>
        </w:tc>
        <w:tc>
          <w:tcPr>
            <w:tcW w:w="1354" w:type="dxa"/>
          </w:tcPr>
          <w:p w14:paraId="671E5E7F" w14:textId="1FA538E4"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8,148 </w:t>
            </w:r>
            <w:r w:rsidR="00354BB8" w:rsidRPr="00E10083">
              <w:rPr>
                <w:rFonts w:cstheme="minorHAnsi"/>
                <w:bCs/>
                <w:color w:val="FF0000"/>
                <w:sz w:val="16"/>
                <w:szCs w:val="16"/>
              </w:rPr>
              <w:t>(</w:t>
            </w:r>
            <w:r w:rsidRPr="00E10083">
              <w:rPr>
                <w:rFonts w:cstheme="minorHAnsi"/>
                <w:bCs/>
                <w:color w:val="FF0000"/>
                <w:sz w:val="16"/>
                <w:szCs w:val="16"/>
              </w:rPr>
              <w:t>9.98</w:t>
            </w:r>
            <w:r w:rsidR="00354BB8" w:rsidRPr="00E10083">
              <w:rPr>
                <w:rFonts w:cstheme="minorHAnsi"/>
                <w:bCs/>
                <w:color w:val="FF0000"/>
                <w:sz w:val="16"/>
                <w:szCs w:val="16"/>
              </w:rPr>
              <w:t>%)</w:t>
            </w:r>
          </w:p>
        </w:tc>
      </w:tr>
      <w:tr w:rsidR="00E10083" w:rsidRPr="00E10083" w14:paraId="62493FDE" w14:textId="37987A67" w:rsidTr="00C97A83">
        <w:tc>
          <w:tcPr>
            <w:tcW w:w="918" w:type="dxa"/>
            <w:vMerge/>
            <w:vAlign w:val="center"/>
          </w:tcPr>
          <w:p w14:paraId="6221FB4C" w14:textId="77777777" w:rsidR="004D61E2" w:rsidRPr="00E10083" w:rsidRDefault="004D61E2">
            <w:pPr>
              <w:autoSpaceDE w:val="0"/>
              <w:autoSpaceDN w:val="0"/>
              <w:adjustRightInd w:val="0"/>
              <w:rPr>
                <w:rFonts w:cstheme="minorHAnsi"/>
                <w:bCs/>
                <w:color w:val="FF0000"/>
                <w:sz w:val="16"/>
                <w:szCs w:val="16"/>
              </w:rPr>
            </w:pPr>
          </w:p>
        </w:tc>
        <w:tc>
          <w:tcPr>
            <w:tcW w:w="2375" w:type="dxa"/>
          </w:tcPr>
          <w:p w14:paraId="4CB28D44" w14:textId="3ADA89A7"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Asian, Hawaiian, Pacific Islander</w:t>
            </w:r>
          </w:p>
        </w:tc>
        <w:tc>
          <w:tcPr>
            <w:tcW w:w="1435" w:type="dxa"/>
          </w:tcPr>
          <w:p w14:paraId="78E250CD" w14:textId="65A8ECAB"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5,600 (3.4</w:t>
            </w:r>
            <w:r w:rsidR="00B172BA" w:rsidRPr="00E10083">
              <w:rPr>
                <w:rFonts w:cstheme="minorHAnsi"/>
                <w:bCs/>
                <w:color w:val="FF0000"/>
                <w:sz w:val="16"/>
                <w:szCs w:val="16"/>
              </w:rPr>
              <w:t>0</w:t>
            </w:r>
            <w:r w:rsidRPr="00E10083">
              <w:rPr>
                <w:rFonts w:cstheme="minorHAnsi"/>
                <w:bCs/>
                <w:color w:val="FF0000"/>
                <w:sz w:val="16"/>
                <w:szCs w:val="16"/>
              </w:rPr>
              <w:t>%)</w:t>
            </w:r>
          </w:p>
        </w:tc>
        <w:tc>
          <w:tcPr>
            <w:tcW w:w="1354" w:type="dxa"/>
          </w:tcPr>
          <w:p w14:paraId="1D42C648" w14:textId="44E17C4C"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2,774 (</w:t>
            </w:r>
            <w:r w:rsidR="00DB114B" w:rsidRPr="00E10083">
              <w:rPr>
                <w:rFonts w:cstheme="minorHAnsi"/>
                <w:bCs/>
                <w:color w:val="FF0000"/>
                <w:sz w:val="16"/>
                <w:szCs w:val="16"/>
              </w:rPr>
              <w:t>3.33</w:t>
            </w:r>
            <w:r w:rsidRPr="00E10083">
              <w:rPr>
                <w:rFonts w:cstheme="minorHAnsi"/>
                <w:bCs/>
                <w:color w:val="FF0000"/>
                <w:sz w:val="16"/>
                <w:szCs w:val="16"/>
              </w:rPr>
              <w:t>%)</w:t>
            </w:r>
          </w:p>
        </w:tc>
        <w:tc>
          <w:tcPr>
            <w:tcW w:w="1354" w:type="dxa"/>
          </w:tcPr>
          <w:p w14:paraId="6F9CA0F3" w14:textId="0F43108C"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2,826 </w:t>
            </w:r>
            <w:r w:rsidR="00354BB8" w:rsidRPr="00E10083">
              <w:rPr>
                <w:rFonts w:cstheme="minorHAnsi"/>
                <w:bCs/>
                <w:color w:val="FF0000"/>
                <w:sz w:val="16"/>
                <w:szCs w:val="16"/>
              </w:rPr>
              <w:t>(</w:t>
            </w:r>
            <w:r w:rsidRPr="00E10083">
              <w:rPr>
                <w:rFonts w:cstheme="minorHAnsi"/>
                <w:bCs/>
                <w:color w:val="FF0000"/>
                <w:sz w:val="16"/>
                <w:szCs w:val="16"/>
              </w:rPr>
              <w:t>3.46</w:t>
            </w:r>
            <w:r w:rsidR="00354BB8" w:rsidRPr="00E10083">
              <w:rPr>
                <w:rFonts w:cstheme="minorHAnsi"/>
                <w:bCs/>
                <w:color w:val="FF0000"/>
                <w:sz w:val="16"/>
                <w:szCs w:val="16"/>
              </w:rPr>
              <w:t>%)</w:t>
            </w:r>
          </w:p>
        </w:tc>
      </w:tr>
      <w:tr w:rsidR="00E10083" w:rsidRPr="00E10083" w14:paraId="0F77C607" w14:textId="738F9D88" w:rsidTr="00C97A83">
        <w:tc>
          <w:tcPr>
            <w:tcW w:w="918" w:type="dxa"/>
            <w:vMerge/>
            <w:vAlign w:val="center"/>
          </w:tcPr>
          <w:p w14:paraId="2F241BDD" w14:textId="77777777" w:rsidR="004D61E2" w:rsidRPr="00E10083" w:rsidRDefault="004D61E2">
            <w:pPr>
              <w:autoSpaceDE w:val="0"/>
              <w:autoSpaceDN w:val="0"/>
              <w:adjustRightInd w:val="0"/>
              <w:rPr>
                <w:rFonts w:cstheme="minorHAnsi"/>
                <w:bCs/>
                <w:color w:val="FF0000"/>
                <w:sz w:val="16"/>
                <w:szCs w:val="16"/>
              </w:rPr>
            </w:pPr>
          </w:p>
        </w:tc>
        <w:tc>
          <w:tcPr>
            <w:tcW w:w="2375" w:type="dxa"/>
          </w:tcPr>
          <w:p w14:paraId="174DBC90" w14:textId="2DB621A8"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Hispanic</w:t>
            </w:r>
          </w:p>
        </w:tc>
        <w:tc>
          <w:tcPr>
            <w:tcW w:w="1435" w:type="dxa"/>
          </w:tcPr>
          <w:p w14:paraId="1C479A89" w14:textId="4B15C37E" w:rsidR="004D61E2" w:rsidRPr="00E10083" w:rsidRDefault="004D61E2" w:rsidP="00B172BA">
            <w:pPr>
              <w:autoSpaceDE w:val="0"/>
              <w:autoSpaceDN w:val="0"/>
              <w:adjustRightInd w:val="0"/>
              <w:rPr>
                <w:rFonts w:cstheme="minorHAnsi"/>
                <w:bCs/>
                <w:color w:val="FF0000"/>
                <w:sz w:val="16"/>
                <w:szCs w:val="16"/>
              </w:rPr>
            </w:pPr>
            <w:r w:rsidRPr="00E10083">
              <w:rPr>
                <w:rFonts w:cstheme="minorHAnsi"/>
                <w:bCs/>
                <w:color w:val="FF0000"/>
                <w:sz w:val="16"/>
                <w:szCs w:val="16"/>
              </w:rPr>
              <w:t>10,130 (6.1</w:t>
            </w:r>
            <w:r w:rsidR="00B172BA" w:rsidRPr="00E10083">
              <w:rPr>
                <w:rFonts w:cstheme="minorHAnsi"/>
                <w:bCs/>
                <w:color w:val="FF0000"/>
                <w:sz w:val="16"/>
                <w:szCs w:val="16"/>
              </w:rPr>
              <w:t>4</w:t>
            </w:r>
            <w:r w:rsidRPr="00E10083">
              <w:rPr>
                <w:rFonts w:cstheme="minorHAnsi"/>
                <w:bCs/>
                <w:color w:val="FF0000"/>
                <w:sz w:val="16"/>
                <w:szCs w:val="16"/>
              </w:rPr>
              <w:t>%)</w:t>
            </w:r>
          </w:p>
        </w:tc>
        <w:tc>
          <w:tcPr>
            <w:tcW w:w="1354" w:type="dxa"/>
          </w:tcPr>
          <w:p w14:paraId="0200326B" w14:textId="196A4422"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5,079 (</w:t>
            </w:r>
            <w:r w:rsidR="00DB114B" w:rsidRPr="00E10083">
              <w:rPr>
                <w:rFonts w:cstheme="minorHAnsi"/>
                <w:bCs/>
                <w:color w:val="FF0000"/>
                <w:sz w:val="16"/>
                <w:szCs w:val="16"/>
              </w:rPr>
              <w:t>6.10</w:t>
            </w:r>
            <w:r w:rsidRPr="00E10083">
              <w:rPr>
                <w:rFonts w:cstheme="minorHAnsi"/>
                <w:bCs/>
                <w:color w:val="FF0000"/>
                <w:sz w:val="16"/>
                <w:szCs w:val="16"/>
              </w:rPr>
              <w:t>%)</w:t>
            </w:r>
          </w:p>
        </w:tc>
        <w:tc>
          <w:tcPr>
            <w:tcW w:w="1354" w:type="dxa"/>
          </w:tcPr>
          <w:p w14:paraId="679B630A" w14:textId="67E03589"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5,051 </w:t>
            </w:r>
            <w:r w:rsidR="00354BB8" w:rsidRPr="00E10083">
              <w:rPr>
                <w:rFonts w:cstheme="minorHAnsi"/>
                <w:bCs/>
                <w:color w:val="FF0000"/>
                <w:sz w:val="16"/>
                <w:szCs w:val="16"/>
              </w:rPr>
              <w:t>(</w:t>
            </w:r>
            <w:r w:rsidRPr="00E10083">
              <w:rPr>
                <w:rFonts w:cstheme="minorHAnsi"/>
                <w:bCs/>
                <w:color w:val="FF0000"/>
                <w:sz w:val="16"/>
                <w:szCs w:val="16"/>
              </w:rPr>
              <w:t>6.19</w:t>
            </w:r>
            <w:r w:rsidR="00354BB8" w:rsidRPr="00E10083">
              <w:rPr>
                <w:rFonts w:cstheme="minorHAnsi"/>
                <w:bCs/>
                <w:color w:val="FF0000"/>
                <w:sz w:val="16"/>
                <w:szCs w:val="16"/>
              </w:rPr>
              <w:t>%)</w:t>
            </w:r>
          </w:p>
        </w:tc>
      </w:tr>
      <w:tr w:rsidR="00E10083" w:rsidRPr="00E10083" w14:paraId="3B7A2EF2" w14:textId="01326626" w:rsidTr="00C97A83">
        <w:tc>
          <w:tcPr>
            <w:tcW w:w="918" w:type="dxa"/>
            <w:vMerge/>
            <w:vAlign w:val="center"/>
          </w:tcPr>
          <w:p w14:paraId="5208C272" w14:textId="2572E595" w:rsidR="004D61E2" w:rsidRPr="00E10083" w:rsidRDefault="004D61E2">
            <w:pPr>
              <w:autoSpaceDE w:val="0"/>
              <w:autoSpaceDN w:val="0"/>
              <w:adjustRightInd w:val="0"/>
              <w:rPr>
                <w:rFonts w:cstheme="minorHAnsi"/>
                <w:bCs/>
                <w:color w:val="FF0000"/>
                <w:sz w:val="16"/>
                <w:szCs w:val="16"/>
              </w:rPr>
            </w:pPr>
          </w:p>
        </w:tc>
        <w:tc>
          <w:tcPr>
            <w:tcW w:w="2375" w:type="dxa"/>
          </w:tcPr>
          <w:p w14:paraId="3518655C" w14:textId="6F2B0957"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Other</w:t>
            </w:r>
          </w:p>
        </w:tc>
        <w:tc>
          <w:tcPr>
            <w:tcW w:w="1435" w:type="dxa"/>
          </w:tcPr>
          <w:p w14:paraId="03F53B04" w14:textId="54BDEBAC" w:rsidR="004D61E2" w:rsidRPr="00E10083" w:rsidRDefault="00B172BA" w:rsidP="00DB3627">
            <w:pPr>
              <w:autoSpaceDE w:val="0"/>
              <w:autoSpaceDN w:val="0"/>
              <w:adjustRightInd w:val="0"/>
              <w:rPr>
                <w:rFonts w:cstheme="minorHAnsi"/>
                <w:bCs/>
                <w:color w:val="FF0000"/>
                <w:sz w:val="16"/>
                <w:szCs w:val="16"/>
              </w:rPr>
            </w:pPr>
            <w:r w:rsidRPr="00E10083">
              <w:rPr>
                <w:rFonts w:cstheme="minorHAnsi"/>
                <w:bCs/>
                <w:color w:val="FF0000"/>
                <w:sz w:val="16"/>
                <w:szCs w:val="16"/>
              </w:rPr>
              <w:t>6,902 (4.19</w:t>
            </w:r>
            <w:r w:rsidR="004D61E2" w:rsidRPr="00E10083">
              <w:rPr>
                <w:rFonts w:cstheme="minorHAnsi"/>
                <w:bCs/>
                <w:color w:val="FF0000"/>
                <w:sz w:val="16"/>
                <w:szCs w:val="16"/>
              </w:rPr>
              <w:t>%)</w:t>
            </w:r>
          </w:p>
        </w:tc>
        <w:tc>
          <w:tcPr>
            <w:tcW w:w="1354" w:type="dxa"/>
          </w:tcPr>
          <w:p w14:paraId="71E5AB97" w14:textId="1CC47BA2"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3,548 (</w:t>
            </w:r>
            <w:r w:rsidR="00DB114B" w:rsidRPr="00E10083">
              <w:rPr>
                <w:rFonts w:cstheme="minorHAnsi"/>
                <w:bCs/>
                <w:color w:val="FF0000"/>
                <w:sz w:val="16"/>
                <w:szCs w:val="16"/>
              </w:rPr>
              <w:t>4.26</w:t>
            </w:r>
            <w:r w:rsidRPr="00E10083">
              <w:rPr>
                <w:rFonts w:cstheme="minorHAnsi"/>
                <w:bCs/>
                <w:color w:val="FF0000"/>
                <w:sz w:val="16"/>
                <w:szCs w:val="16"/>
              </w:rPr>
              <w:t>%)</w:t>
            </w:r>
          </w:p>
        </w:tc>
        <w:tc>
          <w:tcPr>
            <w:tcW w:w="1354" w:type="dxa"/>
          </w:tcPr>
          <w:p w14:paraId="05855FF4" w14:textId="11416DE2"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3,354 </w:t>
            </w:r>
            <w:r w:rsidR="00354BB8" w:rsidRPr="00E10083">
              <w:rPr>
                <w:rFonts w:cstheme="minorHAnsi"/>
                <w:bCs/>
                <w:color w:val="FF0000"/>
                <w:sz w:val="16"/>
                <w:szCs w:val="16"/>
              </w:rPr>
              <w:t>(</w:t>
            </w:r>
            <w:r w:rsidRPr="00E10083">
              <w:rPr>
                <w:rFonts w:cstheme="minorHAnsi"/>
                <w:bCs/>
                <w:color w:val="FF0000"/>
                <w:sz w:val="16"/>
                <w:szCs w:val="16"/>
              </w:rPr>
              <w:t>4.11</w:t>
            </w:r>
            <w:r w:rsidR="00354BB8" w:rsidRPr="00E10083">
              <w:rPr>
                <w:rFonts w:cstheme="minorHAnsi"/>
                <w:bCs/>
                <w:color w:val="FF0000"/>
                <w:sz w:val="16"/>
                <w:szCs w:val="16"/>
              </w:rPr>
              <w:t>%)</w:t>
            </w:r>
          </w:p>
        </w:tc>
      </w:tr>
      <w:tr w:rsidR="00E10083" w:rsidRPr="00E10083" w14:paraId="15F17869" w14:textId="79798C1C" w:rsidTr="00C97A83">
        <w:tc>
          <w:tcPr>
            <w:tcW w:w="918" w:type="dxa"/>
            <w:vMerge w:val="restart"/>
            <w:vAlign w:val="center"/>
          </w:tcPr>
          <w:p w14:paraId="2644BD60" w14:textId="6482BDBF" w:rsidR="004D61E2" w:rsidRPr="00E10083" w:rsidRDefault="004D61E2" w:rsidP="004D61E2">
            <w:pPr>
              <w:autoSpaceDE w:val="0"/>
              <w:autoSpaceDN w:val="0"/>
              <w:adjustRightInd w:val="0"/>
              <w:rPr>
                <w:rFonts w:cstheme="minorHAnsi"/>
                <w:bCs/>
                <w:color w:val="FF0000"/>
                <w:sz w:val="16"/>
                <w:szCs w:val="16"/>
              </w:rPr>
            </w:pPr>
            <w:r w:rsidRPr="00E10083">
              <w:rPr>
                <w:rFonts w:cstheme="minorHAnsi"/>
                <w:bCs/>
                <w:color w:val="FF0000"/>
                <w:sz w:val="16"/>
                <w:szCs w:val="16"/>
              </w:rPr>
              <w:t>Age at Diagnosis</w:t>
            </w:r>
          </w:p>
        </w:tc>
        <w:tc>
          <w:tcPr>
            <w:tcW w:w="2375" w:type="dxa"/>
          </w:tcPr>
          <w:p w14:paraId="3621DD19" w14:textId="70947723"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18 - 49</w:t>
            </w:r>
          </w:p>
        </w:tc>
        <w:tc>
          <w:tcPr>
            <w:tcW w:w="1435" w:type="dxa"/>
          </w:tcPr>
          <w:p w14:paraId="4C2BDE06" w14:textId="48080A20"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37,179 (22.5</w:t>
            </w:r>
            <w:r w:rsidR="00B172BA" w:rsidRPr="00E10083">
              <w:rPr>
                <w:rFonts w:cstheme="minorHAnsi"/>
                <w:bCs/>
                <w:color w:val="FF0000"/>
                <w:sz w:val="16"/>
                <w:szCs w:val="16"/>
              </w:rPr>
              <w:t>5</w:t>
            </w:r>
            <w:r w:rsidRPr="00E10083">
              <w:rPr>
                <w:rFonts w:cstheme="minorHAnsi"/>
                <w:bCs/>
                <w:color w:val="FF0000"/>
                <w:sz w:val="16"/>
                <w:szCs w:val="16"/>
              </w:rPr>
              <w:t>%)</w:t>
            </w:r>
          </w:p>
        </w:tc>
        <w:tc>
          <w:tcPr>
            <w:tcW w:w="1354" w:type="dxa"/>
          </w:tcPr>
          <w:p w14:paraId="49F17322" w14:textId="38C7C0EE"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18,771 (</w:t>
            </w:r>
            <w:r w:rsidR="00DB114B" w:rsidRPr="00E10083">
              <w:rPr>
                <w:rFonts w:cstheme="minorHAnsi"/>
                <w:bCs/>
                <w:color w:val="FF0000"/>
                <w:sz w:val="16"/>
                <w:szCs w:val="16"/>
              </w:rPr>
              <w:t>22.55</w:t>
            </w:r>
            <w:r w:rsidRPr="00E10083">
              <w:rPr>
                <w:rFonts w:cstheme="minorHAnsi"/>
                <w:bCs/>
                <w:color w:val="FF0000"/>
                <w:sz w:val="16"/>
                <w:szCs w:val="16"/>
              </w:rPr>
              <w:t>%)</w:t>
            </w:r>
          </w:p>
        </w:tc>
        <w:tc>
          <w:tcPr>
            <w:tcW w:w="1354" w:type="dxa"/>
          </w:tcPr>
          <w:p w14:paraId="4700F5DF" w14:textId="12039A96"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18,408 </w:t>
            </w:r>
            <w:r w:rsidR="00354BB8" w:rsidRPr="00E10083">
              <w:rPr>
                <w:rFonts w:cstheme="minorHAnsi"/>
                <w:bCs/>
                <w:color w:val="FF0000"/>
                <w:sz w:val="16"/>
                <w:szCs w:val="16"/>
              </w:rPr>
              <w:t>(</w:t>
            </w:r>
            <w:r w:rsidRPr="00E10083">
              <w:rPr>
                <w:rFonts w:cstheme="minorHAnsi"/>
                <w:bCs/>
                <w:color w:val="FF0000"/>
                <w:sz w:val="16"/>
                <w:szCs w:val="16"/>
              </w:rPr>
              <w:t>22.55</w:t>
            </w:r>
            <w:r w:rsidR="00354BB8" w:rsidRPr="00E10083">
              <w:rPr>
                <w:rFonts w:cstheme="minorHAnsi"/>
                <w:bCs/>
                <w:color w:val="FF0000"/>
                <w:sz w:val="16"/>
                <w:szCs w:val="16"/>
              </w:rPr>
              <w:t>%)</w:t>
            </w:r>
          </w:p>
        </w:tc>
      </w:tr>
      <w:tr w:rsidR="00E10083" w:rsidRPr="00E10083" w14:paraId="4FA8B3BF" w14:textId="1AF47401" w:rsidTr="00C97A83">
        <w:tc>
          <w:tcPr>
            <w:tcW w:w="918" w:type="dxa"/>
            <w:vMerge/>
            <w:vAlign w:val="center"/>
          </w:tcPr>
          <w:p w14:paraId="6BA50B11" w14:textId="77777777" w:rsidR="004D61E2" w:rsidRPr="00E10083" w:rsidRDefault="004D61E2">
            <w:pPr>
              <w:autoSpaceDE w:val="0"/>
              <w:autoSpaceDN w:val="0"/>
              <w:adjustRightInd w:val="0"/>
              <w:rPr>
                <w:rFonts w:cstheme="minorHAnsi"/>
                <w:bCs/>
                <w:color w:val="FF0000"/>
                <w:sz w:val="16"/>
                <w:szCs w:val="16"/>
              </w:rPr>
            </w:pPr>
          </w:p>
        </w:tc>
        <w:tc>
          <w:tcPr>
            <w:tcW w:w="2375" w:type="dxa"/>
          </w:tcPr>
          <w:p w14:paraId="35A66A7C" w14:textId="6CB1BBDF"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50 - 59</w:t>
            </w:r>
          </w:p>
        </w:tc>
        <w:tc>
          <w:tcPr>
            <w:tcW w:w="1435" w:type="dxa"/>
          </w:tcPr>
          <w:p w14:paraId="4C4FF2AF" w14:textId="04F937E9"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42,059 (25.5</w:t>
            </w:r>
            <w:r w:rsidR="00B172BA" w:rsidRPr="00E10083">
              <w:rPr>
                <w:rFonts w:cstheme="minorHAnsi"/>
                <w:bCs/>
                <w:color w:val="FF0000"/>
                <w:sz w:val="16"/>
                <w:szCs w:val="16"/>
              </w:rPr>
              <w:t>1</w:t>
            </w:r>
            <w:r w:rsidRPr="00E10083">
              <w:rPr>
                <w:rFonts w:cstheme="minorHAnsi"/>
                <w:bCs/>
                <w:color w:val="FF0000"/>
                <w:sz w:val="16"/>
                <w:szCs w:val="16"/>
              </w:rPr>
              <w:t>%)</w:t>
            </w:r>
          </w:p>
        </w:tc>
        <w:tc>
          <w:tcPr>
            <w:tcW w:w="1354" w:type="dxa"/>
          </w:tcPr>
          <w:p w14:paraId="321E0309" w14:textId="62414473"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21,584 (</w:t>
            </w:r>
            <w:r w:rsidR="00DB114B" w:rsidRPr="00E10083">
              <w:rPr>
                <w:rFonts w:cstheme="minorHAnsi"/>
                <w:bCs/>
                <w:color w:val="FF0000"/>
                <w:sz w:val="16"/>
                <w:szCs w:val="16"/>
              </w:rPr>
              <w:t>25.93</w:t>
            </w:r>
            <w:r w:rsidRPr="00E10083">
              <w:rPr>
                <w:rFonts w:cstheme="minorHAnsi"/>
                <w:bCs/>
                <w:color w:val="FF0000"/>
                <w:sz w:val="16"/>
                <w:szCs w:val="16"/>
              </w:rPr>
              <w:t>%)</w:t>
            </w:r>
          </w:p>
        </w:tc>
        <w:tc>
          <w:tcPr>
            <w:tcW w:w="1354" w:type="dxa"/>
          </w:tcPr>
          <w:p w14:paraId="2F13112C" w14:textId="64DF4B3C"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20,475 </w:t>
            </w:r>
            <w:r w:rsidR="00354BB8" w:rsidRPr="00E10083">
              <w:rPr>
                <w:rFonts w:cstheme="minorHAnsi"/>
                <w:bCs/>
                <w:color w:val="FF0000"/>
                <w:sz w:val="16"/>
                <w:szCs w:val="16"/>
              </w:rPr>
              <w:t>(</w:t>
            </w:r>
            <w:r w:rsidRPr="00E10083">
              <w:rPr>
                <w:rFonts w:cstheme="minorHAnsi"/>
                <w:bCs/>
                <w:color w:val="FF0000"/>
                <w:sz w:val="16"/>
                <w:szCs w:val="16"/>
              </w:rPr>
              <w:t>25.08</w:t>
            </w:r>
            <w:r w:rsidR="00354BB8" w:rsidRPr="00E10083">
              <w:rPr>
                <w:rFonts w:cstheme="minorHAnsi"/>
                <w:bCs/>
                <w:color w:val="FF0000"/>
                <w:sz w:val="16"/>
                <w:szCs w:val="16"/>
              </w:rPr>
              <w:t>%)</w:t>
            </w:r>
          </w:p>
        </w:tc>
      </w:tr>
      <w:tr w:rsidR="00E10083" w:rsidRPr="00E10083" w14:paraId="240BCB99" w14:textId="0A854D7A" w:rsidTr="00C97A83">
        <w:tc>
          <w:tcPr>
            <w:tcW w:w="918" w:type="dxa"/>
            <w:vMerge/>
            <w:vAlign w:val="center"/>
          </w:tcPr>
          <w:p w14:paraId="16048CD1" w14:textId="77777777" w:rsidR="004D61E2" w:rsidRPr="00E10083" w:rsidRDefault="004D61E2">
            <w:pPr>
              <w:autoSpaceDE w:val="0"/>
              <w:autoSpaceDN w:val="0"/>
              <w:adjustRightInd w:val="0"/>
              <w:rPr>
                <w:rFonts w:cstheme="minorHAnsi"/>
                <w:bCs/>
                <w:color w:val="FF0000"/>
                <w:sz w:val="16"/>
                <w:szCs w:val="16"/>
              </w:rPr>
            </w:pPr>
          </w:p>
        </w:tc>
        <w:tc>
          <w:tcPr>
            <w:tcW w:w="2375" w:type="dxa"/>
          </w:tcPr>
          <w:p w14:paraId="479AED04" w14:textId="07FBB062"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60 - 69</w:t>
            </w:r>
          </w:p>
        </w:tc>
        <w:tc>
          <w:tcPr>
            <w:tcW w:w="1435" w:type="dxa"/>
          </w:tcPr>
          <w:p w14:paraId="1D838A0C" w14:textId="7D63718C"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46,557 (28.2</w:t>
            </w:r>
            <w:r w:rsidR="00B172BA" w:rsidRPr="00E10083">
              <w:rPr>
                <w:rFonts w:cstheme="minorHAnsi"/>
                <w:bCs/>
                <w:color w:val="FF0000"/>
                <w:sz w:val="16"/>
                <w:szCs w:val="16"/>
              </w:rPr>
              <w:t>3</w:t>
            </w:r>
            <w:r w:rsidRPr="00E10083">
              <w:rPr>
                <w:rFonts w:cstheme="minorHAnsi"/>
                <w:bCs/>
                <w:color w:val="FF0000"/>
                <w:sz w:val="16"/>
                <w:szCs w:val="16"/>
              </w:rPr>
              <w:t>%)</w:t>
            </w:r>
          </w:p>
        </w:tc>
        <w:tc>
          <w:tcPr>
            <w:tcW w:w="1354" w:type="dxa"/>
          </w:tcPr>
          <w:p w14:paraId="5A53AECC" w14:textId="7CEBCF62"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23,333 (</w:t>
            </w:r>
            <w:r w:rsidR="00DB114B" w:rsidRPr="00E10083">
              <w:rPr>
                <w:rFonts w:cstheme="minorHAnsi"/>
                <w:bCs/>
                <w:color w:val="FF0000"/>
                <w:sz w:val="16"/>
                <w:szCs w:val="16"/>
              </w:rPr>
              <w:t>28.03</w:t>
            </w:r>
            <w:r w:rsidRPr="00E10083">
              <w:rPr>
                <w:rFonts w:cstheme="minorHAnsi"/>
                <w:bCs/>
                <w:color w:val="FF0000"/>
                <w:sz w:val="16"/>
                <w:szCs w:val="16"/>
              </w:rPr>
              <w:t>%)</w:t>
            </w:r>
          </w:p>
        </w:tc>
        <w:tc>
          <w:tcPr>
            <w:tcW w:w="1354" w:type="dxa"/>
          </w:tcPr>
          <w:p w14:paraId="36F9FD1D" w14:textId="3718EA10"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23,224 </w:t>
            </w:r>
            <w:r w:rsidR="00354BB8" w:rsidRPr="00E10083">
              <w:rPr>
                <w:rFonts w:cstheme="minorHAnsi"/>
                <w:bCs/>
                <w:color w:val="FF0000"/>
                <w:sz w:val="16"/>
                <w:szCs w:val="16"/>
              </w:rPr>
              <w:t>(</w:t>
            </w:r>
            <w:r w:rsidRPr="00E10083">
              <w:rPr>
                <w:rFonts w:cstheme="minorHAnsi"/>
                <w:bCs/>
                <w:color w:val="FF0000"/>
                <w:sz w:val="16"/>
                <w:szCs w:val="16"/>
              </w:rPr>
              <w:t>28.45</w:t>
            </w:r>
            <w:r w:rsidR="00354BB8" w:rsidRPr="00E10083">
              <w:rPr>
                <w:rFonts w:cstheme="minorHAnsi"/>
                <w:bCs/>
                <w:color w:val="FF0000"/>
                <w:sz w:val="16"/>
                <w:szCs w:val="16"/>
              </w:rPr>
              <w:t>%)</w:t>
            </w:r>
          </w:p>
        </w:tc>
      </w:tr>
      <w:tr w:rsidR="00E10083" w:rsidRPr="00E10083" w14:paraId="584FF2CA" w14:textId="7A8C46E8" w:rsidTr="00C97A83">
        <w:tc>
          <w:tcPr>
            <w:tcW w:w="918" w:type="dxa"/>
            <w:vMerge/>
            <w:vAlign w:val="center"/>
          </w:tcPr>
          <w:p w14:paraId="66691C9C" w14:textId="77777777" w:rsidR="004D61E2" w:rsidRPr="00E10083" w:rsidRDefault="004D61E2">
            <w:pPr>
              <w:autoSpaceDE w:val="0"/>
              <w:autoSpaceDN w:val="0"/>
              <w:adjustRightInd w:val="0"/>
              <w:rPr>
                <w:rFonts w:cstheme="minorHAnsi"/>
                <w:bCs/>
                <w:color w:val="FF0000"/>
                <w:sz w:val="16"/>
                <w:szCs w:val="16"/>
              </w:rPr>
            </w:pPr>
          </w:p>
        </w:tc>
        <w:tc>
          <w:tcPr>
            <w:tcW w:w="2375" w:type="dxa"/>
          </w:tcPr>
          <w:p w14:paraId="697B7233" w14:textId="78D452D9"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70 - 79</w:t>
            </w:r>
          </w:p>
        </w:tc>
        <w:tc>
          <w:tcPr>
            <w:tcW w:w="1435" w:type="dxa"/>
          </w:tcPr>
          <w:p w14:paraId="3FD8ED16" w14:textId="2E975AA5"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28,969 (17.5</w:t>
            </w:r>
            <w:r w:rsidR="00B172BA" w:rsidRPr="00E10083">
              <w:rPr>
                <w:rFonts w:cstheme="minorHAnsi"/>
                <w:bCs/>
                <w:color w:val="FF0000"/>
                <w:sz w:val="16"/>
                <w:szCs w:val="16"/>
              </w:rPr>
              <w:t>7</w:t>
            </w:r>
            <w:r w:rsidRPr="00E10083">
              <w:rPr>
                <w:rFonts w:cstheme="minorHAnsi"/>
                <w:bCs/>
                <w:color w:val="FF0000"/>
                <w:sz w:val="16"/>
                <w:szCs w:val="16"/>
              </w:rPr>
              <w:t>%)</w:t>
            </w:r>
          </w:p>
        </w:tc>
        <w:tc>
          <w:tcPr>
            <w:tcW w:w="1354" w:type="dxa"/>
          </w:tcPr>
          <w:p w14:paraId="000C47AD" w14:textId="7D7FDA1C"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14,337 (</w:t>
            </w:r>
            <w:r w:rsidR="00DB114B" w:rsidRPr="00E10083">
              <w:rPr>
                <w:rFonts w:cstheme="minorHAnsi"/>
                <w:bCs/>
                <w:color w:val="FF0000"/>
                <w:sz w:val="16"/>
                <w:szCs w:val="16"/>
              </w:rPr>
              <w:t>17.22</w:t>
            </w:r>
            <w:r w:rsidRPr="00E10083">
              <w:rPr>
                <w:rFonts w:cstheme="minorHAnsi"/>
                <w:bCs/>
                <w:color w:val="FF0000"/>
                <w:sz w:val="16"/>
                <w:szCs w:val="16"/>
              </w:rPr>
              <w:t>%)</w:t>
            </w:r>
          </w:p>
        </w:tc>
        <w:tc>
          <w:tcPr>
            <w:tcW w:w="1354" w:type="dxa"/>
          </w:tcPr>
          <w:p w14:paraId="72892A17" w14:textId="6F0B2478"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14,632 </w:t>
            </w:r>
            <w:r w:rsidR="00354BB8" w:rsidRPr="00E10083">
              <w:rPr>
                <w:rFonts w:cstheme="minorHAnsi"/>
                <w:bCs/>
                <w:color w:val="FF0000"/>
                <w:sz w:val="16"/>
                <w:szCs w:val="16"/>
              </w:rPr>
              <w:t>(</w:t>
            </w:r>
            <w:r w:rsidRPr="00E10083">
              <w:rPr>
                <w:rFonts w:cstheme="minorHAnsi"/>
                <w:bCs/>
                <w:color w:val="FF0000"/>
                <w:sz w:val="16"/>
                <w:szCs w:val="16"/>
              </w:rPr>
              <w:t>17.92</w:t>
            </w:r>
            <w:r w:rsidR="00354BB8" w:rsidRPr="00E10083">
              <w:rPr>
                <w:rFonts w:cstheme="minorHAnsi"/>
                <w:bCs/>
                <w:color w:val="FF0000"/>
                <w:sz w:val="16"/>
                <w:szCs w:val="16"/>
              </w:rPr>
              <w:t>%)</w:t>
            </w:r>
          </w:p>
        </w:tc>
      </w:tr>
      <w:tr w:rsidR="00E10083" w:rsidRPr="00E10083" w14:paraId="2A70B416" w14:textId="658B486C" w:rsidTr="00C97A83">
        <w:tc>
          <w:tcPr>
            <w:tcW w:w="918" w:type="dxa"/>
            <w:vMerge/>
            <w:vAlign w:val="center"/>
          </w:tcPr>
          <w:p w14:paraId="0E2210DE" w14:textId="77777777" w:rsidR="004D61E2" w:rsidRPr="00E10083" w:rsidRDefault="004D61E2">
            <w:pPr>
              <w:autoSpaceDE w:val="0"/>
              <w:autoSpaceDN w:val="0"/>
              <w:adjustRightInd w:val="0"/>
              <w:rPr>
                <w:rFonts w:cstheme="minorHAnsi"/>
                <w:bCs/>
                <w:color w:val="FF0000"/>
                <w:sz w:val="16"/>
                <w:szCs w:val="16"/>
              </w:rPr>
            </w:pPr>
          </w:p>
        </w:tc>
        <w:tc>
          <w:tcPr>
            <w:tcW w:w="2375" w:type="dxa"/>
          </w:tcPr>
          <w:p w14:paraId="4BEDD430" w14:textId="03D93A2C"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80 +</w:t>
            </w:r>
          </w:p>
        </w:tc>
        <w:tc>
          <w:tcPr>
            <w:tcW w:w="1435" w:type="dxa"/>
          </w:tcPr>
          <w:p w14:paraId="7DF21079" w14:textId="046F1562"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10,129 (6.1</w:t>
            </w:r>
            <w:r w:rsidR="00B172BA" w:rsidRPr="00E10083">
              <w:rPr>
                <w:rFonts w:cstheme="minorHAnsi"/>
                <w:bCs/>
                <w:color w:val="FF0000"/>
                <w:sz w:val="16"/>
                <w:szCs w:val="16"/>
              </w:rPr>
              <w:t>4</w:t>
            </w:r>
            <w:r w:rsidRPr="00E10083">
              <w:rPr>
                <w:rFonts w:cstheme="minorHAnsi"/>
                <w:bCs/>
                <w:color w:val="FF0000"/>
                <w:sz w:val="16"/>
                <w:szCs w:val="16"/>
              </w:rPr>
              <w:t>%)</w:t>
            </w:r>
          </w:p>
        </w:tc>
        <w:tc>
          <w:tcPr>
            <w:tcW w:w="1354" w:type="dxa"/>
          </w:tcPr>
          <w:p w14:paraId="4A6EE665" w14:textId="2CDF5996"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5,228 (</w:t>
            </w:r>
            <w:r w:rsidR="00DB114B" w:rsidRPr="00E10083">
              <w:rPr>
                <w:rFonts w:cstheme="minorHAnsi"/>
                <w:bCs/>
                <w:color w:val="FF0000"/>
                <w:sz w:val="16"/>
                <w:szCs w:val="16"/>
              </w:rPr>
              <w:t>6.28</w:t>
            </w:r>
            <w:r w:rsidRPr="00E10083">
              <w:rPr>
                <w:rFonts w:cstheme="minorHAnsi"/>
                <w:bCs/>
                <w:color w:val="FF0000"/>
                <w:sz w:val="16"/>
                <w:szCs w:val="16"/>
              </w:rPr>
              <w:t>%)</w:t>
            </w:r>
          </w:p>
        </w:tc>
        <w:tc>
          <w:tcPr>
            <w:tcW w:w="1354" w:type="dxa"/>
          </w:tcPr>
          <w:p w14:paraId="2B664B13" w14:textId="51755423"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4,901 </w:t>
            </w:r>
            <w:r w:rsidR="00354BB8" w:rsidRPr="00E10083">
              <w:rPr>
                <w:rFonts w:cstheme="minorHAnsi"/>
                <w:bCs/>
                <w:color w:val="FF0000"/>
                <w:sz w:val="16"/>
                <w:szCs w:val="16"/>
              </w:rPr>
              <w:t>(</w:t>
            </w:r>
            <w:r w:rsidRPr="00E10083">
              <w:rPr>
                <w:rFonts w:cstheme="minorHAnsi"/>
                <w:bCs/>
                <w:color w:val="FF0000"/>
                <w:sz w:val="16"/>
                <w:szCs w:val="16"/>
              </w:rPr>
              <w:t>6.00</w:t>
            </w:r>
            <w:r w:rsidR="00354BB8" w:rsidRPr="00E10083">
              <w:rPr>
                <w:rFonts w:cstheme="minorHAnsi"/>
                <w:bCs/>
                <w:color w:val="FF0000"/>
                <w:sz w:val="16"/>
                <w:szCs w:val="16"/>
              </w:rPr>
              <w:t>%)</w:t>
            </w:r>
          </w:p>
        </w:tc>
      </w:tr>
      <w:tr w:rsidR="00E10083" w:rsidRPr="00E10083" w14:paraId="71B75D66" w14:textId="50EAA3DA" w:rsidTr="00C97A83">
        <w:tc>
          <w:tcPr>
            <w:tcW w:w="918" w:type="dxa"/>
            <w:vMerge w:val="restart"/>
            <w:vAlign w:val="center"/>
          </w:tcPr>
          <w:p w14:paraId="40B98B2E" w14:textId="06B63FC0" w:rsidR="004D61E2" w:rsidRPr="00E10083" w:rsidRDefault="004D61E2" w:rsidP="004D61E2">
            <w:pPr>
              <w:autoSpaceDE w:val="0"/>
              <w:autoSpaceDN w:val="0"/>
              <w:adjustRightInd w:val="0"/>
              <w:rPr>
                <w:rFonts w:cstheme="minorHAnsi"/>
                <w:bCs/>
                <w:color w:val="FF0000"/>
                <w:sz w:val="16"/>
                <w:szCs w:val="16"/>
              </w:rPr>
            </w:pPr>
            <w:r w:rsidRPr="00E10083">
              <w:rPr>
                <w:rFonts w:cstheme="minorHAnsi"/>
                <w:bCs/>
                <w:color w:val="FF0000"/>
                <w:sz w:val="16"/>
                <w:szCs w:val="16"/>
              </w:rPr>
              <w:t>Insurance Status</w:t>
            </w:r>
          </w:p>
        </w:tc>
        <w:tc>
          <w:tcPr>
            <w:tcW w:w="2375" w:type="dxa"/>
          </w:tcPr>
          <w:p w14:paraId="291D3FB9" w14:textId="2E1CAC07"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Not Insured, Medicaid</w:t>
            </w:r>
          </w:p>
        </w:tc>
        <w:tc>
          <w:tcPr>
            <w:tcW w:w="1435" w:type="dxa"/>
          </w:tcPr>
          <w:p w14:paraId="62227824" w14:textId="349405E0" w:rsidR="004D61E2" w:rsidRPr="00E10083" w:rsidRDefault="00B172BA" w:rsidP="00DB3627">
            <w:pPr>
              <w:autoSpaceDE w:val="0"/>
              <w:autoSpaceDN w:val="0"/>
              <w:adjustRightInd w:val="0"/>
              <w:rPr>
                <w:rFonts w:cstheme="minorHAnsi"/>
                <w:bCs/>
                <w:color w:val="FF0000"/>
                <w:sz w:val="16"/>
                <w:szCs w:val="16"/>
              </w:rPr>
            </w:pPr>
            <w:r w:rsidRPr="00E10083">
              <w:rPr>
                <w:rFonts w:cstheme="minorHAnsi"/>
                <w:bCs/>
                <w:color w:val="FF0000"/>
                <w:sz w:val="16"/>
                <w:szCs w:val="16"/>
              </w:rPr>
              <w:t>12,957 (7.86%)</w:t>
            </w:r>
          </w:p>
        </w:tc>
        <w:tc>
          <w:tcPr>
            <w:tcW w:w="1354" w:type="dxa"/>
          </w:tcPr>
          <w:p w14:paraId="5F67F869" w14:textId="0F7C9B3F"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6,646 (</w:t>
            </w:r>
            <w:r w:rsidR="00DB114B" w:rsidRPr="00E10083">
              <w:rPr>
                <w:rFonts w:cstheme="minorHAnsi"/>
                <w:bCs/>
                <w:color w:val="FF0000"/>
                <w:sz w:val="16"/>
                <w:szCs w:val="16"/>
              </w:rPr>
              <w:t>7.98</w:t>
            </w:r>
            <w:r w:rsidRPr="00E10083">
              <w:rPr>
                <w:rFonts w:cstheme="minorHAnsi"/>
                <w:bCs/>
                <w:color w:val="FF0000"/>
                <w:sz w:val="16"/>
                <w:szCs w:val="16"/>
              </w:rPr>
              <w:t>%)</w:t>
            </w:r>
          </w:p>
        </w:tc>
        <w:tc>
          <w:tcPr>
            <w:tcW w:w="1354" w:type="dxa"/>
          </w:tcPr>
          <w:p w14:paraId="549CBF55" w14:textId="1C048C4F"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6,311 </w:t>
            </w:r>
            <w:r w:rsidR="00354BB8" w:rsidRPr="00E10083">
              <w:rPr>
                <w:rFonts w:cstheme="minorHAnsi"/>
                <w:bCs/>
                <w:color w:val="FF0000"/>
                <w:sz w:val="16"/>
                <w:szCs w:val="16"/>
              </w:rPr>
              <w:t>(</w:t>
            </w:r>
            <w:r w:rsidRPr="00E10083">
              <w:rPr>
                <w:rFonts w:cstheme="minorHAnsi"/>
                <w:bCs/>
                <w:color w:val="FF0000"/>
                <w:sz w:val="16"/>
                <w:szCs w:val="16"/>
              </w:rPr>
              <w:t>7.7</w:t>
            </w:r>
            <w:r w:rsidR="001052EB" w:rsidRPr="00E10083">
              <w:rPr>
                <w:rFonts w:cstheme="minorHAnsi"/>
                <w:bCs/>
                <w:color w:val="FF0000"/>
                <w:sz w:val="16"/>
                <w:szCs w:val="16"/>
              </w:rPr>
              <w:t>3</w:t>
            </w:r>
            <w:r w:rsidR="00354BB8" w:rsidRPr="00E10083">
              <w:rPr>
                <w:rFonts w:cstheme="minorHAnsi"/>
                <w:bCs/>
                <w:color w:val="FF0000"/>
                <w:sz w:val="16"/>
                <w:szCs w:val="16"/>
              </w:rPr>
              <w:t>%)</w:t>
            </w:r>
          </w:p>
        </w:tc>
      </w:tr>
      <w:tr w:rsidR="00E10083" w:rsidRPr="00E10083" w14:paraId="42E5EA34" w14:textId="67880821" w:rsidTr="00C97A83">
        <w:tc>
          <w:tcPr>
            <w:tcW w:w="918" w:type="dxa"/>
            <w:vMerge/>
          </w:tcPr>
          <w:p w14:paraId="2210A5E3" w14:textId="77777777" w:rsidR="004D61E2" w:rsidRPr="00E10083" w:rsidRDefault="004D61E2" w:rsidP="00DB3627">
            <w:pPr>
              <w:autoSpaceDE w:val="0"/>
              <w:autoSpaceDN w:val="0"/>
              <w:adjustRightInd w:val="0"/>
              <w:rPr>
                <w:rFonts w:cstheme="minorHAnsi"/>
                <w:bCs/>
                <w:color w:val="FF0000"/>
                <w:sz w:val="16"/>
                <w:szCs w:val="16"/>
              </w:rPr>
            </w:pPr>
          </w:p>
        </w:tc>
        <w:tc>
          <w:tcPr>
            <w:tcW w:w="2375" w:type="dxa"/>
          </w:tcPr>
          <w:p w14:paraId="73B8B899" w14:textId="7E892E11"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Private </w:t>
            </w:r>
          </w:p>
        </w:tc>
        <w:tc>
          <w:tcPr>
            <w:tcW w:w="1435" w:type="dxa"/>
          </w:tcPr>
          <w:p w14:paraId="108EBC32" w14:textId="2DB241D6" w:rsidR="004D61E2" w:rsidRPr="00E10083" w:rsidRDefault="00B172BA" w:rsidP="00DB3627">
            <w:pPr>
              <w:autoSpaceDE w:val="0"/>
              <w:autoSpaceDN w:val="0"/>
              <w:adjustRightInd w:val="0"/>
              <w:rPr>
                <w:rFonts w:cstheme="minorHAnsi"/>
                <w:bCs/>
                <w:color w:val="FF0000"/>
                <w:sz w:val="16"/>
                <w:szCs w:val="16"/>
              </w:rPr>
            </w:pPr>
            <w:r w:rsidRPr="00E10083">
              <w:rPr>
                <w:rFonts w:cstheme="minorHAnsi"/>
                <w:bCs/>
                <w:color w:val="FF0000"/>
                <w:sz w:val="16"/>
                <w:szCs w:val="16"/>
              </w:rPr>
              <w:t>90,260 (54.74%)</w:t>
            </w:r>
          </w:p>
        </w:tc>
        <w:tc>
          <w:tcPr>
            <w:tcW w:w="1354" w:type="dxa"/>
          </w:tcPr>
          <w:p w14:paraId="4ED69252" w14:textId="3A5C8BDD"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45,711 (</w:t>
            </w:r>
            <w:r w:rsidR="00DB114B" w:rsidRPr="00E10083">
              <w:rPr>
                <w:rFonts w:cstheme="minorHAnsi"/>
                <w:bCs/>
                <w:color w:val="FF0000"/>
                <w:sz w:val="16"/>
                <w:szCs w:val="16"/>
              </w:rPr>
              <w:t>54.91</w:t>
            </w:r>
            <w:r w:rsidRPr="00E10083">
              <w:rPr>
                <w:rFonts w:cstheme="minorHAnsi"/>
                <w:bCs/>
                <w:color w:val="FF0000"/>
                <w:sz w:val="16"/>
                <w:szCs w:val="16"/>
              </w:rPr>
              <w:t>%)</w:t>
            </w:r>
          </w:p>
        </w:tc>
        <w:tc>
          <w:tcPr>
            <w:tcW w:w="1354" w:type="dxa"/>
          </w:tcPr>
          <w:p w14:paraId="68ACB8B2" w14:textId="1146111B"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44,549 </w:t>
            </w:r>
            <w:r w:rsidR="00354BB8" w:rsidRPr="00E10083">
              <w:rPr>
                <w:rFonts w:cstheme="minorHAnsi"/>
                <w:bCs/>
                <w:color w:val="FF0000"/>
                <w:sz w:val="16"/>
                <w:szCs w:val="16"/>
              </w:rPr>
              <w:t>(</w:t>
            </w:r>
            <w:r w:rsidRPr="00E10083">
              <w:rPr>
                <w:rFonts w:cstheme="minorHAnsi"/>
                <w:bCs/>
                <w:color w:val="FF0000"/>
                <w:sz w:val="16"/>
                <w:szCs w:val="16"/>
              </w:rPr>
              <w:t>54.57</w:t>
            </w:r>
            <w:r w:rsidR="00354BB8" w:rsidRPr="00E10083">
              <w:rPr>
                <w:rFonts w:cstheme="minorHAnsi"/>
                <w:bCs/>
                <w:color w:val="FF0000"/>
                <w:sz w:val="16"/>
                <w:szCs w:val="16"/>
              </w:rPr>
              <w:t>%)</w:t>
            </w:r>
          </w:p>
        </w:tc>
      </w:tr>
      <w:tr w:rsidR="00E10083" w:rsidRPr="00E10083" w14:paraId="65005934" w14:textId="553E2538" w:rsidTr="00C97A83">
        <w:tc>
          <w:tcPr>
            <w:tcW w:w="918" w:type="dxa"/>
            <w:vMerge/>
          </w:tcPr>
          <w:p w14:paraId="0956B7F8" w14:textId="77777777" w:rsidR="004D61E2" w:rsidRPr="00E10083" w:rsidRDefault="004D61E2" w:rsidP="00DB3627">
            <w:pPr>
              <w:autoSpaceDE w:val="0"/>
              <w:autoSpaceDN w:val="0"/>
              <w:adjustRightInd w:val="0"/>
              <w:rPr>
                <w:rFonts w:cstheme="minorHAnsi"/>
                <w:bCs/>
                <w:color w:val="FF0000"/>
                <w:sz w:val="16"/>
                <w:szCs w:val="16"/>
              </w:rPr>
            </w:pPr>
          </w:p>
        </w:tc>
        <w:tc>
          <w:tcPr>
            <w:tcW w:w="2375" w:type="dxa"/>
          </w:tcPr>
          <w:p w14:paraId="5EDC47DC" w14:textId="1E9D5441"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Medicare </w:t>
            </w:r>
          </w:p>
        </w:tc>
        <w:tc>
          <w:tcPr>
            <w:tcW w:w="1435" w:type="dxa"/>
          </w:tcPr>
          <w:p w14:paraId="43BDA78D" w14:textId="2A9471F4" w:rsidR="004D61E2" w:rsidRPr="00E10083" w:rsidRDefault="00B172BA" w:rsidP="00DB3627">
            <w:pPr>
              <w:autoSpaceDE w:val="0"/>
              <w:autoSpaceDN w:val="0"/>
              <w:adjustRightInd w:val="0"/>
              <w:rPr>
                <w:rFonts w:cstheme="minorHAnsi"/>
                <w:bCs/>
                <w:color w:val="FF0000"/>
                <w:sz w:val="16"/>
                <w:szCs w:val="16"/>
              </w:rPr>
            </w:pPr>
            <w:r w:rsidRPr="00E10083">
              <w:rPr>
                <w:rFonts w:cstheme="minorHAnsi"/>
                <w:bCs/>
                <w:color w:val="FF0000"/>
                <w:sz w:val="16"/>
                <w:szCs w:val="16"/>
              </w:rPr>
              <w:t>57,502 (34.87%)</w:t>
            </w:r>
          </w:p>
        </w:tc>
        <w:tc>
          <w:tcPr>
            <w:tcW w:w="1354" w:type="dxa"/>
          </w:tcPr>
          <w:p w14:paraId="5DD1A3E3" w14:textId="0B6E7E2C"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28,761 (</w:t>
            </w:r>
            <w:r w:rsidR="00DB114B" w:rsidRPr="00E10083">
              <w:rPr>
                <w:rFonts w:cstheme="minorHAnsi"/>
                <w:bCs/>
                <w:color w:val="FF0000"/>
                <w:sz w:val="16"/>
                <w:szCs w:val="16"/>
              </w:rPr>
              <w:t>34.55</w:t>
            </w:r>
            <w:r w:rsidRPr="00E10083">
              <w:rPr>
                <w:rFonts w:cstheme="minorHAnsi"/>
                <w:bCs/>
                <w:color w:val="FF0000"/>
                <w:sz w:val="16"/>
                <w:szCs w:val="16"/>
              </w:rPr>
              <w:t>%)</w:t>
            </w:r>
          </w:p>
        </w:tc>
        <w:tc>
          <w:tcPr>
            <w:tcW w:w="1354" w:type="dxa"/>
          </w:tcPr>
          <w:p w14:paraId="4C26BBEC" w14:textId="66AA1798"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28,741 </w:t>
            </w:r>
            <w:r w:rsidR="00354BB8" w:rsidRPr="00E10083">
              <w:rPr>
                <w:rFonts w:cstheme="minorHAnsi"/>
                <w:bCs/>
                <w:color w:val="FF0000"/>
                <w:sz w:val="16"/>
                <w:szCs w:val="16"/>
              </w:rPr>
              <w:t>(</w:t>
            </w:r>
            <w:r w:rsidRPr="00E10083">
              <w:rPr>
                <w:rFonts w:cstheme="minorHAnsi"/>
                <w:bCs/>
                <w:color w:val="FF0000"/>
                <w:sz w:val="16"/>
                <w:szCs w:val="16"/>
              </w:rPr>
              <w:t>35.20</w:t>
            </w:r>
            <w:r w:rsidR="00354BB8" w:rsidRPr="00E10083">
              <w:rPr>
                <w:rFonts w:cstheme="minorHAnsi"/>
                <w:bCs/>
                <w:color w:val="FF0000"/>
                <w:sz w:val="16"/>
                <w:szCs w:val="16"/>
              </w:rPr>
              <w:t>%)</w:t>
            </w:r>
          </w:p>
        </w:tc>
      </w:tr>
      <w:tr w:rsidR="00E10083" w:rsidRPr="00E10083" w14:paraId="29560CE4" w14:textId="095D1D31" w:rsidTr="00C97A83">
        <w:tc>
          <w:tcPr>
            <w:tcW w:w="918" w:type="dxa"/>
            <w:vMerge/>
          </w:tcPr>
          <w:p w14:paraId="596AFBC0" w14:textId="77777777" w:rsidR="004D61E2" w:rsidRPr="00E10083" w:rsidRDefault="004D61E2" w:rsidP="00DB3627">
            <w:pPr>
              <w:autoSpaceDE w:val="0"/>
              <w:autoSpaceDN w:val="0"/>
              <w:adjustRightInd w:val="0"/>
              <w:rPr>
                <w:rFonts w:cstheme="minorHAnsi"/>
                <w:bCs/>
                <w:color w:val="FF0000"/>
                <w:sz w:val="16"/>
                <w:szCs w:val="16"/>
              </w:rPr>
            </w:pPr>
          </w:p>
        </w:tc>
        <w:tc>
          <w:tcPr>
            <w:tcW w:w="2375" w:type="dxa"/>
          </w:tcPr>
          <w:p w14:paraId="7848E91C" w14:textId="193BC272"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Other Government</w:t>
            </w:r>
          </w:p>
        </w:tc>
        <w:tc>
          <w:tcPr>
            <w:tcW w:w="1435" w:type="dxa"/>
          </w:tcPr>
          <w:p w14:paraId="2023DAC0" w14:textId="6090B146" w:rsidR="004D61E2" w:rsidRPr="00E10083" w:rsidRDefault="00B172BA" w:rsidP="00DB3627">
            <w:pPr>
              <w:autoSpaceDE w:val="0"/>
              <w:autoSpaceDN w:val="0"/>
              <w:adjustRightInd w:val="0"/>
              <w:rPr>
                <w:rFonts w:cstheme="minorHAnsi"/>
                <w:bCs/>
                <w:color w:val="FF0000"/>
                <w:sz w:val="16"/>
                <w:szCs w:val="16"/>
              </w:rPr>
            </w:pPr>
            <w:r w:rsidRPr="00E10083">
              <w:rPr>
                <w:rFonts w:cstheme="minorHAnsi"/>
                <w:bCs/>
                <w:color w:val="FF0000"/>
                <w:sz w:val="16"/>
                <w:szCs w:val="16"/>
              </w:rPr>
              <w:t>1,841 (1.12%)</w:t>
            </w:r>
          </w:p>
        </w:tc>
        <w:tc>
          <w:tcPr>
            <w:tcW w:w="1354" w:type="dxa"/>
          </w:tcPr>
          <w:p w14:paraId="1A8BA9BB" w14:textId="28EB0C24"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932 (</w:t>
            </w:r>
            <w:r w:rsidR="00DB114B" w:rsidRPr="00E10083">
              <w:rPr>
                <w:rFonts w:cstheme="minorHAnsi"/>
                <w:bCs/>
                <w:color w:val="FF0000"/>
                <w:sz w:val="16"/>
                <w:szCs w:val="16"/>
              </w:rPr>
              <w:t>1.12</w:t>
            </w:r>
            <w:r w:rsidRPr="00E10083">
              <w:rPr>
                <w:rFonts w:cstheme="minorHAnsi"/>
                <w:bCs/>
                <w:color w:val="FF0000"/>
                <w:sz w:val="16"/>
                <w:szCs w:val="16"/>
              </w:rPr>
              <w:t>%)</w:t>
            </w:r>
          </w:p>
        </w:tc>
        <w:tc>
          <w:tcPr>
            <w:tcW w:w="1354" w:type="dxa"/>
          </w:tcPr>
          <w:p w14:paraId="5435A1FD" w14:textId="1B5BDB5F"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909 </w:t>
            </w:r>
            <w:r w:rsidR="00354BB8" w:rsidRPr="00E10083">
              <w:rPr>
                <w:rFonts w:cstheme="minorHAnsi"/>
                <w:bCs/>
                <w:color w:val="FF0000"/>
                <w:sz w:val="16"/>
                <w:szCs w:val="16"/>
              </w:rPr>
              <w:t>(</w:t>
            </w:r>
            <w:r w:rsidRPr="00E10083">
              <w:rPr>
                <w:rFonts w:cstheme="minorHAnsi"/>
                <w:bCs/>
                <w:color w:val="FF0000"/>
                <w:sz w:val="16"/>
                <w:szCs w:val="16"/>
              </w:rPr>
              <w:t>1.11</w:t>
            </w:r>
            <w:r w:rsidR="00354BB8" w:rsidRPr="00E10083">
              <w:rPr>
                <w:rFonts w:cstheme="minorHAnsi"/>
                <w:bCs/>
                <w:color w:val="FF0000"/>
                <w:sz w:val="16"/>
                <w:szCs w:val="16"/>
              </w:rPr>
              <w:t>%)</w:t>
            </w:r>
          </w:p>
        </w:tc>
      </w:tr>
      <w:tr w:rsidR="00E10083" w:rsidRPr="00E10083" w14:paraId="6EFD90A2" w14:textId="5AAD159C" w:rsidTr="00C97A83">
        <w:tc>
          <w:tcPr>
            <w:tcW w:w="918" w:type="dxa"/>
            <w:vMerge/>
          </w:tcPr>
          <w:p w14:paraId="6539628A" w14:textId="77777777" w:rsidR="004D61E2" w:rsidRPr="00E10083" w:rsidRDefault="004D61E2" w:rsidP="00DB3627">
            <w:pPr>
              <w:autoSpaceDE w:val="0"/>
              <w:autoSpaceDN w:val="0"/>
              <w:adjustRightInd w:val="0"/>
              <w:rPr>
                <w:rFonts w:cstheme="minorHAnsi"/>
                <w:bCs/>
                <w:color w:val="FF0000"/>
                <w:sz w:val="16"/>
                <w:szCs w:val="16"/>
              </w:rPr>
            </w:pPr>
          </w:p>
        </w:tc>
        <w:tc>
          <w:tcPr>
            <w:tcW w:w="2375" w:type="dxa"/>
          </w:tcPr>
          <w:p w14:paraId="65862E8F" w14:textId="249F4B82" w:rsidR="004D61E2" w:rsidRPr="00E10083" w:rsidRDefault="004D61E2" w:rsidP="00DB3627">
            <w:pPr>
              <w:autoSpaceDE w:val="0"/>
              <w:autoSpaceDN w:val="0"/>
              <w:adjustRightInd w:val="0"/>
              <w:rPr>
                <w:rFonts w:cstheme="minorHAnsi"/>
                <w:bCs/>
                <w:color w:val="FF0000"/>
                <w:sz w:val="16"/>
                <w:szCs w:val="16"/>
              </w:rPr>
            </w:pPr>
            <w:r w:rsidRPr="00E10083">
              <w:rPr>
                <w:rFonts w:cstheme="minorHAnsi"/>
                <w:bCs/>
                <w:color w:val="FF0000"/>
                <w:sz w:val="16"/>
                <w:szCs w:val="16"/>
              </w:rPr>
              <w:t>Other/Unknown</w:t>
            </w:r>
          </w:p>
        </w:tc>
        <w:tc>
          <w:tcPr>
            <w:tcW w:w="1435" w:type="dxa"/>
          </w:tcPr>
          <w:p w14:paraId="67B50966" w14:textId="2663DFE2" w:rsidR="004D61E2" w:rsidRPr="00E10083" w:rsidRDefault="00B172BA" w:rsidP="00DB3627">
            <w:pPr>
              <w:autoSpaceDE w:val="0"/>
              <w:autoSpaceDN w:val="0"/>
              <w:adjustRightInd w:val="0"/>
              <w:rPr>
                <w:rFonts w:cstheme="minorHAnsi"/>
                <w:bCs/>
                <w:color w:val="FF0000"/>
                <w:sz w:val="16"/>
                <w:szCs w:val="16"/>
              </w:rPr>
            </w:pPr>
            <w:r w:rsidRPr="00E10083">
              <w:rPr>
                <w:rFonts w:cstheme="minorHAnsi"/>
                <w:bCs/>
                <w:color w:val="FF0000"/>
                <w:sz w:val="16"/>
                <w:szCs w:val="16"/>
              </w:rPr>
              <w:t>2,333 (1.41%)</w:t>
            </w:r>
          </w:p>
        </w:tc>
        <w:tc>
          <w:tcPr>
            <w:tcW w:w="1354" w:type="dxa"/>
          </w:tcPr>
          <w:p w14:paraId="27368C03" w14:textId="5C3D96B8" w:rsidR="004D61E2" w:rsidRPr="00E10083" w:rsidRDefault="00354BB8" w:rsidP="00DB3627">
            <w:pPr>
              <w:autoSpaceDE w:val="0"/>
              <w:autoSpaceDN w:val="0"/>
              <w:adjustRightInd w:val="0"/>
              <w:rPr>
                <w:rFonts w:cstheme="minorHAnsi"/>
                <w:bCs/>
                <w:color w:val="FF0000"/>
                <w:sz w:val="16"/>
                <w:szCs w:val="16"/>
              </w:rPr>
            </w:pPr>
            <w:r w:rsidRPr="00E10083">
              <w:rPr>
                <w:rFonts w:cstheme="minorHAnsi"/>
                <w:bCs/>
                <w:color w:val="FF0000"/>
                <w:sz w:val="16"/>
                <w:szCs w:val="16"/>
              </w:rPr>
              <w:t>1,203 (</w:t>
            </w:r>
            <w:r w:rsidR="00DB114B" w:rsidRPr="00E10083">
              <w:rPr>
                <w:rFonts w:cstheme="minorHAnsi"/>
                <w:bCs/>
                <w:color w:val="FF0000"/>
                <w:sz w:val="16"/>
                <w:szCs w:val="16"/>
              </w:rPr>
              <w:t>1.44</w:t>
            </w:r>
            <w:r w:rsidRPr="00E10083">
              <w:rPr>
                <w:rFonts w:cstheme="minorHAnsi"/>
                <w:bCs/>
                <w:color w:val="FF0000"/>
                <w:sz w:val="16"/>
                <w:szCs w:val="16"/>
              </w:rPr>
              <w:t>%)</w:t>
            </w:r>
          </w:p>
        </w:tc>
        <w:tc>
          <w:tcPr>
            <w:tcW w:w="1354" w:type="dxa"/>
          </w:tcPr>
          <w:p w14:paraId="3D22EE18" w14:textId="23FBA4D1" w:rsidR="004D61E2" w:rsidRPr="00E10083" w:rsidRDefault="00DB114B" w:rsidP="00DB3627">
            <w:pPr>
              <w:autoSpaceDE w:val="0"/>
              <w:autoSpaceDN w:val="0"/>
              <w:adjustRightInd w:val="0"/>
              <w:rPr>
                <w:rFonts w:cstheme="minorHAnsi"/>
                <w:bCs/>
                <w:color w:val="FF0000"/>
                <w:sz w:val="16"/>
                <w:szCs w:val="16"/>
              </w:rPr>
            </w:pPr>
            <w:r w:rsidRPr="00E10083">
              <w:rPr>
                <w:rFonts w:cstheme="minorHAnsi"/>
                <w:bCs/>
                <w:color w:val="FF0000"/>
                <w:sz w:val="16"/>
                <w:szCs w:val="16"/>
              </w:rPr>
              <w:t xml:space="preserve">1,130 </w:t>
            </w:r>
            <w:r w:rsidR="00354BB8" w:rsidRPr="00E10083">
              <w:rPr>
                <w:rFonts w:cstheme="minorHAnsi"/>
                <w:bCs/>
                <w:color w:val="FF0000"/>
                <w:sz w:val="16"/>
                <w:szCs w:val="16"/>
              </w:rPr>
              <w:t>(</w:t>
            </w:r>
            <w:r w:rsidRPr="00E10083">
              <w:rPr>
                <w:rFonts w:cstheme="minorHAnsi"/>
                <w:bCs/>
                <w:color w:val="FF0000"/>
                <w:sz w:val="16"/>
                <w:szCs w:val="16"/>
              </w:rPr>
              <w:t>1.38</w:t>
            </w:r>
            <w:r w:rsidR="00354BB8" w:rsidRPr="00E10083">
              <w:rPr>
                <w:rFonts w:cstheme="minorHAnsi"/>
                <w:bCs/>
                <w:color w:val="FF0000"/>
                <w:sz w:val="16"/>
                <w:szCs w:val="16"/>
              </w:rPr>
              <w:t>%)</w:t>
            </w:r>
          </w:p>
        </w:tc>
      </w:tr>
    </w:tbl>
    <w:p w14:paraId="0CABCFC9" w14:textId="04FFF76B" w:rsidR="007422FD" w:rsidRDefault="007422FD"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2195164E" w14:textId="7EA754AF" w:rsidR="00FB1D67" w:rsidRPr="00FB1D67" w:rsidRDefault="0075621D" w:rsidP="00E37E1B">
      <w:pPr>
        <w:autoSpaceDE w:val="0"/>
        <w:autoSpaceDN w:val="0"/>
        <w:adjustRightInd w:val="0"/>
        <w:spacing w:after="0" w:line="240" w:lineRule="auto"/>
        <w:rPr>
          <w:rFonts w:cstheme="minorHAnsi"/>
          <w:bCs/>
          <w:color w:val="0000FF"/>
        </w:rPr>
      </w:pPr>
      <w:r>
        <w:rPr>
          <w:rFonts w:cstheme="minorHAnsi"/>
          <w:bCs/>
          <w:color w:val="0000FF"/>
        </w:rPr>
        <w:t>Not Applicable</w:t>
      </w:r>
    </w:p>
    <w:p w14:paraId="6F857105" w14:textId="77777777" w:rsidR="00FB1D67" w:rsidRDefault="00FB1D67"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w:t>
      </w:r>
      <w:proofErr w:type="gramStart"/>
      <w:r>
        <w:rPr>
          <w:rFonts w:cstheme="minorHAnsi"/>
          <w:bCs/>
        </w:rPr>
        <w:t xml:space="preserve">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w:t>
      </w:r>
      <w:proofErr w:type="gramEnd"/>
      <w:r>
        <w:rPr>
          <w:rFonts w:cstheme="minorHAnsi"/>
          <w:bCs/>
        </w:rPr>
        <w:t xml:space="preserve"> </w:t>
      </w:r>
    </w:p>
    <w:p w14:paraId="18E04DDC" w14:textId="7264C01B" w:rsidR="00515A56" w:rsidRDefault="0075621D" w:rsidP="00515A56">
      <w:pPr>
        <w:autoSpaceDE w:val="0"/>
        <w:autoSpaceDN w:val="0"/>
        <w:adjustRightInd w:val="0"/>
        <w:spacing w:after="0" w:line="240" w:lineRule="auto"/>
        <w:rPr>
          <w:rFonts w:cstheme="minorHAnsi"/>
          <w:bCs/>
          <w:color w:val="0000FF"/>
        </w:rPr>
      </w:pPr>
      <w:r>
        <w:rPr>
          <w:rFonts w:cstheme="minorHAnsi"/>
          <w:bCs/>
          <w:color w:val="0000FF"/>
        </w:rPr>
        <w:t>Not Applicable</w:t>
      </w:r>
    </w:p>
    <w:p w14:paraId="62582930" w14:textId="77777777" w:rsidR="00515A56" w:rsidRPr="00FB1D67" w:rsidRDefault="00515A56" w:rsidP="00515A56">
      <w:pPr>
        <w:autoSpaceDE w:val="0"/>
        <w:autoSpaceDN w:val="0"/>
        <w:adjustRightInd w:val="0"/>
        <w:spacing w:after="0" w:line="240" w:lineRule="auto"/>
        <w:rPr>
          <w:rFonts w:cstheme="minorHAnsi"/>
          <w:bCs/>
          <w:color w:val="0000FF"/>
        </w:rPr>
      </w:pPr>
    </w:p>
    <w:p w14:paraId="0CABCFCD" w14:textId="419C3BC9"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7072541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FB1D67">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1AFBB816" w14:textId="2C6A9C76" w:rsidR="00AA55A6" w:rsidRPr="00AA55A6" w:rsidRDefault="00AA55A6" w:rsidP="00AA55A6">
      <w:pPr>
        <w:rPr>
          <w:color w:val="0000FF"/>
        </w:rPr>
      </w:pPr>
      <w:r w:rsidRPr="00AA55A6">
        <w:rPr>
          <w:color w:val="0000FF"/>
        </w:rPr>
        <w:t>There are three characteristics that generally inform the reliability of a measure including hospital-level performance, the variability of performance differences across hospitals, and case volume.  In an effort to illustrate the impact of performance and volu</w:t>
      </w:r>
      <w:r>
        <w:rPr>
          <w:color w:val="0000FF"/>
        </w:rPr>
        <w:t>me, reliability is presented in three ways</w:t>
      </w:r>
      <w:r w:rsidRPr="00AA55A6">
        <w:rPr>
          <w:color w:val="0000FF"/>
        </w:rPr>
        <w:t>.  T</w:t>
      </w:r>
      <w:r>
        <w:rPr>
          <w:color w:val="0000FF"/>
        </w:rPr>
        <w:t>hree</w:t>
      </w:r>
      <w:r w:rsidRPr="00AA55A6">
        <w:rPr>
          <w:color w:val="0000FF"/>
        </w:rPr>
        <w:t xml:space="preserve"> patient cohorts </w:t>
      </w:r>
      <w:r>
        <w:rPr>
          <w:color w:val="0000FF"/>
        </w:rPr>
        <w:t>constructed represent</w:t>
      </w:r>
      <w:r w:rsidRPr="00AA55A6">
        <w:rPr>
          <w:color w:val="0000FF"/>
        </w:rPr>
        <w:t xml:space="preserve"> </w:t>
      </w:r>
      <w:r>
        <w:rPr>
          <w:color w:val="0000FF"/>
        </w:rPr>
        <w:t>combined 2014 and 2015</w:t>
      </w:r>
      <w:r w:rsidRPr="00AA55A6">
        <w:rPr>
          <w:color w:val="0000FF"/>
        </w:rPr>
        <w:t xml:space="preserve"> diagnoses</w:t>
      </w:r>
      <w:r>
        <w:rPr>
          <w:color w:val="0000FF"/>
        </w:rPr>
        <w:t>, and 2014 and 2015 separately</w:t>
      </w:r>
      <w:r w:rsidRPr="00AA55A6">
        <w:rPr>
          <w:color w:val="0000FF"/>
        </w:rPr>
        <w:t>.  Reliability results are shown for each cohort.  Within each cohort, data model reliability estimations are shown computed from both unadjusted and risk-adjusted models.  Risk-adjustment included patient characteristics of age</w:t>
      </w:r>
      <w:r w:rsidR="0052434A">
        <w:rPr>
          <w:color w:val="0000FF"/>
        </w:rPr>
        <w:t xml:space="preserve"> at diagnosis</w:t>
      </w:r>
      <w:r w:rsidRPr="00AA55A6">
        <w:rPr>
          <w:color w:val="0000FF"/>
        </w:rPr>
        <w:t>, race</w:t>
      </w:r>
      <w:r w:rsidR="00CD630C">
        <w:rPr>
          <w:color w:val="0000FF"/>
        </w:rPr>
        <w:t>/ethnicity</w:t>
      </w:r>
      <w:r w:rsidRPr="00AA55A6">
        <w:rPr>
          <w:color w:val="0000FF"/>
        </w:rPr>
        <w:t>, and insurance status.</w:t>
      </w:r>
    </w:p>
    <w:p w14:paraId="3AB1D72F" w14:textId="6B59F440" w:rsidR="00FB1D67" w:rsidRPr="00FB1D67" w:rsidRDefault="00FB1D67" w:rsidP="00FB1D67">
      <w:pPr>
        <w:rPr>
          <w:rFonts w:ascii="Calibri" w:hAnsi="Calibri" w:cs="Arial"/>
          <w:b/>
          <w:bCs/>
          <w:color w:val="0000FF"/>
        </w:rPr>
      </w:pPr>
      <w:r w:rsidRPr="00FB1D67">
        <w:rPr>
          <w:rFonts w:ascii="Calibri" w:hAnsi="Calibri"/>
          <w:color w:val="0000FF"/>
        </w:rPr>
        <w:t xml:space="preserve">Measure compliance was modeled from 2-level hierarchical logistic regression models using Bayesian shrinkage adjustments that control for random error for both patients and hospitals. Statistical reliability is determined with a binary-outcome from two types of variability, between hospitals (signal) obtained from the regression model and within hospitals (noise) based on the standard error of the proportion of the hospital random effect. Reliability is presented here on a scale from 0 to 1 from a range indicating measurement error to true differences in hospital performance. Statistical reliability was converted from the log-odds scale to the probability scale through the hierarchical method of calculation as described by Deutsch et al. and referenced in other publications </w:t>
      </w:r>
      <w:r w:rsidRPr="00FB1D67">
        <w:rPr>
          <w:rFonts w:ascii="Calibri" w:hAnsi="Calibri"/>
          <w:color w:val="0000FF"/>
          <w:vertAlign w:val="superscript"/>
        </w:rPr>
        <w:t>1 2 3 4 5</w:t>
      </w:r>
      <w:r w:rsidRPr="00FB1D67">
        <w:rPr>
          <w:rFonts w:ascii="Calibri" w:hAnsi="Calibri"/>
          <w:color w:val="0000FF"/>
        </w:rPr>
        <w:t>.</w:t>
      </w:r>
    </w:p>
    <w:p w14:paraId="6B0B0339" w14:textId="53C54802" w:rsidR="00C45110" w:rsidRDefault="00C45110" w:rsidP="00FB1D67">
      <w:pPr>
        <w:pStyle w:val="Default"/>
        <w:rPr>
          <w:color w:val="0000FF"/>
          <w:sz w:val="22"/>
          <w:szCs w:val="22"/>
          <w:vertAlign w:val="superscript"/>
        </w:rPr>
      </w:pPr>
    </w:p>
    <w:p w14:paraId="4B576FCA" w14:textId="77777777" w:rsidR="005C46C0" w:rsidRDefault="005C46C0" w:rsidP="00FB1D67">
      <w:pPr>
        <w:pStyle w:val="Default"/>
        <w:rPr>
          <w:color w:val="0000FF"/>
          <w:sz w:val="16"/>
          <w:szCs w:val="16"/>
          <w:vertAlign w:val="superscript"/>
        </w:rPr>
      </w:pPr>
      <w:r>
        <w:rPr>
          <w:color w:val="0000FF"/>
          <w:sz w:val="16"/>
          <w:szCs w:val="16"/>
          <w:vertAlign w:val="superscript"/>
        </w:rPr>
        <w:br/>
      </w:r>
    </w:p>
    <w:p w14:paraId="2DC71AE4" w14:textId="74687ECF" w:rsidR="00FB1D67" w:rsidRPr="00C97A83" w:rsidRDefault="00FB1D67" w:rsidP="00FB1D67">
      <w:pPr>
        <w:pStyle w:val="Default"/>
        <w:rPr>
          <w:color w:val="0000FF"/>
          <w:sz w:val="16"/>
          <w:szCs w:val="16"/>
        </w:rPr>
      </w:pPr>
      <w:r w:rsidRPr="00C97A83">
        <w:rPr>
          <w:color w:val="0000FF"/>
          <w:sz w:val="16"/>
          <w:szCs w:val="16"/>
          <w:vertAlign w:val="superscript"/>
        </w:rPr>
        <w:lastRenderedPageBreak/>
        <w:t>1</w:t>
      </w:r>
      <w:r w:rsidRPr="00C97A83">
        <w:rPr>
          <w:color w:val="0000FF"/>
          <w:sz w:val="16"/>
          <w:szCs w:val="16"/>
        </w:rPr>
        <w:t xml:space="preserve">Deutsch A, Smith L, Gage B, </w:t>
      </w:r>
      <w:r w:rsidR="00AE5E5B" w:rsidRPr="00C97A83">
        <w:rPr>
          <w:color w:val="0000FF"/>
          <w:sz w:val="16"/>
          <w:szCs w:val="16"/>
        </w:rPr>
        <w:t>et al</w:t>
      </w:r>
      <w:r w:rsidRPr="00C97A83">
        <w:rPr>
          <w:color w:val="0000FF"/>
          <w:sz w:val="16"/>
          <w:szCs w:val="16"/>
        </w:rPr>
        <w:t xml:space="preserve">. Patient-reported outcomes in performance measurement: commissioned paper on PRO-based performance measures for healthcare accountable entities draft no. 1. </w:t>
      </w:r>
      <w:proofErr w:type="gramStart"/>
      <w:r w:rsidRPr="00C97A83">
        <w:rPr>
          <w:color w:val="0000FF"/>
          <w:sz w:val="16"/>
          <w:szCs w:val="16"/>
        </w:rPr>
        <w:t>Prepared for NQF by RTI International and the Brookings Institution.</w:t>
      </w:r>
      <w:proofErr w:type="gramEnd"/>
      <w:r w:rsidRPr="00C97A83">
        <w:rPr>
          <w:color w:val="0000FF"/>
          <w:sz w:val="16"/>
          <w:szCs w:val="16"/>
        </w:rPr>
        <w:t xml:space="preserve"> September 4, 2012. Available at: https://www.qualityforum.org/Projects/n-r/Patient-Reported_Outcomes/ Commissioned_Paper_2.aspx. </w:t>
      </w:r>
    </w:p>
    <w:p w14:paraId="4A5F6788" w14:textId="77777777" w:rsidR="00FB1D67" w:rsidRPr="00C97A83" w:rsidRDefault="00FB1D67" w:rsidP="00FB1D67">
      <w:pPr>
        <w:pStyle w:val="Default"/>
        <w:rPr>
          <w:color w:val="0000FF"/>
          <w:sz w:val="16"/>
          <w:szCs w:val="16"/>
        </w:rPr>
      </w:pPr>
      <w:proofErr w:type="gramStart"/>
      <w:r w:rsidRPr="00C97A83">
        <w:rPr>
          <w:color w:val="0000FF"/>
          <w:sz w:val="16"/>
          <w:szCs w:val="16"/>
        </w:rPr>
        <w:t>Accessed on September 28, 2017.</w:t>
      </w:r>
      <w:proofErr w:type="gramEnd"/>
      <w:r w:rsidRPr="00C97A83">
        <w:rPr>
          <w:color w:val="0000FF"/>
          <w:sz w:val="16"/>
          <w:szCs w:val="16"/>
        </w:rPr>
        <w:t xml:space="preserve"> </w:t>
      </w:r>
    </w:p>
    <w:p w14:paraId="4913A9EB" w14:textId="21450016" w:rsidR="00FB1D67" w:rsidRPr="00C97A83" w:rsidRDefault="00FB1D67" w:rsidP="00FB1D67">
      <w:pPr>
        <w:pStyle w:val="Default"/>
        <w:rPr>
          <w:color w:val="0000FF"/>
          <w:sz w:val="16"/>
          <w:szCs w:val="16"/>
        </w:rPr>
      </w:pPr>
      <w:proofErr w:type="gramStart"/>
      <w:r w:rsidRPr="00C97A83">
        <w:rPr>
          <w:color w:val="0000FF"/>
          <w:sz w:val="16"/>
          <w:szCs w:val="16"/>
          <w:vertAlign w:val="superscript"/>
        </w:rPr>
        <w:t>2</w:t>
      </w:r>
      <w:r w:rsidRPr="00C97A83">
        <w:rPr>
          <w:color w:val="0000FF"/>
          <w:sz w:val="16"/>
          <w:szCs w:val="16"/>
        </w:rPr>
        <w:t xml:space="preserve">Liu JB, Huffman KM, Palis BE, </w:t>
      </w:r>
      <w:r w:rsidR="00AE5E5B" w:rsidRPr="00C97A83">
        <w:rPr>
          <w:color w:val="0000FF"/>
          <w:sz w:val="16"/>
          <w:szCs w:val="16"/>
        </w:rPr>
        <w:t>et al</w:t>
      </w:r>
      <w:r w:rsidRPr="00C97A83">
        <w:rPr>
          <w:color w:val="0000FF"/>
          <w:sz w:val="16"/>
          <w:szCs w:val="16"/>
        </w:rPr>
        <w:t>. Reliability of the American College of Surgeons Commission on Cancer’s quality of care measures for hospital and surgeon profiling.</w:t>
      </w:r>
      <w:proofErr w:type="gramEnd"/>
      <w:r w:rsidRPr="00C97A83">
        <w:rPr>
          <w:color w:val="0000FF"/>
          <w:sz w:val="16"/>
          <w:szCs w:val="16"/>
        </w:rPr>
        <w:t xml:space="preserve"> </w:t>
      </w:r>
      <w:proofErr w:type="gramStart"/>
      <w:r w:rsidRPr="00C97A83">
        <w:rPr>
          <w:i/>
          <w:iCs/>
          <w:color w:val="0000FF"/>
          <w:sz w:val="16"/>
          <w:szCs w:val="16"/>
        </w:rPr>
        <w:t>Journal of the American College of Surgeons</w:t>
      </w:r>
      <w:r w:rsidRPr="00C97A83">
        <w:rPr>
          <w:color w:val="0000FF"/>
          <w:sz w:val="16"/>
          <w:szCs w:val="16"/>
        </w:rPr>
        <w:t>.</w:t>
      </w:r>
      <w:proofErr w:type="gramEnd"/>
      <w:r w:rsidRPr="00C97A83">
        <w:rPr>
          <w:color w:val="0000FF"/>
          <w:sz w:val="16"/>
          <w:szCs w:val="16"/>
        </w:rPr>
        <w:t xml:space="preserve"> </w:t>
      </w:r>
      <w:proofErr w:type="gramStart"/>
      <w:r w:rsidRPr="00C97A83">
        <w:rPr>
          <w:color w:val="0000FF"/>
          <w:sz w:val="16"/>
          <w:szCs w:val="16"/>
        </w:rPr>
        <w:t>2017; 224: 180-190.</w:t>
      </w:r>
      <w:proofErr w:type="gramEnd"/>
      <w:r w:rsidRPr="00C97A83">
        <w:rPr>
          <w:color w:val="0000FF"/>
          <w:sz w:val="16"/>
          <w:szCs w:val="16"/>
        </w:rPr>
        <w:t xml:space="preserve"> </w:t>
      </w:r>
    </w:p>
    <w:p w14:paraId="126A6A3A" w14:textId="4786A89B" w:rsidR="00FB1D67" w:rsidRPr="00C97A83" w:rsidRDefault="00FB1D67" w:rsidP="00FB1D67">
      <w:pPr>
        <w:pStyle w:val="Default"/>
        <w:rPr>
          <w:color w:val="0000FF"/>
          <w:sz w:val="16"/>
          <w:szCs w:val="16"/>
        </w:rPr>
      </w:pPr>
      <w:r w:rsidRPr="00C97A83">
        <w:rPr>
          <w:color w:val="0000FF"/>
          <w:sz w:val="16"/>
          <w:szCs w:val="16"/>
          <w:vertAlign w:val="superscript"/>
        </w:rPr>
        <w:t>3</w:t>
      </w:r>
      <w:r w:rsidRPr="00C97A83">
        <w:rPr>
          <w:color w:val="0000FF"/>
          <w:sz w:val="16"/>
          <w:szCs w:val="16"/>
        </w:rPr>
        <w:t xml:space="preserve">Lawson EH, </w:t>
      </w:r>
      <w:proofErr w:type="spellStart"/>
      <w:proofErr w:type="gramStart"/>
      <w:r w:rsidRPr="00C97A83">
        <w:rPr>
          <w:color w:val="0000FF"/>
          <w:sz w:val="16"/>
          <w:szCs w:val="16"/>
        </w:rPr>
        <w:t>Ko</w:t>
      </w:r>
      <w:proofErr w:type="spellEnd"/>
      <w:proofErr w:type="gramEnd"/>
      <w:r w:rsidRPr="00C97A83">
        <w:rPr>
          <w:color w:val="0000FF"/>
          <w:sz w:val="16"/>
          <w:szCs w:val="16"/>
        </w:rPr>
        <w:t xml:space="preserve"> CY, Adams JL, </w:t>
      </w:r>
      <w:r w:rsidR="00AE5E5B" w:rsidRPr="00C97A83">
        <w:rPr>
          <w:color w:val="0000FF"/>
          <w:sz w:val="16"/>
          <w:szCs w:val="16"/>
        </w:rPr>
        <w:t>et al</w:t>
      </w:r>
      <w:r w:rsidRPr="00C97A83">
        <w:rPr>
          <w:color w:val="0000FF"/>
          <w:sz w:val="16"/>
          <w:szCs w:val="16"/>
        </w:rPr>
        <w:t xml:space="preserve">. Reliability of evaluating hospital quality by colorectal surgical site infection type. </w:t>
      </w:r>
      <w:proofErr w:type="gramStart"/>
      <w:r w:rsidRPr="00C97A83">
        <w:rPr>
          <w:i/>
          <w:iCs/>
          <w:color w:val="0000FF"/>
          <w:sz w:val="16"/>
          <w:szCs w:val="16"/>
        </w:rPr>
        <w:t>Annuls of Surgery</w:t>
      </w:r>
      <w:r w:rsidRPr="00C97A83">
        <w:rPr>
          <w:color w:val="0000FF"/>
          <w:sz w:val="16"/>
          <w:szCs w:val="16"/>
        </w:rPr>
        <w:t>.</w:t>
      </w:r>
      <w:proofErr w:type="gramEnd"/>
      <w:r w:rsidRPr="00C97A83">
        <w:rPr>
          <w:color w:val="0000FF"/>
          <w:sz w:val="16"/>
          <w:szCs w:val="16"/>
        </w:rPr>
        <w:t xml:space="preserve"> </w:t>
      </w:r>
      <w:proofErr w:type="gramStart"/>
      <w:r w:rsidRPr="00C97A83">
        <w:rPr>
          <w:color w:val="0000FF"/>
          <w:sz w:val="16"/>
          <w:szCs w:val="16"/>
        </w:rPr>
        <w:t>2013; 258: 994–1000.</w:t>
      </w:r>
      <w:proofErr w:type="gramEnd"/>
      <w:r w:rsidRPr="00C97A83">
        <w:rPr>
          <w:color w:val="0000FF"/>
          <w:sz w:val="16"/>
          <w:szCs w:val="16"/>
        </w:rPr>
        <w:t xml:space="preserve"> </w:t>
      </w:r>
    </w:p>
    <w:p w14:paraId="1779DBFC" w14:textId="77777777" w:rsidR="00FB1D67" w:rsidRPr="00C97A83" w:rsidRDefault="00FB1D67" w:rsidP="00FB1D67">
      <w:pPr>
        <w:pStyle w:val="Default"/>
        <w:rPr>
          <w:color w:val="0000FF"/>
          <w:sz w:val="16"/>
          <w:szCs w:val="16"/>
        </w:rPr>
      </w:pPr>
      <w:r w:rsidRPr="00C97A83">
        <w:rPr>
          <w:color w:val="0000FF"/>
          <w:sz w:val="16"/>
          <w:szCs w:val="16"/>
          <w:vertAlign w:val="superscript"/>
        </w:rPr>
        <w:t>4</w:t>
      </w:r>
      <w:r w:rsidRPr="00C97A83">
        <w:rPr>
          <w:color w:val="0000FF"/>
          <w:sz w:val="16"/>
          <w:szCs w:val="16"/>
        </w:rPr>
        <w:t xml:space="preserve">Huffman KM, Cohen ME, </w:t>
      </w:r>
      <w:proofErr w:type="spellStart"/>
      <w:proofErr w:type="gramStart"/>
      <w:r w:rsidRPr="00C97A83">
        <w:rPr>
          <w:color w:val="0000FF"/>
          <w:sz w:val="16"/>
          <w:szCs w:val="16"/>
        </w:rPr>
        <w:t>Ko</w:t>
      </w:r>
      <w:proofErr w:type="spellEnd"/>
      <w:proofErr w:type="gramEnd"/>
      <w:r w:rsidRPr="00C97A83">
        <w:rPr>
          <w:color w:val="0000FF"/>
          <w:sz w:val="16"/>
          <w:szCs w:val="16"/>
        </w:rPr>
        <w:t xml:space="preserve"> CY, Hall BL. </w:t>
      </w:r>
      <w:proofErr w:type="gramStart"/>
      <w:r w:rsidRPr="00C97A83">
        <w:rPr>
          <w:color w:val="0000FF"/>
          <w:sz w:val="16"/>
          <w:szCs w:val="16"/>
        </w:rPr>
        <w:t>A comprehensive evaluation of statistical reliability in ACS NSQIP profiling models.</w:t>
      </w:r>
      <w:proofErr w:type="gramEnd"/>
      <w:r w:rsidRPr="00C97A83">
        <w:rPr>
          <w:color w:val="0000FF"/>
          <w:sz w:val="16"/>
          <w:szCs w:val="16"/>
        </w:rPr>
        <w:t xml:space="preserve"> </w:t>
      </w:r>
      <w:proofErr w:type="gramStart"/>
      <w:r w:rsidRPr="00C97A83">
        <w:rPr>
          <w:i/>
          <w:iCs/>
          <w:color w:val="0000FF"/>
          <w:sz w:val="16"/>
          <w:szCs w:val="16"/>
        </w:rPr>
        <w:t>Annuls of Surgery</w:t>
      </w:r>
      <w:r w:rsidRPr="00C97A83">
        <w:rPr>
          <w:color w:val="0000FF"/>
          <w:sz w:val="16"/>
          <w:szCs w:val="16"/>
        </w:rPr>
        <w:t>.</w:t>
      </w:r>
      <w:proofErr w:type="gramEnd"/>
      <w:r w:rsidRPr="00C97A83">
        <w:rPr>
          <w:color w:val="0000FF"/>
          <w:sz w:val="16"/>
          <w:szCs w:val="16"/>
        </w:rPr>
        <w:t xml:space="preserve"> </w:t>
      </w:r>
      <w:proofErr w:type="gramStart"/>
      <w:r w:rsidRPr="00C97A83">
        <w:rPr>
          <w:color w:val="0000FF"/>
          <w:sz w:val="16"/>
          <w:szCs w:val="16"/>
        </w:rPr>
        <w:t>2015; 261:1108–1113.</w:t>
      </w:r>
      <w:proofErr w:type="gramEnd"/>
      <w:r w:rsidRPr="00C97A83">
        <w:rPr>
          <w:color w:val="0000FF"/>
          <w:sz w:val="16"/>
          <w:szCs w:val="16"/>
        </w:rPr>
        <w:t xml:space="preserve"> </w:t>
      </w:r>
    </w:p>
    <w:p w14:paraId="38F90CC4" w14:textId="77777777" w:rsidR="00FB1D67" w:rsidRPr="00C97A83" w:rsidRDefault="00FB1D67" w:rsidP="00FB1D67">
      <w:pPr>
        <w:rPr>
          <w:rFonts w:ascii="Calibri" w:hAnsi="Calibri" w:cs="Arial"/>
          <w:bCs/>
          <w:color w:val="0000FF"/>
          <w:sz w:val="16"/>
          <w:szCs w:val="16"/>
        </w:rPr>
      </w:pPr>
      <w:r w:rsidRPr="00C97A83">
        <w:rPr>
          <w:rFonts w:ascii="Calibri" w:hAnsi="Calibri"/>
          <w:color w:val="0000FF"/>
          <w:sz w:val="16"/>
          <w:szCs w:val="16"/>
          <w:vertAlign w:val="superscript"/>
        </w:rPr>
        <w:t>5</w:t>
      </w:r>
      <w:r w:rsidRPr="00C97A83">
        <w:rPr>
          <w:rFonts w:ascii="Calibri" w:hAnsi="Calibri"/>
          <w:color w:val="0000FF"/>
          <w:sz w:val="16"/>
          <w:szCs w:val="16"/>
        </w:rPr>
        <w:t xml:space="preserve">Cohen ME, </w:t>
      </w:r>
      <w:proofErr w:type="spellStart"/>
      <w:r w:rsidRPr="00C97A83">
        <w:rPr>
          <w:rFonts w:ascii="Calibri" w:hAnsi="Calibri"/>
          <w:color w:val="0000FF"/>
          <w:sz w:val="16"/>
          <w:szCs w:val="16"/>
        </w:rPr>
        <w:t>Ko</w:t>
      </w:r>
      <w:proofErr w:type="spellEnd"/>
      <w:r w:rsidRPr="00C97A83">
        <w:rPr>
          <w:rFonts w:ascii="Calibri" w:hAnsi="Calibri"/>
          <w:color w:val="0000FF"/>
          <w:sz w:val="16"/>
          <w:szCs w:val="16"/>
        </w:rPr>
        <w:t xml:space="preserve"> CY, </w:t>
      </w:r>
      <w:proofErr w:type="spellStart"/>
      <w:r w:rsidRPr="00C97A83">
        <w:rPr>
          <w:rFonts w:ascii="Calibri" w:hAnsi="Calibri"/>
          <w:color w:val="0000FF"/>
          <w:sz w:val="16"/>
          <w:szCs w:val="16"/>
        </w:rPr>
        <w:t>Bilimoria</w:t>
      </w:r>
      <w:proofErr w:type="spellEnd"/>
      <w:r w:rsidRPr="00C97A83">
        <w:rPr>
          <w:rFonts w:ascii="Calibri" w:hAnsi="Calibri"/>
          <w:color w:val="0000FF"/>
          <w:sz w:val="16"/>
          <w:szCs w:val="16"/>
        </w:rPr>
        <w:t xml:space="preserve"> KY, et al. Optimizing ACS NSQIP modeling for evaluation of surgical quality and risk: patient risk adjustment, procedure mix adjustment, shrinkage adjustment, and surgical focus. </w:t>
      </w:r>
      <w:proofErr w:type="gramStart"/>
      <w:r w:rsidRPr="00C97A83">
        <w:rPr>
          <w:rFonts w:ascii="Calibri" w:hAnsi="Calibri"/>
          <w:i/>
          <w:iCs/>
          <w:color w:val="0000FF"/>
          <w:sz w:val="16"/>
          <w:szCs w:val="16"/>
        </w:rPr>
        <w:t>Journal of the American College of Surgeons.</w:t>
      </w:r>
      <w:proofErr w:type="gramEnd"/>
      <w:r w:rsidRPr="00C97A83">
        <w:rPr>
          <w:rFonts w:ascii="Calibri" w:hAnsi="Calibri"/>
          <w:i/>
          <w:iCs/>
          <w:color w:val="0000FF"/>
          <w:sz w:val="16"/>
          <w:szCs w:val="16"/>
        </w:rPr>
        <w:t xml:space="preserve"> </w:t>
      </w:r>
      <w:proofErr w:type="gramStart"/>
      <w:r w:rsidRPr="00C97A83">
        <w:rPr>
          <w:rFonts w:ascii="Calibri" w:hAnsi="Calibri"/>
          <w:color w:val="0000FF"/>
          <w:sz w:val="16"/>
          <w:szCs w:val="16"/>
        </w:rPr>
        <w:t>2013; 217: 336-346.</w:t>
      </w:r>
      <w:proofErr w:type="gramEnd"/>
    </w:p>
    <w:p w14:paraId="289B76D1" w14:textId="2F7820DF" w:rsidR="00FB1D67"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091"/>
        <w:gridCol w:w="979"/>
        <w:gridCol w:w="900"/>
        <w:gridCol w:w="990"/>
        <w:gridCol w:w="990"/>
        <w:gridCol w:w="900"/>
        <w:gridCol w:w="900"/>
        <w:gridCol w:w="900"/>
        <w:gridCol w:w="990"/>
      </w:tblGrid>
      <w:tr w:rsidR="00A03D50" w:rsidRPr="001E12D9" w14:paraId="442286A5" w14:textId="77777777" w:rsidTr="00A03D50">
        <w:tc>
          <w:tcPr>
            <w:tcW w:w="1008" w:type="dxa"/>
          </w:tcPr>
          <w:p w14:paraId="359B315E" w14:textId="1879DFF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Diagnosis Year</w:t>
            </w:r>
            <w:r w:rsidR="004D61E2" w:rsidRPr="00E10083">
              <w:rPr>
                <w:rFonts w:ascii="Calibri" w:hAnsi="Calibri" w:cs="Arial"/>
                <w:color w:val="FF0000"/>
                <w:sz w:val="16"/>
                <w:szCs w:val="16"/>
              </w:rPr>
              <w:t>(</w:t>
            </w:r>
            <w:r w:rsidRPr="00E10083">
              <w:rPr>
                <w:rFonts w:ascii="Calibri" w:hAnsi="Calibri" w:cs="Arial"/>
                <w:color w:val="FF0000"/>
                <w:sz w:val="16"/>
                <w:szCs w:val="16"/>
              </w:rPr>
              <w:t>s</w:t>
            </w:r>
            <w:r w:rsidR="004D61E2" w:rsidRPr="00E10083">
              <w:rPr>
                <w:rFonts w:ascii="Calibri" w:hAnsi="Calibri" w:cs="Arial"/>
                <w:color w:val="FF0000"/>
                <w:sz w:val="16"/>
                <w:szCs w:val="16"/>
              </w:rPr>
              <w:t>)</w:t>
            </w:r>
          </w:p>
        </w:tc>
        <w:tc>
          <w:tcPr>
            <w:tcW w:w="1091" w:type="dxa"/>
            <w:shd w:val="clear" w:color="auto" w:fill="auto"/>
          </w:tcPr>
          <w:p w14:paraId="1DC1A636"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Denominator</w:t>
            </w:r>
          </w:p>
        </w:tc>
        <w:tc>
          <w:tcPr>
            <w:tcW w:w="979" w:type="dxa"/>
            <w:shd w:val="clear" w:color="auto" w:fill="auto"/>
          </w:tcPr>
          <w:p w14:paraId="29122EE6"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Numerator</w:t>
            </w:r>
          </w:p>
        </w:tc>
        <w:tc>
          <w:tcPr>
            <w:tcW w:w="900" w:type="dxa"/>
            <w:shd w:val="clear" w:color="auto" w:fill="auto"/>
          </w:tcPr>
          <w:p w14:paraId="399DF9C2"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Hospital N</w:t>
            </w:r>
          </w:p>
        </w:tc>
        <w:tc>
          <w:tcPr>
            <w:tcW w:w="990" w:type="dxa"/>
            <w:shd w:val="clear" w:color="auto" w:fill="auto"/>
          </w:tcPr>
          <w:p w14:paraId="7C8356E6"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Unadjusted Reliability Mean</w:t>
            </w:r>
          </w:p>
        </w:tc>
        <w:tc>
          <w:tcPr>
            <w:tcW w:w="990" w:type="dxa"/>
            <w:shd w:val="clear" w:color="auto" w:fill="auto"/>
          </w:tcPr>
          <w:p w14:paraId="55A9A413" w14:textId="747D508B"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Unadjusted Reliability Median</w:t>
            </w:r>
          </w:p>
        </w:tc>
        <w:tc>
          <w:tcPr>
            <w:tcW w:w="900" w:type="dxa"/>
            <w:shd w:val="clear" w:color="auto" w:fill="auto"/>
          </w:tcPr>
          <w:p w14:paraId="680843BE" w14:textId="5F08ED1D"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Adjusted Reliability Mean</w:t>
            </w:r>
            <w:r w:rsidR="0052723A" w:rsidRPr="00E10083">
              <w:rPr>
                <w:rFonts w:ascii="Calibri" w:hAnsi="Calibri" w:cs="Arial"/>
                <w:color w:val="FF0000"/>
                <w:sz w:val="18"/>
                <w:szCs w:val="16"/>
                <w:vertAlign w:val="superscript"/>
              </w:rPr>
              <w:t>1</w:t>
            </w:r>
          </w:p>
        </w:tc>
        <w:tc>
          <w:tcPr>
            <w:tcW w:w="900" w:type="dxa"/>
            <w:shd w:val="clear" w:color="auto" w:fill="auto"/>
          </w:tcPr>
          <w:p w14:paraId="201BBDDF" w14:textId="0687CAA1"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Adjusted Reliability Median</w:t>
            </w:r>
            <w:r w:rsidR="0052723A" w:rsidRPr="00E10083">
              <w:rPr>
                <w:rFonts w:ascii="Calibri" w:hAnsi="Calibri" w:cs="Arial"/>
                <w:color w:val="FF0000"/>
                <w:sz w:val="16"/>
                <w:szCs w:val="16"/>
                <w:vertAlign w:val="superscript"/>
              </w:rPr>
              <w:t>1</w:t>
            </w:r>
          </w:p>
        </w:tc>
        <w:tc>
          <w:tcPr>
            <w:tcW w:w="900" w:type="dxa"/>
            <w:shd w:val="clear" w:color="auto" w:fill="auto"/>
          </w:tcPr>
          <w:p w14:paraId="634FD26D"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Mean Cases (per hospital)</w:t>
            </w:r>
          </w:p>
        </w:tc>
        <w:tc>
          <w:tcPr>
            <w:tcW w:w="990" w:type="dxa"/>
            <w:shd w:val="clear" w:color="auto" w:fill="auto"/>
          </w:tcPr>
          <w:p w14:paraId="08488534"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Aggregate Compliance</w:t>
            </w:r>
          </w:p>
          <w:p w14:paraId="612ADB0E"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Rate</w:t>
            </w:r>
          </w:p>
        </w:tc>
      </w:tr>
      <w:tr w:rsidR="00A03D50" w:rsidRPr="001E12D9" w14:paraId="79309403" w14:textId="77777777" w:rsidTr="00A03D50">
        <w:tc>
          <w:tcPr>
            <w:tcW w:w="1008" w:type="dxa"/>
          </w:tcPr>
          <w:p w14:paraId="7B944A9E" w14:textId="5AC72CB3"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2014</w:t>
            </w:r>
            <w:r w:rsidR="00013F6A" w:rsidRPr="00E10083">
              <w:rPr>
                <w:rFonts w:ascii="Calibri" w:hAnsi="Calibri" w:cs="Arial"/>
                <w:color w:val="FF0000"/>
                <w:sz w:val="16"/>
                <w:szCs w:val="16"/>
              </w:rPr>
              <w:t xml:space="preserve"> </w:t>
            </w:r>
            <w:r w:rsidRPr="00E10083">
              <w:rPr>
                <w:rFonts w:ascii="Calibri" w:hAnsi="Calibri" w:cs="Arial"/>
                <w:color w:val="FF0000"/>
                <w:sz w:val="16"/>
                <w:szCs w:val="16"/>
              </w:rPr>
              <w:t>-</w:t>
            </w:r>
            <w:r w:rsidR="00013F6A" w:rsidRPr="00E10083">
              <w:rPr>
                <w:rFonts w:ascii="Calibri" w:hAnsi="Calibri" w:cs="Arial"/>
                <w:color w:val="FF0000"/>
                <w:sz w:val="16"/>
                <w:szCs w:val="16"/>
              </w:rPr>
              <w:t xml:space="preserve"> </w:t>
            </w:r>
            <w:r w:rsidRPr="00E10083">
              <w:rPr>
                <w:rFonts w:ascii="Calibri" w:hAnsi="Calibri" w:cs="Arial"/>
                <w:color w:val="FF0000"/>
                <w:sz w:val="16"/>
                <w:szCs w:val="16"/>
              </w:rPr>
              <w:t>2015</w:t>
            </w:r>
          </w:p>
        </w:tc>
        <w:tc>
          <w:tcPr>
            <w:tcW w:w="1091" w:type="dxa"/>
            <w:shd w:val="clear" w:color="auto" w:fill="auto"/>
          </w:tcPr>
          <w:p w14:paraId="02FF9812"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164,893</w:t>
            </w:r>
          </w:p>
        </w:tc>
        <w:tc>
          <w:tcPr>
            <w:tcW w:w="979" w:type="dxa"/>
            <w:shd w:val="clear" w:color="auto" w:fill="auto"/>
          </w:tcPr>
          <w:p w14:paraId="2279AA01"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152,733</w:t>
            </w:r>
          </w:p>
        </w:tc>
        <w:tc>
          <w:tcPr>
            <w:tcW w:w="900" w:type="dxa"/>
            <w:shd w:val="clear" w:color="auto" w:fill="auto"/>
          </w:tcPr>
          <w:p w14:paraId="307BBC70"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1,426</w:t>
            </w:r>
          </w:p>
        </w:tc>
        <w:tc>
          <w:tcPr>
            <w:tcW w:w="990" w:type="dxa"/>
            <w:shd w:val="clear" w:color="auto" w:fill="auto"/>
          </w:tcPr>
          <w:p w14:paraId="15F8D787" w14:textId="3A910ACF"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0.83</w:t>
            </w:r>
          </w:p>
        </w:tc>
        <w:tc>
          <w:tcPr>
            <w:tcW w:w="990" w:type="dxa"/>
            <w:shd w:val="clear" w:color="auto" w:fill="auto"/>
          </w:tcPr>
          <w:p w14:paraId="06710A6C" w14:textId="28C472E8" w:rsidR="00FB1D67" w:rsidRPr="00E10083" w:rsidRDefault="00FB1D67" w:rsidP="00DA7372">
            <w:pPr>
              <w:spacing w:after="0" w:line="240" w:lineRule="auto"/>
              <w:rPr>
                <w:rFonts w:ascii="Calibri" w:hAnsi="Calibri" w:cs="Arial"/>
                <w:color w:val="FF0000"/>
                <w:sz w:val="16"/>
                <w:szCs w:val="16"/>
              </w:rPr>
            </w:pPr>
            <w:r w:rsidRPr="00E10083">
              <w:rPr>
                <w:rFonts w:ascii="Calibri" w:hAnsi="Calibri" w:cs="Arial"/>
                <w:color w:val="FF0000"/>
                <w:sz w:val="16"/>
                <w:szCs w:val="16"/>
              </w:rPr>
              <w:t>0.</w:t>
            </w:r>
            <w:r w:rsidR="00DA7372" w:rsidRPr="00E10083">
              <w:rPr>
                <w:rFonts w:ascii="Calibri" w:hAnsi="Calibri" w:cs="Arial"/>
                <w:color w:val="FF0000"/>
                <w:sz w:val="16"/>
                <w:szCs w:val="16"/>
              </w:rPr>
              <w:t>90</w:t>
            </w:r>
          </w:p>
        </w:tc>
        <w:tc>
          <w:tcPr>
            <w:tcW w:w="900" w:type="dxa"/>
            <w:shd w:val="clear" w:color="auto" w:fill="auto"/>
          </w:tcPr>
          <w:p w14:paraId="39A98370" w14:textId="75D96066" w:rsidR="00FB1D67" w:rsidRPr="00E10083" w:rsidRDefault="00FB1D67" w:rsidP="00DA7372">
            <w:pPr>
              <w:spacing w:after="0" w:line="240" w:lineRule="auto"/>
              <w:rPr>
                <w:rFonts w:ascii="Calibri" w:hAnsi="Calibri" w:cs="Arial"/>
                <w:color w:val="FF0000"/>
                <w:sz w:val="16"/>
                <w:szCs w:val="16"/>
              </w:rPr>
            </w:pPr>
            <w:r w:rsidRPr="00E10083">
              <w:rPr>
                <w:rFonts w:ascii="Calibri" w:hAnsi="Calibri" w:cs="Arial"/>
                <w:color w:val="FF0000"/>
                <w:sz w:val="16"/>
                <w:szCs w:val="16"/>
              </w:rPr>
              <w:t>0.8</w:t>
            </w:r>
            <w:r w:rsidR="00DA7372" w:rsidRPr="00E10083">
              <w:rPr>
                <w:rFonts w:ascii="Calibri" w:hAnsi="Calibri" w:cs="Arial"/>
                <w:color w:val="FF0000"/>
                <w:sz w:val="16"/>
                <w:szCs w:val="16"/>
              </w:rPr>
              <w:t>3</w:t>
            </w:r>
          </w:p>
        </w:tc>
        <w:tc>
          <w:tcPr>
            <w:tcW w:w="900" w:type="dxa"/>
            <w:shd w:val="clear" w:color="auto" w:fill="auto"/>
          </w:tcPr>
          <w:p w14:paraId="37242DFD" w14:textId="1609178E" w:rsidR="00FB1D67" w:rsidRPr="00E10083" w:rsidRDefault="00FB1D67" w:rsidP="00DA7372">
            <w:pPr>
              <w:spacing w:after="0" w:line="240" w:lineRule="auto"/>
              <w:rPr>
                <w:rFonts w:ascii="Calibri" w:hAnsi="Calibri" w:cs="Arial"/>
                <w:color w:val="FF0000"/>
                <w:sz w:val="16"/>
                <w:szCs w:val="16"/>
              </w:rPr>
            </w:pPr>
            <w:r w:rsidRPr="00E10083">
              <w:rPr>
                <w:rFonts w:ascii="Calibri" w:hAnsi="Calibri" w:cs="Arial"/>
                <w:color w:val="FF0000"/>
                <w:sz w:val="16"/>
                <w:szCs w:val="16"/>
              </w:rPr>
              <w:t>0.</w:t>
            </w:r>
            <w:r w:rsidR="00DA7372" w:rsidRPr="00E10083">
              <w:rPr>
                <w:rFonts w:ascii="Calibri" w:hAnsi="Calibri" w:cs="Arial"/>
                <w:color w:val="FF0000"/>
                <w:sz w:val="16"/>
                <w:szCs w:val="16"/>
              </w:rPr>
              <w:t>90</w:t>
            </w:r>
          </w:p>
        </w:tc>
        <w:tc>
          <w:tcPr>
            <w:tcW w:w="900" w:type="dxa"/>
            <w:shd w:val="clear" w:color="auto" w:fill="auto"/>
          </w:tcPr>
          <w:p w14:paraId="020515A3"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115.63</w:t>
            </w:r>
          </w:p>
        </w:tc>
        <w:tc>
          <w:tcPr>
            <w:tcW w:w="990" w:type="dxa"/>
            <w:shd w:val="clear" w:color="auto" w:fill="auto"/>
          </w:tcPr>
          <w:p w14:paraId="181BAFB6" w14:textId="1AB50A2E"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92.63</w:t>
            </w:r>
            <w:r w:rsidR="005120F7" w:rsidRPr="00E10083">
              <w:rPr>
                <w:rFonts w:ascii="Calibri" w:hAnsi="Calibri" w:cs="Arial"/>
                <w:color w:val="FF0000"/>
                <w:sz w:val="16"/>
                <w:szCs w:val="16"/>
              </w:rPr>
              <w:t>%</w:t>
            </w:r>
          </w:p>
        </w:tc>
      </w:tr>
      <w:tr w:rsidR="00A03D50" w:rsidRPr="001E12D9" w14:paraId="5317DC9D" w14:textId="77777777" w:rsidTr="00A03D50">
        <w:tc>
          <w:tcPr>
            <w:tcW w:w="1008" w:type="dxa"/>
          </w:tcPr>
          <w:p w14:paraId="57AB1F17"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2014</w:t>
            </w:r>
          </w:p>
        </w:tc>
        <w:tc>
          <w:tcPr>
            <w:tcW w:w="1091" w:type="dxa"/>
            <w:shd w:val="clear" w:color="auto" w:fill="auto"/>
          </w:tcPr>
          <w:p w14:paraId="5AD493B0"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83,253</w:t>
            </w:r>
          </w:p>
        </w:tc>
        <w:tc>
          <w:tcPr>
            <w:tcW w:w="979" w:type="dxa"/>
            <w:shd w:val="clear" w:color="auto" w:fill="auto"/>
          </w:tcPr>
          <w:p w14:paraId="2832BB14"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77,056</w:t>
            </w:r>
          </w:p>
        </w:tc>
        <w:tc>
          <w:tcPr>
            <w:tcW w:w="900" w:type="dxa"/>
            <w:shd w:val="clear" w:color="auto" w:fill="auto"/>
          </w:tcPr>
          <w:p w14:paraId="3D3FB692"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1,410</w:t>
            </w:r>
          </w:p>
        </w:tc>
        <w:tc>
          <w:tcPr>
            <w:tcW w:w="990" w:type="dxa"/>
            <w:shd w:val="clear" w:color="auto" w:fill="auto"/>
          </w:tcPr>
          <w:p w14:paraId="504BE3BE" w14:textId="0377ED04" w:rsidR="00FB1D67" w:rsidRPr="00E10083" w:rsidRDefault="00FB1D67" w:rsidP="00DA7372">
            <w:pPr>
              <w:spacing w:after="0" w:line="240" w:lineRule="auto"/>
              <w:rPr>
                <w:rFonts w:ascii="Calibri" w:hAnsi="Calibri" w:cs="Arial"/>
                <w:color w:val="FF0000"/>
                <w:sz w:val="16"/>
                <w:szCs w:val="16"/>
              </w:rPr>
            </w:pPr>
            <w:r w:rsidRPr="00E10083">
              <w:rPr>
                <w:rFonts w:ascii="Calibri" w:hAnsi="Calibri" w:cs="Arial"/>
                <w:color w:val="FF0000"/>
                <w:sz w:val="16"/>
                <w:szCs w:val="16"/>
              </w:rPr>
              <w:t>0.74</w:t>
            </w:r>
          </w:p>
        </w:tc>
        <w:tc>
          <w:tcPr>
            <w:tcW w:w="990" w:type="dxa"/>
            <w:shd w:val="clear" w:color="auto" w:fill="auto"/>
          </w:tcPr>
          <w:p w14:paraId="0A6CCEA9" w14:textId="25181AAF"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0.8</w:t>
            </w:r>
            <w:r w:rsidR="00DA7372" w:rsidRPr="00E10083">
              <w:rPr>
                <w:rFonts w:ascii="Calibri" w:hAnsi="Calibri" w:cs="Arial"/>
                <w:color w:val="FF0000"/>
                <w:sz w:val="16"/>
                <w:szCs w:val="16"/>
              </w:rPr>
              <w:t>1</w:t>
            </w:r>
          </w:p>
        </w:tc>
        <w:tc>
          <w:tcPr>
            <w:tcW w:w="900" w:type="dxa"/>
            <w:shd w:val="clear" w:color="auto" w:fill="auto"/>
          </w:tcPr>
          <w:p w14:paraId="0B40ECAF" w14:textId="2F5423A4"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0.73</w:t>
            </w:r>
          </w:p>
        </w:tc>
        <w:tc>
          <w:tcPr>
            <w:tcW w:w="900" w:type="dxa"/>
            <w:shd w:val="clear" w:color="auto" w:fill="auto"/>
          </w:tcPr>
          <w:p w14:paraId="54C4AD65" w14:textId="2ACC62A2" w:rsidR="00FB1D67" w:rsidRPr="00E10083" w:rsidRDefault="00FB1D67" w:rsidP="00DA7372">
            <w:pPr>
              <w:spacing w:after="0" w:line="240" w:lineRule="auto"/>
              <w:rPr>
                <w:rFonts w:ascii="Calibri" w:hAnsi="Calibri" w:cs="Arial"/>
                <w:color w:val="FF0000"/>
                <w:sz w:val="16"/>
                <w:szCs w:val="16"/>
              </w:rPr>
            </w:pPr>
            <w:r w:rsidRPr="00E10083">
              <w:rPr>
                <w:rFonts w:ascii="Calibri" w:hAnsi="Calibri" w:cs="Arial"/>
                <w:color w:val="FF0000"/>
                <w:sz w:val="16"/>
                <w:szCs w:val="16"/>
              </w:rPr>
              <w:t>0.</w:t>
            </w:r>
            <w:r w:rsidR="00DA7372" w:rsidRPr="00E10083">
              <w:rPr>
                <w:rFonts w:ascii="Calibri" w:hAnsi="Calibri" w:cs="Arial"/>
                <w:color w:val="FF0000"/>
                <w:sz w:val="16"/>
                <w:szCs w:val="16"/>
              </w:rPr>
              <w:t>80</w:t>
            </w:r>
          </w:p>
        </w:tc>
        <w:tc>
          <w:tcPr>
            <w:tcW w:w="900" w:type="dxa"/>
            <w:shd w:val="clear" w:color="auto" w:fill="auto"/>
          </w:tcPr>
          <w:p w14:paraId="183CE1E5"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59.04</w:t>
            </w:r>
          </w:p>
        </w:tc>
        <w:tc>
          <w:tcPr>
            <w:tcW w:w="990" w:type="dxa"/>
            <w:shd w:val="clear" w:color="auto" w:fill="auto"/>
          </w:tcPr>
          <w:p w14:paraId="72B2DEBD" w14:textId="3BB9978C"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92.56</w:t>
            </w:r>
            <w:r w:rsidR="005120F7" w:rsidRPr="00E10083">
              <w:rPr>
                <w:rFonts w:ascii="Calibri" w:hAnsi="Calibri" w:cs="Arial"/>
                <w:color w:val="FF0000"/>
                <w:sz w:val="16"/>
                <w:szCs w:val="16"/>
              </w:rPr>
              <w:t>%</w:t>
            </w:r>
          </w:p>
        </w:tc>
      </w:tr>
      <w:tr w:rsidR="00A03D50" w:rsidRPr="001E12D9" w14:paraId="70EE63F8" w14:textId="77777777" w:rsidTr="00A03D50">
        <w:tc>
          <w:tcPr>
            <w:tcW w:w="1008" w:type="dxa"/>
          </w:tcPr>
          <w:p w14:paraId="557758DD"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2015</w:t>
            </w:r>
          </w:p>
        </w:tc>
        <w:tc>
          <w:tcPr>
            <w:tcW w:w="1091" w:type="dxa"/>
            <w:shd w:val="clear" w:color="auto" w:fill="auto"/>
          </w:tcPr>
          <w:p w14:paraId="5E98EA5A"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81,640</w:t>
            </w:r>
          </w:p>
        </w:tc>
        <w:tc>
          <w:tcPr>
            <w:tcW w:w="979" w:type="dxa"/>
            <w:shd w:val="clear" w:color="auto" w:fill="auto"/>
          </w:tcPr>
          <w:p w14:paraId="2B637742"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75,677</w:t>
            </w:r>
          </w:p>
        </w:tc>
        <w:tc>
          <w:tcPr>
            <w:tcW w:w="900" w:type="dxa"/>
            <w:shd w:val="clear" w:color="auto" w:fill="auto"/>
          </w:tcPr>
          <w:p w14:paraId="21E2DC6C"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1,360</w:t>
            </w:r>
          </w:p>
        </w:tc>
        <w:tc>
          <w:tcPr>
            <w:tcW w:w="990" w:type="dxa"/>
            <w:shd w:val="clear" w:color="auto" w:fill="auto"/>
          </w:tcPr>
          <w:p w14:paraId="172ECC9D" w14:textId="695881C9"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0.7</w:t>
            </w:r>
            <w:r w:rsidR="00DA7372" w:rsidRPr="00E10083">
              <w:rPr>
                <w:rFonts w:ascii="Calibri" w:hAnsi="Calibri" w:cs="Arial"/>
                <w:color w:val="FF0000"/>
                <w:sz w:val="16"/>
                <w:szCs w:val="16"/>
              </w:rPr>
              <w:t>7</w:t>
            </w:r>
          </w:p>
        </w:tc>
        <w:tc>
          <w:tcPr>
            <w:tcW w:w="990" w:type="dxa"/>
            <w:shd w:val="clear" w:color="auto" w:fill="auto"/>
          </w:tcPr>
          <w:p w14:paraId="796C7168" w14:textId="64FBA5E4" w:rsidR="00FB1D67" w:rsidRPr="00E10083" w:rsidRDefault="00FB1D67" w:rsidP="00DA7372">
            <w:pPr>
              <w:spacing w:after="0" w:line="240" w:lineRule="auto"/>
              <w:rPr>
                <w:rFonts w:ascii="Calibri" w:hAnsi="Calibri" w:cs="Arial"/>
                <w:color w:val="FF0000"/>
                <w:sz w:val="16"/>
                <w:szCs w:val="16"/>
              </w:rPr>
            </w:pPr>
            <w:r w:rsidRPr="00E10083">
              <w:rPr>
                <w:rFonts w:ascii="Calibri" w:hAnsi="Calibri" w:cs="Arial"/>
                <w:color w:val="FF0000"/>
                <w:sz w:val="16"/>
                <w:szCs w:val="16"/>
              </w:rPr>
              <w:t>0.83</w:t>
            </w:r>
          </w:p>
        </w:tc>
        <w:tc>
          <w:tcPr>
            <w:tcW w:w="900" w:type="dxa"/>
            <w:shd w:val="clear" w:color="auto" w:fill="auto"/>
          </w:tcPr>
          <w:p w14:paraId="5047A2D5" w14:textId="49E80459" w:rsidR="00FB1D67" w:rsidRPr="00E10083" w:rsidRDefault="00FB1D67" w:rsidP="00DA7372">
            <w:pPr>
              <w:spacing w:after="0" w:line="240" w:lineRule="auto"/>
              <w:rPr>
                <w:rFonts w:ascii="Calibri" w:hAnsi="Calibri" w:cs="Arial"/>
                <w:color w:val="FF0000"/>
                <w:sz w:val="16"/>
                <w:szCs w:val="16"/>
              </w:rPr>
            </w:pPr>
            <w:r w:rsidRPr="00E10083">
              <w:rPr>
                <w:rFonts w:ascii="Calibri" w:hAnsi="Calibri" w:cs="Arial"/>
                <w:color w:val="FF0000"/>
                <w:sz w:val="16"/>
                <w:szCs w:val="16"/>
              </w:rPr>
              <w:t>0.76</w:t>
            </w:r>
          </w:p>
        </w:tc>
        <w:tc>
          <w:tcPr>
            <w:tcW w:w="900" w:type="dxa"/>
            <w:shd w:val="clear" w:color="auto" w:fill="auto"/>
          </w:tcPr>
          <w:p w14:paraId="673EAF8D" w14:textId="7DF0B2D2" w:rsidR="00FB1D67" w:rsidRPr="00E10083" w:rsidRDefault="00FB1D67" w:rsidP="00DA7372">
            <w:pPr>
              <w:spacing w:after="0" w:line="240" w:lineRule="auto"/>
              <w:rPr>
                <w:rFonts w:ascii="Calibri" w:hAnsi="Calibri" w:cs="Arial"/>
                <w:color w:val="FF0000"/>
                <w:sz w:val="16"/>
                <w:szCs w:val="16"/>
              </w:rPr>
            </w:pPr>
            <w:r w:rsidRPr="00E10083">
              <w:rPr>
                <w:rFonts w:ascii="Calibri" w:hAnsi="Calibri" w:cs="Arial"/>
                <w:color w:val="FF0000"/>
                <w:sz w:val="16"/>
                <w:szCs w:val="16"/>
              </w:rPr>
              <w:t>0.8</w:t>
            </w:r>
            <w:r w:rsidR="00DA7372" w:rsidRPr="00E10083">
              <w:rPr>
                <w:rFonts w:ascii="Calibri" w:hAnsi="Calibri" w:cs="Arial"/>
                <w:color w:val="FF0000"/>
                <w:sz w:val="16"/>
                <w:szCs w:val="16"/>
              </w:rPr>
              <w:t>3</w:t>
            </w:r>
          </w:p>
        </w:tc>
        <w:tc>
          <w:tcPr>
            <w:tcW w:w="900" w:type="dxa"/>
            <w:shd w:val="clear" w:color="auto" w:fill="auto"/>
          </w:tcPr>
          <w:p w14:paraId="6AE19CD2" w14:textId="7777777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60.03</w:t>
            </w:r>
          </w:p>
        </w:tc>
        <w:tc>
          <w:tcPr>
            <w:tcW w:w="990" w:type="dxa"/>
            <w:shd w:val="clear" w:color="auto" w:fill="auto"/>
          </w:tcPr>
          <w:p w14:paraId="6C4A1401" w14:textId="59F7AAE7" w:rsidR="00FB1D67" w:rsidRPr="00E10083" w:rsidRDefault="00FB1D67" w:rsidP="008A24EF">
            <w:pPr>
              <w:spacing w:after="0" w:line="240" w:lineRule="auto"/>
              <w:rPr>
                <w:rFonts w:ascii="Calibri" w:hAnsi="Calibri" w:cs="Arial"/>
                <w:color w:val="FF0000"/>
                <w:sz w:val="16"/>
                <w:szCs w:val="16"/>
              </w:rPr>
            </w:pPr>
            <w:r w:rsidRPr="00E10083">
              <w:rPr>
                <w:rFonts w:ascii="Calibri" w:hAnsi="Calibri" w:cs="Arial"/>
                <w:color w:val="FF0000"/>
                <w:sz w:val="16"/>
                <w:szCs w:val="16"/>
              </w:rPr>
              <w:t>92.70</w:t>
            </w:r>
            <w:r w:rsidR="005120F7" w:rsidRPr="00E10083">
              <w:rPr>
                <w:rFonts w:ascii="Calibri" w:hAnsi="Calibri" w:cs="Arial"/>
                <w:color w:val="FF0000"/>
                <w:sz w:val="16"/>
                <w:szCs w:val="16"/>
              </w:rPr>
              <w:t>%</w:t>
            </w:r>
          </w:p>
        </w:tc>
      </w:tr>
      <w:tr w:rsidR="0052723A" w:rsidRPr="001E12D9" w14:paraId="26B54DEE" w14:textId="77777777" w:rsidTr="00A03D50">
        <w:trPr>
          <w:trHeight w:val="64"/>
        </w:trPr>
        <w:tc>
          <w:tcPr>
            <w:tcW w:w="9648" w:type="dxa"/>
            <w:gridSpan w:val="10"/>
          </w:tcPr>
          <w:p w14:paraId="4E4E2384" w14:textId="1129B711" w:rsidR="0052723A" w:rsidRPr="00E10083" w:rsidRDefault="0052723A" w:rsidP="008A24EF">
            <w:pPr>
              <w:spacing w:after="0" w:line="240" w:lineRule="auto"/>
              <w:rPr>
                <w:rFonts w:ascii="Calibri" w:hAnsi="Calibri" w:cs="Arial"/>
                <w:color w:val="FF0000"/>
                <w:sz w:val="16"/>
                <w:szCs w:val="16"/>
              </w:rPr>
            </w:pPr>
            <w:r w:rsidRPr="00E10083">
              <w:rPr>
                <w:rFonts w:ascii="Calibri" w:hAnsi="Calibri" w:cs="Arial"/>
                <w:color w:val="FF0000"/>
                <w:sz w:val="16"/>
                <w:szCs w:val="16"/>
                <w:vertAlign w:val="superscript"/>
              </w:rPr>
              <w:t>1</w:t>
            </w:r>
            <w:r w:rsidRPr="00E10083">
              <w:rPr>
                <w:rFonts w:ascii="Calibri" w:hAnsi="Calibri" w:cs="Arial"/>
                <w:color w:val="FF0000"/>
                <w:sz w:val="16"/>
                <w:szCs w:val="16"/>
              </w:rPr>
              <w:t xml:space="preserve"> Adjusted for age at diagnosis, race/ethnicity and insurance status</w:t>
            </w:r>
          </w:p>
        </w:tc>
      </w:tr>
    </w:tbl>
    <w:p w14:paraId="1FCD5AEE" w14:textId="77777777" w:rsidR="00321B88" w:rsidRPr="00A25024" w:rsidRDefault="00321B88" w:rsidP="008C54A9">
      <w:pPr>
        <w:autoSpaceDE w:val="0"/>
        <w:autoSpaceDN w:val="0"/>
        <w:adjustRightInd w:val="0"/>
        <w:spacing w:after="0" w:line="240" w:lineRule="auto"/>
        <w:rPr>
          <w:rFonts w:cstheme="minorHAnsi"/>
          <w:bCs/>
        </w:rPr>
      </w:pPr>
    </w:p>
    <w:p w14:paraId="0CABCFD4" w14:textId="668539AE" w:rsidR="007422FD" w:rsidRPr="00E10083" w:rsidRDefault="00092566" w:rsidP="00DB3627">
      <w:pPr>
        <w:autoSpaceDE w:val="0"/>
        <w:autoSpaceDN w:val="0"/>
        <w:adjustRightInd w:val="0"/>
        <w:spacing w:after="0" w:line="240" w:lineRule="auto"/>
        <w:rPr>
          <w:rFonts w:cstheme="minorHAnsi"/>
          <w:bCs/>
          <w:color w:val="FF0000"/>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BB52D4" w:rsidRPr="00E10083">
        <w:rPr>
          <w:rFonts w:cstheme="minorHAnsi"/>
          <w:bCs/>
          <w:color w:val="FF0000"/>
        </w:rPr>
        <w:t xml:space="preserve">The </w:t>
      </w:r>
      <w:r w:rsidR="00AA55A6" w:rsidRPr="00E10083">
        <w:rPr>
          <w:rFonts w:cstheme="minorHAnsi"/>
          <w:bCs/>
          <w:color w:val="FF0000"/>
        </w:rPr>
        <w:t>una</w:t>
      </w:r>
      <w:r w:rsidR="00BB52D4" w:rsidRPr="00E10083">
        <w:rPr>
          <w:rFonts w:cstheme="minorHAnsi"/>
          <w:bCs/>
          <w:color w:val="FF0000"/>
        </w:rPr>
        <w:t>djusted reliability</w:t>
      </w:r>
      <w:r w:rsidR="0052434A" w:rsidRPr="00E10083">
        <w:rPr>
          <w:rFonts w:cstheme="minorHAnsi"/>
          <w:bCs/>
          <w:color w:val="FF0000"/>
        </w:rPr>
        <w:t xml:space="preserve"> mean</w:t>
      </w:r>
      <w:r w:rsidR="00BB52D4" w:rsidRPr="00E10083">
        <w:rPr>
          <w:rFonts w:cstheme="minorHAnsi"/>
          <w:bCs/>
          <w:color w:val="FF0000"/>
        </w:rPr>
        <w:t xml:space="preserve"> coefficient </w:t>
      </w:r>
      <w:r w:rsidR="00FB1D67" w:rsidRPr="00E10083">
        <w:rPr>
          <w:rFonts w:cstheme="minorHAnsi"/>
          <w:bCs/>
          <w:color w:val="FF0000"/>
        </w:rPr>
        <w:t>of</w:t>
      </w:r>
      <w:r w:rsidR="00BB52D4" w:rsidRPr="00E10083">
        <w:rPr>
          <w:rFonts w:cstheme="minorHAnsi"/>
          <w:bCs/>
          <w:color w:val="FF0000"/>
        </w:rPr>
        <w:t xml:space="preserve"> </w:t>
      </w:r>
      <w:r w:rsidR="0052434A" w:rsidRPr="00E10083">
        <w:rPr>
          <w:rFonts w:cstheme="minorHAnsi"/>
          <w:bCs/>
          <w:color w:val="FF0000"/>
        </w:rPr>
        <w:t xml:space="preserve">0.74, </w:t>
      </w:r>
      <w:r w:rsidR="00BB52D4" w:rsidRPr="00E10083">
        <w:rPr>
          <w:rFonts w:cstheme="minorHAnsi"/>
          <w:bCs/>
          <w:color w:val="FF0000"/>
        </w:rPr>
        <w:t>0.</w:t>
      </w:r>
      <w:r w:rsidR="00AA55A6" w:rsidRPr="00E10083">
        <w:rPr>
          <w:rFonts w:cstheme="minorHAnsi"/>
          <w:bCs/>
          <w:color w:val="FF0000"/>
        </w:rPr>
        <w:t>7</w:t>
      </w:r>
      <w:r w:rsidR="0052434A" w:rsidRPr="00E10083">
        <w:rPr>
          <w:rFonts w:cstheme="minorHAnsi"/>
          <w:bCs/>
          <w:color w:val="FF0000"/>
        </w:rPr>
        <w:t>7, and 0.83</w:t>
      </w:r>
      <w:r w:rsidR="00BB52D4" w:rsidRPr="00E10083">
        <w:rPr>
          <w:rFonts w:cstheme="minorHAnsi"/>
          <w:bCs/>
          <w:color w:val="FF0000"/>
        </w:rPr>
        <w:t xml:space="preserve"> for </w:t>
      </w:r>
      <w:r w:rsidR="0052434A" w:rsidRPr="00E10083">
        <w:rPr>
          <w:rFonts w:cstheme="minorHAnsi"/>
          <w:bCs/>
          <w:color w:val="FF0000"/>
        </w:rPr>
        <w:t xml:space="preserve">measure </w:t>
      </w:r>
      <w:r w:rsidR="0040662F" w:rsidRPr="00E10083">
        <w:rPr>
          <w:rFonts w:cstheme="minorHAnsi"/>
          <w:bCs/>
          <w:color w:val="FF0000"/>
        </w:rPr>
        <w:t>#</w:t>
      </w:r>
      <w:r w:rsidR="00BB52D4" w:rsidRPr="00E10083">
        <w:rPr>
          <w:rFonts w:cstheme="minorHAnsi"/>
          <w:bCs/>
          <w:color w:val="FF0000"/>
        </w:rPr>
        <w:t xml:space="preserve">0220 </w:t>
      </w:r>
      <w:r w:rsidR="0052434A" w:rsidRPr="00E10083">
        <w:rPr>
          <w:rFonts w:cstheme="minorHAnsi"/>
          <w:bCs/>
          <w:color w:val="FF0000"/>
        </w:rPr>
        <w:t xml:space="preserve">are all </w:t>
      </w:r>
      <w:r w:rsidR="00BB52D4" w:rsidRPr="00E10083">
        <w:rPr>
          <w:rFonts w:cstheme="minorHAnsi"/>
          <w:bCs/>
          <w:color w:val="FF0000"/>
        </w:rPr>
        <w:t xml:space="preserve">regarded as </w:t>
      </w:r>
      <w:r w:rsidR="00B35760" w:rsidRPr="00E10083">
        <w:rPr>
          <w:rFonts w:cstheme="minorHAnsi"/>
          <w:bCs/>
          <w:color w:val="FF0000"/>
        </w:rPr>
        <w:t>very good</w:t>
      </w:r>
      <w:r w:rsidR="00AE5E5B" w:rsidRPr="00E10083">
        <w:rPr>
          <w:rFonts w:cstheme="minorHAnsi"/>
          <w:bCs/>
          <w:color w:val="FF0000"/>
        </w:rPr>
        <w:t xml:space="preserve">, achieved </w:t>
      </w:r>
      <w:r w:rsidR="0052434A" w:rsidRPr="00E10083">
        <w:rPr>
          <w:rFonts w:cstheme="minorHAnsi"/>
          <w:bCs/>
          <w:color w:val="FF0000"/>
        </w:rPr>
        <w:t xml:space="preserve">respectively </w:t>
      </w:r>
      <w:r w:rsidR="00AE5E5B" w:rsidRPr="00E10083">
        <w:rPr>
          <w:rFonts w:cstheme="minorHAnsi"/>
          <w:bCs/>
          <w:color w:val="FF0000"/>
        </w:rPr>
        <w:t xml:space="preserve">from </w:t>
      </w:r>
      <w:r w:rsidR="00D65765" w:rsidRPr="00E10083">
        <w:rPr>
          <w:rFonts w:cstheme="minorHAnsi"/>
          <w:bCs/>
          <w:color w:val="FF0000"/>
        </w:rPr>
        <w:t xml:space="preserve">diagnosis </w:t>
      </w:r>
      <w:r w:rsidR="00AA55A6" w:rsidRPr="00E10083">
        <w:rPr>
          <w:rFonts w:cstheme="minorHAnsi"/>
          <w:bCs/>
          <w:color w:val="FF0000"/>
        </w:rPr>
        <w:t>year</w:t>
      </w:r>
      <w:r w:rsidR="00D65765" w:rsidRPr="00E10083">
        <w:rPr>
          <w:rFonts w:cstheme="minorHAnsi"/>
          <w:bCs/>
          <w:color w:val="FF0000"/>
        </w:rPr>
        <w:t>s</w:t>
      </w:r>
      <w:r w:rsidR="00AA55A6" w:rsidRPr="00E10083">
        <w:rPr>
          <w:rFonts w:cstheme="minorHAnsi"/>
          <w:bCs/>
          <w:color w:val="FF0000"/>
        </w:rPr>
        <w:t xml:space="preserve"> </w:t>
      </w:r>
      <w:r w:rsidR="0052434A" w:rsidRPr="00E10083">
        <w:rPr>
          <w:rFonts w:cstheme="minorHAnsi"/>
          <w:bCs/>
          <w:color w:val="FF0000"/>
        </w:rPr>
        <w:t xml:space="preserve">2014, </w:t>
      </w:r>
      <w:r w:rsidR="00AA55A6" w:rsidRPr="00E10083">
        <w:rPr>
          <w:rFonts w:cstheme="minorHAnsi"/>
          <w:bCs/>
          <w:color w:val="FF0000"/>
        </w:rPr>
        <w:t>2015</w:t>
      </w:r>
      <w:r w:rsidR="0052434A" w:rsidRPr="00E10083">
        <w:rPr>
          <w:rFonts w:cstheme="minorHAnsi"/>
          <w:bCs/>
          <w:color w:val="FF0000"/>
        </w:rPr>
        <w:t>, and 2014-2015</w:t>
      </w:r>
      <w:r w:rsidR="00BB52D4" w:rsidRPr="00E10083">
        <w:rPr>
          <w:rFonts w:cstheme="minorHAnsi"/>
          <w:bCs/>
          <w:color w:val="FF0000"/>
        </w:rPr>
        <w:t>.</w:t>
      </w:r>
      <w:r w:rsidR="0052434A" w:rsidRPr="00E10083">
        <w:rPr>
          <w:rFonts w:cstheme="minorHAnsi"/>
          <w:bCs/>
          <w:color w:val="FF0000"/>
        </w:rPr>
        <w:t xml:space="preserve"> </w:t>
      </w:r>
    </w:p>
    <w:p w14:paraId="7D5A5ACD" w14:textId="77777777" w:rsidR="00FB1D67" w:rsidRDefault="00FB1D67" w:rsidP="00DB3627">
      <w:pPr>
        <w:autoSpaceDE w:val="0"/>
        <w:autoSpaceDN w:val="0"/>
        <w:adjustRightInd w:val="0"/>
        <w:spacing w:after="0" w:line="240" w:lineRule="auto"/>
        <w:rPr>
          <w:rFonts w:cstheme="minorHAnsi"/>
          <w:noProof/>
        </w:rPr>
      </w:pPr>
    </w:p>
    <w:p w14:paraId="16D39443" w14:textId="77777777" w:rsidR="005C46C0" w:rsidRDefault="005C46C0" w:rsidP="00DB3627">
      <w:pPr>
        <w:autoSpaceDE w:val="0"/>
        <w:autoSpaceDN w:val="0"/>
        <w:adjustRightInd w:val="0"/>
        <w:spacing w:after="0" w:line="240" w:lineRule="auto"/>
        <w:rPr>
          <w:rFonts w:cstheme="minorHAnsi"/>
          <w:noProof/>
        </w:rPr>
      </w:pPr>
    </w:p>
    <w:p w14:paraId="4DEB9A64" w14:textId="77777777" w:rsidR="005C46C0" w:rsidRDefault="005C46C0" w:rsidP="00DB3627">
      <w:pPr>
        <w:autoSpaceDE w:val="0"/>
        <w:autoSpaceDN w:val="0"/>
        <w:adjustRightInd w:val="0"/>
        <w:spacing w:after="0" w:line="240" w:lineRule="auto"/>
        <w:rPr>
          <w:rFonts w:cstheme="minorHAnsi"/>
          <w:noProof/>
        </w:rPr>
      </w:pPr>
    </w:p>
    <w:p w14:paraId="628ED62D" w14:textId="77777777" w:rsidR="005C46C0" w:rsidRDefault="005C46C0" w:rsidP="00DB3627">
      <w:pPr>
        <w:autoSpaceDE w:val="0"/>
        <w:autoSpaceDN w:val="0"/>
        <w:adjustRightInd w:val="0"/>
        <w:spacing w:after="0" w:line="240" w:lineRule="auto"/>
        <w:rPr>
          <w:rFonts w:cstheme="minorHAnsi"/>
          <w:noProof/>
        </w:rPr>
      </w:pPr>
    </w:p>
    <w:p w14:paraId="1CBB731D" w14:textId="77777777" w:rsidR="005C46C0" w:rsidRDefault="005C46C0" w:rsidP="00DB3627">
      <w:pPr>
        <w:autoSpaceDE w:val="0"/>
        <w:autoSpaceDN w:val="0"/>
        <w:adjustRightInd w:val="0"/>
        <w:spacing w:after="0" w:line="240" w:lineRule="auto"/>
        <w:rPr>
          <w:rFonts w:cstheme="minorHAnsi"/>
          <w:noProof/>
        </w:rPr>
      </w:pPr>
    </w:p>
    <w:p w14:paraId="5E3BCF30" w14:textId="77777777" w:rsidR="005C46C0" w:rsidRDefault="005C46C0" w:rsidP="00DB3627">
      <w:pPr>
        <w:autoSpaceDE w:val="0"/>
        <w:autoSpaceDN w:val="0"/>
        <w:adjustRightInd w:val="0"/>
        <w:spacing w:after="0" w:line="240" w:lineRule="auto"/>
        <w:rPr>
          <w:rFonts w:cstheme="minorHAnsi"/>
          <w:noProof/>
        </w:rPr>
      </w:pPr>
    </w:p>
    <w:p w14:paraId="3788525C" w14:textId="77777777" w:rsidR="005C46C0" w:rsidRDefault="005C46C0" w:rsidP="00DB3627">
      <w:pPr>
        <w:autoSpaceDE w:val="0"/>
        <w:autoSpaceDN w:val="0"/>
        <w:adjustRightInd w:val="0"/>
        <w:spacing w:after="0" w:line="240" w:lineRule="auto"/>
        <w:rPr>
          <w:rFonts w:cstheme="minorHAnsi"/>
          <w:noProof/>
        </w:rPr>
      </w:pPr>
    </w:p>
    <w:p w14:paraId="03CC58CF" w14:textId="77777777" w:rsidR="005C46C0" w:rsidRDefault="005C46C0" w:rsidP="00DB3627">
      <w:pPr>
        <w:autoSpaceDE w:val="0"/>
        <w:autoSpaceDN w:val="0"/>
        <w:adjustRightInd w:val="0"/>
        <w:spacing w:after="0" w:line="240" w:lineRule="auto"/>
        <w:rPr>
          <w:rFonts w:cstheme="minorHAnsi"/>
          <w:noProof/>
        </w:rPr>
      </w:pPr>
    </w:p>
    <w:p w14:paraId="5177B851" w14:textId="77777777" w:rsidR="005C46C0" w:rsidRDefault="005C46C0" w:rsidP="00DB3627">
      <w:pPr>
        <w:autoSpaceDE w:val="0"/>
        <w:autoSpaceDN w:val="0"/>
        <w:adjustRightInd w:val="0"/>
        <w:spacing w:after="0" w:line="240" w:lineRule="auto"/>
        <w:rPr>
          <w:rFonts w:cstheme="minorHAnsi"/>
          <w:noProof/>
        </w:rPr>
      </w:pPr>
    </w:p>
    <w:p w14:paraId="78E6E153" w14:textId="77777777" w:rsidR="005C46C0" w:rsidRDefault="005C46C0" w:rsidP="00DB3627">
      <w:pPr>
        <w:autoSpaceDE w:val="0"/>
        <w:autoSpaceDN w:val="0"/>
        <w:adjustRightInd w:val="0"/>
        <w:spacing w:after="0" w:line="240" w:lineRule="auto"/>
        <w:rPr>
          <w:rFonts w:cstheme="minorHAnsi"/>
          <w:noProof/>
        </w:rPr>
      </w:pPr>
    </w:p>
    <w:p w14:paraId="4C5F2E8E" w14:textId="77777777" w:rsidR="005C46C0" w:rsidRDefault="005C46C0" w:rsidP="00DB3627">
      <w:pPr>
        <w:autoSpaceDE w:val="0"/>
        <w:autoSpaceDN w:val="0"/>
        <w:adjustRightInd w:val="0"/>
        <w:spacing w:after="0" w:line="240" w:lineRule="auto"/>
        <w:rPr>
          <w:rFonts w:cstheme="minorHAnsi"/>
          <w:noProof/>
        </w:rPr>
      </w:pPr>
    </w:p>
    <w:p w14:paraId="7A89CBBC" w14:textId="77777777" w:rsidR="005C46C0" w:rsidRDefault="005C46C0" w:rsidP="00DB3627">
      <w:pPr>
        <w:autoSpaceDE w:val="0"/>
        <w:autoSpaceDN w:val="0"/>
        <w:adjustRightInd w:val="0"/>
        <w:spacing w:after="0" w:line="240" w:lineRule="auto"/>
        <w:rPr>
          <w:rFonts w:cstheme="minorHAnsi"/>
          <w:noProof/>
        </w:rPr>
      </w:pPr>
    </w:p>
    <w:p w14:paraId="1359D673" w14:textId="77777777" w:rsidR="005C46C0" w:rsidRDefault="005C46C0" w:rsidP="00DB3627">
      <w:pPr>
        <w:autoSpaceDE w:val="0"/>
        <w:autoSpaceDN w:val="0"/>
        <w:adjustRightInd w:val="0"/>
        <w:spacing w:after="0" w:line="240" w:lineRule="auto"/>
        <w:rPr>
          <w:rFonts w:cstheme="minorHAnsi"/>
          <w:noProof/>
        </w:rPr>
      </w:pPr>
    </w:p>
    <w:p w14:paraId="7884A3A9" w14:textId="77777777" w:rsidR="005C46C0" w:rsidRDefault="005C46C0" w:rsidP="00DB3627">
      <w:pPr>
        <w:autoSpaceDE w:val="0"/>
        <w:autoSpaceDN w:val="0"/>
        <w:adjustRightInd w:val="0"/>
        <w:spacing w:after="0" w:line="240" w:lineRule="auto"/>
        <w:rPr>
          <w:rFonts w:cstheme="minorHAnsi"/>
          <w:noProof/>
        </w:rPr>
      </w:pPr>
    </w:p>
    <w:p w14:paraId="138778D8" w14:textId="77777777" w:rsidR="005C46C0" w:rsidRDefault="005C46C0" w:rsidP="00DB3627">
      <w:pPr>
        <w:autoSpaceDE w:val="0"/>
        <w:autoSpaceDN w:val="0"/>
        <w:adjustRightInd w:val="0"/>
        <w:spacing w:after="0" w:line="240" w:lineRule="auto"/>
        <w:rPr>
          <w:rFonts w:cstheme="minorHAnsi"/>
          <w:noProof/>
        </w:rPr>
      </w:pPr>
    </w:p>
    <w:p w14:paraId="4F33A00E" w14:textId="77777777" w:rsidR="005C46C0" w:rsidRDefault="005C46C0" w:rsidP="00DB3627">
      <w:pPr>
        <w:autoSpaceDE w:val="0"/>
        <w:autoSpaceDN w:val="0"/>
        <w:adjustRightInd w:val="0"/>
        <w:spacing w:after="0" w:line="240" w:lineRule="auto"/>
        <w:rPr>
          <w:rFonts w:cstheme="minorHAnsi"/>
          <w:noProof/>
        </w:rPr>
      </w:pPr>
    </w:p>
    <w:p w14:paraId="0A900BA9" w14:textId="77777777" w:rsidR="005C46C0" w:rsidRDefault="005C46C0" w:rsidP="00DB3627">
      <w:pPr>
        <w:autoSpaceDE w:val="0"/>
        <w:autoSpaceDN w:val="0"/>
        <w:adjustRightInd w:val="0"/>
        <w:spacing w:after="0" w:line="240" w:lineRule="auto"/>
        <w:rPr>
          <w:rFonts w:cstheme="minorHAnsi"/>
          <w:noProof/>
        </w:rPr>
      </w:pPr>
    </w:p>
    <w:p w14:paraId="531C0C50" w14:textId="77777777" w:rsidR="005C46C0" w:rsidRDefault="005C46C0" w:rsidP="00DB3627">
      <w:pPr>
        <w:autoSpaceDE w:val="0"/>
        <w:autoSpaceDN w:val="0"/>
        <w:adjustRightInd w:val="0"/>
        <w:spacing w:after="0" w:line="240" w:lineRule="auto"/>
        <w:rPr>
          <w:rFonts w:cstheme="minorHAnsi"/>
          <w:noProof/>
        </w:rPr>
      </w:pPr>
    </w:p>
    <w:p w14:paraId="7611428F" w14:textId="77777777" w:rsidR="005C46C0" w:rsidRDefault="005C46C0" w:rsidP="00DB3627">
      <w:pPr>
        <w:autoSpaceDE w:val="0"/>
        <w:autoSpaceDN w:val="0"/>
        <w:adjustRightInd w:val="0"/>
        <w:spacing w:after="0" w:line="240" w:lineRule="auto"/>
        <w:rPr>
          <w:rFonts w:cstheme="minorHAnsi"/>
          <w:noProof/>
        </w:rPr>
      </w:pPr>
    </w:p>
    <w:p w14:paraId="0F335E90" w14:textId="77777777" w:rsidR="005C46C0" w:rsidRDefault="005C46C0" w:rsidP="00DB3627">
      <w:pPr>
        <w:autoSpaceDE w:val="0"/>
        <w:autoSpaceDN w:val="0"/>
        <w:adjustRightInd w:val="0"/>
        <w:spacing w:after="0" w:line="240" w:lineRule="auto"/>
        <w:rPr>
          <w:rFonts w:cstheme="minorHAnsi"/>
          <w:noProof/>
        </w:rPr>
      </w:pPr>
    </w:p>
    <w:p w14:paraId="40BF8278" w14:textId="77777777" w:rsidR="005C46C0" w:rsidRDefault="005C46C0" w:rsidP="00DB3627">
      <w:pPr>
        <w:autoSpaceDE w:val="0"/>
        <w:autoSpaceDN w:val="0"/>
        <w:adjustRightInd w:val="0"/>
        <w:spacing w:after="0" w:line="240" w:lineRule="auto"/>
        <w:rPr>
          <w:rFonts w:cstheme="minorHAnsi"/>
          <w:noProof/>
        </w:rPr>
      </w:pPr>
    </w:p>
    <w:p w14:paraId="0DFD0C5D" w14:textId="77777777" w:rsidR="005C46C0" w:rsidRDefault="005C46C0" w:rsidP="00DB3627">
      <w:pPr>
        <w:autoSpaceDE w:val="0"/>
        <w:autoSpaceDN w:val="0"/>
        <w:adjustRightInd w:val="0"/>
        <w:spacing w:after="0" w:line="240" w:lineRule="auto"/>
        <w:rPr>
          <w:rFonts w:cstheme="minorHAnsi"/>
          <w:noProof/>
        </w:rPr>
      </w:pPr>
    </w:p>
    <w:p w14:paraId="3FD00C4C" w14:textId="77777777" w:rsidR="005C46C0" w:rsidRDefault="005C46C0" w:rsidP="00DB3627">
      <w:pPr>
        <w:autoSpaceDE w:val="0"/>
        <w:autoSpaceDN w:val="0"/>
        <w:adjustRightInd w:val="0"/>
        <w:spacing w:after="0" w:line="240" w:lineRule="auto"/>
        <w:rPr>
          <w:rFonts w:cstheme="minorHAnsi"/>
          <w:noProof/>
        </w:rPr>
      </w:pPr>
    </w:p>
    <w:p w14:paraId="2B74A883" w14:textId="77777777" w:rsidR="005C46C0" w:rsidRDefault="005C46C0" w:rsidP="00DB3627">
      <w:pPr>
        <w:autoSpaceDE w:val="0"/>
        <w:autoSpaceDN w:val="0"/>
        <w:adjustRightInd w:val="0"/>
        <w:spacing w:after="0" w:line="240" w:lineRule="auto"/>
        <w:rPr>
          <w:rFonts w:cstheme="minorHAnsi"/>
          <w:noProof/>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lastRenderedPageBreak/>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11063AC3"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A972E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7777777" w:rsidR="00696262" w:rsidRPr="00A25024" w:rsidRDefault="00E10083"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712DA2C8" w:rsidR="000574AB" w:rsidRPr="00A25024" w:rsidRDefault="00E10083"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A972E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660BC73" w14:textId="77777777" w:rsidR="009471D4" w:rsidRDefault="009C7513" w:rsidP="00DB3627">
      <w:pPr>
        <w:autoSpaceDE w:val="0"/>
        <w:autoSpaceDN w:val="0"/>
        <w:adjustRightInd w:val="0"/>
        <w:spacing w:after="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3E614CB7" w14:textId="22055474" w:rsidR="003017CB" w:rsidRPr="00E10083" w:rsidRDefault="00D75953" w:rsidP="00DB3627">
      <w:pPr>
        <w:autoSpaceDE w:val="0"/>
        <w:autoSpaceDN w:val="0"/>
        <w:adjustRightInd w:val="0"/>
        <w:spacing w:after="0" w:line="240" w:lineRule="auto"/>
        <w:rPr>
          <w:color w:val="FF0000"/>
          <w:shd w:val="clear" w:color="auto" w:fill="FFFFFF"/>
        </w:rPr>
      </w:pPr>
      <w:r w:rsidRPr="00E10083">
        <w:rPr>
          <w:color w:val="FF0000"/>
          <w:shd w:val="clear" w:color="auto" w:fill="FFFFFF"/>
        </w:rPr>
        <w:t>Each year, a</w:t>
      </w:r>
      <w:r w:rsidR="00DA54FC" w:rsidRPr="00E10083">
        <w:rPr>
          <w:color w:val="FF0000"/>
          <w:shd w:val="clear" w:color="auto" w:fill="FFFFFF"/>
        </w:rPr>
        <w:t xml:space="preserve"> review of </w:t>
      </w:r>
      <w:r w:rsidRPr="00E10083">
        <w:rPr>
          <w:color w:val="FF0000"/>
          <w:shd w:val="clear" w:color="auto" w:fill="FFFFFF"/>
        </w:rPr>
        <w:t>a minimum of 10% of the annual caseload</w:t>
      </w:r>
      <w:r w:rsidR="00E1285C" w:rsidRPr="00E10083">
        <w:rPr>
          <w:color w:val="FF0000"/>
          <w:shd w:val="clear" w:color="auto" w:fill="FFFFFF"/>
        </w:rPr>
        <w:t xml:space="preserve"> </w:t>
      </w:r>
      <w:r w:rsidRPr="00E10083">
        <w:rPr>
          <w:color w:val="FF0000"/>
          <w:shd w:val="clear" w:color="auto" w:fill="FFFFFF"/>
        </w:rPr>
        <w:t>of reg</w:t>
      </w:r>
      <w:r w:rsidR="00DA54FC" w:rsidRPr="00E10083">
        <w:rPr>
          <w:color w:val="FF0000"/>
          <w:shd w:val="clear" w:color="auto" w:fill="FFFFFF"/>
        </w:rPr>
        <w:t>istry abstracts is p</w:t>
      </w:r>
      <w:r w:rsidRPr="00E10083">
        <w:rPr>
          <w:color w:val="FF0000"/>
          <w:shd w:val="clear" w:color="auto" w:fill="FFFFFF"/>
        </w:rPr>
        <w:t>erformed to verify that</w:t>
      </w:r>
      <w:r w:rsidR="00DA54FC" w:rsidRPr="00E10083">
        <w:rPr>
          <w:color w:val="FF0000"/>
          <w:shd w:val="clear" w:color="auto" w:fill="FFFFFF"/>
        </w:rPr>
        <w:t xml:space="preserve"> </w:t>
      </w:r>
      <w:r w:rsidR="00B11FBE" w:rsidRPr="00E10083">
        <w:rPr>
          <w:color w:val="FF0000"/>
          <w:shd w:val="clear" w:color="auto" w:fill="FFFFFF"/>
        </w:rPr>
        <w:t xml:space="preserve">abstracted </w:t>
      </w:r>
      <w:r w:rsidR="00DA54FC" w:rsidRPr="00E10083">
        <w:rPr>
          <w:color w:val="FF0000"/>
          <w:shd w:val="clear" w:color="auto" w:fill="FFFFFF"/>
        </w:rPr>
        <w:t>data correctly reflect the information documented in individual patient records, and that the patient’s medical condition, care, and participation in treatment decision-making</w:t>
      </w:r>
      <w:r w:rsidR="00B11FBE" w:rsidRPr="00E10083">
        <w:rPr>
          <w:color w:val="FF0000"/>
          <w:shd w:val="clear" w:color="auto" w:fill="FFFFFF"/>
        </w:rPr>
        <w:t xml:space="preserve"> processes are accurate</w:t>
      </w:r>
      <w:r w:rsidRPr="00E10083">
        <w:rPr>
          <w:color w:val="FF0000"/>
          <w:shd w:val="clear" w:color="auto" w:fill="FFFFFF"/>
        </w:rPr>
        <w:t xml:space="preserve">.  </w:t>
      </w:r>
      <w:r w:rsidR="00501A63" w:rsidRPr="00E10083">
        <w:rPr>
          <w:color w:val="FF0000"/>
          <w:shd w:val="clear" w:color="auto" w:fill="FFFFFF"/>
        </w:rPr>
        <w:t xml:space="preserve">The abstracted elements reviewed include </w:t>
      </w:r>
      <w:r w:rsidR="00121176" w:rsidRPr="00E10083">
        <w:rPr>
          <w:color w:val="FF0000"/>
          <w:shd w:val="clear" w:color="auto" w:fill="FFFFFF"/>
        </w:rPr>
        <w:t xml:space="preserve">but are not limited to </w:t>
      </w:r>
      <w:r w:rsidR="00501A63" w:rsidRPr="00E10083">
        <w:rPr>
          <w:color w:val="FF0000"/>
          <w:shd w:val="clear" w:color="auto" w:fill="FFFFFF"/>
        </w:rPr>
        <w:t xml:space="preserve">primary site, staging, first-course treatment, follow-up, and </w:t>
      </w:r>
      <w:r w:rsidR="00121176" w:rsidRPr="00E10083">
        <w:rPr>
          <w:color w:val="FF0000"/>
          <w:shd w:val="clear" w:color="auto" w:fill="FFFFFF"/>
        </w:rPr>
        <w:t xml:space="preserve">the percentage of data coded as unknown.  </w:t>
      </w:r>
      <w:r w:rsidR="00A4500C" w:rsidRPr="00E10083">
        <w:rPr>
          <w:color w:val="FF0000"/>
          <w:shd w:val="clear" w:color="auto" w:fill="FFFFFF"/>
        </w:rPr>
        <w:t xml:space="preserve">These procedures are </w:t>
      </w:r>
      <w:r w:rsidR="00121176" w:rsidRPr="00E10083">
        <w:rPr>
          <w:color w:val="FF0000"/>
          <w:shd w:val="clear" w:color="auto" w:fill="FFFFFF"/>
        </w:rPr>
        <w:t xml:space="preserve">part of </w:t>
      </w:r>
      <w:r w:rsidR="0052434A" w:rsidRPr="00E10083">
        <w:rPr>
          <w:color w:val="FF0000"/>
          <w:shd w:val="clear" w:color="auto" w:fill="FFFFFF"/>
        </w:rPr>
        <w:t xml:space="preserve">the </w:t>
      </w:r>
      <w:r w:rsidR="00121176" w:rsidRPr="00E10083">
        <w:rPr>
          <w:color w:val="FF0000"/>
          <w:shd w:val="clear" w:color="auto" w:fill="FFFFFF"/>
        </w:rPr>
        <w:t>C</w:t>
      </w:r>
      <w:r w:rsidR="003F6A02" w:rsidRPr="00E10083">
        <w:rPr>
          <w:color w:val="FF0000"/>
          <w:shd w:val="clear" w:color="auto" w:fill="FFFFFF"/>
        </w:rPr>
        <w:t xml:space="preserve">ommission </w:t>
      </w:r>
      <w:r w:rsidR="00121176" w:rsidRPr="00E10083">
        <w:rPr>
          <w:color w:val="FF0000"/>
          <w:shd w:val="clear" w:color="auto" w:fill="FFFFFF"/>
        </w:rPr>
        <w:t>o</w:t>
      </w:r>
      <w:r w:rsidR="003F6A02" w:rsidRPr="00E10083">
        <w:rPr>
          <w:color w:val="FF0000"/>
          <w:shd w:val="clear" w:color="auto" w:fill="FFFFFF"/>
        </w:rPr>
        <w:t xml:space="preserve">n </w:t>
      </w:r>
      <w:r w:rsidR="00121176" w:rsidRPr="00E10083">
        <w:rPr>
          <w:color w:val="FF0000"/>
          <w:shd w:val="clear" w:color="auto" w:fill="FFFFFF"/>
        </w:rPr>
        <w:t>C</w:t>
      </w:r>
      <w:r w:rsidR="003F6A02" w:rsidRPr="00E10083">
        <w:rPr>
          <w:color w:val="FF0000"/>
          <w:shd w:val="clear" w:color="auto" w:fill="FFFFFF"/>
        </w:rPr>
        <w:t>ancer</w:t>
      </w:r>
      <w:r w:rsidR="0052434A" w:rsidRPr="00E10083">
        <w:rPr>
          <w:color w:val="FF0000"/>
          <w:shd w:val="clear" w:color="auto" w:fill="FFFFFF"/>
        </w:rPr>
        <w:t>’s</w:t>
      </w:r>
      <w:r w:rsidR="00121176" w:rsidRPr="00E10083">
        <w:rPr>
          <w:color w:val="FF0000"/>
          <w:shd w:val="clear" w:color="auto" w:fill="FFFFFF"/>
        </w:rPr>
        <w:t xml:space="preserve"> </w:t>
      </w:r>
      <w:r w:rsidR="003873E6" w:rsidRPr="00E10083">
        <w:rPr>
          <w:color w:val="FF0000"/>
          <w:shd w:val="clear" w:color="auto" w:fill="FFFFFF"/>
        </w:rPr>
        <w:t xml:space="preserve">(CoC) </w:t>
      </w:r>
      <w:r w:rsidR="00121176" w:rsidRPr="00E10083">
        <w:rPr>
          <w:color w:val="FF0000"/>
          <w:shd w:val="clear" w:color="auto" w:fill="FFFFFF"/>
        </w:rPr>
        <w:t>Standard 1.6</w:t>
      </w:r>
      <w:r w:rsidR="0052434A" w:rsidRPr="00E10083">
        <w:rPr>
          <w:color w:val="FF0000"/>
          <w:shd w:val="clear" w:color="auto" w:fill="FFFFFF"/>
        </w:rPr>
        <w:t>, which is</w:t>
      </w:r>
      <w:r w:rsidR="00121176" w:rsidRPr="00E10083">
        <w:rPr>
          <w:color w:val="FF0000"/>
          <w:shd w:val="clear" w:color="auto" w:fill="FFFFFF"/>
        </w:rPr>
        <w:t xml:space="preserve"> </w:t>
      </w:r>
      <w:r w:rsidR="00A4500C" w:rsidRPr="00E10083">
        <w:rPr>
          <w:color w:val="FF0000"/>
          <w:shd w:val="clear" w:color="auto" w:fill="FFFFFF"/>
        </w:rPr>
        <w:t xml:space="preserve">required to maintain accreditation.  Each of the following steps must be followed in order to </w:t>
      </w:r>
      <w:r w:rsidR="00121176" w:rsidRPr="00E10083">
        <w:rPr>
          <w:color w:val="FF0000"/>
          <w:shd w:val="clear" w:color="auto" w:fill="FFFFFF"/>
        </w:rPr>
        <w:t>be rated as compliant with this S</w:t>
      </w:r>
      <w:r w:rsidR="00A4500C" w:rsidRPr="00E10083">
        <w:rPr>
          <w:color w:val="FF0000"/>
          <w:shd w:val="clear" w:color="auto" w:fill="FFFFFF"/>
        </w:rPr>
        <w:t>tandard.</w:t>
      </w:r>
      <w:r w:rsidR="00235607" w:rsidRPr="00E10083">
        <w:rPr>
          <w:color w:val="FF0000"/>
          <w:shd w:val="clear" w:color="auto" w:fill="FFFFFF"/>
        </w:rPr>
        <w:t xml:space="preserve"> </w:t>
      </w:r>
      <w:r w:rsidR="00A4500C" w:rsidRPr="00E10083">
        <w:rPr>
          <w:color w:val="FF0000"/>
          <w:shd w:val="clear" w:color="auto" w:fill="FFFFFF"/>
        </w:rPr>
        <w:t xml:space="preserve"> 1) </w:t>
      </w:r>
      <w:r w:rsidR="003017CB" w:rsidRPr="00E10083">
        <w:rPr>
          <w:color w:val="FF0000"/>
          <w:shd w:val="clear" w:color="auto" w:fill="FFFFFF"/>
        </w:rPr>
        <w:t xml:space="preserve">The cancer </w:t>
      </w:r>
      <w:r w:rsidR="00A4500C" w:rsidRPr="00E10083">
        <w:rPr>
          <w:color w:val="FF0000"/>
          <w:shd w:val="clear" w:color="auto" w:fill="FFFFFF"/>
        </w:rPr>
        <w:t xml:space="preserve">committee establishes and implements a quality control plan.  2) The </w:t>
      </w:r>
      <w:r w:rsidR="003017CB" w:rsidRPr="00E10083">
        <w:rPr>
          <w:color w:val="FF0000"/>
          <w:shd w:val="clear" w:color="auto" w:fill="FFFFFF"/>
        </w:rPr>
        <w:t xml:space="preserve">registry quality coordinator works cooperatively with registry staff to maintain a quality control plan.  The focus of this plan is to establish data quality benchmarks that include monitoring of abstracting timeliness, accuracy of data, a review of data coded as unknown.  </w:t>
      </w:r>
      <w:r w:rsidR="00A4500C" w:rsidRPr="00E10083">
        <w:rPr>
          <w:color w:val="FF0000"/>
          <w:shd w:val="clear" w:color="auto" w:fill="FFFFFF"/>
        </w:rPr>
        <w:t xml:space="preserve">3) </w:t>
      </w:r>
      <w:r w:rsidR="003017CB" w:rsidRPr="00E10083">
        <w:rPr>
          <w:color w:val="FF0000"/>
          <w:shd w:val="clear" w:color="auto" w:fill="FFFFFF"/>
        </w:rPr>
        <w:t xml:space="preserve">The findings are to be reported to </w:t>
      </w:r>
      <w:r w:rsidR="00A4500C" w:rsidRPr="00E10083">
        <w:rPr>
          <w:color w:val="FF0000"/>
          <w:shd w:val="clear" w:color="auto" w:fill="FFFFFF"/>
        </w:rPr>
        <w:t>the cancer committee annually and 4) the findings are documented in the cancer committee minutes.</w:t>
      </w:r>
      <w:r w:rsidR="003017CB" w:rsidRPr="00E10083">
        <w:rPr>
          <w:color w:val="FF0000"/>
          <w:shd w:val="clear" w:color="auto" w:fill="FFFFFF"/>
        </w:rPr>
        <w:t xml:space="preserve">      </w:t>
      </w:r>
    </w:p>
    <w:p w14:paraId="35C8E192" w14:textId="77777777" w:rsidR="003017CB" w:rsidRPr="00E10083" w:rsidRDefault="003017CB" w:rsidP="00DB3627">
      <w:pPr>
        <w:autoSpaceDE w:val="0"/>
        <w:autoSpaceDN w:val="0"/>
        <w:adjustRightInd w:val="0"/>
        <w:spacing w:after="0" w:line="240" w:lineRule="auto"/>
        <w:rPr>
          <w:color w:val="FF0000"/>
          <w:shd w:val="clear" w:color="auto" w:fill="FFFFFF"/>
        </w:rPr>
      </w:pPr>
    </w:p>
    <w:p w14:paraId="50B419BB" w14:textId="22ED5DC5" w:rsidR="00BF5362" w:rsidRPr="00E10083" w:rsidRDefault="00D75953" w:rsidP="00DB3627">
      <w:pPr>
        <w:autoSpaceDE w:val="0"/>
        <w:autoSpaceDN w:val="0"/>
        <w:adjustRightInd w:val="0"/>
        <w:spacing w:after="0" w:line="240" w:lineRule="auto"/>
        <w:rPr>
          <w:color w:val="FF0000"/>
          <w:shd w:val="clear" w:color="auto" w:fill="FFFFFF"/>
        </w:rPr>
      </w:pPr>
      <w:r w:rsidRPr="00E10083">
        <w:rPr>
          <w:color w:val="FF0000"/>
          <w:shd w:val="clear" w:color="auto" w:fill="FFFFFF"/>
        </w:rPr>
        <w:t>The</w:t>
      </w:r>
      <w:r w:rsidR="003F5DF5" w:rsidRPr="00E10083">
        <w:rPr>
          <w:color w:val="FF0000"/>
          <w:shd w:val="clear" w:color="auto" w:fill="FFFFFF"/>
        </w:rPr>
        <w:t xml:space="preserve">se </w:t>
      </w:r>
      <w:r w:rsidR="00BF5362" w:rsidRPr="00E10083">
        <w:rPr>
          <w:color w:val="FF0000"/>
          <w:shd w:val="clear" w:color="auto" w:fill="FFFFFF"/>
        </w:rPr>
        <w:t xml:space="preserve">annual caseload </w:t>
      </w:r>
      <w:r w:rsidR="003F5DF5" w:rsidRPr="00E10083">
        <w:rPr>
          <w:color w:val="FF0000"/>
          <w:shd w:val="clear" w:color="auto" w:fill="FFFFFF"/>
        </w:rPr>
        <w:t>reviews</w:t>
      </w:r>
      <w:r w:rsidR="00DA54FC" w:rsidRPr="00E10083">
        <w:rPr>
          <w:color w:val="FF0000"/>
          <w:shd w:val="clear" w:color="auto" w:fill="FFFFFF"/>
        </w:rPr>
        <w:t xml:space="preserve"> </w:t>
      </w:r>
      <w:r w:rsidRPr="00E10083">
        <w:rPr>
          <w:color w:val="FF0000"/>
          <w:shd w:val="clear" w:color="auto" w:fill="FFFFFF"/>
        </w:rPr>
        <w:t>inform the</w:t>
      </w:r>
      <w:r w:rsidR="00DA54FC" w:rsidRPr="00E10083">
        <w:rPr>
          <w:color w:val="FF0000"/>
          <w:shd w:val="clear" w:color="auto" w:fill="FFFFFF"/>
        </w:rPr>
        <w:t xml:space="preserve"> </w:t>
      </w:r>
      <w:r w:rsidRPr="00E10083">
        <w:rPr>
          <w:color w:val="FF0000"/>
          <w:shd w:val="clear" w:color="auto" w:fill="FFFFFF"/>
        </w:rPr>
        <w:t xml:space="preserve">data </w:t>
      </w:r>
      <w:r w:rsidR="00BF5362" w:rsidRPr="00E10083">
        <w:rPr>
          <w:color w:val="FF0000"/>
          <w:shd w:val="clear" w:color="auto" w:fill="FFFFFF"/>
        </w:rPr>
        <w:t>submitted to the N</w:t>
      </w:r>
      <w:r w:rsidR="003F6A02" w:rsidRPr="00E10083">
        <w:rPr>
          <w:color w:val="FF0000"/>
          <w:shd w:val="clear" w:color="auto" w:fill="FFFFFF"/>
        </w:rPr>
        <w:t xml:space="preserve">ational </w:t>
      </w:r>
      <w:r w:rsidR="00BF5362" w:rsidRPr="00E10083">
        <w:rPr>
          <w:color w:val="FF0000"/>
          <w:shd w:val="clear" w:color="auto" w:fill="FFFFFF"/>
        </w:rPr>
        <w:t>C</w:t>
      </w:r>
      <w:r w:rsidR="003F6A02" w:rsidRPr="00E10083">
        <w:rPr>
          <w:color w:val="FF0000"/>
          <w:shd w:val="clear" w:color="auto" w:fill="FFFFFF"/>
        </w:rPr>
        <w:t xml:space="preserve">ancer </w:t>
      </w:r>
      <w:r w:rsidR="00BF5362" w:rsidRPr="00E10083">
        <w:rPr>
          <w:color w:val="FF0000"/>
          <w:shd w:val="clear" w:color="auto" w:fill="FFFFFF"/>
        </w:rPr>
        <w:t>D</w:t>
      </w:r>
      <w:r w:rsidR="003F6A02" w:rsidRPr="00E10083">
        <w:rPr>
          <w:color w:val="FF0000"/>
          <w:shd w:val="clear" w:color="auto" w:fill="FFFFFF"/>
        </w:rPr>
        <w:t>atabase (NCD</w:t>
      </w:r>
      <w:r w:rsidR="00BF5362" w:rsidRPr="00E10083">
        <w:rPr>
          <w:color w:val="FF0000"/>
          <w:shd w:val="clear" w:color="auto" w:fill="FFFFFF"/>
        </w:rPr>
        <w:t>B</w:t>
      </w:r>
      <w:r w:rsidR="003F6A02" w:rsidRPr="00E10083">
        <w:rPr>
          <w:color w:val="FF0000"/>
          <w:shd w:val="clear" w:color="auto" w:fill="FFFFFF"/>
        </w:rPr>
        <w:t>)</w:t>
      </w:r>
      <w:r w:rsidR="00BF5362" w:rsidRPr="00E10083">
        <w:rPr>
          <w:color w:val="FF0000"/>
          <w:shd w:val="clear" w:color="auto" w:fill="FFFFFF"/>
        </w:rPr>
        <w:t xml:space="preserve"> and are subsequently </w:t>
      </w:r>
      <w:r w:rsidRPr="00E10083">
        <w:rPr>
          <w:color w:val="FF0000"/>
          <w:shd w:val="clear" w:color="auto" w:fill="FFFFFF"/>
        </w:rPr>
        <w:t xml:space="preserve">used in the </w:t>
      </w:r>
      <w:r w:rsidR="002472E8" w:rsidRPr="00E10083">
        <w:rPr>
          <w:rFonts w:cstheme="minorHAnsi"/>
          <w:bCs/>
          <w:color w:val="FF0000"/>
        </w:rPr>
        <w:t>Cancer Program Practice Profile Report</w:t>
      </w:r>
      <w:r w:rsidR="003A51A8" w:rsidRPr="00E10083">
        <w:rPr>
          <w:rFonts w:cstheme="minorHAnsi"/>
          <w:bCs/>
          <w:color w:val="FF0000"/>
        </w:rPr>
        <w:t>s</w:t>
      </w:r>
      <w:r w:rsidR="002472E8" w:rsidRPr="00E10083">
        <w:rPr>
          <w:rFonts w:cstheme="minorHAnsi"/>
          <w:bCs/>
          <w:color w:val="FF0000"/>
        </w:rPr>
        <w:t xml:space="preserve"> </w:t>
      </w:r>
      <w:r w:rsidR="004547E8" w:rsidRPr="00E10083">
        <w:rPr>
          <w:rFonts w:cstheme="minorHAnsi"/>
          <w:bCs/>
          <w:color w:val="FF0000"/>
        </w:rPr>
        <w:t xml:space="preserve">(CP3R) </w:t>
      </w:r>
      <w:r w:rsidR="003A51A8" w:rsidRPr="00E10083">
        <w:rPr>
          <w:rFonts w:cstheme="minorHAnsi"/>
          <w:bCs/>
          <w:color w:val="FF0000"/>
        </w:rPr>
        <w:t xml:space="preserve">system </w:t>
      </w:r>
      <w:r w:rsidR="002472E8" w:rsidRPr="00E10083">
        <w:rPr>
          <w:rFonts w:cstheme="minorHAnsi"/>
          <w:bCs/>
          <w:color w:val="FF0000"/>
        </w:rPr>
        <w:t>and Rapid Quality Reporting System</w:t>
      </w:r>
      <w:r w:rsidR="002472E8" w:rsidRPr="00E10083">
        <w:rPr>
          <w:color w:val="FF0000"/>
          <w:shd w:val="clear" w:color="auto" w:fill="FFFFFF"/>
        </w:rPr>
        <w:t xml:space="preserve"> (</w:t>
      </w:r>
      <w:r w:rsidR="00BF5362" w:rsidRPr="00E10083">
        <w:rPr>
          <w:color w:val="FF0000"/>
          <w:shd w:val="clear" w:color="auto" w:fill="FFFFFF"/>
        </w:rPr>
        <w:t>RQRS</w:t>
      </w:r>
      <w:r w:rsidR="002472E8" w:rsidRPr="00E10083">
        <w:rPr>
          <w:color w:val="FF0000"/>
          <w:shd w:val="clear" w:color="auto" w:fill="FFFFFF"/>
        </w:rPr>
        <w:t>)</w:t>
      </w:r>
      <w:r w:rsidR="00BF5362" w:rsidRPr="00E10083">
        <w:rPr>
          <w:color w:val="FF0000"/>
          <w:shd w:val="clear" w:color="auto" w:fill="FFFFFF"/>
        </w:rPr>
        <w:t xml:space="preserve"> </w:t>
      </w:r>
      <w:r w:rsidRPr="00E10083">
        <w:rPr>
          <w:color w:val="FF0000"/>
          <w:shd w:val="clear" w:color="auto" w:fill="FFFFFF"/>
        </w:rPr>
        <w:t>measure reporting system</w:t>
      </w:r>
      <w:r w:rsidR="00BF5362" w:rsidRPr="00E10083">
        <w:rPr>
          <w:color w:val="FF0000"/>
          <w:shd w:val="clear" w:color="auto" w:fill="FFFFFF"/>
        </w:rPr>
        <w:t>s</w:t>
      </w:r>
      <w:r w:rsidR="003873E6" w:rsidRPr="00E10083">
        <w:rPr>
          <w:color w:val="FF0000"/>
          <w:shd w:val="clear" w:color="auto" w:fill="FFFFFF"/>
        </w:rPr>
        <w:t>;</w:t>
      </w:r>
      <w:r w:rsidR="00991491" w:rsidRPr="00E10083">
        <w:rPr>
          <w:color w:val="FF0000"/>
          <w:shd w:val="clear" w:color="auto" w:fill="FFFFFF"/>
        </w:rPr>
        <w:t xml:space="preserve"> </w:t>
      </w:r>
      <w:r w:rsidR="003873E6" w:rsidRPr="00E10083">
        <w:rPr>
          <w:color w:val="FF0000"/>
          <w:shd w:val="clear" w:color="auto" w:fill="FFFFFF"/>
        </w:rPr>
        <w:t>RQRS</w:t>
      </w:r>
      <w:r w:rsidRPr="00E10083">
        <w:rPr>
          <w:color w:val="FF0000"/>
          <w:shd w:val="clear" w:color="auto" w:fill="FFFFFF"/>
        </w:rPr>
        <w:t xml:space="preserve"> </w:t>
      </w:r>
      <w:r w:rsidR="00BF5362" w:rsidRPr="00E10083">
        <w:rPr>
          <w:color w:val="FF0000"/>
          <w:shd w:val="clear" w:color="auto" w:fill="FFFFFF"/>
        </w:rPr>
        <w:t>show</w:t>
      </w:r>
      <w:r w:rsidR="003873E6" w:rsidRPr="00E10083">
        <w:rPr>
          <w:color w:val="FF0000"/>
          <w:shd w:val="clear" w:color="auto" w:fill="FFFFFF"/>
        </w:rPr>
        <w:t>s</w:t>
      </w:r>
      <w:r w:rsidR="00E1285C" w:rsidRPr="00E10083">
        <w:rPr>
          <w:color w:val="FF0000"/>
          <w:shd w:val="clear" w:color="auto" w:fill="FFFFFF"/>
        </w:rPr>
        <w:t xml:space="preserve"> </w:t>
      </w:r>
      <w:r w:rsidR="00BF5362" w:rsidRPr="00E10083">
        <w:rPr>
          <w:color w:val="FF0000"/>
          <w:shd w:val="clear" w:color="auto" w:fill="FFFFFF"/>
        </w:rPr>
        <w:t xml:space="preserve">the </w:t>
      </w:r>
      <w:r w:rsidR="00E1285C" w:rsidRPr="00E10083">
        <w:rPr>
          <w:color w:val="FF0000"/>
          <w:shd w:val="clear" w:color="auto" w:fill="FFFFFF"/>
        </w:rPr>
        <w:t>performance rates for the</w:t>
      </w:r>
      <w:r w:rsidR="003873E6" w:rsidRPr="00E10083">
        <w:rPr>
          <w:color w:val="FF0000"/>
          <w:shd w:val="clear" w:color="auto" w:fill="FFFFFF"/>
        </w:rPr>
        <w:t xml:space="preserve"> five CoC</w:t>
      </w:r>
      <w:r w:rsidR="00E1285C" w:rsidRPr="00E10083">
        <w:rPr>
          <w:color w:val="FF0000"/>
          <w:shd w:val="clear" w:color="auto" w:fill="FFFFFF"/>
        </w:rPr>
        <w:t xml:space="preserve"> N</w:t>
      </w:r>
      <w:r w:rsidR="003F6A02" w:rsidRPr="00E10083">
        <w:rPr>
          <w:color w:val="FF0000"/>
          <w:shd w:val="clear" w:color="auto" w:fill="FFFFFF"/>
        </w:rPr>
        <w:t xml:space="preserve">ational </w:t>
      </w:r>
      <w:r w:rsidR="00E1285C" w:rsidRPr="00E10083">
        <w:rPr>
          <w:color w:val="FF0000"/>
          <w:shd w:val="clear" w:color="auto" w:fill="FFFFFF"/>
        </w:rPr>
        <w:t>Q</w:t>
      </w:r>
      <w:r w:rsidR="003F6A02" w:rsidRPr="00E10083">
        <w:rPr>
          <w:color w:val="FF0000"/>
          <w:shd w:val="clear" w:color="auto" w:fill="FFFFFF"/>
        </w:rPr>
        <w:t xml:space="preserve">uality </w:t>
      </w:r>
      <w:r w:rsidR="00E1285C" w:rsidRPr="00E10083">
        <w:rPr>
          <w:color w:val="FF0000"/>
          <w:shd w:val="clear" w:color="auto" w:fill="FFFFFF"/>
        </w:rPr>
        <w:t>F</w:t>
      </w:r>
      <w:r w:rsidR="003F6A02" w:rsidRPr="00E10083">
        <w:rPr>
          <w:color w:val="FF0000"/>
          <w:shd w:val="clear" w:color="auto" w:fill="FFFFFF"/>
        </w:rPr>
        <w:t xml:space="preserve">orum </w:t>
      </w:r>
      <w:r w:rsidR="00E1285C" w:rsidRPr="00E10083">
        <w:rPr>
          <w:color w:val="FF0000"/>
          <w:shd w:val="clear" w:color="auto" w:fill="FFFFFF"/>
        </w:rPr>
        <w:t xml:space="preserve">endorsed </w:t>
      </w:r>
      <w:r w:rsidR="00DA54FC" w:rsidRPr="00E10083">
        <w:rPr>
          <w:color w:val="FF0000"/>
          <w:shd w:val="clear" w:color="auto" w:fill="FFFFFF"/>
        </w:rPr>
        <w:t>measures</w:t>
      </w:r>
      <w:r w:rsidR="003F5DF5" w:rsidRPr="00E10083">
        <w:rPr>
          <w:color w:val="FF0000"/>
          <w:shd w:val="clear" w:color="auto" w:fill="FFFFFF"/>
        </w:rPr>
        <w:t xml:space="preserve">.  </w:t>
      </w:r>
      <w:r w:rsidR="003873E6" w:rsidRPr="00E10083">
        <w:rPr>
          <w:color w:val="FF0000"/>
          <w:shd w:val="clear" w:color="auto" w:fill="FFFFFF"/>
        </w:rPr>
        <w:t>Every breast cancer case is submitted from the reporting facility to the NCDB, and is applied to the measure in t</w:t>
      </w:r>
      <w:r w:rsidR="003F5DF5" w:rsidRPr="00E10083">
        <w:rPr>
          <w:color w:val="FF0000"/>
          <w:shd w:val="clear" w:color="auto" w:fill="FFFFFF"/>
        </w:rPr>
        <w:t xml:space="preserve">hese </w:t>
      </w:r>
      <w:r w:rsidR="00396F17" w:rsidRPr="00E10083">
        <w:rPr>
          <w:color w:val="FF0000"/>
          <w:shd w:val="clear" w:color="auto" w:fill="FFFFFF"/>
        </w:rPr>
        <w:t>reporting systems</w:t>
      </w:r>
      <w:r w:rsidR="00E60727" w:rsidRPr="00E10083">
        <w:rPr>
          <w:color w:val="FF0000"/>
          <w:shd w:val="clear" w:color="auto" w:fill="FFFFFF"/>
        </w:rPr>
        <w:t xml:space="preserve">. </w:t>
      </w:r>
      <w:r w:rsidR="00E869C7" w:rsidRPr="00E10083">
        <w:rPr>
          <w:color w:val="FF0000"/>
          <w:shd w:val="clear" w:color="auto" w:fill="FFFFFF"/>
        </w:rPr>
        <w:t xml:space="preserve"> In addition to the annual caseload reviews noted above, both reporting systems allow hospitals to review every case for coding accuracy which includes those deemed non-eligible, incomplete, measure denominator eligible, along with numerator compliant and non-compliant cases.    </w:t>
      </w:r>
    </w:p>
    <w:p w14:paraId="1617F419" w14:textId="77777777" w:rsidR="008A24EF" w:rsidRPr="00E10083" w:rsidRDefault="008A24EF" w:rsidP="00DB3627">
      <w:pPr>
        <w:autoSpaceDE w:val="0"/>
        <w:autoSpaceDN w:val="0"/>
        <w:adjustRightInd w:val="0"/>
        <w:spacing w:after="0" w:line="240" w:lineRule="auto"/>
        <w:rPr>
          <w:color w:val="FF0000"/>
          <w:shd w:val="clear" w:color="auto" w:fill="FFFFFF"/>
        </w:rPr>
      </w:pPr>
    </w:p>
    <w:p w14:paraId="2FFC28C4" w14:textId="3391B972" w:rsidR="008A24EF" w:rsidRPr="00E10083" w:rsidRDefault="00235607" w:rsidP="00DB3627">
      <w:pPr>
        <w:autoSpaceDE w:val="0"/>
        <w:autoSpaceDN w:val="0"/>
        <w:adjustRightInd w:val="0"/>
        <w:spacing w:after="0" w:line="240" w:lineRule="auto"/>
        <w:rPr>
          <w:color w:val="FF0000"/>
          <w:shd w:val="clear" w:color="auto" w:fill="FFFFFF"/>
        </w:rPr>
      </w:pPr>
      <w:r w:rsidRPr="00E10083">
        <w:rPr>
          <w:color w:val="FF0000"/>
          <w:shd w:val="clear" w:color="auto" w:fill="FFFFFF"/>
        </w:rPr>
        <w:t xml:space="preserve">Measure performance is calculated </w:t>
      </w:r>
      <w:r w:rsidR="004547E8" w:rsidRPr="00E10083">
        <w:rPr>
          <w:color w:val="FF0000"/>
          <w:shd w:val="clear" w:color="auto" w:fill="FFFFFF"/>
        </w:rPr>
        <w:t xml:space="preserve">in CP3R and RQRS based on the </w:t>
      </w:r>
      <w:r w:rsidRPr="00E10083">
        <w:rPr>
          <w:color w:val="FF0000"/>
          <w:shd w:val="clear" w:color="auto" w:fill="FFFFFF"/>
        </w:rPr>
        <w:t xml:space="preserve">case-level data submitted by </w:t>
      </w:r>
      <w:r w:rsidR="004547E8" w:rsidRPr="00E10083">
        <w:rPr>
          <w:color w:val="FF0000"/>
          <w:shd w:val="clear" w:color="auto" w:fill="FFFFFF"/>
        </w:rPr>
        <w:t xml:space="preserve">the </w:t>
      </w:r>
      <w:r w:rsidRPr="00E10083">
        <w:rPr>
          <w:color w:val="FF0000"/>
          <w:shd w:val="clear" w:color="auto" w:fill="FFFFFF"/>
        </w:rPr>
        <w:t>accredited hospitals</w:t>
      </w:r>
      <w:r w:rsidR="00C22EFE" w:rsidRPr="00E10083">
        <w:rPr>
          <w:color w:val="FF0000"/>
          <w:shd w:val="clear" w:color="auto" w:fill="FFFFFF"/>
        </w:rPr>
        <w:t>.</w:t>
      </w:r>
      <w:r w:rsidRPr="00E10083">
        <w:rPr>
          <w:color w:val="FF0000"/>
          <w:shd w:val="clear" w:color="auto" w:fill="FFFFFF"/>
        </w:rPr>
        <w:t xml:space="preserve"> </w:t>
      </w:r>
      <w:r w:rsidR="008A24EF" w:rsidRPr="00E10083">
        <w:rPr>
          <w:color w:val="FF0000"/>
          <w:shd w:val="clear" w:color="auto" w:fill="FFFFFF"/>
        </w:rPr>
        <w:t xml:space="preserve"> </w:t>
      </w:r>
    </w:p>
    <w:p w14:paraId="0710C98D" w14:textId="77777777" w:rsidR="00BF5362" w:rsidRDefault="00BF5362" w:rsidP="00DB3627">
      <w:pPr>
        <w:autoSpaceDE w:val="0"/>
        <w:autoSpaceDN w:val="0"/>
        <w:adjustRightInd w:val="0"/>
        <w:spacing w:after="0" w:line="240" w:lineRule="auto"/>
        <w:rPr>
          <w:color w:val="0000FF"/>
          <w:shd w:val="clear" w:color="auto" w:fill="FFFFFF"/>
        </w:rPr>
      </w:pPr>
    </w:p>
    <w:p w14:paraId="68D2E951" w14:textId="0A681E6F" w:rsidR="00121176" w:rsidRPr="00E10083" w:rsidRDefault="009C7513" w:rsidP="00092566">
      <w:pPr>
        <w:autoSpaceDE w:val="0"/>
        <w:autoSpaceDN w:val="0"/>
        <w:adjustRightInd w:val="0"/>
        <w:spacing w:after="0" w:line="240" w:lineRule="auto"/>
        <w:rPr>
          <w:rFonts w:cstheme="minorHAnsi"/>
          <w:bCs/>
          <w:color w:val="FF0000"/>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E7787C" w:rsidRPr="00E10083">
        <w:rPr>
          <w:rFonts w:cstheme="minorHAnsi"/>
          <w:bCs/>
          <w:color w:val="FF0000"/>
        </w:rPr>
        <w:t xml:space="preserve">There are no statistical tests run to assess quality of the data.  </w:t>
      </w:r>
      <w:r w:rsidR="00E7787C" w:rsidRPr="00E10083">
        <w:rPr>
          <w:color w:val="FF0000"/>
          <w:shd w:val="clear" w:color="auto" w:fill="FFFFFF"/>
        </w:rPr>
        <w:t xml:space="preserve">Non-compliance results in any one or more </w:t>
      </w:r>
      <w:r w:rsidR="00121176" w:rsidRPr="00E10083">
        <w:rPr>
          <w:color w:val="FF0000"/>
          <w:shd w:val="clear" w:color="auto" w:fill="FFFFFF"/>
        </w:rPr>
        <w:t xml:space="preserve">of the four </w:t>
      </w:r>
      <w:r w:rsidR="00E7787C" w:rsidRPr="00E10083">
        <w:rPr>
          <w:color w:val="FF0000"/>
          <w:shd w:val="clear" w:color="auto" w:fill="FFFFFF"/>
        </w:rPr>
        <w:t xml:space="preserve">steps listed in 2b1.2 </w:t>
      </w:r>
      <w:r w:rsidR="00121176" w:rsidRPr="00E10083">
        <w:rPr>
          <w:color w:val="FF0000"/>
          <w:shd w:val="clear" w:color="auto" w:fill="FFFFFF"/>
        </w:rPr>
        <w:t xml:space="preserve">(Standard 1.6) </w:t>
      </w:r>
      <w:r w:rsidR="00E7787C" w:rsidRPr="00E10083">
        <w:rPr>
          <w:color w:val="FF0000"/>
          <w:shd w:val="clear" w:color="auto" w:fill="FFFFFF"/>
        </w:rPr>
        <w:t>not followed</w:t>
      </w:r>
      <w:r w:rsidR="00121176" w:rsidRPr="00E10083">
        <w:rPr>
          <w:color w:val="FF0000"/>
          <w:shd w:val="clear" w:color="auto" w:fill="FFFFFF"/>
        </w:rPr>
        <w:t xml:space="preserve"> will potentially jeopardize</w:t>
      </w:r>
      <w:r w:rsidR="00E7787C" w:rsidRPr="00E10083">
        <w:rPr>
          <w:color w:val="FF0000"/>
          <w:shd w:val="clear" w:color="auto" w:fill="FFFFFF"/>
        </w:rPr>
        <w:t xml:space="preserve"> the accreditation status </w:t>
      </w:r>
      <w:r w:rsidR="00BF5362" w:rsidRPr="00E10083">
        <w:rPr>
          <w:color w:val="FF0000"/>
          <w:shd w:val="clear" w:color="auto" w:fill="FFFFFF"/>
        </w:rPr>
        <w:t xml:space="preserve">of the program </w:t>
      </w:r>
      <w:r w:rsidR="00E7787C" w:rsidRPr="00E10083">
        <w:rPr>
          <w:color w:val="FF0000"/>
          <w:shd w:val="clear" w:color="auto" w:fill="FFFFFF"/>
        </w:rPr>
        <w:t>granted by the C</w:t>
      </w:r>
      <w:r w:rsidR="003F6A02" w:rsidRPr="00E10083">
        <w:rPr>
          <w:color w:val="FF0000"/>
          <w:shd w:val="clear" w:color="auto" w:fill="FFFFFF"/>
        </w:rPr>
        <w:t xml:space="preserve">ommission </w:t>
      </w:r>
      <w:r w:rsidR="00E7787C" w:rsidRPr="00E10083">
        <w:rPr>
          <w:color w:val="FF0000"/>
          <w:shd w:val="clear" w:color="auto" w:fill="FFFFFF"/>
        </w:rPr>
        <w:t>o</w:t>
      </w:r>
      <w:r w:rsidR="003F6A02" w:rsidRPr="00E10083">
        <w:rPr>
          <w:color w:val="FF0000"/>
          <w:shd w:val="clear" w:color="auto" w:fill="FFFFFF"/>
        </w:rPr>
        <w:t xml:space="preserve">n </w:t>
      </w:r>
      <w:r w:rsidR="00E7787C" w:rsidRPr="00E10083">
        <w:rPr>
          <w:color w:val="FF0000"/>
          <w:shd w:val="clear" w:color="auto" w:fill="FFFFFF"/>
        </w:rPr>
        <w:t>C</w:t>
      </w:r>
      <w:r w:rsidR="003F6A02" w:rsidRPr="00E10083">
        <w:rPr>
          <w:color w:val="FF0000"/>
          <w:shd w:val="clear" w:color="auto" w:fill="FFFFFF"/>
        </w:rPr>
        <w:t>ancer (CoC)</w:t>
      </w:r>
      <w:r w:rsidR="00E7787C" w:rsidRPr="00E10083">
        <w:rPr>
          <w:color w:val="FF0000"/>
          <w:shd w:val="clear" w:color="auto" w:fill="FFFFFF"/>
        </w:rPr>
        <w:t xml:space="preserve">.  </w:t>
      </w:r>
      <w:r w:rsidR="00E7787C" w:rsidRPr="00E10083">
        <w:rPr>
          <w:rFonts w:cstheme="minorHAnsi"/>
          <w:bCs/>
          <w:color w:val="FF0000"/>
        </w:rPr>
        <w:t xml:space="preserve">The authoritative source for comparison is the patient chart with the goal of this standard to ensure the registry abstract reflects the documented patient experience.   </w:t>
      </w:r>
      <w:r w:rsidR="00AF0D11" w:rsidRPr="00E10083">
        <w:rPr>
          <w:rFonts w:cstheme="minorHAnsi"/>
          <w:bCs/>
          <w:color w:val="FF0000"/>
        </w:rPr>
        <w:t xml:space="preserve">The scope of the evaluation is </w:t>
      </w:r>
      <w:r w:rsidR="00E7787C" w:rsidRPr="00E10083">
        <w:rPr>
          <w:rFonts w:cstheme="minorHAnsi"/>
          <w:bCs/>
          <w:color w:val="FF0000"/>
        </w:rPr>
        <w:t xml:space="preserve">10% of the analytic caseload for each program or a maximum of 300 cases annually.  </w:t>
      </w:r>
    </w:p>
    <w:p w14:paraId="06A9B619" w14:textId="77777777" w:rsidR="00121176" w:rsidRPr="00E10083" w:rsidRDefault="00121176" w:rsidP="00092566">
      <w:pPr>
        <w:autoSpaceDE w:val="0"/>
        <w:autoSpaceDN w:val="0"/>
        <w:adjustRightInd w:val="0"/>
        <w:spacing w:after="0" w:line="240" w:lineRule="auto"/>
        <w:rPr>
          <w:rFonts w:cstheme="minorHAnsi"/>
          <w:bCs/>
          <w:color w:val="FF0000"/>
        </w:rPr>
      </w:pPr>
    </w:p>
    <w:p w14:paraId="0CABCFDE" w14:textId="07330B56" w:rsidR="007422FD" w:rsidRPr="00E10083" w:rsidRDefault="00121176" w:rsidP="00092566">
      <w:pPr>
        <w:autoSpaceDE w:val="0"/>
        <w:autoSpaceDN w:val="0"/>
        <w:adjustRightInd w:val="0"/>
        <w:spacing w:after="0" w:line="240" w:lineRule="auto"/>
        <w:rPr>
          <w:rFonts w:cstheme="minorHAnsi"/>
          <w:bCs/>
          <w:color w:val="FF0000"/>
        </w:rPr>
      </w:pPr>
      <w:r w:rsidRPr="00E10083">
        <w:rPr>
          <w:rFonts w:cstheme="minorHAnsi"/>
          <w:bCs/>
          <w:color w:val="FF0000"/>
        </w:rPr>
        <w:lastRenderedPageBreak/>
        <w:t xml:space="preserve">The measure reporting system reviews are highly recommended by the CoC to ensure high quality data, which directly impacts the performance rates.  The </w:t>
      </w:r>
      <w:r w:rsidR="003248AC" w:rsidRPr="00E10083">
        <w:rPr>
          <w:rFonts w:cstheme="minorHAnsi"/>
          <w:bCs/>
          <w:color w:val="FF0000"/>
        </w:rPr>
        <w:t>C</w:t>
      </w:r>
      <w:r w:rsidR="0052434A" w:rsidRPr="00E10083">
        <w:rPr>
          <w:rFonts w:cstheme="minorHAnsi"/>
          <w:bCs/>
          <w:color w:val="FF0000"/>
        </w:rPr>
        <w:t xml:space="preserve">ancer </w:t>
      </w:r>
      <w:r w:rsidR="003248AC" w:rsidRPr="00E10083">
        <w:rPr>
          <w:rFonts w:cstheme="minorHAnsi"/>
          <w:bCs/>
          <w:color w:val="FF0000"/>
        </w:rPr>
        <w:t>P</w:t>
      </w:r>
      <w:r w:rsidR="0052434A" w:rsidRPr="00E10083">
        <w:rPr>
          <w:rFonts w:cstheme="minorHAnsi"/>
          <w:bCs/>
          <w:color w:val="FF0000"/>
        </w:rPr>
        <w:t xml:space="preserve">rogram Practice Profile </w:t>
      </w:r>
      <w:r w:rsidR="003248AC" w:rsidRPr="00E10083">
        <w:rPr>
          <w:rFonts w:cstheme="minorHAnsi"/>
          <w:bCs/>
          <w:color w:val="FF0000"/>
        </w:rPr>
        <w:t>R</w:t>
      </w:r>
      <w:r w:rsidR="0052434A" w:rsidRPr="00E10083">
        <w:rPr>
          <w:rFonts w:cstheme="minorHAnsi"/>
          <w:bCs/>
          <w:color w:val="FF0000"/>
        </w:rPr>
        <w:t>eport</w:t>
      </w:r>
      <w:r w:rsidR="003A51A8" w:rsidRPr="00E10083">
        <w:rPr>
          <w:rFonts w:cstheme="minorHAnsi"/>
          <w:bCs/>
          <w:color w:val="FF0000"/>
        </w:rPr>
        <w:t>s system</w:t>
      </w:r>
      <w:r w:rsidR="003248AC" w:rsidRPr="00E10083">
        <w:rPr>
          <w:rFonts w:cstheme="minorHAnsi"/>
          <w:bCs/>
          <w:color w:val="FF0000"/>
        </w:rPr>
        <w:t xml:space="preserve"> </w:t>
      </w:r>
      <w:r w:rsidRPr="00E10083">
        <w:rPr>
          <w:rFonts w:cstheme="minorHAnsi"/>
          <w:bCs/>
          <w:color w:val="FF0000"/>
        </w:rPr>
        <w:t>performance rate for th</w:t>
      </w:r>
      <w:r w:rsidR="0052434A" w:rsidRPr="00E10083">
        <w:rPr>
          <w:rFonts w:cstheme="minorHAnsi"/>
          <w:bCs/>
          <w:color w:val="FF0000"/>
        </w:rPr>
        <w:t>is</w:t>
      </w:r>
      <w:r w:rsidRPr="00E10083">
        <w:rPr>
          <w:rFonts w:cstheme="minorHAnsi"/>
          <w:bCs/>
          <w:color w:val="FF0000"/>
        </w:rPr>
        <w:t xml:space="preserve"> measure is directly tied to </w:t>
      </w:r>
      <w:r w:rsidR="002C3297" w:rsidRPr="00E10083">
        <w:rPr>
          <w:rFonts w:cstheme="minorHAnsi"/>
          <w:bCs/>
          <w:color w:val="FF0000"/>
        </w:rPr>
        <w:t xml:space="preserve">CoC </w:t>
      </w:r>
      <w:r w:rsidRPr="00E10083">
        <w:rPr>
          <w:rFonts w:cstheme="minorHAnsi"/>
          <w:bCs/>
          <w:color w:val="FF0000"/>
        </w:rPr>
        <w:t>Standard 4.4</w:t>
      </w:r>
      <w:r w:rsidR="002C3297" w:rsidRPr="00E10083">
        <w:rPr>
          <w:rFonts w:cstheme="minorHAnsi"/>
          <w:bCs/>
          <w:color w:val="FF0000"/>
        </w:rPr>
        <w:t>,</w:t>
      </w:r>
      <w:r w:rsidRPr="00E10083">
        <w:rPr>
          <w:rFonts w:cstheme="minorHAnsi"/>
          <w:bCs/>
          <w:color w:val="FF0000"/>
        </w:rPr>
        <w:t xml:space="preserve"> which maintains</w:t>
      </w:r>
      <w:r w:rsidR="002C3297" w:rsidRPr="00E10083">
        <w:rPr>
          <w:rFonts w:cstheme="minorHAnsi"/>
          <w:bCs/>
          <w:color w:val="FF0000"/>
        </w:rPr>
        <w:t xml:space="preserve"> that a </w:t>
      </w:r>
      <w:r w:rsidR="003248AC" w:rsidRPr="00E10083">
        <w:rPr>
          <w:rFonts w:cstheme="minorHAnsi"/>
          <w:bCs/>
          <w:color w:val="FF0000"/>
        </w:rPr>
        <w:t xml:space="preserve">rate of </w:t>
      </w:r>
      <w:r w:rsidR="002C3297" w:rsidRPr="00E10083">
        <w:rPr>
          <w:rFonts w:cstheme="minorHAnsi"/>
          <w:bCs/>
          <w:color w:val="FF0000"/>
        </w:rPr>
        <w:t>90%</w:t>
      </w:r>
      <w:r w:rsidRPr="00E10083">
        <w:rPr>
          <w:rFonts w:cstheme="minorHAnsi"/>
          <w:bCs/>
          <w:color w:val="FF0000"/>
        </w:rPr>
        <w:t xml:space="preserve"> </w:t>
      </w:r>
      <w:r w:rsidR="003248AC" w:rsidRPr="00E10083">
        <w:rPr>
          <w:rFonts w:cstheme="minorHAnsi"/>
          <w:bCs/>
          <w:color w:val="FF0000"/>
        </w:rPr>
        <w:t xml:space="preserve">is met or exceeded, </w:t>
      </w:r>
      <w:r w:rsidR="003248AC" w:rsidRPr="00E10083">
        <w:rPr>
          <w:color w:val="FF0000"/>
        </w:rPr>
        <w:t xml:space="preserve">or that the program has implemented an action plan that reviews and addresses program performance below the expected Estimated Performance Rates.  Failure to follow these directives results in non-compliance with Standard 4.4 which, like Standard 1.6, can </w:t>
      </w:r>
      <w:r w:rsidR="003248AC" w:rsidRPr="00E10083">
        <w:rPr>
          <w:color w:val="FF0000"/>
          <w:shd w:val="clear" w:color="auto" w:fill="FFFFFF"/>
        </w:rPr>
        <w:t>potentially jeopardize the accreditation status of the program granted by the CoC.</w:t>
      </w:r>
    </w:p>
    <w:p w14:paraId="02599614" w14:textId="77777777" w:rsidR="0070344B" w:rsidRDefault="0070344B" w:rsidP="00092566">
      <w:pPr>
        <w:autoSpaceDE w:val="0"/>
        <w:autoSpaceDN w:val="0"/>
        <w:adjustRightInd w:val="0"/>
        <w:spacing w:after="0" w:line="240" w:lineRule="auto"/>
        <w:rPr>
          <w:rFonts w:cstheme="minorHAnsi"/>
          <w:bCs/>
        </w:rPr>
      </w:pPr>
    </w:p>
    <w:p w14:paraId="502817CA" w14:textId="2BC10DBC" w:rsidR="00AE5E5B" w:rsidRDefault="009C7513" w:rsidP="00AE5E5B">
      <w:pPr>
        <w:autoSpaceDE w:val="0"/>
        <w:autoSpaceDN w:val="0"/>
        <w:adjustRightInd w:val="0"/>
        <w:spacing w:after="0" w:line="240" w:lineRule="auto"/>
        <w:rPr>
          <w:color w:val="0000FF"/>
          <w:shd w:val="clear" w:color="auto" w:fill="FFFFFF"/>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AE5E5B" w:rsidRPr="00E10083">
        <w:rPr>
          <w:color w:val="FF0000"/>
          <w:shd w:val="clear" w:color="auto" w:fill="FFFFFF"/>
        </w:rPr>
        <w:t>Both the annual caseload reviews and the measure reporting system reviews are intended to ensure that reported performance rates are an accurate reflection of the care provided to patients at C</w:t>
      </w:r>
      <w:r w:rsidR="003F6A02" w:rsidRPr="00E10083">
        <w:rPr>
          <w:color w:val="FF0000"/>
          <w:shd w:val="clear" w:color="auto" w:fill="FFFFFF"/>
        </w:rPr>
        <w:t xml:space="preserve">ommission </w:t>
      </w:r>
      <w:r w:rsidR="00AE5E5B" w:rsidRPr="00E10083">
        <w:rPr>
          <w:color w:val="FF0000"/>
          <w:shd w:val="clear" w:color="auto" w:fill="FFFFFF"/>
        </w:rPr>
        <w:t>o</w:t>
      </w:r>
      <w:r w:rsidR="003F6A02" w:rsidRPr="00E10083">
        <w:rPr>
          <w:color w:val="FF0000"/>
          <w:shd w:val="clear" w:color="auto" w:fill="FFFFFF"/>
        </w:rPr>
        <w:t xml:space="preserve">n </w:t>
      </w:r>
      <w:r w:rsidR="00AE5E5B" w:rsidRPr="00E10083">
        <w:rPr>
          <w:color w:val="FF0000"/>
          <w:shd w:val="clear" w:color="auto" w:fill="FFFFFF"/>
        </w:rPr>
        <w:t>C</w:t>
      </w:r>
      <w:r w:rsidR="003F6A02" w:rsidRPr="00E10083">
        <w:rPr>
          <w:color w:val="FF0000"/>
          <w:shd w:val="clear" w:color="auto" w:fill="FFFFFF"/>
        </w:rPr>
        <w:t>ancer</w:t>
      </w:r>
      <w:r w:rsidR="00AE5E5B" w:rsidRPr="00E10083">
        <w:rPr>
          <w:color w:val="FF0000"/>
          <w:shd w:val="clear" w:color="auto" w:fill="FFFFFF"/>
        </w:rPr>
        <w:t xml:space="preserve">-accredited programs. </w:t>
      </w:r>
    </w:p>
    <w:p w14:paraId="0E9E7213" w14:textId="2163FC64" w:rsidR="00AE5E5B" w:rsidRDefault="00AE5E5B" w:rsidP="00DB3627">
      <w:pPr>
        <w:autoSpaceDE w:val="0"/>
        <w:autoSpaceDN w:val="0"/>
        <w:adjustRightInd w:val="0"/>
        <w:spacing w:after="0" w:line="240" w:lineRule="auto"/>
        <w:rPr>
          <w:rFonts w:cstheme="minorHAnsi"/>
          <w:bCs/>
        </w:rPr>
      </w:pPr>
    </w:p>
    <w:p w14:paraId="0CABCFE0" w14:textId="337C6094"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BD51C2C"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E2689D">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03D50">
        <w:rPr>
          <w:rFonts w:cstheme="minorHAnsi"/>
          <w:b/>
          <w:bCs/>
          <w:i/>
        </w:rPr>
        <w:t xml:space="preserve">skip </w:t>
      </w:r>
      <w:r w:rsidR="008A4C13" w:rsidRPr="00A03D50">
        <w:rPr>
          <w:rFonts w:cstheme="minorHAnsi"/>
          <w:b/>
          <w:bCs/>
          <w:i/>
        </w:rPr>
        <w:t xml:space="preserve">to </w:t>
      </w:r>
      <w:r w:rsidR="00BE592D" w:rsidRPr="00A03D50">
        <w:rPr>
          <w:rFonts w:cstheme="minorHAnsi"/>
          <w:b/>
          <w:bCs/>
          <w:i/>
        </w:rPr>
        <w:t xml:space="preserve">section </w:t>
      </w:r>
      <w:hyperlink w:anchor="section2b4" w:history="1">
        <w:r w:rsidR="00483E94" w:rsidRPr="00A03D50">
          <w:rPr>
            <w:rStyle w:val="Hyperlink"/>
            <w:rFonts w:cstheme="minorHAnsi"/>
            <w:b/>
            <w:bCs/>
            <w:i/>
          </w:rPr>
          <w:t>2b</w:t>
        </w:r>
        <w:r w:rsidR="00AC1D8E" w:rsidRPr="00A03D50">
          <w:rPr>
            <w:rStyle w:val="Hyperlink"/>
            <w:rFonts w:cstheme="minorHAnsi"/>
            <w:b/>
            <w:bCs/>
            <w:i/>
          </w:rPr>
          <w:t>4</w:t>
        </w:r>
      </w:hyperlink>
    </w:p>
    <w:p w14:paraId="6DA8BAB5" w14:textId="7B28CCDD" w:rsidR="00E2689D" w:rsidRDefault="00C97A83" w:rsidP="00E2689D">
      <w:pPr>
        <w:autoSpaceDE w:val="0"/>
        <w:autoSpaceDN w:val="0"/>
        <w:adjustRightInd w:val="0"/>
        <w:spacing w:after="0" w:line="240" w:lineRule="auto"/>
        <w:rPr>
          <w:rFonts w:cstheme="minorHAnsi"/>
          <w:bCs/>
          <w:color w:val="0000FF"/>
        </w:rPr>
      </w:pPr>
      <w:r>
        <w:rPr>
          <w:rFonts w:cstheme="minorHAnsi"/>
          <w:bCs/>
          <w:color w:val="0000FF"/>
        </w:rPr>
        <w:t>Not Applicable</w:t>
      </w:r>
    </w:p>
    <w:p w14:paraId="6A7D60B4" w14:textId="77777777" w:rsidR="00156974" w:rsidRDefault="00156974" w:rsidP="00DB3627">
      <w:pPr>
        <w:autoSpaceDE w:val="0"/>
        <w:autoSpaceDN w:val="0"/>
        <w:adjustRightInd w:val="0"/>
        <w:spacing w:after="0" w:line="240" w:lineRule="auto"/>
        <w:rPr>
          <w:rFonts w:cstheme="minorHAnsi"/>
          <w:bCs/>
          <w:color w:val="0000FF"/>
        </w:rPr>
      </w:pPr>
    </w:p>
    <w:p w14:paraId="1FB7EE70" w14:textId="57E1F38B" w:rsidR="00190EE3"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proofErr w:type="gramStart"/>
      <w:r w:rsidR="00833325" w:rsidRPr="00A25024">
        <w:rPr>
          <w:rFonts w:cstheme="minorHAnsi"/>
          <w:bCs/>
        </w:rPr>
        <w:t>)</w:t>
      </w:r>
      <w:proofErr w:type="gramEnd"/>
      <w:r w:rsidR="00833325" w:rsidRPr="00A25024">
        <w:rPr>
          <w:rFonts w:cstheme="minorHAnsi"/>
          <w:bCs/>
        </w:rPr>
        <w:br/>
      </w:r>
      <w:r w:rsidR="009E7A4C" w:rsidRPr="0070344B">
        <w:rPr>
          <w:rFonts w:cstheme="minorHAnsi"/>
          <w:bCs/>
          <w:color w:val="0000FF"/>
        </w:rPr>
        <w:t>Not Applicable</w:t>
      </w:r>
    </w:p>
    <w:p w14:paraId="0D5C6196" w14:textId="77777777" w:rsidR="00BB7156" w:rsidRPr="00A25024" w:rsidRDefault="00BB7156" w:rsidP="00DB3627">
      <w:pPr>
        <w:autoSpaceDE w:val="0"/>
        <w:autoSpaceDN w:val="0"/>
        <w:adjustRightInd w:val="0"/>
        <w:spacing w:after="0" w:line="240" w:lineRule="auto"/>
        <w:rPr>
          <w:rFonts w:cstheme="minorHAnsi"/>
          <w:bCs/>
        </w:rPr>
      </w:pPr>
    </w:p>
    <w:p w14:paraId="413C6D36" w14:textId="7FDD05C8" w:rsidR="00BB7156" w:rsidRDefault="00092566" w:rsidP="00092566">
      <w:pPr>
        <w:autoSpaceDE w:val="0"/>
        <w:autoSpaceDN w:val="0"/>
        <w:adjustRightInd w:val="0"/>
        <w:spacing w:after="0" w:line="240" w:lineRule="auto"/>
        <w:rPr>
          <w:rFonts w:cstheme="minorHAnsi"/>
          <w:bCs/>
          <w:color w:val="0000FF"/>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E2689D" w:rsidRPr="0070344B">
        <w:rPr>
          <w:rFonts w:cstheme="minorHAnsi"/>
          <w:bCs/>
          <w:color w:val="0000FF"/>
        </w:rPr>
        <w:t>Not Applicable</w:t>
      </w:r>
    </w:p>
    <w:p w14:paraId="1371DD5F" w14:textId="77777777" w:rsidR="00515A56" w:rsidRDefault="00515A56" w:rsidP="00092566">
      <w:pPr>
        <w:autoSpaceDE w:val="0"/>
        <w:autoSpaceDN w:val="0"/>
        <w:adjustRightInd w:val="0"/>
        <w:spacing w:after="0" w:line="240" w:lineRule="auto"/>
        <w:rPr>
          <w:rFonts w:cstheme="minorHAnsi"/>
          <w:bCs/>
        </w:rPr>
      </w:pPr>
    </w:p>
    <w:p w14:paraId="3C7E76CA" w14:textId="77777777" w:rsidR="00E2689D"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E2689D" w:rsidRPr="0070344B">
        <w:rPr>
          <w:rFonts w:cstheme="minorHAnsi"/>
          <w:bCs/>
          <w:color w:val="0000FF"/>
        </w:rPr>
        <w:t>Not Applicable</w:t>
      </w:r>
      <w:r w:rsidR="00E2689D">
        <w:rPr>
          <w:rFonts w:cstheme="minorHAnsi"/>
          <w:bCs/>
        </w:rPr>
        <w:t xml:space="preserve"> </w:t>
      </w:r>
    </w:p>
    <w:p w14:paraId="5129FA7A" w14:textId="77777777" w:rsidR="000925AD" w:rsidRDefault="000925AD" w:rsidP="00DB3627">
      <w:pPr>
        <w:autoSpaceDE w:val="0"/>
        <w:autoSpaceDN w:val="0"/>
        <w:adjustRightInd w:val="0"/>
        <w:spacing w:after="0" w:line="240" w:lineRule="auto"/>
        <w:rPr>
          <w:rFonts w:cstheme="minorHAnsi"/>
          <w:bCs/>
        </w:rPr>
      </w:pPr>
    </w:p>
    <w:p w14:paraId="0CABCFE9" w14:textId="5A9FEF82"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w:t>
      </w:r>
    </w:p>
    <w:p w14:paraId="0CABCFEA" w14:textId="149BD120" w:rsidR="00AC1D8E" w:rsidRPr="00137877" w:rsidRDefault="00092566" w:rsidP="00AC1D8E">
      <w:pPr>
        <w:autoSpaceDE w:val="0"/>
        <w:autoSpaceDN w:val="0"/>
        <w:adjustRightInd w:val="0"/>
        <w:spacing w:after="0" w:line="240" w:lineRule="auto"/>
        <w:rPr>
          <w:rFonts w:cstheme="minorHAnsi"/>
          <w:b/>
          <w:bCs/>
          <w:i/>
        </w:rPr>
      </w:pPr>
      <w:bookmarkStart w:id="11" w:name="section2b4"/>
      <w:bookmarkEnd w:id="11"/>
      <w:r w:rsidRPr="00137877">
        <w:rPr>
          <w:rFonts w:cstheme="minorHAnsi"/>
          <w:b/>
          <w:bCs/>
        </w:rPr>
        <w:t>2b</w:t>
      </w:r>
      <w:r w:rsidR="009C7513" w:rsidRPr="00137877">
        <w:rPr>
          <w:rFonts w:cstheme="minorHAnsi"/>
          <w:b/>
          <w:bCs/>
        </w:rPr>
        <w:t>3</w:t>
      </w:r>
      <w:r w:rsidRPr="00137877">
        <w:rPr>
          <w:rFonts w:cstheme="minorHAnsi"/>
          <w:b/>
          <w:bCs/>
        </w:rPr>
        <w:t>. RISK ADJUSTMENT/STRATIFICATION FOR OUTCOME OR RESOURCE USE MEASURES</w:t>
      </w:r>
      <w:r w:rsidRPr="00137877">
        <w:rPr>
          <w:rFonts w:cstheme="minorHAnsi"/>
          <w:bCs/>
        </w:rPr>
        <w:br/>
      </w:r>
      <w:r w:rsidR="00AC1D8E" w:rsidRPr="00A03D50">
        <w:rPr>
          <w:rFonts w:cstheme="minorHAnsi"/>
          <w:b/>
          <w:bCs/>
          <w:i/>
        </w:rPr>
        <w:t>If not an intermediate or health outcome</w:t>
      </w:r>
      <w:r w:rsidR="00127C06" w:rsidRPr="00A03D50">
        <w:rPr>
          <w:rFonts w:cstheme="minorHAnsi"/>
          <w:b/>
          <w:bCs/>
          <w:i/>
        </w:rPr>
        <w:t>,</w:t>
      </w:r>
      <w:r w:rsidR="00AC1D8E" w:rsidRPr="00A03D50">
        <w:rPr>
          <w:rFonts w:cstheme="minorHAnsi"/>
          <w:b/>
          <w:bCs/>
          <w:i/>
        </w:rPr>
        <w:t xml:space="preserve"> </w:t>
      </w:r>
      <w:r w:rsidR="00127C06" w:rsidRPr="00A03D50">
        <w:rPr>
          <w:rFonts w:cstheme="minorHAnsi"/>
          <w:b/>
          <w:bCs/>
          <w:i/>
        </w:rPr>
        <w:t xml:space="preserve">or PRO-PM, </w:t>
      </w:r>
      <w:r w:rsidR="00AC1D8E" w:rsidRPr="00A03D50">
        <w:rPr>
          <w:rFonts w:cstheme="minorHAnsi"/>
          <w:b/>
          <w:bCs/>
          <w:i/>
        </w:rPr>
        <w:t xml:space="preserve">or resource use measure, </w:t>
      </w:r>
      <w:r w:rsidR="00BE592D" w:rsidRPr="00A03D50">
        <w:rPr>
          <w:rFonts w:cstheme="minorHAnsi"/>
          <w:b/>
          <w:bCs/>
          <w:i/>
        </w:rPr>
        <w:t xml:space="preserve">skip to section </w:t>
      </w:r>
      <w:hyperlink w:anchor="section2b5" w:history="1">
        <w:r w:rsidR="00BE592D" w:rsidRPr="00A03D50">
          <w:rPr>
            <w:rStyle w:val="Hyperlink"/>
            <w:rFonts w:cstheme="minorHAnsi"/>
            <w:b/>
            <w:bCs/>
            <w:i/>
          </w:rPr>
          <w:t>2b5</w:t>
        </w:r>
      </w:hyperlink>
      <w:r w:rsidR="00BE592D" w:rsidRPr="00A03D50">
        <w:rPr>
          <w:rFonts w:cstheme="minorHAnsi"/>
          <w:b/>
          <w:bCs/>
          <w:i/>
        </w:rPr>
        <w:t>.</w:t>
      </w:r>
    </w:p>
    <w:p w14:paraId="0CABCFEB" w14:textId="77777777" w:rsidR="008871A9" w:rsidRPr="00137877" w:rsidRDefault="008871A9" w:rsidP="00092566">
      <w:pPr>
        <w:autoSpaceDE w:val="0"/>
        <w:autoSpaceDN w:val="0"/>
        <w:adjustRightInd w:val="0"/>
        <w:spacing w:after="0" w:line="240" w:lineRule="auto"/>
        <w:rPr>
          <w:rFonts w:cstheme="minorHAnsi"/>
          <w:b/>
          <w:bCs/>
        </w:rPr>
      </w:pPr>
    </w:p>
    <w:p w14:paraId="0CABCFEC" w14:textId="166E6E8B" w:rsidR="00743E46" w:rsidRPr="00137877" w:rsidRDefault="00092566" w:rsidP="00092566">
      <w:pPr>
        <w:autoSpaceDE w:val="0"/>
        <w:autoSpaceDN w:val="0"/>
        <w:adjustRightInd w:val="0"/>
        <w:spacing w:after="0" w:line="240" w:lineRule="auto"/>
        <w:rPr>
          <w:rFonts w:cstheme="minorHAnsi"/>
          <w:b/>
          <w:bCs/>
        </w:rPr>
      </w:pPr>
      <w:r w:rsidRPr="00137877">
        <w:rPr>
          <w:rFonts w:cstheme="minorHAnsi"/>
          <w:b/>
          <w:bCs/>
        </w:rPr>
        <w:t>2b</w:t>
      </w:r>
      <w:r w:rsidR="009C7513" w:rsidRPr="00137877">
        <w:rPr>
          <w:rFonts w:cstheme="minorHAnsi"/>
          <w:b/>
          <w:bCs/>
        </w:rPr>
        <w:t>3</w:t>
      </w:r>
      <w:r w:rsidRPr="00137877">
        <w:rPr>
          <w:rFonts w:cstheme="minorHAnsi"/>
          <w:b/>
          <w:bCs/>
        </w:rPr>
        <w:t xml:space="preserve">.1. </w:t>
      </w:r>
      <w:proofErr w:type="gramStart"/>
      <w:r w:rsidR="00743E46" w:rsidRPr="00137877">
        <w:rPr>
          <w:rFonts w:cstheme="minorHAnsi"/>
          <w:b/>
          <w:bCs/>
        </w:rPr>
        <w:t>What</w:t>
      </w:r>
      <w:proofErr w:type="gramEnd"/>
      <w:r w:rsidR="00743E46" w:rsidRPr="00137877">
        <w:rPr>
          <w:rFonts w:cstheme="minorHAnsi"/>
          <w:b/>
          <w:bCs/>
        </w:rPr>
        <w:t xml:space="preserve"> method of controlling for differences in case mix is used?</w:t>
      </w:r>
    </w:p>
    <w:p w14:paraId="0CABCFED" w14:textId="54C2F654" w:rsidR="00033038" w:rsidRPr="00137877" w:rsidRDefault="00E10083"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D56A6E">
            <w:rPr>
              <w:rFonts w:ascii="MS Gothic" w:eastAsia="MS Gothic" w:hAnsi="MS Gothic" w:cstheme="minorHAnsi" w:hint="eastAsia"/>
              <w:bCs/>
              <w:color w:val="0000FF"/>
            </w:rPr>
            <w:t>☒</w:t>
          </w:r>
        </w:sdtContent>
      </w:sdt>
      <w:r w:rsidR="00033038" w:rsidRPr="00137877">
        <w:rPr>
          <w:rFonts w:eastAsia="MS Mincho" w:cstheme="minorHAnsi"/>
          <w:b/>
          <w:bCs/>
          <w:color w:val="0000FF"/>
        </w:rPr>
        <w:t xml:space="preserve"> </w:t>
      </w:r>
      <w:r w:rsidR="00033038" w:rsidRPr="00137877">
        <w:rPr>
          <w:rFonts w:cstheme="minorHAnsi"/>
          <w:b/>
          <w:bCs/>
        </w:rPr>
        <w:t>No risk adjustment or stratification</w:t>
      </w:r>
    </w:p>
    <w:p w14:paraId="0CABCFEE" w14:textId="77777777" w:rsidR="00743E46" w:rsidRPr="00137877" w:rsidRDefault="00E10083"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137877">
            <w:rPr>
              <w:rFonts w:ascii="MS Gothic" w:eastAsia="MS Gothic" w:hAnsi="MS Gothic" w:cs="MS Gothic" w:hint="eastAsia"/>
              <w:bCs/>
              <w:color w:val="0000FF"/>
            </w:rPr>
            <w:t>☐</w:t>
          </w:r>
        </w:sdtContent>
      </w:sdt>
      <w:r w:rsidR="006574D2" w:rsidRPr="00137877">
        <w:rPr>
          <w:rFonts w:cstheme="minorHAnsi"/>
          <w:bCs/>
          <w:color w:val="0000FF"/>
        </w:rPr>
        <w:t xml:space="preserve"> </w:t>
      </w:r>
      <w:r w:rsidR="00743E46" w:rsidRPr="00137877">
        <w:rPr>
          <w:rFonts w:cstheme="minorHAnsi"/>
          <w:b/>
          <w:bCs/>
        </w:rPr>
        <w:t xml:space="preserve">Statistical risk model with </w:t>
      </w:r>
      <w:sdt>
        <w:sdtPr>
          <w:rPr>
            <w:rStyle w:val="Style4"/>
            <w:rFonts w:asciiTheme="minorHAnsi" w:hAnsiTheme="minorHAnsi"/>
            <w:u w:val="none"/>
          </w:rPr>
          <w:id w:val="309760327"/>
          <w:showingPlcHdr/>
          <w:text/>
        </w:sdtPr>
        <w:sdtEndPr>
          <w:rPr>
            <w:rStyle w:val="DefaultParagraphFont"/>
            <w:rFonts w:cstheme="minorHAnsi"/>
            <w:b w:val="0"/>
            <w:bCs/>
            <w:color w:val="auto"/>
          </w:rPr>
        </w:sdtEndPr>
        <w:sdtContent>
          <w:r w:rsidR="00E562C0" w:rsidRPr="00137877">
            <w:rPr>
              <w:rStyle w:val="PlaceholderText"/>
            </w:rPr>
            <w:t>Click here to enter number of factors</w:t>
          </w:r>
        </w:sdtContent>
      </w:sdt>
      <w:r w:rsidR="00E562C0" w:rsidRPr="00137877">
        <w:rPr>
          <w:rStyle w:val="Style4"/>
          <w:rFonts w:asciiTheme="minorHAnsi" w:hAnsiTheme="minorHAnsi"/>
          <w:u w:val="none"/>
        </w:rPr>
        <w:t xml:space="preserve"> </w:t>
      </w:r>
      <w:r w:rsidR="00743E46" w:rsidRPr="00137877">
        <w:rPr>
          <w:rFonts w:cstheme="minorHAnsi"/>
          <w:b/>
          <w:bCs/>
        </w:rPr>
        <w:t>risk factors</w:t>
      </w:r>
    </w:p>
    <w:p w14:paraId="0CABCFEF" w14:textId="77777777" w:rsidR="00743E46" w:rsidRPr="00137877" w:rsidRDefault="00E10083"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137877">
            <w:rPr>
              <w:rFonts w:ascii="MS Gothic" w:eastAsia="MS Gothic" w:hAnsi="MS Gothic" w:cs="MS Gothic" w:hint="eastAsia"/>
              <w:bCs/>
              <w:color w:val="0000FF"/>
            </w:rPr>
            <w:t>☐</w:t>
          </w:r>
        </w:sdtContent>
      </w:sdt>
      <w:r w:rsidR="000414E8" w:rsidRPr="00137877">
        <w:rPr>
          <w:rFonts w:eastAsia="MS Mincho" w:cstheme="minorHAnsi"/>
          <w:b/>
          <w:bCs/>
          <w:color w:val="0000FF"/>
        </w:rPr>
        <w:t xml:space="preserve"> </w:t>
      </w:r>
      <w:r w:rsidR="00743E46" w:rsidRPr="00137877">
        <w:rPr>
          <w:rFonts w:cstheme="minorHAnsi"/>
          <w:b/>
          <w:bCs/>
        </w:rPr>
        <w:t xml:space="preserve">Stratification by </w:t>
      </w:r>
      <w:sdt>
        <w:sdtPr>
          <w:rPr>
            <w:rStyle w:val="Style4"/>
            <w:rFonts w:asciiTheme="minorHAnsi" w:hAnsiTheme="minorHAnsi"/>
            <w:u w:val="none"/>
          </w:rPr>
          <w:id w:val="-52006544"/>
          <w:showingPlcHdr/>
          <w:text/>
        </w:sdtPr>
        <w:sdtEndPr>
          <w:rPr>
            <w:rStyle w:val="DefaultParagraphFont"/>
            <w:rFonts w:cstheme="minorHAnsi"/>
            <w:b w:val="0"/>
            <w:bCs/>
            <w:color w:val="auto"/>
          </w:rPr>
        </w:sdtEndPr>
        <w:sdtContent>
          <w:r w:rsidR="00E562C0" w:rsidRPr="00137877">
            <w:rPr>
              <w:rStyle w:val="PlaceholderText"/>
            </w:rPr>
            <w:t>Click here to enter number of categories</w:t>
          </w:r>
        </w:sdtContent>
      </w:sdt>
      <w:r w:rsidR="00E562C0" w:rsidRPr="00137877">
        <w:rPr>
          <w:rStyle w:val="Style4"/>
          <w:rFonts w:asciiTheme="minorHAnsi" w:hAnsiTheme="minorHAnsi"/>
          <w:u w:val="none"/>
        </w:rPr>
        <w:t xml:space="preserve"> </w:t>
      </w:r>
      <w:r w:rsidR="00C33F2E" w:rsidRPr="00137877">
        <w:rPr>
          <w:rFonts w:cstheme="minorHAnsi"/>
          <w:b/>
          <w:bCs/>
        </w:rPr>
        <w:t xml:space="preserve">risk </w:t>
      </w:r>
      <w:r w:rsidR="00743E46" w:rsidRPr="00137877">
        <w:rPr>
          <w:rFonts w:cstheme="minorHAnsi"/>
          <w:b/>
          <w:bCs/>
        </w:rPr>
        <w:t>categories</w:t>
      </w:r>
    </w:p>
    <w:p w14:paraId="0CABCFF0" w14:textId="77777777" w:rsidR="00743E46" w:rsidRPr="00137877" w:rsidRDefault="00E10083"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137877">
            <w:rPr>
              <w:rFonts w:ascii="MS Gothic" w:eastAsia="MS Gothic" w:hAnsi="MS Gothic" w:cs="MS Gothic" w:hint="eastAsia"/>
              <w:bCs/>
              <w:color w:val="0000FF"/>
            </w:rPr>
            <w:t>☐</w:t>
          </w:r>
        </w:sdtContent>
      </w:sdt>
      <w:r w:rsidR="000414E8" w:rsidRPr="00137877">
        <w:rPr>
          <w:rFonts w:eastAsia="MS Mincho" w:cstheme="minorHAnsi"/>
          <w:b/>
          <w:bCs/>
          <w:color w:val="0000FF"/>
        </w:rPr>
        <w:t xml:space="preserve"> </w:t>
      </w:r>
      <w:r w:rsidR="00743E46" w:rsidRPr="00137877">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137877">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3C0A0B9A" w14:textId="77777777" w:rsidR="005C46C0" w:rsidRPr="00137877" w:rsidRDefault="005C46C0" w:rsidP="00092566">
      <w:pPr>
        <w:autoSpaceDE w:val="0"/>
        <w:autoSpaceDN w:val="0"/>
        <w:adjustRightInd w:val="0"/>
        <w:spacing w:after="0" w:line="240" w:lineRule="auto"/>
        <w:rPr>
          <w:rFonts w:cstheme="minorHAnsi"/>
          <w:b/>
          <w:bCs/>
        </w:rPr>
      </w:pPr>
    </w:p>
    <w:p w14:paraId="0CABCFF2" w14:textId="7B192693" w:rsidR="00092566" w:rsidRPr="00137877" w:rsidRDefault="000B7D57" w:rsidP="00F34FAB">
      <w:pPr>
        <w:autoSpaceDE w:val="0"/>
        <w:autoSpaceDN w:val="0"/>
        <w:adjustRightInd w:val="0"/>
        <w:spacing w:after="0" w:line="240" w:lineRule="auto"/>
        <w:rPr>
          <w:rFonts w:cstheme="minorHAnsi"/>
          <w:bCs/>
        </w:rPr>
      </w:pPr>
      <w:r w:rsidRPr="00137877">
        <w:rPr>
          <w:rFonts w:cstheme="minorHAnsi"/>
          <w:b/>
          <w:bCs/>
        </w:rPr>
        <w:lastRenderedPageBreak/>
        <w:t>2b</w:t>
      </w:r>
      <w:r w:rsidR="009C7513" w:rsidRPr="00137877">
        <w:rPr>
          <w:rFonts w:cstheme="minorHAnsi"/>
          <w:b/>
          <w:bCs/>
        </w:rPr>
        <w:t>3</w:t>
      </w:r>
      <w:r w:rsidRPr="00137877">
        <w:rPr>
          <w:rFonts w:cstheme="minorHAnsi"/>
          <w:b/>
          <w:bCs/>
        </w:rPr>
        <w:t xml:space="preserve">.1.1 </w:t>
      </w:r>
      <w:r w:rsidR="00F34FAB" w:rsidRPr="00137877">
        <w:rPr>
          <w:rFonts w:eastAsia="MS Mincho" w:cs="Calibri"/>
          <w:b/>
          <w:bCs/>
        </w:rPr>
        <w:t xml:space="preserve">If using a statistical risk model, provide detailed risk model specifications, including the risk model method, risk factors, coefficients, equations, codes with descriptors, and definitions. </w:t>
      </w:r>
    </w:p>
    <w:p w14:paraId="449CC16B" w14:textId="77777777" w:rsidR="00137877" w:rsidRDefault="00137877" w:rsidP="00137877">
      <w:pPr>
        <w:autoSpaceDE w:val="0"/>
        <w:autoSpaceDN w:val="0"/>
        <w:adjustRightInd w:val="0"/>
        <w:spacing w:after="0" w:line="240" w:lineRule="auto"/>
        <w:rPr>
          <w:rFonts w:cstheme="minorHAnsi"/>
          <w:bCs/>
          <w:color w:val="0000FF"/>
        </w:rPr>
      </w:pPr>
      <w:r w:rsidRPr="00137877">
        <w:rPr>
          <w:rFonts w:cstheme="minorHAnsi"/>
          <w:bCs/>
          <w:color w:val="0000FF"/>
        </w:rPr>
        <w:t>Not Applicable</w:t>
      </w:r>
    </w:p>
    <w:p w14:paraId="4CB4F8AB" w14:textId="77777777" w:rsidR="00137877" w:rsidRPr="00137877" w:rsidRDefault="00137877" w:rsidP="00137877">
      <w:pPr>
        <w:autoSpaceDE w:val="0"/>
        <w:autoSpaceDN w:val="0"/>
        <w:adjustRightInd w:val="0"/>
        <w:spacing w:after="0" w:line="240" w:lineRule="auto"/>
        <w:rPr>
          <w:rFonts w:cstheme="minorHAnsi"/>
          <w:bCs/>
          <w:color w:val="0000FF"/>
        </w:rPr>
      </w:pPr>
    </w:p>
    <w:p w14:paraId="3DDFA3A8" w14:textId="77777777" w:rsidR="00515A56" w:rsidRDefault="009C7513" w:rsidP="00515A56">
      <w:pPr>
        <w:spacing w:after="0" w:line="240" w:lineRule="auto"/>
        <w:rPr>
          <w:rFonts w:cs="Calibri"/>
          <w:bCs/>
        </w:rPr>
      </w:pPr>
      <w:r w:rsidRPr="00137877">
        <w:rPr>
          <w:rFonts w:cs="Calibri"/>
          <w:b/>
          <w:bCs/>
        </w:rPr>
        <w:t>2b3</w:t>
      </w:r>
      <w:r w:rsidR="009D3882" w:rsidRPr="00137877">
        <w:rPr>
          <w:rFonts w:cs="Calibri"/>
          <w:b/>
          <w:bCs/>
        </w:rPr>
        <w:t xml:space="preserve">.2. </w:t>
      </w:r>
      <w:proofErr w:type="gramStart"/>
      <w:r w:rsidR="009D3882" w:rsidRPr="00137877">
        <w:rPr>
          <w:rFonts w:cs="Calibri"/>
          <w:b/>
          <w:bCs/>
        </w:rPr>
        <w:t>If</w:t>
      </w:r>
      <w:proofErr w:type="gramEnd"/>
      <w:r w:rsidR="009D3882" w:rsidRPr="00137877">
        <w:rPr>
          <w:rFonts w:cs="Calibri"/>
          <w:b/>
          <w:bCs/>
        </w:rPr>
        <w:t xml:space="preserve"> an outcome or resource use component measure is </w:t>
      </w:r>
      <w:r w:rsidR="009D3882" w:rsidRPr="00137877">
        <w:rPr>
          <w:rFonts w:cs="Calibri"/>
          <w:b/>
          <w:bCs/>
          <w:u w:val="single"/>
        </w:rPr>
        <w:t>not risk adjusted or stratified</w:t>
      </w:r>
      <w:r w:rsidR="009D3882" w:rsidRPr="00137877">
        <w:rPr>
          <w:rFonts w:cs="Calibri"/>
          <w:b/>
          <w:bCs/>
        </w:rPr>
        <w:t xml:space="preserve">, provide </w:t>
      </w:r>
      <w:r w:rsidR="009D3882" w:rsidRPr="00137877">
        <w:rPr>
          <w:rFonts w:cs="Calibri"/>
          <w:b/>
          <w:bCs/>
          <w:u w:val="single"/>
        </w:rPr>
        <w:t>rationale and analyses</w:t>
      </w:r>
      <w:r w:rsidR="009D3882" w:rsidRPr="00137877">
        <w:rPr>
          <w:rFonts w:cs="Calibri"/>
          <w:b/>
          <w:bCs/>
        </w:rPr>
        <w:t xml:space="preserve"> to demonstrate that controlling for differences in patient characteristics (case mix) is not needed to achieve fair comparisons across measured entities</w:t>
      </w:r>
      <w:r w:rsidR="009D3882" w:rsidRPr="00137877">
        <w:rPr>
          <w:rFonts w:cs="Calibri"/>
          <w:bCs/>
        </w:rPr>
        <w:t xml:space="preserve">. </w:t>
      </w:r>
    </w:p>
    <w:p w14:paraId="65305B44" w14:textId="47964703" w:rsidR="00515A56" w:rsidRPr="00515A56" w:rsidRDefault="00137877" w:rsidP="00515A56">
      <w:pPr>
        <w:spacing w:after="0" w:line="240" w:lineRule="auto"/>
        <w:rPr>
          <w:rFonts w:cs="Calibri"/>
          <w:bCs/>
        </w:rPr>
      </w:pPr>
      <w:r w:rsidRPr="00137877">
        <w:rPr>
          <w:rFonts w:cstheme="minorHAnsi"/>
          <w:bCs/>
          <w:color w:val="0000FF"/>
        </w:rPr>
        <w:t>Not Applicable</w:t>
      </w:r>
    </w:p>
    <w:p w14:paraId="7E4C1786" w14:textId="77777777" w:rsidR="00396521" w:rsidRDefault="00396521" w:rsidP="00515A56">
      <w:pPr>
        <w:spacing w:after="0" w:line="240" w:lineRule="auto"/>
        <w:rPr>
          <w:rFonts w:cstheme="minorHAnsi"/>
          <w:b/>
          <w:bCs/>
        </w:rPr>
      </w:pPr>
    </w:p>
    <w:p w14:paraId="18F0F1B3" w14:textId="646E1051" w:rsidR="00137877" w:rsidRDefault="009C7513" w:rsidP="00515A56">
      <w:pPr>
        <w:spacing w:after="0" w:line="240" w:lineRule="auto"/>
        <w:rPr>
          <w:rFonts w:cstheme="minorHAnsi"/>
          <w:bCs/>
        </w:rPr>
      </w:pPr>
      <w:r w:rsidRPr="00137877">
        <w:rPr>
          <w:rFonts w:cstheme="minorHAnsi"/>
          <w:b/>
          <w:bCs/>
        </w:rPr>
        <w:t>2b3</w:t>
      </w:r>
      <w:r w:rsidR="00092566" w:rsidRPr="00137877">
        <w:rPr>
          <w:rFonts w:cstheme="minorHAnsi"/>
          <w:b/>
          <w:bCs/>
        </w:rPr>
        <w:t>.3</w:t>
      </w:r>
      <w:r w:rsidR="00275563" w:rsidRPr="00137877">
        <w:rPr>
          <w:rFonts w:cstheme="minorHAnsi"/>
          <w:b/>
          <w:bCs/>
        </w:rPr>
        <w:t>a</w:t>
      </w:r>
      <w:r w:rsidR="00092566" w:rsidRPr="00137877">
        <w:rPr>
          <w:rFonts w:cstheme="minorHAnsi"/>
          <w:b/>
          <w:bCs/>
        </w:rPr>
        <w:t xml:space="preserve">. </w:t>
      </w:r>
      <w:r w:rsidR="00927027" w:rsidRPr="00137877">
        <w:rPr>
          <w:rFonts w:cstheme="minorHAnsi"/>
          <w:b/>
          <w:bCs/>
        </w:rPr>
        <w:t>Describe</w:t>
      </w:r>
      <w:r w:rsidR="00092566" w:rsidRPr="00137877">
        <w:rPr>
          <w:rFonts w:cstheme="minorHAnsi"/>
          <w:b/>
          <w:bCs/>
        </w:rPr>
        <w:t xml:space="preserve"> the conceptual/clinical </w:t>
      </w:r>
      <w:r w:rsidR="00092566" w:rsidRPr="00137877">
        <w:rPr>
          <w:rFonts w:cstheme="minorHAnsi"/>
          <w:b/>
          <w:bCs/>
          <w:u w:val="single"/>
        </w:rPr>
        <w:t>and</w:t>
      </w:r>
      <w:r w:rsidR="00092566" w:rsidRPr="00137877">
        <w:rPr>
          <w:rFonts w:cstheme="minorHAnsi"/>
          <w:b/>
          <w:bCs/>
        </w:rPr>
        <w:t xml:space="preserve"> statistical methods and criteria used to select </w:t>
      </w:r>
      <w:r w:rsidR="005363F1" w:rsidRPr="00137877">
        <w:rPr>
          <w:rFonts w:cstheme="minorHAnsi"/>
          <w:b/>
          <w:bCs/>
        </w:rPr>
        <w:t xml:space="preserve">patient </w:t>
      </w:r>
      <w:r w:rsidR="00092566" w:rsidRPr="00137877">
        <w:rPr>
          <w:rFonts w:cstheme="minorHAnsi"/>
          <w:b/>
          <w:bCs/>
        </w:rPr>
        <w:t xml:space="preserve">factors </w:t>
      </w:r>
      <w:r w:rsidR="0021054A" w:rsidRPr="00137877">
        <w:rPr>
          <w:rFonts w:cstheme="minorHAnsi"/>
          <w:b/>
          <w:bCs/>
        </w:rPr>
        <w:t>(</w:t>
      </w:r>
      <w:r w:rsidR="00E967AD" w:rsidRPr="00137877">
        <w:rPr>
          <w:rFonts w:cstheme="minorHAnsi"/>
          <w:b/>
          <w:bCs/>
        </w:rPr>
        <w:t xml:space="preserve">clinical factors or </w:t>
      </w:r>
      <w:r w:rsidR="00AF2D68" w:rsidRPr="00137877">
        <w:rPr>
          <w:rFonts w:cstheme="minorHAnsi"/>
          <w:b/>
          <w:bCs/>
        </w:rPr>
        <w:t xml:space="preserve">social risk </w:t>
      </w:r>
      <w:r w:rsidR="0021054A" w:rsidRPr="00137877">
        <w:rPr>
          <w:rFonts w:cstheme="minorHAnsi"/>
          <w:b/>
          <w:bCs/>
        </w:rPr>
        <w:t xml:space="preserve">factors) </w:t>
      </w:r>
      <w:r w:rsidR="00092566" w:rsidRPr="00137877">
        <w:rPr>
          <w:rFonts w:cstheme="minorHAnsi"/>
          <w:b/>
          <w:bCs/>
        </w:rPr>
        <w:t>used in the statistical risk model or for stratification by risk</w:t>
      </w:r>
      <w:r w:rsidR="00927027" w:rsidRPr="00137877">
        <w:rPr>
          <w:rFonts w:cstheme="minorHAnsi"/>
          <w:b/>
          <w:bCs/>
        </w:rPr>
        <w:t xml:space="preserve"> </w:t>
      </w:r>
      <w:r w:rsidR="00092566" w:rsidRPr="00137877">
        <w:rPr>
          <w:rFonts w:cstheme="minorHAnsi"/>
          <w:bCs/>
        </w:rPr>
        <w:t>(</w:t>
      </w:r>
      <w:r w:rsidR="00092566" w:rsidRPr="00137877">
        <w:rPr>
          <w:rFonts w:cstheme="minorHAnsi"/>
          <w:bCs/>
          <w:i/>
        </w:rPr>
        <w:t xml:space="preserve">e.g., potential factors identified in </w:t>
      </w:r>
      <w:r w:rsidR="005363F1" w:rsidRPr="00137877">
        <w:rPr>
          <w:rFonts w:cstheme="minorHAnsi"/>
          <w:bCs/>
          <w:i/>
        </w:rPr>
        <w:t xml:space="preserve">the </w:t>
      </w:r>
      <w:r w:rsidR="00092566" w:rsidRPr="00137877">
        <w:rPr>
          <w:rFonts w:cstheme="minorHAnsi"/>
          <w:bCs/>
          <w:i/>
        </w:rPr>
        <w:t>literature and/or expert panel; regression analysis; statistical significance of p&lt;0.10; correlation of x or higher</w:t>
      </w:r>
      <w:r w:rsidR="005363F1" w:rsidRPr="00137877">
        <w:rPr>
          <w:rFonts w:cstheme="minorHAnsi"/>
          <w:bCs/>
          <w:i/>
        </w:rPr>
        <w:t>; patient factors should be present at the start of care</w:t>
      </w:r>
      <w:r w:rsidR="00092566" w:rsidRPr="00137877">
        <w:rPr>
          <w:rFonts w:cstheme="minorHAnsi"/>
          <w:bCs/>
        </w:rPr>
        <w:t>)</w:t>
      </w:r>
      <w:r w:rsidR="00AF2D68" w:rsidRPr="00137877">
        <w:rPr>
          <w:rFonts w:cstheme="minorHAnsi"/>
          <w:bCs/>
        </w:rPr>
        <w:t xml:space="preserve">  </w:t>
      </w:r>
      <w:r w:rsidR="00AF2D68" w:rsidRPr="00137877">
        <w:rPr>
          <w:rFonts w:cstheme="minorHAnsi"/>
          <w:b/>
          <w:bCs/>
        </w:rPr>
        <w:t>Also discuss any “ordering” of risk factor inclusion</w:t>
      </w:r>
      <w:r w:rsidR="00CE284E" w:rsidRPr="00137877">
        <w:rPr>
          <w:rFonts w:cstheme="minorHAnsi"/>
          <w:bCs/>
        </w:rPr>
        <w:t>; for example, a</w:t>
      </w:r>
      <w:r w:rsidR="00AF2D68" w:rsidRPr="00137877">
        <w:rPr>
          <w:rFonts w:cstheme="minorHAnsi"/>
          <w:bCs/>
        </w:rPr>
        <w:t>re social risk factors added after all clinical factors?</w:t>
      </w:r>
    </w:p>
    <w:p w14:paraId="1DBBFF0E" w14:textId="50346E10" w:rsidR="00137877" w:rsidRDefault="00137877" w:rsidP="00AF2D68">
      <w:pPr>
        <w:rPr>
          <w:rFonts w:cstheme="minorHAnsi"/>
          <w:bCs/>
        </w:rPr>
      </w:pPr>
      <w:r w:rsidRPr="00137877">
        <w:rPr>
          <w:rFonts w:cstheme="minorHAnsi"/>
          <w:bCs/>
          <w:color w:val="0000FF"/>
        </w:rPr>
        <w:t>Not Applicable</w:t>
      </w:r>
    </w:p>
    <w:p w14:paraId="4260792A" w14:textId="39252DBB" w:rsidR="00275563" w:rsidRPr="00137877" w:rsidRDefault="00275563" w:rsidP="00137877">
      <w:pPr>
        <w:rPr>
          <w:rFonts w:cstheme="minorHAnsi"/>
          <w:b/>
          <w:bCs/>
        </w:rPr>
      </w:pPr>
      <w:r w:rsidRPr="00137877">
        <w:rPr>
          <w:rFonts w:cstheme="minorHAnsi"/>
          <w:b/>
          <w:bCs/>
        </w:rPr>
        <w:t xml:space="preserve">2b3.3b. </w:t>
      </w:r>
      <w:proofErr w:type="gramStart"/>
      <w:r w:rsidRPr="00137877">
        <w:rPr>
          <w:rFonts w:cstheme="minorHAnsi"/>
          <w:b/>
          <w:bCs/>
        </w:rPr>
        <w:t>How</w:t>
      </w:r>
      <w:proofErr w:type="gramEnd"/>
      <w:r w:rsidRPr="00137877">
        <w:rPr>
          <w:rFonts w:cstheme="minorHAnsi"/>
          <w:b/>
          <w:bCs/>
        </w:rPr>
        <w:t xml:space="preserve"> was the conceptual model </w:t>
      </w:r>
      <w:r w:rsidR="00CE284E" w:rsidRPr="00137877">
        <w:rPr>
          <w:rFonts w:cstheme="minorHAnsi"/>
          <w:b/>
          <w:bCs/>
        </w:rPr>
        <w:t xml:space="preserve">of how social risk impacts this outcome </w:t>
      </w:r>
      <w:r w:rsidRPr="00137877">
        <w:rPr>
          <w:rFonts w:cstheme="minorHAnsi"/>
          <w:b/>
          <w:bCs/>
        </w:rPr>
        <w:t>developed?  Please check all that apply:</w:t>
      </w:r>
    </w:p>
    <w:p w14:paraId="2B47DA83" w14:textId="30659D6E" w:rsidR="00275563" w:rsidRPr="00137877" w:rsidRDefault="00E1008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137877">
            <w:rPr>
              <w:rFonts w:ascii="MS Gothic" w:eastAsia="MS Gothic" w:hAnsi="MS Gothic" w:cs="MS Gothic" w:hint="eastAsia"/>
              <w:bCs/>
              <w:color w:val="0000FF"/>
            </w:rPr>
            <w:t>☐</w:t>
          </w:r>
        </w:sdtContent>
      </w:sdt>
      <w:r w:rsidR="00275563" w:rsidRPr="00137877">
        <w:rPr>
          <w:rFonts w:eastAsia="MS Mincho" w:cstheme="minorHAnsi"/>
          <w:b/>
          <w:bCs/>
          <w:color w:val="0000FF"/>
        </w:rPr>
        <w:t xml:space="preserve"> </w:t>
      </w:r>
      <w:r w:rsidR="00CE284E" w:rsidRPr="00137877">
        <w:rPr>
          <w:rFonts w:cstheme="minorHAnsi"/>
          <w:b/>
          <w:bCs/>
        </w:rPr>
        <w:t>Published l</w:t>
      </w:r>
      <w:r w:rsidR="00275563" w:rsidRPr="00137877">
        <w:rPr>
          <w:rFonts w:cstheme="minorHAnsi"/>
          <w:b/>
          <w:bCs/>
        </w:rPr>
        <w:t>iterature</w:t>
      </w:r>
    </w:p>
    <w:p w14:paraId="7E969A3E" w14:textId="6BA683BB" w:rsidR="00275563" w:rsidRPr="00137877" w:rsidRDefault="00E1008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137877">
            <w:rPr>
              <w:rFonts w:ascii="MS Gothic" w:eastAsia="MS Gothic" w:hAnsi="MS Gothic" w:cs="MS Gothic" w:hint="eastAsia"/>
              <w:bCs/>
              <w:color w:val="0000FF"/>
            </w:rPr>
            <w:t>☐</w:t>
          </w:r>
        </w:sdtContent>
      </w:sdt>
      <w:r w:rsidR="00275563" w:rsidRPr="00137877">
        <w:rPr>
          <w:rFonts w:cstheme="minorHAnsi"/>
          <w:bCs/>
          <w:color w:val="0000FF"/>
        </w:rPr>
        <w:t xml:space="preserve"> </w:t>
      </w:r>
      <w:r w:rsidR="00CE284E" w:rsidRPr="00137877">
        <w:rPr>
          <w:rFonts w:cstheme="minorHAnsi"/>
          <w:b/>
          <w:bCs/>
        </w:rPr>
        <w:t>Internal d</w:t>
      </w:r>
      <w:r w:rsidR="00275563" w:rsidRPr="00137877">
        <w:rPr>
          <w:rFonts w:cstheme="minorHAnsi"/>
          <w:b/>
          <w:bCs/>
        </w:rPr>
        <w:t>ata</w:t>
      </w:r>
      <w:r w:rsidR="00CE284E" w:rsidRPr="00137877">
        <w:rPr>
          <w:rFonts w:cstheme="minorHAnsi"/>
          <w:b/>
          <w:bCs/>
        </w:rPr>
        <w:t xml:space="preserve"> analysis</w:t>
      </w:r>
    </w:p>
    <w:p w14:paraId="72A847BD" w14:textId="00605DD2" w:rsidR="00275563" w:rsidRPr="00137877" w:rsidRDefault="00E1008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1"/>
            <w14:checkedState w14:val="2612" w14:font="MS Gothic"/>
            <w14:uncheckedState w14:val="2610" w14:font="MS Gothic"/>
          </w14:checkbox>
        </w:sdtPr>
        <w:sdtEndPr/>
        <w:sdtContent>
          <w:r w:rsidR="00515A56">
            <w:rPr>
              <w:rFonts w:ascii="MS Gothic" w:eastAsia="MS Gothic" w:hAnsi="MS Gothic" w:cstheme="minorHAnsi" w:hint="eastAsia"/>
              <w:bCs/>
              <w:color w:val="0000FF"/>
            </w:rPr>
            <w:t>☒</w:t>
          </w:r>
        </w:sdtContent>
      </w:sdt>
      <w:r w:rsidR="00275563" w:rsidRPr="00137877">
        <w:rPr>
          <w:rFonts w:eastAsia="MS Mincho" w:cstheme="minorHAnsi"/>
          <w:b/>
          <w:bCs/>
          <w:color w:val="0000FF"/>
        </w:rPr>
        <w:t xml:space="preserve"> </w:t>
      </w:r>
      <w:r w:rsidR="00275563" w:rsidRPr="00137877">
        <w:rPr>
          <w:rFonts w:cstheme="minorHAnsi"/>
          <w:b/>
          <w:bCs/>
        </w:rPr>
        <w:t>Other (please describe)</w:t>
      </w:r>
    </w:p>
    <w:p w14:paraId="15A04B17" w14:textId="713F0007" w:rsidR="00137877" w:rsidRDefault="00137877" w:rsidP="00001D73">
      <w:pPr>
        <w:autoSpaceDE w:val="0"/>
        <w:autoSpaceDN w:val="0"/>
        <w:adjustRightInd w:val="0"/>
        <w:spacing w:after="0" w:line="240" w:lineRule="auto"/>
        <w:rPr>
          <w:rFonts w:cstheme="minorHAnsi"/>
          <w:b/>
          <w:bCs/>
        </w:rPr>
      </w:pPr>
      <w:r w:rsidRPr="00137877">
        <w:rPr>
          <w:rFonts w:cstheme="minorHAnsi"/>
          <w:bCs/>
          <w:color w:val="0000FF"/>
        </w:rPr>
        <w:t>Not Applicable</w:t>
      </w:r>
    </w:p>
    <w:p w14:paraId="416D78C3" w14:textId="77777777" w:rsidR="00137877" w:rsidRDefault="00137877" w:rsidP="00001D73">
      <w:pPr>
        <w:autoSpaceDE w:val="0"/>
        <w:autoSpaceDN w:val="0"/>
        <w:adjustRightInd w:val="0"/>
        <w:spacing w:after="0" w:line="240" w:lineRule="auto"/>
        <w:rPr>
          <w:rFonts w:cstheme="minorHAnsi"/>
          <w:b/>
          <w:bCs/>
        </w:rPr>
      </w:pPr>
    </w:p>
    <w:p w14:paraId="4C2CF30B" w14:textId="101F79AD" w:rsidR="00137877" w:rsidRDefault="009C7513" w:rsidP="00001D73">
      <w:pPr>
        <w:autoSpaceDE w:val="0"/>
        <w:autoSpaceDN w:val="0"/>
        <w:adjustRightInd w:val="0"/>
        <w:spacing w:after="0" w:line="240" w:lineRule="auto"/>
        <w:rPr>
          <w:rFonts w:cstheme="minorHAnsi"/>
          <w:b/>
          <w:bCs/>
        </w:rPr>
      </w:pPr>
      <w:r w:rsidRPr="00137877">
        <w:rPr>
          <w:rFonts w:cstheme="minorHAnsi"/>
          <w:b/>
          <w:bCs/>
        </w:rPr>
        <w:t>2b3</w:t>
      </w:r>
      <w:r w:rsidR="00092566" w:rsidRPr="00137877">
        <w:rPr>
          <w:rFonts w:cstheme="minorHAnsi"/>
          <w:b/>
          <w:bCs/>
        </w:rPr>
        <w:t>.4</w:t>
      </w:r>
      <w:r w:rsidR="00193F21" w:rsidRPr="00137877">
        <w:rPr>
          <w:rFonts w:cstheme="minorHAnsi"/>
          <w:b/>
          <w:bCs/>
        </w:rPr>
        <w:t>a</w:t>
      </w:r>
      <w:r w:rsidR="00092566" w:rsidRPr="00137877">
        <w:rPr>
          <w:rFonts w:cstheme="minorHAnsi"/>
          <w:b/>
          <w:bCs/>
        </w:rPr>
        <w:t xml:space="preserve">. </w:t>
      </w:r>
      <w:proofErr w:type="gramStart"/>
      <w:r w:rsidR="00092566" w:rsidRPr="00137877">
        <w:rPr>
          <w:rFonts w:cstheme="minorHAnsi"/>
          <w:b/>
          <w:bCs/>
        </w:rPr>
        <w:t>What</w:t>
      </w:r>
      <w:proofErr w:type="gramEnd"/>
      <w:r w:rsidR="00092566" w:rsidRPr="00137877">
        <w:rPr>
          <w:rFonts w:cstheme="minorHAnsi"/>
          <w:b/>
          <w:bCs/>
        </w:rPr>
        <w:t xml:space="preserve"> were the statistical results of the analyses used to select risk factors?</w:t>
      </w:r>
      <w:r w:rsidR="00001D73" w:rsidRPr="00137877">
        <w:rPr>
          <w:rFonts w:cstheme="minorHAnsi"/>
          <w:b/>
          <w:bCs/>
        </w:rPr>
        <w:br/>
      </w:r>
      <w:r w:rsidR="00137877" w:rsidRPr="00137877">
        <w:rPr>
          <w:rFonts w:cstheme="minorHAnsi"/>
          <w:bCs/>
          <w:color w:val="0000FF"/>
        </w:rPr>
        <w:t>Not Applicable</w:t>
      </w:r>
    </w:p>
    <w:p w14:paraId="7374C5EF" w14:textId="77777777" w:rsidR="00137877" w:rsidRDefault="00137877" w:rsidP="00001D73">
      <w:pPr>
        <w:autoSpaceDE w:val="0"/>
        <w:autoSpaceDN w:val="0"/>
        <w:adjustRightInd w:val="0"/>
        <w:spacing w:after="0" w:line="240" w:lineRule="auto"/>
        <w:rPr>
          <w:rFonts w:cstheme="minorHAnsi"/>
          <w:b/>
          <w:bCs/>
        </w:rPr>
      </w:pPr>
    </w:p>
    <w:p w14:paraId="0CABCFF8" w14:textId="350A0D85" w:rsidR="00001D73" w:rsidRPr="00137877" w:rsidRDefault="009C7513" w:rsidP="00001D73">
      <w:pPr>
        <w:autoSpaceDE w:val="0"/>
        <w:autoSpaceDN w:val="0"/>
        <w:adjustRightInd w:val="0"/>
        <w:spacing w:after="0" w:line="240" w:lineRule="auto"/>
        <w:rPr>
          <w:rFonts w:cstheme="minorHAnsi"/>
          <w:b/>
          <w:bCs/>
        </w:rPr>
      </w:pPr>
      <w:r w:rsidRPr="00137877">
        <w:rPr>
          <w:rFonts w:cstheme="minorHAnsi"/>
          <w:b/>
          <w:bCs/>
        </w:rPr>
        <w:t>2b3</w:t>
      </w:r>
      <w:r w:rsidR="00C1695E" w:rsidRPr="00137877">
        <w:rPr>
          <w:rFonts w:cstheme="minorHAnsi"/>
          <w:b/>
          <w:bCs/>
        </w:rPr>
        <w:t xml:space="preserve">.4b. Describe the analyses and interpretation resulting in the decision to select </w:t>
      </w:r>
      <w:r w:rsidR="00AF2D68" w:rsidRPr="00137877">
        <w:rPr>
          <w:rFonts w:cstheme="minorHAnsi"/>
          <w:b/>
          <w:bCs/>
        </w:rPr>
        <w:t>social risk</w:t>
      </w:r>
      <w:r w:rsidR="00C1695E" w:rsidRPr="00137877">
        <w:rPr>
          <w:rFonts w:cstheme="minorHAnsi"/>
          <w:b/>
          <w:bCs/>
        </w:rPr>
        <w:t xml:space="preserve"> factors </w:t>
      </w:r>
      <w:r w:rsidR="00C1695E" w:rsidRPr="00137877">
        <w:rPr>
          <w:rFonts w:cstheme="minorHAnsi"/>
          <w:bCs/>
          <w:i/>
        </w:rPr>
        <w:t>(e.g. prevalence of the factor across measured entities, empirical association with the outcome, contribution of unique variation in the outcome, assessment of between-unit effects and within-unit effects</w:t>
      </w:r>
      <w:r w:rsidR="00CE284E" w:rsidRPr="00137877">
        <w:rPr>
          <w:rFonts w:cstheme="minorHAnsi"/>
          <w:bCs/>
          <w:i/>
        </w:rPr>
        <w:t xml:space="preserve">.)  </w:t>
      </w:r>
      <w:r w:rsidR="00CE284E" w:rsidRPr="00137877">
        <w:rPr>
          <w:rFonts w:cstheme="minorHAnsi"/>
          <w:b/>
          <w:bCs/>
        </w:rPr>
        <w:t>Also describe the</w:t>
      </w:r>
      <w:r w:rsidR="00AF2D68" w:rsidRPr="00137877">
        <w:rPr>
          <w:rFonts w:cstheme="minorHAnsi"/>
          <w:b/>
          <w:bCs/>
        </w:rPr>
        <w:t xml:space="preserve"> impact of adjusting for social risk (or not) on providers</w:t>
      </w:r>
      <w:r w:rsidR="00CE284E" w:rsidRPr="00137877">
        <w:rPr>
          <w:rFonts w:cstheme="minorHAnsi"/>
          <w:b/>
          <w:bCs/>
        </w:rPr>
        <w:t xml:space="preserve"> at high or low extremes of risk.</w:t>
      </w:r>
    </w:p>
    <w:p w14:paraId="78AC792E" w14:textId="428E65E8" w:rsidR="00137877" w:rsidRDefault="00137877" w:rsidP="00001D73">
      <w:pPr>
        <w:autoSpaceDE w:val="0"/>
        <w:autoSpaceDN w:val="0"/>
        <w:adjustRightInd w:val="0"/>
        <w:spacing w:after="0" w:line="240" w:lineRule="auto"/>
        <w:rPr>
          <w:rFonts w:cstheme="minorHAnsi"/>
          <w:bCs/>
          <w:color w:val="0000FF"/>
        </w:rPr>
      </w:pPr>
      <w:r w:rsidRPr="00137877">
        <w:rPr>
          <w:rFonts w:cstheme="minorHAnsi"/>
          <w:bCs/>
          <w:color w:val="0000FF"/>
        </w:rPr>
        <w:t>Not Applicable</w:t>
      </w:r>
    </w:p>
    <w:p w14:paraId="6BE85C61" w14:textId="77777777" w:rsidR="00137877" w:rsidRDefault="00137877" w:rsidP="00001D73">
      <w:pPr>
        <w:autoSpaceDE w:val="0"/>
        <w:autoSpaceDN w:val="0"/>
        <w:adjustRightInd w:val="0"/>
        <w:spacing w:after="0" w:line="240" w:lineRule="auto"/>
        <w:rPr>
          <w:rFonts w:cstheme="minorHAnsi"/>
          <w:b/>
          <w:bCs/>
        </w:rPr>
      </w:pPr>
    </w:p>
    <w:p w14:paraId="0CABCFFA" w14:textId="5F1D568F" w:rsidR="00092566" w:rsidRPr="00137877" w:rsidRDefault="009C7513" w:rsidP="00092566">
      <w:pPr>
        <w:autoSpaceDE w:val="0"/>
        <w:autoSpaceDN w:val="0"/>
        <w:adjustRightInd w:val="0"/>
        <w:spacing w:after="0" w:line="240" w:lineRule="auto"/>
        <w:rPr>
          <w:rFonts w:cstheme="minorHAnsi"/>
          <w:bCs/>
        </w:rPr>
      </w:pPr>
      <w:r w:rsidRPr="00137877">
        <w:rPr>
          <w:rFonts w:cstheme="minorHAnsi"/>
          <w:b/>
          <w:bCs/>
        </w:rPr>
        <w:t>2b3</w:t>
      </w:r>
      <w:r w:rsidR="00E1508F" w:rsidRPr="00137877">
        <w:rPr>
          <w:rFonts w:cstheme="minorHAnsi"/>
          <w:b/>
          <w:bCs/>
        </w:rPr>
        <w:t>.</w:t>
      </w:r>
      <w:r w:rsidR="00092566" w:rsidRPr="00137877">
        <w:rPr>
          <w:rFonts w:cstheme="minorHAnsi"/>
          <w:b/>
          <w:bCs/>
        </w:rPr>
        <w:t xml:space="preserve">5. </w:t>
      </w:r>
      <w:r w:rsidR="008871A9" w:rsidRPr="00137877">
        <w:rPr>
          <w:rFonts w:cstheme="minorHAnsi"/>
          <w:b/>
          <w:bCs/>
        </w:rPr>
        <w:t>Describe the method of</w:t>
      </w:r>
      <w:r w:rsidR="00092566" w:rsidRPr="00137877">
        <w:rPr>
          <w:rFonts w:cstheme="minorHAnsi"/>
          <w:b/>
          <w:bCs/>
        </w:rPr>
        <w:t xml:space="preserve"> </w:t>
      </w:r>
      <w:r w:rsidR="008871A9" w:rsidRPr="00137877">
        <w:rPr>
          <w:rFonts w:cstheme="minorHAnsi"/>
          <w:b/>
          <w:bCs/>
        </w:rPr>
        <w:t xml:space="preserve">testing/analysis used </w:t>
      </w:r>
      <w:r w:rsidR="00092566" w:rsidRPr="00137877">
        <w:rPr>
          <w:rFonts w:cstheme="minorHAnsi"/>
          <w:b/>
          <w:bCs/>
        </w:rPr>
        <w:t xml:space="preserve">to develop and validate the adequacy of the statistical model </w:t>
      </w:r>
      <w:r w:rsidR="00092566" w:rsidRPr="00137877">
        <w:rPr>
          <w:rFonts w:cstheme="minorHAnsi"/>
          <w:b/>
          <w:bCs/>
          <w:u w:val="single"/>
        </w:rPr>
        <w:t>or</w:t>
      </w:r>
      <w:r w:rsidR="00092566" w:rsidRPr="00137877">
        <w:rPr>
          <w:rFonts w:cstheme="minorHAnsi"/>
          <w:b/>
          <w:bCs/>
        </w:rPr>
        <w:t xml:space="preserve"> stratification approach</w:t>
      </w:r>
      <w:r w:rsidR="00092566" w:rsidRPr="00137877">
        <w:rPr>
          <w:rFonts w:cstheme="minorHAnsi"/>
          <w:bCs/>
        </w:rPr>
        <w:t xml:space="preserve"> (</w:t>
      </w:r>
      <w:r w:rsidR="008871A9" w:rsidRPr="00137877">
        <w:rPr>
          <w:rFonts w:cstheme="minorHAnsi"/>
          <w:bCs/>
          <w:i/>
        </w:rPr>
        <w:t>describe the steps―do not just name a method</w:t>
      </w:r>
      <w:r w:rsidR="006C3A4F" w:rsidRPr="00137877">
        <w:rPr>
          <w:rFonts w:cstheme="minorHAnsi"/>
          <w:bCs/>
          <w:i/>
        </w:rPr>
        <w:t>; what statistical analysis was used</w:t>
      </w:r>
      <w:r w:rsidR="00092566" w:rsidRPr="00137877">
        <w:rPr>
          <w:rFonts w:cstheme="minorHAnsi"/>
          <w:bCs/>
        </w:rPr>
        <w:t>)</w:t>
      </w:r>
      <w:r w:rsidR="00092566" w:rsidRPr="00137877">
        <w:rPr>
          <w:rFonts w:cstheme="minorHAnsi"/>
          <w:bCs/>
        </w:rPr>
        <w:br/>
      </w:r>
    </w:p>
    <w:p w14:paraId="0CABCFFB" w14:textId="78FCA6D3" w:rsidR="00E1508F" w:rsidRPr="00137877" w:rsidRDefault="00001D73" w:rsidP="00092566">
      <w:pPr>
        <w:autoSpaceDE w:val="0"/>
        <w:autoSpaceDN w:val="0"/>
        <w:adjustRightInd w:val="0"/>
        <w:spacing w:after="0" w:line="240" w:lineRule="auto"/>
        <w:rPr>
          <w:rFonts w:cstheme="minorHAnsi"/>
          <w:b/>
          <w:bCs/>
        </w:rPr>
      </w:pPr>
      <w:r w:rsidRPr="00137877">
        <w:rPr>
          <w:rFonts w:cstheme="minorHAnsi"/>
          <w:bCs/>
          <w:i/>
        </w:rPr>
        <w:t>Provide</w:t>
      </w:r>
      <w:r w:rsidR="00092566" w:rsidRPr="00137877">
        <w:rPr>
          <w:rFonts w:cstheme="minorHAnsi"/>
          <w:bCs/>
          <w:i/>
        </w:rPr>
        <w:t xml:space="preserve"> the statistical results from testing the approach to controlling for differences in patient characteristics (case mix)</w:t>
      </w:r>
      <w:r w:rsidRPr="00137877">
        <w:rPr>
          <w:rFonts w:cstheme="minorHAnsi"/>
          <w:bCs/>
          <w:i/>
        </w:rPr>
        <w:t xml:space="preserve"> below</w:t>
      </w:r>
      <w:r w:rsidRPr="00137877">
        <w:rPr>
          <w:rFonts w:cstheme="minorHAnsi"/>
          <w:bCs/>
        </w:rPr>
        <w:t>.</w:t>
      </w:r>
      <w:r w:rsidR="00092566" w:rsidRPr="00137877">
        <w:rPr>
          <w:rFonts w:cstheme="minorHAnsi"/>
          <w:bCs/>
        </w:rPr>
        <w:br/>
      </w:r>
      <w:r w:rsidR="001F7A20" w:rsidRPr="00A03D50">
        <w:rPr>
          <w:rFonts w:cstheme="minorHAnsi"/>
          <w:b/>
          <w:bCs/>
          <w:i/>
        </w:rPr>
        <w:t>If</w:t>
      </w:r>
      <w:r w:rsidR="00743E46" w:rsidRPr="00A03D50">
        <w:rPr>
          <w:rFonts w:cstheme="minorHAnsi"/>
          <w:b/>
          <w:bCs/>
          <w:i/>
        </w:rPr>
        <w:t xml:space="preserve"> stratified, skip to </w:t>
      </w:r>
      <w:hyperlink w:anchor="question2b49" w:history="1">
        <w:r w:rsidR="009C7513" w:rsidRPr="00A03D50">
          <w:rPr>
            <w:rStyle w:val="Hyperlink"/>
            <w:rFonts w:cstheme="minorHAnsi"/>
            <w:b/>
            <w:bCs/>
            <w:i/>
          </w:rPr>
          <w:t>2b3.9</w:t>
        </w:r>
      </w:hyperlink>
    </w:p>
    <w:p w14:paraId="745B770E" w14:textId="58DE6DAA" w:rsidR="00137877" w:rsidRDefault="00137877" w:rsidP="00092566">
      <w:pPr>
        <w:autoSpaceDE w:val="0"/>
        <w:autoSpaceDN w:val="0"/>
        <w:adjustRightInd w:val="0"/>
        <w:spacing w:after="0" w:line="240" w:lineRule="auto"/>
        <w:rPr>
          <w:rFonts w:cstheme="minorHAnsi"/>
          <w:bCs/>
          <w:color w:val="0000FF"/>
        </w:rPr>
      </w:pPr>
      <w:r w:rsidRPr="00137877">
        <w:rPr>
          <w:rFonts w:cstheme="minorHAnsi"/>
          <w:bCs/>
          <w:color w:val="0000FF"/>
        </w:rPr>
        <w:t>Not Applicable</w:t>
      </w:r>
    </w:p>
    <w:p w14:paraId="73F353B0" w14:textId="77777777" w:rsidR="00137877" w:rsidRPr="00137877" w:rsidRDefault="00137877" w:rsidP="00092566">
      <w:pPr>
        <w:autoSpaceDE w:val="0"/>
        <w:autoSpaceDN w:val="0"/>
        <w:adjustRightInd w:val="0"/>
        <w:spacing w:after="0" w:line="240" w:lineRule="auto"/>
        <w:rPr>
          <w:rFonts w:cstheme="minorHAnsi"/>
          <w:b/>
          <w:bCs/>
        </w:rPr>
      </w:pPr>
    </w:p>
    <w:p w14:paraId="33117B2E" w14:textId="0BFBEDBA" w:rsidR="00137877" w:rsidRDefault="00743E46" w:rsidP="00092566">
      <w:pPr>
        <w:autoSpaceDE w:val="0"/>
        <w:autoSpaceDN w:val="0"/>
        <w:adjustRightInd w:val="0"/>
        <w:spacing w:after="0" w:line="240" w:lineRule="auto"/>
        <w:rPr>
          <w:rFonts w:cstheme="minorHAnsi"/>
          <w:bCs/>
          <w:color w:val="0000FF"/>
        </w:rPr>
      </w:pPr>
      <w:r w:rsidRPr="00137877">
        <w:rPr>
          <w:rFonts w:cstheme="minorHAnsi"/>
          <w:b/>
          <w:bCs/>
        </w:rPr>
        <w:t>2b</w:t>
      </w:r>
      <w:r w:rsidR="009C7513" w:rsidRPr="00137877">
        <w:rPr>
          <w:rFonts w:cstheme="minorHAnsi"/>
          <w:b/>
          <w:bCs/>
        </w:rPr>
        <w:t>3</w:t>
      </w:r>
      <w:r w:rsidRPr="00137877">
        <w:rPr>
          <w:rFonts w:cstheme="minorHAnsi"/>
          <w:b/>
          <w:bCs/>
        </w:rPr>
        <w:t xml:space="preserve">.6. </w:t>
      </w:r>
      <w:r w:rsidR="00001D73" w:rsidRPr="00137877">
        <w:rPr>
          <w:rFonts w:cstheme="minorHAnsi"/>
          <w:b/>
          <w:bCs/>
        </w:rPr>
        <w:t xml:space="preserve">Statistical </w:t>
      </w:r>
      <w:r w:rsidR="00092566" w:rsidRPr="00137877">
        <w:rPr>
          <w:rFonts w:cstheme="minorHAnsi"/>
          <w:b/>
          <w:bCs/>
        </w:rPr>
        <w:t>Risk Model Discrimination Statistics</w:t>
      </w:r>
      <w:r w:rsidR="003605B4" w:rsidRPr="00137877">
        <w:rPr>
          <w:rFonts w:cstheme="minorHAnsi"/>
          <w:bCs/>
        </w:rPr>
        <w:t xml:space="preserve"> (</w:t>
      </w:r>
      <w:r w:rsidR="003605B4" w:rsidRPr="00137877">
        <w:rPr>
          <w:rFonts w:cstheme="minorHAnsi"/>
          <w:bCs/>
          <w:i/>
        </w:rPr>
        <w:t>e.g., c-statistic, R-squared</w:t>
      </w:r>
      <w:r w:rsidR="003605B4" w:rsidRPr="00137877">
        <w:rPr>
          <w:rFonts w:cstheme="minorHAnsi"/>
          <w:bCs/>
        </w:rPr>
        <w:t>)</w:t>
      </w:r>
      <w:r w:rsidRPr="00137877">
        <w:rPr>
          <w:rFonts w:cstheme="minorHAnsi"/>
          <w:b/>
          <w:bCs/>
        </w:rPr>
        <w:t>:</w:t>
      </w:r>
      <w:r w:rsidR="00092566" w:rsidRPr="00137877">
        <w:rPr>
          <w:rFonts w:cstheme="minorHAnsi"/>
          <w:b/>
          <w:bCs/>
        </w:rPr>
        <w:t xml:space="preserve">  </w:t>
      </w:r>
      <w:r w:rsidR="00092566" w:rsidRPr="00137877">
        <w:rPr>
          <w:rFonts w:cstheme="minorHAnsi"/>
          <w:b/>
        </w:rPr>
        <w:br/>
      </w:r>
      <w:r w:rsidR="00137877" w:rsidRPr="00137877">
        <w:rPr>
          <w:rFonts w:cstheme="minorHAnsi"/>
          <w:bCs/>
          <w:color w:val="0000FF"/>
        </w:rPr>
        <w:t>Not Applicable</w:t>
      </w:r>
    </w:p>
    <w:p w14:paraId="0BB9DCE2" w14:textId="77777777" w:rsidR="00137877" w:rsidRDefault="00137877" w:rsidP="00092566">
      <w:pPr>
        <w:autoSpaceDE w:val="0"/>
        <w:autoSpaceDN w:val="0"/>
        <w:adjustRightInd w:val="0"/>
        <w:spacing w:after="0" w:line="240" w:lineRule="auto"/>
        <w:rPr>
          <w:rFonts w:cstheme="minorHAnsi"/>
          <w:b/>
          <w:bCs/>
        </w:rPr>
      </w:pPr>
    </w:p>
    <w:p w14:paraId="174E0EED" w14:textId="5ADBA108" w:rsidR="00137877" w:rsidRDefault="009C7513" w:rsidP="00092566">
      <w:pPr>
        <w:autoSpaceDE w:val="0"/>
        <w:autoSpaceDN w:val="0"/>
        <w:adjustRightInd w:val="0"/>
        <w:spacing w:after="0" w:line="240" w:lineRule="auto"/>
        <w:rPr>
          <w:rFonts w:cstheme="minorHAnsi"/>
          <w:bCs/>
          <w:color w:val="0000FF"/>
        </w:rPr>
      </w:pPr>
      <w:r w:rsidRPr="00137877">
        <w:rPr>
          <w:rFonts w:cstheme="minorHAnsi"/>
          <w:b/>
          <w:bCs/>
        </w:rPr>
        <w:lastRenderedPageBreak/>
        <w:t>2b3</w:t>
      </w:r>
      <w:r w:rsidR="00743E46" w:rsidRPr="00137877">
        <w:rPr>
          <w:rFonts w:cstheme="minorHAnsi"/>
          <w:b/>
          <w:bCs/>
        </w:rPr>
        <w:t>.7</w:t>
      </w:r>
      <w:r w:rsidR="00001D73" w:rsidRPr="00137877">
        <w:rPr>
          <w:rFonts w:cstheme="minorHAnsi"/>
          <w:b/>
          <w:bCs/>
        </w:rPr>
        <w:t xml:space="preserve">. </w:t>
      </w:r>
      <w:r w:rsidR="00743E46" w:rsidRPr="00137877">
        <w:rPr>
          <w:rFonts w:cstheme="minorHAnsi"/>
          <w:b/>
          <w:bCs/>
        </w:rPr>
        <w:t xml:space="preserve">Statistical </w:t>
      </w:r>
      <w:r w:rsidR="00092566" w:rsidRPr="00137877">
        <w:rPr>
          <w:rFonts w:cstheme="minorHAnsi"/>
          <w:b/>
          <w:bCs/>
        </w:rPr>
        <w:t>Risk Model Calibration Statistics</w:t>
      </w:r>
      <w:r w:rsidR="003605B4" w:rsidRPr="00137877">
        <w:rPr>
          <w:rFonts w:cstheme="minorHAnsi"/>
          <w:b/>
          <w:bCs/>
        </w:rPr>
        <w:t xml:space="preserve"> </w:t>
      </w:r>
      <w:r w:rsidR="003605B4" w:rsidRPr="00137877">
        <w:rPr>
          <w:rFonts w:cstheme="minorHAnsi"/>
          <w:bCs/>
        </w:rPr>
        <w:t>(</w:t>
      </w:r>
      <w:r w:rsidR="003605B4" w:rsidRPr="00137877">
        <w:rPr>
          <w:rFonts w:cstheme="minorHAnsi"/>
          <w:bCs/>
          <w:i/>
        </w:rPr>
        <w:t>e.g., Hosmer-</w:t>
      </w:r>
      <w:proofErr w:type="spellStart"/>
      <w:r w:rsidR="003605B4" w:rsidRPr="00137877">
        <w:rPr>
          <w:rFonts w:cstheme="minorHAnsi"/>
          <w:bCs/>
          <w:i/>
        </w:rPr>
        <w:t>Lemeshow</w:t>
      </w:r>
      <w:proofErr w:type="spellEnd"/>
      <w:r w:rsidR="003605B4" w:rsidRPr="00137877">
        <w:rPr>
          <w:rFonts w:cstheme="minorHAnsi"/>
          <w:bCs/>
          <w:i/>
        </w:rPr>
        <w:t xml:space="preserve"> statistic</w:t>
      </w:r>
      <w:r w:rsidR="003605B4" w:rsidRPr="00137877">
        <w:rPr>
          <w:rFonts w:cstheme="minorHAnsi"/>
          <w:bCs/>
        </w:rPr>
        <w:t>)</w:t>
      </w:r>
      <w:r w:rsidR="00092566" w:rsidRPr="00137877">
        <w:rPr>
          <w:rFonts w:cstheme="minorHAnsi"/>
          <w:bCs/>
        </w:rPr>
        <w:t xml:space="preserve">:  </w:t>
      </w:r>
      <w:r w:rsidR="00092566" w:rsidRPr="00137877">
        <w:rPr>
          <w:rFonts w:cstheme="minorHAnsi"/>
          <w:bCs/>
        </w:rPr>
        <w:br/>
      </w:r>
      <w:r w:rsidR="00137877" w:rsidRPr="00137877">
        <w:rPr>
          <w:rFonts w:cstheme="minorHAnsi"/>
          <w:bCs/>
          <w:color w:val="0000FF"/>
        </w:rPr>
        <w:t>Not Applicable</w:t>
      </w:r>
    </w:p>
    <w:p w14:paraId="6EFE7669" w14:textId="77777777" w:rsidR="00137877" w:rsidRDefault="00137877" w:rsidP="00092566">
      <w:pPr>
        <w:autoSpaceDE w:val="0"/>
        <w:autoSpaceDN w:val="0"/>
        <w:adjustRightInd w:val="0"/>
        <w:spacing w:after="0" w:line="240" w:lineRule="auto"/>
        <w:rPr>
          <w:rFonts w:cstheme="minorHAnsi"/>
          <w:b/>
          <w:bCs/>
        </w:rPr>
      </w:pPr>
    </w:p>
    <w:p w14:paraId="3138C382" w14:textId="36BD9B6B" w:rsidR="00137877" w:rsidRDefault="009C7513" w:rsidP="00092566">
      <w:pPr>
        <w:autoSpaceDE w:val="0"/>
        <w:autoSpaceDN w:val="0"/>
        <w:adjustRightInd w:val="0"/>
        <w:spacing w:after="0" w:line="240" w:lineRule="auto"/>
        <w:rPr>
          <w:rFonts w:cstheme="minorHAnsi"/>
          <w:b/>
        </w:rPr>
      </w:pPr>
      <w:r w:rsidRPr="00137877">
        <w:rPr>
          <w:rFonts w:cstheme="minorHAnsi"/>
          <w:b/>
          <w:bCs/>
        </w:rPr>
        <w:t>2b3</w:t>
      </w:r>
      <w:r w:rsidR="00743E46" w:rsidRPr="00137877">
        <w:rPr>
          <w:rFonts w:cstheme="minorHAnsi"/>
          <w:b/>
          <w:bCs/>
        </w:rPr>
        <w:t>.8</w:t>
      </w:r>
      <w:r w:rsidR="00001D73" w:rsidRPr="00137877">
        <w:rPr>
          <w:rFonts w:cstheme="minorHAnsi"/>
          <w:b/>
          <w:bCs/>
        </w:rPr>
        <w:t xml:space="preserve">. </w:t>
      </w:r>
      <w:r w:rsidR="00743E46" w:rsidRPr="00137877">
        <w:rPr>
          <w:rFonts w:cstheme="minorHAnsi"/>
          <w:b/>
          <w:bCs/>
        </w:rPr>
        <w:t xml:space="preserve">Statistical </w:t>
      </w:r>
      <w:r w:rsidR="00092566" w:rsidRPr="00137877">
        <w:rPr>
          <w:rFonts w:cstheme="minorHAnsi"/>
          <w:b/>
          <w:bCs/>
        </w:rPr>
        <w:t>Risk Model Calibration – Risk decile plots or calibration curves</w:t>
      </w:r>
      <w:proofErr w:type="gramStart"/>
      <w:r w:rsidR="00092566" w:rsidRPr="00137877">
        <w:rPr>
          <w:rFonts w:cstheme="minorHAnsi"/>
          <w:bCs/>
        </w:rPr>
        <w:t>:</w:t>
      </w:r>
      <w:proofErr w:type="gramEnd"/>
      <w:r w:rsidR="00092566" w:rsidRPr="00137877">
        <w:rPr>
          <w:rFonts w:cstheme="minorHAnsi"/>
          <w:bCs/>
        </w:rPr>
        <w:br/>
      </w:r>
      <w:r w:rsidR="00137877" w:rsidRPr="00137877">
        <w:rPr>
          <w:rFonts w:cstheme="minorHAnsi"/>
          <w:bCs/>
          <w:color w:val="0000FF"/>
        </w:rPr>
        <w:t>Not Applicable</w:t>
      </w:r>
    </w:p>
    <w:p w14:paraId="69B11656" w14:textId="77777777" w:rsidR="00137877" w:rsidRDefault="00137877" w:rsidP="00092566">
      <w:pPr>
        <w:autoSpaceDE w:val="0"/>
        <w:autoSpaceDN w:val="0"/>
        <w:adjustRightInd w:val="0"/>
        <w:spacing w:after="0" w:line="240" w:lineRule="auto"/>
        <w:rPr>
          <w:rFonts w:cstheme="minorHAnsi"/>
          <w:b/>
        </w:rPr>
      </w:pPr>
    </w:p>
    <w:p w14:paraId="0CABD000" w14:textId="2277C090" w:rsidR="00092566" w:rsidRDefault="009C7513" w:rsidP="00092566">
      <w:pPr>
        <w:autoSpaceDE w:val="0"/>
        <w:autoSpaceDN w:val="0"/>
        <w:adjustRightInd w:val="0"/>
        <w:spacing w:after="0" w:line="240" w:lineRule="auto"/>
        <w:rPr>
          <w:rFonts w:cstheme="minorHAnsi"/>
          <w:bCs/>
        </w:rPr>
      </w:pPr>
      <w:bookmarkStart w:id="12" w:name="question2b49"/>
      <w:bookmarkEnd w:id="12"/>
      <w:r w:rsidRPr="00137877">
        <w:rPr>
          <w:rFonts w:cstheme="minorHAnsi"/>
          <w:b/>
        </w:rPr>
        <w:t>2b3</w:t>
      </w:r>
      <w:r w:rsidR="00743E46" w:rsidRPr="00137877">
        <w:rPr>
          <w:rFonts w:cstheme="minorHAnsi"/>
          <w:b/>
        </w:rPr>
        <w:t>.9</w:t>
      </w:r>
      <w:r w:rsidR="00001D73" w:rsidRPr="00137877">
        <w:rPr>
          <w:rFonts w:cstheme="minorHAnsi"/>
          <w:b/>
        </w:rPr>
        <w:t xml:space="preserve">. Results of </w:t>
      </w:r>
      <w:r w:rsidR="00092566" w:rsidRPr="00137877">
        <w:rPr>
          <w:rFonts w:cstheme="minorHAnsi"/>
          <w:b/>
        </w:rPr>
        <w:t>Risk Stratification Analysis</w:t>
      </w:r>
      <w:r w:rsidR="00092566" w:rsidRPr="00137877">
        <w:rPr>
          <w:rFonts w:cstheme="minorHAnsi"/>
        </w:rPr>
        <w:t xml:space="preserve">: </w:t>
      </w:r>
      <w:r w:rsidR="00092566" w:rsidRPr="00137877">
        <w:rPr>
          <w:rFonts w:cstheme="minorHAnsi"/>
          <w:bCs/>
        </w:rPr>
        <w:t xml:space="preserve"> </w:t>
      </w:r>
    </w:p>
    <w:p w14:paraId="32AF9138" w14:textId="1462E6B1" w:rsidR="00137877" w:rsidRPr="00137877" w:rsidRDefault="00137877" w:rsidP="00092566">
      <w:pPr>
        <w:autoSpaceDE w:val="0"/>
        <w:autoSpaceDN w:val="0"/>
        <w:adjustRightInd w:val="0"/>
        <w:spacing w:after="0" w:line="240" w:lineRule="auto"/>
        <w:rPr>
          <w:rFonts w:cstheme="minorHAnsi"/>
          <w:bCs/>
        </w:rPr>
      </w:pPr>
      <w:r w:rsidRPr="00137877">
        <w:rPr>
          <w:rFonts w:cstheme="minorHAnsi"/>
          <w:bCs/>
          <w:color w:val="0000FF"/>
        </w:rPr>
        <w:t>Not Applicable</w:t>
      </w:r>
    </w:p>
    <w:p w14:paraId="23003B87" w14:textId="77777777" w:rsidR="00515A56" w:rsidRDefault="00515A56" w:rsidP="00092566">
      <w:pPr>
        <w:autoSpaceDE w:val="0"/>
        <w:autoSpaceDN w:val="0"/>
        <w:adjustRightInd w:val="0"/>
        <w:spacing w:after="0" w:line="240" w:lineRule="auto"/>
        <w:rPr>
          <w:rFonts w:cstheme="minorHAnsi"/>
          <w:b/>
          <w:bCs/>
        </w:rPr>
      </w:pPr>
    </w:p>
    <w:p w14:paraId="5A19F8B9" w14:textId="5AF873D9" w:rsidR="00137877" w:rsidRPr="00137877" w:rsidRDefault="009C7513" w:rsidP="00092566">
      <w:pPr>
        <w:autoSpaceDE w:val="0"/>
        <w:autoSpaceDN w:val="0"/>
        <w:adjustRightInd w:val="0"/>
        <w:spacing w:after="0" w:line="240" w:lineRule="auto"/>
        <w:rPr>
          <w:rFonts w:cstheme="minorHAnsi"/>
          <w:bCs/>
        </w:rPr>
      </w:pPr>
      <w:r w:rsidRPr="00137877">
        <w:rPr>
          <w:rFonts w:cstheme="minorHAnsi"/>
          <w:b/>
          <w:bCs/>
        </w:rPr>
        <w:t>2b3</w:t>
      </w:r>
      <w:r w:rsidR="00743E46" w:rsidRPr="00137877">
        <w:rPr>
          <w:rFonts w:cstheme="minorHAnsi"/>
          <w:b/>
          <w:bCs/>
        </w:rPr>
        <w:t>.10</w:t>
      </w:r>
      <w:r w:rsidR="00001D73" w:rsidRPr="00137877">
        <w:rPr>
          <w:rFonts w:cstheme="minorHAnsi"/>
          <w:b/>
          <w:bCs/>
        </w:rPr>
        <w:t xml:space="preserve">. </w:t>
      </w:r>
      <w:proofErr w:type="gramStart"/>
      <w:r w:rsidR="00092566" w:rsidRPr="00137877">
        <w:rPr>
          <w:rFonts w:cstheme="minorHAnsi"/>
          <w:b/>
          <w:bCs/>
        </w:rPr>
        <w:t>What</w:t>
      </w:r>
      <w:proofErr w:type="gramEnd"/>
      <w:r w:rsidR="00092566" w:rsidRPr="00137877">
        <w:rPr>
          <w:rFonts w:cstheme="minorHAnsi"/>
          <w:b/>
          <w:bCs/>
        </w:rPr>
        <w:t xml:space="preserve"> is your interpretation of the results in terms of demonstrating adequacy of controlling for differences in patient characteristics (case mix)?</w:t>
      </w:r>
      <w:r w:rsidR="00092566" w:rsidRPr="00137877">
        <w:rPr>
          <w:rFonts w:cstheme="minorHAnsi"/>
          <w:bCs/>
        </w:rPr>
        <w:t xml:space="preserve"> (i</w:t>
      </w:r>
      <w:r w:rsidR="00092566" w:rsidRPr="00137877">
        <w:rPr>
          <w:rFonts w:cstheme="minorHAnsi"/>
          <w:bCs/>
          <w:i/>
        </w:rPr>
        <w:t xml:space="preserve">.e., what do the results mean and what are the norms for the test </w:t>
      </w:r>
      <w:proofErr w:type="gramStart"/>
      <w:r w:rsidR="00092566" w:rsidRPr="00137877">
        <w:rPr>
          <w:rFonts w:cstheme="minorHAnsi"/>
          <w:bCs/>
          <w:i/>
        </w:rPr>
        <w:t>conducted</w:t>
      </w:r>
      <w:proofErr w:type="gramEnd"/>
      <w:r w:rsidR="00092566" w:rsidRPr="00137877">
        <w:rPr>
          <w:rFonts w:cstheme="minorHAnsi"/>
          <w:bCs/>
        </w:rPr>
        <w:t>)</w:t>
      </w:r>
      <w:r w:rsidR="00092566" w:rsidRPr="00137877">
        <w:rPr>
          <w:rFonts w:cstheme="minorHAnsi"/>
          <w:bCs/>
        </w:rPr>
        <w:br/>
      </w:r>
      <w:r w:rsidR="00137877" w:rsidRPr="00137877">
        <w:rPr>
          <w:rFonts w:cstheme="minorHAnsi"/>
          <w:bCs/>
          <w:color w:val="0000FF"/>
        </w:rPr>
        <w:t>Not Applicable</w:t>
      </w:r>
    </w:p>
    <w:p w14:paraId="5B125674" w14:textId="77777777" w:rsidR="00073CFF" w:rsidRDefault="00073CFF" w:rsidP="009B1A15">
      <w:pPr>
        <w:spacing w:after="0" w:line="240" w:lineRule="auto"/>
        <w:rPr>
          <w:rFonts w:cstheme="minorHAnsi"/>
          <w:b/>
          <w:highlight w:val="green"/>
        </w:rPr>
      </w:pPr>
    </w:p>
    <w:p w14:paraId="0CABD004" w14:textId="74D8FEB4" w:rsidR="00021170" w:rsidRPr="00137877" w:rsidRDefault="009C7513" w:rsidP="009B1A15">
      <w:pPr>
        <w:spacing w:after="0" w:line="240" w:lineRule="auto"/>
        <w:rPr>
          <w:rFonts w:cstheme="minorHAnsi"/>
        </w:rPr>
      </w:pPr>
      <w:r w:rsidRPr="00A03D50">
        <w:rPr>
          <w:rFonts w:cstheme="minorHAnsi"/>
          <w:b/>
        </w:rPr>
        <w:t>2b3</w:t>
      </w:r>
      <w:r w:rsidR="009B1A15" w:rsidRPr="00A03D50">
        <w:rPr>
          <w:rFonts w:cstheme="minorHAnsi"/>
          <w:b/>
        </w:rPr>
        <w:t>.11.</w:t>
      </w:r>
      <w:r w:rsidR="009B1A15" w:rsidRPr="00A03D50">
        <w:rPr>
          <w:rFonts w:cstheme="minorHAnsi"/>
        </w:rPr>
        <w:t xml:space="preserve"> </w:t>
      </w:r>
      <w:r w:rsidR="00092566" w:rsidRPr="00A03D50">
        <w:rPr>
          <w:rFonts w:cstheme="minorHAnsi"/>
          <w:b/>
        </w:rPr>
        <w:t>Optional</w:t>
      </w:r>
      <w:r w:rsidR="009B1A15" w:rsidRPr="00A03D50">
        <w:rPr>
          <w:rFonts w:cstheme="minorHAnsi"/>
          <w:b/>
        </w:rPr>
        <w:t xml:space="preserve"> Additional Testing</w:t>
      </w:r>
      <w:r w:rsidR="004756E1" w:rsidRPr="00A03D50">
        <w:rPr>
          <w:rFonts w:cstheme="minorHAnsi"/>
          <w:b/>
        </w:rPr>
        <w:t xml:space="preserve"> for Risk Adjustment</w:t>
      </w:r>
      <w:r w:rsidR="00092566" w:rsidRPr="00137877">
        <w:rPr>
          <w:rFonts w:cstheme="minorHAnsi"/>
          <w:b/>
        </w:rPr>
        <w:t xml:space="preserve"> </w:t>
      </w:r>
      <w:r w:rsidR="00092566" w:rsidRPr="00137877">
        <w:rPr>
          <w:rFonts w:cstheme="minorHAnsi"/>
        </w:rPr>
        <w:t>(</w:t>
      </w:r>
      <w:r w:rsidR="00092566" w:rsidRPr="00137877">
        <w:rPr>
          <w:rFonts w:cstheme="minorHAnsi"/>
          <w:i/>
          <w:u w:val="single"/>
        </w:rPr>
        <w:t>not required</w:t>
      </w:r>
      <w:r w:rsidR="00092566" w:rsidRPr="00137877">
        <w:rPr>
          <w:rFonts w:cstheme="minorHAnsi"/>
          <w:i/>
        </w:rPr>
        <w:t>, but would provide additional support of adequacy of risk model</w:t>
      </w:r>
      <w:r w:rsidR="009B1A15" w:rsidRPr="00137877">
        <w:rPr>
          <w:rFonts w:cstheme="minorHAnsi"/>
          <w:i/>
        </w:rPr>
        <w:t>, e.g., testing of risk model in another data se</w:t>
      </w:r>
      <w:r w:rsidR="002408E4" w:rsidRPr="00137877">
        <w:rPr>
          <w:rFonts w:cstheme="minorHAnsi"/>
          <w:i/>
        </w:rPr>
        <w:t>t</w:t>
      </w:r>
      <w:r w:rsidR="009B1A15" w:rsidRPr="00137877">
        <w:rPr>
          <w:rFonts w:cstheme="minorHAnsi"/>
          <w:i/>
        </w:rPr>
        <w:t>; sensitivity analysis for missing data</w:t>
      </w:r>
      <w:r w:rsidR="002408E4" w:rsidRPr="00137877">
        <w:rPr>
          <w:rFonts w:cstheme="minorHAnsi"/>
          <w:i/>
        </w:rPr>
        <w:t>;</w:t>
      </w:r>
      <w:r w:rsidR="009B1A15" w:rsidRPr="00137877">
        <w:rPr>
          <w:rFonts w:cstheme="minorHAnsi"/>
          <w:i/>
        </w:rPr>
        <w:t xml:space="preserve"> other methods</w:t>
      </w:r>
      <w:r w:rsidR="008F7E67" w:rsidRPr="00137877">
        <w:rPr>
          <w:rFonts w:cstheme="minorHAnsi"/>
          <w:i/>
        </w:rPr>
        <w:t xml:space="preserve"> that were assessed</w:t>
      </w:r>
      <w:r w:rsidR="009B1A15" w:rsidRPr="00137877">
        <w:rPr>
          <w:rFonts w:cstheme="minorHAnsi"/>
        </w:rPr>
        <w:t>)</w:t>
      </w:r>
    </w:p>
    <w:p w14:paraId="0CABD005" w14:textId="5D136EB7" w:rsidR="003755CB" w:rsidRPr="00137877" w:rsidRDefault="00515A56" w:rsidP="00D61410">
      <w:pPr>
        <w:autoSpaceDE w:val="0"/>
        <w:autoSpaceDN w:val="0"/>
        <w:adjustRightInd w:val="0"/>
        <w:spacing w:after="0" w:line="240" w:lineRule="auto"/>
        <w:rPr>
          <w:rFonts w:cstheme="minorHAnsi"/>
          <w:b/>
          <w:bCs/>
        </w:rPr>
      </w:pPr>
      <w:r w:rsidRPr="00137877">
        <w:rPr>
          <w:rFonts w:cstheme="minorHAnsi"/>
          <w:bCs/>
          <w:color w:val="0000FF"/>
        </w:rPr>
        <w:t>Not Applicable</w:t>
      </w:r>
    </w:p>
    <w:p w14:paraId="1927A15D" w14:textId="77777777" w:rsidR="000925AD" w:rsidRDefault="000925AD" w:rsidP="00D61410">
      <w:pPr>
        <w:autoSpaceDE w:val="0"/>
        <w:autoSpaceDN w:val="0"/>
        <w:adjustRightInd w:val="0"/>
        <w:spacing w:after="0" w:line="240" w:lineRule="auto"/>
        <w:rPr>
          <w:rFonts w:cstheme="minorHAnsi"/>
          <w:bCs/>
        </w:rPr>
      </w:pPr>
    </w:p>
    <w:p w14:paraId="0CABD006" w14:textId="77777777" w:rsidR="00D61410" w:rsidRPr="00137877" w:rsidRDefault="00D61410" w:rsidP="00D61410">
      <w:pPr>
        <w:autoSpaceDE w:val="0"/>
        <w:autoSpaceDN w:val="0"/>
        <w:adjustRightInd w:val="0"/>
        <w:spacing w:after="0" w:line="240" w:lineRule="auto"/>
        <w:rPr>
          <w:rFonts w:cstheme="minorHAnsi"/>
          <w:bCs/>
        </w:rPr>
      </w:pPr>
      <w:r w:rsidRPr="00137877">
        <w:rPr>
          <w:rFonts w:cstheme="minorHAnsi"/>
          <w:bCs/>
        </w:rPr>
        <w:t>_______________________</w:t>
      </w:r>
    </w:p>
    <w:p w14:paraId="0CABD007" w14:textId="2123B75E" w:rsidR="00D61410" w:rsidRPr="00137877" w:rsidRDefault="009C7513" w:rsidP="00D61410">
      <w:pPr>
        <w:autoSpaceDE w:val="0"/>
        <w:autoSpaceDN w:val="0"/>
        <w:adjustRightInd w:val="0"/>
        <w:spacing w:after="0" w:line="240" w:lineRule="auto"/>
        <w:rPr>
          <w:rFonts w:cstheme="minorHAnsi"/>
          <w:b/>
          <w:bCs/>
        </w:rPr>
      </w:pPr>
      <w:bookmarkStart w:id="13" w:name="section2b5"/>
      <w:bookmarkEnd w:id="13"/>
      <w:r w:rsidRPr="00137877">
        <w:rPr>
          <w:rFonts w:cstheme="minorHAnsi"/>
          <w:b/>
          <w:bCs/>
        </w:rPr>
        <w:t>2b4</w:t>
      </w:r>
      <w:r w:rsidR="00D61410" w:rsidRPr="00137877">
        <w:rPr>
          <w:rFonts w:cstheme="minorHAnsi"/>
          <w:b/>
          <w:bCs/>
        </w:rPr>
        <w:t>. IDENTIFICATION OF STATISTICALLY SIGNIFICANT &amp; MEANINGFUL DIFFERENCES IN PERFORMANCE</w:t>
      </w:r>
    </w:p>
    <w:p w14:paraId="652CA432" w14:textId="4AA772E7" w:rsidR="005C4701" w:rsidRPr="008A7512" w:rsidRDefault="009C7513" w:rsidP="00D61410">
      <w:pPr>
        <w:autoSpaceDE w:val="0"/>
        <w:autoSpaceDN w:val="0"/>
        <w:adjustRightInd w:val="0"/>
        <w:spacing w:after="0" w:line="240" w:lineRule="auto"/>
        <w:rPr>
          <w:rFonts w:cstheme="minorHAnsi"/>
          <w:bCs/>
          <w:color w:val="0000FF"/>
        </w:rPr>
      </w:pPr>
      <w:r w:rsidRPr="00137877">
        <w:rPr>
          <w:rFonts w:cstheme="minorHAnsi"/>
          <w:b/>
          <w:bCs/>
        </w:rPr>
        <w:t>2b4</w:t>
      </w:r>
      <w:r w:rsidR="00D61410" w:rsidRPr="00137877">
        <w:rPr>
          <w:rFonts w:cstheme="minorHAnsi"/>
          <w:b/>
          <w:bCs/>
        </w:rPr>
        <w:t>.1. Describe the method for determining if statistically significant and clinically/practically meaningful differences in performance measure scores among the measured entities can be identified</w:t>
      </w:r>
      <w:r w:rsidR="00D61410" w:rsidRPr="00137877">
        <w:rPr>
          <w:rFonts w:cstheme="minorHAnsi"/>
          <w:bCs/>
        </w:rPr>
        <w:t xml:space="preserve"> (</w:t>
      </w:r>
      <w:r w:rsidR="00D61410" w:rsidRPr="00137877">
        <w:rPr>
          <w:rFonts w:cstheme="minorHAnsi"/>
          <w:bCs/>
          <w:i/>
        </w:rPr>
        <w:t xml:space="preserve">describe the steps―do not just name a method; what statistical analysis was used? Do not just repeat the information provided related to performance gap in 1b) </w:t>
      </w:r>
      <w:r w:rsidR="00D61410" w:rsidRPr="00137877">
        <w:rPr>
          <w:rFonts w:cstheme="minorHAnsi"/>
          <w:bCs/>
        </w:rPr>
        <w:br/>
      </w:r>
      <w:r w:rsidR="005C46C0" w:rsidRPr="00E10083">
        <w:rPr>
          <w:rFonts w:cstheme="minorHAnsi"/>
          <w:bCs/>
          <w:color w:val="FF0000"/>
        </w:rPr>
        <w:t>Ninety-five percent confidence intervals were calculated at the hospital-level to determine statistical significance.  Each hospital’s 95% confidence interval was compared to the aggregate EPR to determine significance.</w:t>
      </w:r>
    </w:p>
    <w:p w14:paraId="0CABD009" w14:textId="77777777" w:rsidR="00D61410" w:rsidRPr="00137877" w:rsidRDefault="00D61410" w:rsidP="00D61410">
      <w:pPr>
        <w:autoSpaceDE w:val="0"/>
        <w:autoSpaceDN w:val="0"/>
        <w:adjustRightInd w:val="0"/>
        <w:spacing w:after="0" w:line="240" w:lineRule="auto"/>
        <w:rPr>
          <w:rFonts w:cstheme="minorHAnsi"/>
          <w:bCs/>
        </w:rPr>
      </w:pPr>
    </w:p>
    <w:p w14:paraId="0C4CA0DA" w14:textId="4993DDB9" w:rsidR="00137877" w:rsidRPr="00E10083" w:rsidRDefault="009C7513" w:rsidP="00D61410">
      <w:pPr>
        <w:autoSpaceDE w:val="0"/>
        <w:autoSpaceDN w:val="0"/>
        <w:adjustRightInd w:val="0"/>
        <w:spacing w:after="0" w:line="240" w:lineRule="auto"/>
        <w:rPr>
          <w:rFonts w:cstheme="minorHAnsi"/>
          <w:bCs/>
          <w:color w:val="FF0000"/>
        </w:rPr>
      </w:pPr>
      <w:r w:rsidRPr="00137877">
        <w:rPr>
          <w:rFonts w:cstheme="minorHAnsi"/>
          <w:b/>
          <w:bCs/>
        </w:rPr>
        <w:t>2b4</w:t>
      </w:r>
      <w:r w:rsidR="00D61410" w:rsidRPr="00137877">
        <w:rPr>
          <w:rFonts w:cstheme="minorHAnsi"/>
          <w:b/>
          <w:bCs/>
        </w:rPr>
        <w:t xml:space="preserve">.2. </w:t>
      </w:r>
      <w:proofErr w:type="gramStart"/>
      <w:r w:rsidR="00D61410" w:rsidRPr="00137877">
        <w:rPr>
          <w:rFonts w:cstheme="minorHAnsi"/>
          <w:b/>
          <w:bCs/>
        </w:rPr>
        <w:t>What</w:t>
      </w:r>
      <w:proofErr w:type="gramEnd"/>
      <w:r w:rsidR="00D61410" w:rsidRPr="00137877">
        <w:rPr>
          <w:rFonts w:cstheme="minorHAnsi"/>
          <w:b/>
          <w:bCs/>
        </w:rPr>
        <w:t xml:space="preserve"> were the statistical results from testing the ability to identify </w:t>
      </w:r>
      <w:r w:rsidR="001E69DC" w:rsidRPr="00137877">
        <w:rPr>
          <w:rFonts w:cstheme="minorHAnsi"/>
          <w:b/>
          <w:bCs/>
        </w:rPr>
        <w:t xml:space="preserve">statistically significant and/or clinically/practically meaningful </w:t>
      </w:r>
      <w:r w:rsidR="00D61410" w:rsidRPr="00137877">
        <w:rPr>
          <w:rFonts w:cstheme="minorHAnsi"/>
          <w:b/>
          <w:bCs/>
        </w:rPr>
        <w:t>differences in performance measure scores across measured entities?</w:t>
      </w:r>
      <w:r w:rsidR="00D61410" w:rsidRPr="00137877">
        <w:rPr>
          <w:rFonts w:cstheme="minorHAnsi"/>
          <w:bCs/>
        </w:rPr>
        <w:t xml:space="preserve"> (e.g., </w:t>
      </w:r>
      <w:r w:rsidR="00D61410" w:rsidRPr="00137877">
        <w:rPr>
          <w:rFonts w:cstheme="minorHAnsi"/>
          <w:bCs/>
          <w:i/>
        </w:rPr>
        <w:t xml:space="preserve">number and percentage </w:t>
      </w:r>
      <w:r w:rsidR="001E69DC" w:rsidRPr="00137877">
        <w:rPr>
          <w:rFonts w:cstheme="minorHAnsi"/>
          <w:bCs/>
          <w:i/>
        </w:rPr>
        <w:t xml:space="preserve">of entities with scores </w:t>
      </w:r>
      <w:r w:rsidR="00D61410" w:rsidRPr="00137877">
        <w:rPr>
          <w:rFonts w:cstheme="minorHAnsi"/>
          <w:bCs/>
          <w:i/>
        </w:rPr>
        <w:t xml:space="preserve">that were statistically significantly different from mean </w:t>
      </w:r>
      <w:r w:rsidR="001E69DC" w:rsidRPr="00137877">
        <w:rPr>
          <w:rFonts w:cstheme="minorHAnsi"/>
          <w:bCs/>
          <w:i/>
        </w:rPr>
        <w:t>or some benchmark, different from expected; how was meaningful difference defined</w:t>
      </w:r>
      <w:r w:rsidR="00D61410" w:rsidRPr="00137877">
        <w:rPr>
          <w:rFonts w:cstheme="minorHAnsi"/>
          <w:bCs/>
        </w:rPr>
        <w:t>)</w:t>
      </w:r>
      <w:r w:rsidR="00D61410" w:rsidRPr="00137877">
        <w:rPr>
          <w:rFonts w:cstheme="minorHAnsi"/>
          <w:bCs/>
        </w:rPr>
        <w:br/>
      </w:r>
      <w:r w:rsidR="00814F55" w:rsidRPr="00E10083">
        <w:rPr>
          <w:rFonts w:cstheme="minorHAnsi"/>
          <w:bCs/>
          <w:color w:val="FF0000"/>
        </w:rPr>
        <w:t>The following table calculates for each set of diagnosis year</w:t>
      </w:r>
      <w:r w:rsidR="00D70B21" w:rsidRPr="00E10083">
        <w:rPr>
          <w:rFonts w:cstheme="minorHAnsi"/>
          <w:bCs/>
          <w:color w:val="FF0000"/>
        </w:rPr>
        <w:t>(</w:t>
      </w:r>
      <w:r w:rsidR="00814F55" w:rsidRPr="00E10083">
        <w:rPr>
          <w:rFonts w:cstheme="minorHAnsi"/>
          <w:bCs/>
          <w:color w:val="FF0000"/>
        </w:rPr>
        <w:t>s</w:t>
      </w:r>
      <w:r w:rsidR="00D70B21" w:rsidRPr="00E10083">
        <w:rPr>
          <w:rFonts w:cstheme="minorHAnsi"/>
          <w:bCs/>
          <w:color w:val="FF0000"/>
        </w:rPr>
        <w:t>)</w:t>
      </w:r>
      <w:r w:rsidR="00814F55" w:rsidRPr="00E10083">
        <w:rPr>
          <w:rFonts w:cstheme="minorHAnsi"/>
          <w:bCs/>
          <w:color w:val="FF0000"/>
        </w:rPr>
        <w:t xml:space="preserve"> the aggregate measure compliance and the number of hospitals that were not statistically significant compared to the aggregate measure compliance and the hospitals that were statistically significant (both greater and less than aggregate measure compliance):</w:t>
      </w:r>
    </w:p>
    <w:p w14:paraId="24266B66" w14:textId="77777777" w:rsidR="00E10DCB" w:rsidRPr="00E10083" w:rsidRDefault="00E10DCB" w:rsidP="00D61410">
      <w:pPr>
        <w:autoSpaceDE w:val="0"/>
        <w:autoSpaceDN w:val="0"/>
        <w:adjustRightInd w:val="0"/>
        <w:spacing w:after="0" w:line="240" w:lineRule="auto"/>
        <w:rPr>
          <w:rFonts w:cstheme="minorHAnsi"/>
          <w:bCs/>
          <w:color w:val="FF0000"/>
        </w:rPr>
      </w:pPr>
    </w:p>
    <w:tbl>
      <w:tblPr>
        <w:tblStyle w:val="TableGrid"/>
        <w:tblW w:w="8478" w:type="dxa"/>
        <w:tblLayout w:type="fixed"/>
        <w:tblLook w:val="04A0" w:firstRow="1" w:lastRow="0" w:firstColumn="1" w:lastColumn="0" w:noHBand="0" w:noVBand="1"/>
      </w:tblPr>
      <w:tblGrid>
        <w:gridCol w:w="1399"/>
        <w:gridCol w:w="1589"/>
        <w:gridCol w:w="1620"/>
        <w:gridCol w:w="1980"/>
        <w:gridCol w:w="1890"/>
      </w:tblGrid>
      <w:tr w:rsidR="00E10083" w:rsidRPr="00E10083" w14:paraId="59F44A24" w14:textId="77777777" w:rsidTr="00E10DCB">
        <w:trPr>
          <w:trHeight w:val="64"/>
        </w:trPr>
        <w:tc>
          <w:tcPr>
            <w:tcW w:w="1399" w:type="dxa"/>
            <w:vMerge w:val="restart"/>
            <w:vAlign w:val="center"/>
          </w:tcPr>
          <w:p w14:paraId="32DC3F8D"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Diagnosis Year(s)</w:t>
            </w:r>
          </w:p>
        </w:tc>
        <w:tc>
          <w:tcPr>
            <w:tcW w:w="1589" w:type="dxa"/>
            <w:vMerge w:val="restart"/>
            <w:vAlign w:val="center"/>
          </w:tcPr>
          <w:p w14:paraId="467EC389"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Aggregate Measure Compliance</w:t>
            </w:r>
          </w:p>
        </w:tc>
        <w:tc>
          <w:tcPr>
            <w:tcW w:w="5490" w:type="dxa"/>
            <w:gridSpan w:val="3"/>
          </w:tcPr>
          <w:p w14:paraId="08204B45"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 xml:space="preserve">N Hospitals Statistical Significance Compared to Aggregate Measure Compliance </w:t>
            </w:r>
          </w:p>
        </w:tc>
      </w:tr>
      <w:tr w:rsidR="00E10083" w:rsidRPr="00E10083" w14:paraId="424C280E" w14:textId="77777777" w:rsidTr="00E10DCB">
        <w:trPr>
          <w:trHeight w:val="77"/>
        </w:trPr>
        <w:tc>
          <w:tcPr>
            <w:tcW w:w="1399" w:type="dxa"/>
            <w:vMerge/>
            <w:vAlign w:val="center"/>
          </w:tcPr>
          <w:p w14:paraId="0BCD2A23" w14:textId="77777777" w:rsidR="00E10DCB" w:rsidRPr="00E10083" w:rsidRDefault="00E10DCB" w:rsidP="00E10DCB">
            <w:pPr>
              <w:autoSpaceDE w:val="0"/>
              <w:autoSpaceDN w:val="0"/>
              <w:adjustRightInd w:val="0"/>
              <w:rPr>
                <w:rFonts w:cstheme="minorHAnsi"/>
                <w:bCs/>
                <w:color w:val="FF0000"/>
                <w:sz w:val="16"/>
                <w:szCs w:val="16"/>
              </w:rPr>
            </w:pPr>
          </w:p>
        </w:tc>
        <w:tc>
          <w:tcPr>
            <w:tcW w:w="1589" w:type="dxa"/>
            <w:vMerge/>
          </w:tcPr>
          <w:p w14:paraId="58D63922" w14:textId="77777777" w:rsidR="00E10DCB" w:rsidRPr="00E10083" w:rsidRDefault="00E10DCB" w:rsidP="00E10DCB">
            <w:pPr>
              <w:autoSpaceDE w:val="0"/>
              <w:autoSpaceDN w:val="0"/>
              <w:adjustRightInd w:val="0"/>
              <w:rPr>
                <w:rFonts w:cstheme="minorHAnsi"/>
                <w:bCs/>
                <w:color w:val="FF0000"/>
                <w:sz w:val="16"/>
                <w:szCs w:val="16"/>
              </w:rPr>
            </w:pPr>
          </w:p>
        </w:tc>
        <w:tc>
          <w:tcPr>
            <w:tcW w:w="1620" w:type="dxa"/>
          </w:tcPr>
          <w:p w14:paraId="2D5AC4F0"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Not Significant</w:t>
            </w:r>
          </w:p>
        </w:tc>
        <w:tc>
          <w:tcPr>
            <w:tcW w:w="1980" w:type="dxa"/>
          </w:tcPr>
          <w:p w14:paraId="0E420122"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Significantly Greater Than</w:t>
            </w:r>
          </w:p>
        </w:tc>
        <w:tc>
          <w:tcPr>
            <w:tcW w:w="1890" w:type="dxa"/>
          </w:tcPr>
          <w:p w14:paraId="153235F1"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Significantly Less Than</w:t>
            </w:r>
          </w:p>
        </w:tc>
      </w:tr>
      <w:tr w:rsidR="00E10083" w:rsidRPr="00E10083" w14:paraId="42AA788B" w14:textId="77777777" w:rsidTr="00E10DCB">
        <w:tc>
          <w:tcPr>
            <w:tcW w:w="1399" w:type="dxa"/>
            <w:vAlign w:val="center"/>
          </w:tcPr>
          <w:p w14:paraId="7EA98231" w14:textId="7DAC1354"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2014</w:t>
            </w:r>
            <w:r w:rsidR="00013F6A" w:rsidRPr="00E10083">
              <w:rPr>
                <w:rFonts w:cstheme="minorHAnsi"/>
                <w:bCs/>
                <w:color w:val="FF0000"/>
                <w:sz w:val="16"/>
                <w:szCs w:val="16"/>
              </w:rPr>
              <w:t xml:space="preserve"> </w:t>
            </w:r>
            <w:r w:rsidRPr="00E10083">
              <w:rPr>
                <w:rFonts w:cstheme="minorHAnsi"/>
                <w:bCs/>
                <w:color w:val="FF0000"/>
                <w:sz w:val="16"/>
                <w:szCs w:val="16"/>
              </w:rPr>
              <w:t>-</w:t>
            </w:r>
            <w:r w:rsidR="00013F6A" w:rsidRPr="00E10083">
              <w:rPr>
                <w:rFonts w:cstheme="minorHAnsi"/>
                <w:bCs/>
                <w:color w:val="FF0000"/>
                <w:sz w:val="16"/>
                <w:szCs w:val="16"/>
              </w:rPr>
              <w:t xml:space="preserve"> </w:t>
            </w:r>
            <w:r w:rsidRPr="00E10083">
              <w:rPr>
                <w:rFonts w:cstheme="minorHAnsi"/>
                <w:bCs/>
                <w:color w:val="FF0000"/>
                <w:sz w:val="16"/>
                <w:szCs w:val="16"/>
              </w:rPr>
              <w:t>2015</w:t>
            </w:r>
          </w:p>
        </w:tc>
        <w:tc>
          <w:tcPr>
            <w:tcW w:w="1589" w:type="dxa"/>
          </w:tcPr>
          <w:p w14:paraId="47F47B3A"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92.63%</w:t>
            </w:r>
          </w:p>
        </w:tc>
        <w:tc>
          <w:tcPr>
            <w:tcW w:w="1620" w:type="dxa"/>
          </w:tcPr>
          <w:p w14:paraId="0928296E"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716 (50.21%)</w:t>
            </w:r>
          </w:p>
        </w:tc>
        <w:tc>
          <w:tcPr>
            <w:tcW w:w="1980" w:type="dxa"/>
          </w:tcPr>
          <w:p w14:paraId="64CA0DC4"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548 (38.43%)</w:t>
            </w:r>
          </w:p>
        </w:tc>
        <w:tc>
          <w:tcPr>
            <w:tcW w:w="1890" w:type="dxa"/>
          </w:tcPr>
          <w:p w14:paraId="367F09DF"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162 (11.36%)</w:t>
            </w:r>
          </w:p>
        </w:tc>
      </w:tr>
      <w:tr w:rsidR="00E10083" w:rsidRPr="00E10083" w14:paraId="05043ADC" w14:textId="77777777" w:rsidTr="00E10DCB">
        <w:tc>
          <w:tcPr>
            <w:tcW w:w="1399" w:type="dxa"/>
            <w:vAlign w:val="center"/>
          </w:tcPr>
          <w:p w14:paraId="20DF3FBE"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2014</w:t>
            </w:r>
          </w:p>
        </w:tc>
        <w:tc>
          <w:tcPr>
            <w:tcW w:w="1589" w:type="dxa"/>
          </w:tcPr>
          <w:p w14:paraId="2F9D2E4C"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92.56%</w:t>
            </w:r>
          </w:p>
        </w:tc>
        <w:tc>
          <w:tcPr>
            <w:tcW w:w="1620" w:type="dxa"/>
          </w:tcPr>
          <w:p w14:paraId="3C05DE05"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769 (54.54%)</w:t>
            </w:r>
          </w:p>
        </w:tc>
        <w:tc>
          <w:tcPr>
            <w:tcW w:w="1980" w:type="dxa"/>
          </w:tcPr>
          <w:p w14:paraId="48233970"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520 (36.88%)</w:t>
            </w:r>
          </w:p>
        </w:tc>
        <w:tc>
          <w:tcPr>
            <w:tcW w:w="1890" w:type="dxa"/>
          </w:tcPr>
          <w:p w14:paraId="0A5F4C71"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121 (8.58%)</w:t>
            </w:r>
          </w:p>
        </w:tc>
      </w:tr>
      <w:tr w:rsidR="00E10083" w:rsidRPr="00E10083" w14:paraId="1D3ACB9B" w14:textId="77777777" w:rsidTr="00E10DCB">
        <w:tc>
          <w:tcPr>
            <w:tcW w:w="1399" w:type="dxa"/>
            <w:vAlign w:val="center"/>
          </w:tcPr>
          <w:p w14:paraId="0E52B90E"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2015</w:t>
            </w:r>
          </w:p>
        </w:tc>
        <w:tc>
          <w:tcPr>
            <w:tcW w:w="1589" w:type="dxa"/>
          </w:tcPr>
          <w:p w14:paraId="16920B3B"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92.70%</w:t>
            </w:r>
          </w:p>
        </w:tc>
        <w:tc>
          <w:tcPr>
            <w:tcW w:w="1620" w:type="dxa"/>
          </w:tcPr>
          <w:p w14:paraId="7BC5924C" w14:textId="75876CD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685 (50.</w:t>
            </w:r>
            <w:r w:rsidR="001052EB" w:rsidRPr="00E10083">
              <w:rPr>
                <w:rFonts w:cstheme="minorHAnsi"/>
                <w:bCs/>
                <w:color w:val="FF0000"/>
                <w:sz w:val="16"/>
                <w:szCs w:val="16"/>
              </w:rPr>
              <w:t>3</w:t>
            </w:r>
            <w:r w:rsidRPr="00E10083">
              <w:rPr>
                <w:rFonts w:cstheme="minorHAnsi"/>
                <w:bCs/>
                <w:color w:val="FF0000"/>
                <w:sz w:val="16"/>
                <w:szCs w:val="16"/>
              </w:rPr>
              <w:t>7%)</w:t>
            </w:r>
          </w:p>
        </w:tc>
        <w:tc>
          <w:tcPr>
            <w:tcW w:w="1980" w:type="dxa"/>
          </w:tcPr>
          <w:p w14:paraId="658A72D4"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554 (40.74%)</w:t>
            </w:r>
          </w:p>
        </w:tc>
        <w:tc>
          <w:tcPr>
            <w:tcW w:w="1890" w:type="dxa"/>
          </w:tcPr>
          <w:p w14:paraId="0B642DB9" w14:textId="77777777" w:rsidR="00E10DCB" w:rsidRPr="00E10083" w:rsidRDefault="00E10DCB" w:rsidP="00E10DCB">
            <w:pPr>
              <w:autoSpaceDE w:val="0"/>
              <w:autoSpaceDN w:val="0"/>
              <w:adjustRightInd w:val="0"/>
              <w:rPr>
                <w:rFonts w:cstheme="minorHAnsi"/>
                <w:bCs/>
                <w:color w:val="FF0000"/>
                <w:sz w:val="16"/>
                <w:szCs w:val="16"/>
              </w:rPr>
            </w:pPr>
            <w:r w:rsidRPr="00E10083">
              <w:rPr>
                <w:rFonts w:cstheme="minorHAnsi"/>
                <w:bCs/>
                <w:color w:val="FF0000"/>
                <w:sz w:val="16"/>
                <w:szCs w:val="16"/>
              </w:rPr>
              <w:t>121 (8.90%)</w:t>
            </w:r>
          </w:p>
        </w:tc>
      </w:tr>
    </w:tbl>
    <w:p w14:paraId="0CABD00B" w14:textId="77777777" w:rsidR="00D61410" w:rsidRPr="00137877" w:rsidRDefault="00D61410" w:rsidP="00D61410">
      <w:pPr>
        <w:autoSpaceDE w:val="0"/>
        <w:autoSpaceDN w:val="0"/>
        <w:adjustRightInd w:val="0"/>
        <w:spacing w:after="0" w:line="240" w:lineRule="auto"/>
        <w:rPr>
          <w:rFonts w:cstheme="minorHAnsi"/>
          <w:bCs/>
        </w:rPr>
      </w:pPr>
    </w:p>
    <w:p w14:paraId="69AD650D" w14:textId="77777777" w:rsidR="005C46C0" w:rsidRDefault="005C46C0" w:rsidP="00D61410">
      <w:pPr>
        <w:autoSpaceDE w:val="0"/>
        <w:autoSpaceDN w:val="0"/>
        <w:adjustRightInd w:val="0"/>
        <w:spacing w:after="0" w:line="240" w:lineRule="auto"/>
        <w:rPr>
          <w:rFonts w:cstheme="minorHAnsi"/>
          <w:b/>
          <w:bCs/>
        </w:rPr>
      </w:pPr>
    </w:p>
    <w:p w14:paraId="3C0A94A4" w14:textId="77777777" w:rsidR="005C46C0" w:rsidRDefault="005C46C0" w:rsidP="00D61410">
      <w:pPr>
        <w:autoSpaceDE w:val="0"/>
        <w:autoSpaceDN w:val="0"/>
        <w:adjustRightInd w:val="0"/>
        <w:spacing w:after="0" w:line="240" w:lineRule="auto"/>
        <w:rPr>
          <w:rFonts w:cstheme="minorHAnsi"/>
          <w:b/>
          <w:bCs/>
        </w:rPr>
      </w:pPr>
    </w:p>
    <w:p w14:paraId="7CF52726" w14:textId="77777777" w:rsidR="005C46C0" w:rsidRDefault="005C46C0" w:rsidP="00D61410">
      <w:pPr>
        <w:autoSpaceDE w:val="0"/>
        <w:autoSpaceDN w:val="0"/>
        <w:adjustRightInd w:val="0"/>
        <w:spacing w:after="0" w:line="240" w:lineRule="auto"/>
        <w:rPr>
          <w:rFonts w:cstheme="minorHAnsi"/>
          <w:b/>
          <w:bCs/>
        </w:rPr>
      </w:pPr>
    </w:p>
    <w:p w14:paraId="52E1E702" w14:textId="23C99C15" w:rsidR="00137877" w:rsidRPr="00E10083" w:rsidRDefault="009C7513" w:rsidP="00D61410">
      <w:pPr>
        <w:autoSpaceDE w:val="0"/>
        <w:autoSpaceDN w:val="0"/>
        <w:adjustRightInd w:val="0"/>
        <w:spacing w:after="0" w:line="240" w:lineRule="auto"/>
        <w:rPr>
          <w:rFonts w:cstheme="minorHAnsi"/>
          <w:bCs/>
          <w:color w:val="FF0000"/>
        </w:rPr>
      </w:pPr>
      <w:r w:rsidRPr="00137877">
        <w:rPr>
          <w:rFonts w:cstheme="minorHAnsi"/>
          <w:b/>
          <w:bCs/>
        </w:rPr>
        <w:lastRenderedPageBreak/>
        <w:t>2b4</w:t>
      </w:r>
      <w:r w:rsidR="00D61410" w:rsidRPr="00137877">
        <w:rPr>
          <w:rFonts w:cstheme="minorHAnsi"/>
          <w:b/>
          <w:bCs/>
        </w:rPr>
        <w:t xml:space="preserve">.3. </w:t>
      </w:r>
      <w:proofErr w:type="gramStart"/>
      <w:r w:rsidR="00D61410" w:rsidRPr="00137877">
        <w:rPr>
          <w:rFonts w:cstheme="minorHAnsi"/>
          <w:b/>
          <w:bCs/>
        </w:rPr>
        <w:t>What</w:t>
      </w:r>
      <w:proofErr w:type="gramEnd"/>
      <w:r w:rsidR="00D61410" w:rsidRPr="00137877">
        <w:rPr>
          <w:rFonts w:cstheme="minorHAnsi"/>
          <w:b/>
          <w:bCs/>
        </w:rPr>
        <w:t xml:space="preserve"> is your interpretation of the results in terms of demonstrating the ability to identify statistically significant and</w:t>
      </w:r>
      <w:r w:rsidR="005038D5" w:rsidRPr="00137877">
        <w:rPr>
          <w:rFonts w:cstheme="minorHAnsi"/>
          <w:b/>
          <w:bCs/>
        </w:rPr>
        <w:t>/or</w:t>
      </w:r>
      <w:r w:rsidR="00D61410" w:rsidRPr="00137877">
        <w:rPr>
          <w:rFonts w:cstheme="minorHAnsi"/>
          <w:b/>
          <w:bCs/>
        </w:rPr>
        <w:t xml:space="preserve"> clinically/practically meaningful differences in performance across measured entities?</w:t>
      </w:r>
      <w:r w:rsidR="00D61410" w:rsidRPr="00137877">
        <w:rPr>
          <w:rFonts w:cstheme="minorHAnsi"/>
          <w:bCs/>
        </w:rPr>
        <w:t xml:space="preserve"> (i</w:t>
      </w:r>
      <w:r w:rsidR="00D61410" w:rsidRPr="00137877">
        <w:rPr>
          <w:rFonts w:cstheme="minorHAnsi"/>
          <w:bCs/>
          <w:i/>
        </w:rPr>
        <w:t>.e., what d</w:t>
      </w:r>
      <w:r w:rsidR="004C2443" w:rsidRPr="00137877">
        <w:rPr>
          <w:rFonts w:cstheme="minorHAnsi"/>
          <w:bCs/>
          <w:i/>
        </w:rPr>
        <w:t>o the results mean in terms of statistical and meaningful differences?</w:t>
      </w:r>
      <w:r w:rsidR="00D61410" w:rsidRPr="00137877">
        <w:rPr>
          <w:rFonts w:cstheme="minorHAnsi"/>
          <w:bCs/>
        </w:rPr>
        <w:t>)</w:t>
      </w:r>
      <w:r w:rsidR="00D61410" w:rsidRPr="00137877">
        <w:rPr>
          <w:rFonts w:cstheme="minorHAnsi"/>
          <w:bCs/>
        </w:rPr>
        <w:br/>
      </w:r>
      <w:r w:rsidR="008E580C" w:rsidRPr="00E10083">
        <w:rPr>
          <w:rFonts w:cstheme="minorHAnsi"/>
          <w:bCs/>
          <w:color w:val="FF0000"/>
        </w:rPr>
        <w:t>For the three cohorts of diagnosis years, s</w:t>
      </w:r>
      <w:r w:rsidR="00814F55" w:rsidRPr="00E10083">
        <w:rPr>
          <w:rFonts w:cstheme="minorHAnsi"/>
          <w:bCs/>
          <w:color w:val="FF0000"/>
        </w:rPr>
        <w:t xml:space="preserve">lightly over half of the programs were not statistically significant compared to aggregate measure compliance; however for those statistically significant </w:t>
      </w:r>
      <w:r w:rsidR="00D70B21" w:rsidRPr="00E10083">
        <w:rPr>
          <w:rFonts w:cstheme="minorHAnsi"/>
          <w:bCs/>
          <w:color w:val="FF0000"/>
        </w:rPr>
        <w:t>programs the majority w</w:t>
      </w:r>
      <w:r w:rsidR="00E7513B" w:rsidRPr="00E10083">
        <w:rPr>
          <w:rFonts w:cstheme="minorHAnsi"/>
          <w:bCs/>
          <w:color w:val="FF0000"/>
        </w:rPr>
        <w:t>ere</w:t>
      </w:r>
      <w:r w:rsidR="00814F55" w:rsidRPr="00E10083">
        <w:rPr>
          <w:rFonts w:cstheme="minorHAnsi"/>
          <w:bCs/>
          <w:color w:val="FF0000"/>
        </w:rPr>
        <w:t xml:space="preserve"> statistically greater than the aggregate measure compliance.</w:t>
      </w:r>
      <w:r w:rsidR="002171BD" w:rsidRPr="00E10083">
        <w:rPr>
          <w:rFonts w:cstheme="minorHAnsi"/>
          <w:bCs/>
          <w:color w:val="FF0000"/>
        </w:rPr>
        <w:t xml:space="preserve"> Overall, only between 8.</w:t>
      </w:r>
      <w:r w:rsidR="00E7513B" w:rsidRPr="00E10083">
        <w:rPr>
          <w:rFonts w:cstheme="minorHAnsi"/>
          <w:bCs/>
          <w:color w:val="FF0000"/>
        </w:rPr>
        <w:t>58</w:t>
      </w:r>
      <w:r w:rsidR="002171BD" w:rsidRPr="00E10083">
        <w:rPr>
          <w:rFonts w:cstheme="minorHAnsi"/>
          <w:bCs/>
          <w:color w:val="FF0000"/>
        </w:rPr>
        <w:t>% and 11.</w:t>
      </w:r>
      <w:r w:rsidR="00E7513B" w:rsidRPr="00E10083">
        <w:rPr>
          <w:rFonts w:cstheme="minorHAnsi"/>
          <w:bCs/>
          <w:color w:val="FF0000"/>
        </w:rPr>
        <w:t>36</w:t>
      </w:r>
      <w:r w:rsidR="002171BD" w:rsidRPr="00E10083">
        <w:rPr>
          <w:rFonts w:cstheme="minorHAnsi"/>
          <w:bCs/>
          <w:color w:val="FF0000"/>
        </w:rPr>
        <w:t xml:space="preserve">% of </w:t>
      </w:r>
      <w:r w:rsidR="00A02AAD" w:rsidRPr="00E10083">
        <w:rPr>
          <w:rFonts w:cstheme="minorHAnsi"/>
          <w:bCs/>
          <w:color w:val="FF0000"/>
        </w:rPr>
        <w:t xml:space="preserve">the </w:t>
      </w:r>
      <w:r w:rsidR="002171BD" w:rsidRPr="00E10083">
        <w:rPr>
          <w:rFonts w:cstheme="minorHAnsi"/>
          <w:bCs/>
          <w:color w:val="FF0000"/>
        </w:rPr>
        <w:t>program</w:t>
      </w:r>
      <w:r w:rsidR="00D70B21" w:rsidRPr="00E10083">
        <w:rPr>
          <w:rFonts w:cstheme="minorHAnsi"/>
          <w:bCs/>
          <w:color w:val="FF0000"/>
        </w:rPr>
        <w:t>s</w:t>
      </w:r>
      <w:r w:rsidR="002171BD" w:rsidRPr="00E10083">
        <w:rPr>
          <w:rFonts w:cstheme="minorHAnsi"/>
          <w:bCs/>
          <w:color w:val="FF0000"/>
        </w:rPr>
        <w:t xml:space="preserve"> </w:t>
      </w:r>
      <w:r w:rsidR="00A02AAD" w:rsidRPr="00E10083">
        <w:rPr>
          <w:rFonts w:cstheme="minorHAnsi"/>
          <w:bCs/>
          <w:color w:val="FF0000"/>
        </w:rPr>
        <w:t>was</w:t>
      </w:r>
      <w:r w:rsidR="002171BD" w:rsidRPr="00E10083">
        <w:rPr>
          <w:rFonts w:cstheme="minorHAnsi"/>
          <w:bCs/>
          <w:color w:val="FF0000"/>
        </w:rPr>
        <w:t xml:space="preserve"> performing worse when compared to the aggregate. </w:t>
      </w:r>
    </w:p>
    <w:p w14:paraId="79930B5B" w14:textId="77777777" w:rsidR="000925AD" w:rsidRDefault="000925AD" w:rsidP="0086464B">
      <w:pPr>
        <w:spacing w:after="0" w:line="240" w:lineRule="auto"/>
        <w:rPr>
          <w:rFonts w:cstheme="minorHAnsi"/>
          <w:b/>
          <w:bCs/>
        </w:rPr>
      </w:pPr>
    </w:p>
    <w:p w14:paraId="0CABD00D" w14:textId="77777777" w:rsidR="0086464B" w:rsidRPr="00137877" w:rsidRDefault="0086464B" w:rsidP="0086464B">
      <w:pPr>
        <w:spacing w:after="0" w:line="240" w:lineRule="auto"/>
        <w:rPr>
          <w:rFonts w:cstheme="minorHAnsi"/>
          <w:b/>
          <w:bCs/>
        </w:rPr>
      </w:pPr>
      <w:r w:rsidRPr="00137877">
        <w:rPr>
          <w:rFonts w:cstheme="minorHAnsi"/>
          <w:b/>
          <w:bCs/>
        </w:rPr>
        <w:t>_______________________________________</w:t>
      </w:r>
    </w:p>
    <w:p w14:paraId="0CABD00E" w14:textId="1C19894E" w:rsidR="004B1BA0" w:rsidRPr="00137877" w:rsidRDefault="00021170" w:rsidP="00DB3627">
      <w:pPr>
        <w:autoSpaceDE w:val="0"/>
        <w:autoSpaceDN w:val="0"/>
        <w:adjustRightInd w:val="0"/>
        <w:spacing w:after="0" w:line="240" w:lineRule="auto"/>
        <w:rPr>
          <w:rFonts w:cstheme="minorHAnsi"/>
          <w:b/>
          <w:bCs/>
        </w:rPr>
      </w:pPr>
      <w:r w:rsidRPr="00137877">
        <w:rPr>
          <w:rFonts w:cstheme="minorHAnsi"/>
          <w:b/>
          <w:bCs/>
        </w:rPr>
        <w:t>2</w:t>
      </w:r>
      <w:r w:rsidR="00EA5F47" w:rsidRPr="00137877">
        <w:rPr>
          <w:rFonts w:cstheme="minorHAnsi"/>
          <w:b/>
          <w:bCs/>
        </w:rPr>
        <w:t>b</w:t>
      </w:r>
      <w:r w:rsidR="009C7513" w:rsidRPr="00137877">
        <w:rPr>
          <w:rFonts w:cstheme="minorHAnsi"/>
          <w:b/>
          <w:bCs/>
        </w:rPr>
        <w:t>5</w:t>
      </w:r>
      <w:r w:rsidRPr="00137877">
        <w:rPr>
          <w:rFonts w:cstheme="minorHAnsi"/>
          <w:b/>
          <w:bCs/>
        </w:rPr>
        <w:t xml:space="preserve">. COMPARABILITY OF PERFORMANCE SCORES </w:t>
      </w:r>
      <w:r w:rsidR="004C498F" w:rsidRPr="00137877">
        <w:rPr>
          <w:rFonts w:cstheme="minorHAnsi"/>
          <w:b/>
          <w:bCs/>
        </w:rPr>
        <w:t>WHEN</w:t>
      </w:r>
      <w:r w:rsidR="002B2116" w:rsidRPr="00137877">
        <w:rPr>
          <w:rFonts w:cstheme="minorHAnsi"/>
          <w:b/>
          <w:bCs/>
        </w:rPr>
        <w:t xml:space="preserve"> MORE THAN ONE SET OF SPECIFICATIONS </w:t>
      </w:r>
    </w:p>
    <w:p w14:paraId="0CABD00F" w14:textId="77777777" w:rsidR="00567D12" w:rsidRPr="00137877" w:rsidRDefault="00567D12" w:rsidP="00567D12">
      <w:pPr>
        <w:spacing w:after="0" w:line="240" w:lineRule="auto"/>
        <w:rPr>
          <w:rFonts w:cstheme="minorHAnsi"/>
          <w:b/>
          <w:bCs/>
        </w:rPr>
      </w:pPr>
      <w:r w:rsidRPr="00A03D50">
        <w:rPr>
          <w:rFonts w:cstheme="minorHAnsi"/>
          <w:b/>
          <w:bCs/>
          <w:i/>
        </w:rPr>
        <w:t xml:space="preserve">If only one set of specifications, this section can be </w:t>
      </w:r>
      <w:r w:rsidR="00BE592D" w:rsidRPr="00A03D50">
        <w:rPr>
          <w:rFonts w:cstheme="minorHAnsi"/>
          <w:b/>
          <w:bCs/>
          <w:i/>
        </w:rPr>
        <w:t>skipped</w:t>
      </w:r>
      <w:r w:rsidR="00BE592D" w:rsidRPr="00647ABB">
        <w:rPr>
          <w:rFonts w:cstheme="minorHAnsi"/>
          <w:b/>
          <w:bCs/>
          <w:i/>
        </w:rPr>
        <w:t>.</w:t>
      </w:r>
    </w:p>
    <w:p w14:paraId="0CABD010" w14:textId="77777777" w:rsidR="00567D12" w:rsidRPr="00137877" w:rsidRDefault="00567D12" w:rsidP="00DB3627">
      <w:pPr>
        <w:autoSpaceDE w:val="0"/>
        <w:autoSpaceDN w:val="0"/>
        <w:adjustRightInd w:val="0"/>
        <w:spacing w:after="0" w:line="240" w:lineRule="auto"/>
        <w:rPr>
          <w:rFonts w:cstheme="minorHAnsi"/>
          <w:b/>
          <w:bCs/>
        </w:rPr>
      </w:pPr>
    </w:p>
    <w:p w14:paraId="0CABD011" w14:textId="52777D4F" w:rsidR="00052A6F" w:rsidRPr="00137877" w:rsidRDefault="002B2116" w:rsidP="00DB3627">
      <w:pPr>
        <w:autoSpaceDE w:val="0"/>
        <w:autoSpaceDN w:val="0"/>
        <w:adjustRightInd w:val="0"/>
        <w:spacing w:after="0" w:line="240" w:lineRule="auto"/>
        <w:rPr>
          <w:rFonts w:cstheme="minorHAnsi"/>
          <w:bCs/>
          <w:i/>
        </w:rPr>
      </w:pPr>
      <w:r w:rsidRPr="00137877">
        <w:rPr>
          <w:rFonts w:cstheme="minorHAnsi"/>
          <w:b/>
          <w:bCs/>
          <w:u w:val="single"/>
        </w:rPr>
        <w:t>Note</w:t>
      </w:r>
      <w:r w:rsidRPr="00137877">
        <w:rPr>
          <w:rFonts w:cstheme="minorHAnsi"/>
          <w:bCs/>
          <w:i/>
        </w:rPr>
        <w:t xml:space="preserve">: </w:t>
      </w:r>
      <w:r w:rsidR="00F1412B" w:rsidRPr="00137877">
        <w:rPr>
          <w:rFonts w:eastAsiaTheme="minorHAnsi" w:cs="Calibri-Italic"/>
          <w:i/>
          <w:iCs/>
        </w:rPr>
        <w:t xml:space="preserve">This item is directed to measures that are risk-adjusted (with or without </w:t>
      </w:r>
      <w:r w:rsidR="00AF2D68" w:rsidRPr="00137877">
        <w:rPr>
          <w:rFonts w:eastAsiaTheme="minorHAnsi" w:cs="Calibri-Italic"/>
          <w:i/>
          <w:iCs/>
        </w:rPr>
        <w:t>social risk</w:t>
      </w:r>
      <w:r w:rsidR="00F1412B" w:rsidRPr="00137877">
        <w:rPr>
          <w:rFonts w:eastAsiaTheme="minorHAnsi" w:cs="Calibri-Italic"/>
          <w:i/>
          <w:iCs/>
        </w:rPr>
        <w:t xml:space="preserve"> factors) </w:t>
      </w:r>
      <w:r w:rsidR="00F1412B" w:rsidRPr="00137877">
        <w:rPr>
          <w:rFonts w:eastAsiaTheme="minorHAnsi" w:cs="Calibri-Italic"/>
          <w:b/>
          <w:i/>
          <w:iCs/>
        </w:rPr>
        <w:t>OR</w:t>
      </w:r>
      <w:r w:rsidR="00F1412B" w:rsidRPr="00137877">
        <w:rPr>
          <w:rFonts w:eastAsiaTheme="minorHAnsi"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sidRPr="00137877">
        <w:rPr>
          <w:rFonts w:eastAsiaTheme="minorHAnsi" w:cs="Calibri-Italic"/>
          <w:i/>
          <w:iCs/>
        </w:rPr>
        <w:t>eMeasures</w:t>
      </w:r>
      <w:proofErr w:type="spellEnd"/>
      <w:r w:rsidR="00F1412B" w:rsidRPr="00137877">
        <w:rPr>
          <w:rFonts w:eastAsiaTheme="minorHAnsi"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137877">
        <w:rPr>
          <w:rFonts w:eastAsiaTheme="minorHAnsi" w:cs="Calibri-BoldItalic"/>
          <w:b/>
          <w:bCs/>
          <w:i/>
          <w:iCs/>
        </w:rPr>
        <w:t xml:space="preserve">Comparability is not required when comparing performance scores with and without </w:t>
      </w:r>
      <w:r w:rsidR="00AF2D68" w:rsidRPr="00137877">
        <w:rPr>
          <w:rFonts w:eastAsiaTheme="minorHAnsi" w:cs="Calibri-BoldItalic"/>
          <w:b/>
          <w:bCs/>
          <w:i/>
          <w:iCs/>
        </w:rPr>
        <w:t>social risk</w:t>
      </w:r>
      <w:r w:rsidR="00F1412B" w:rsidRPr="00137877">
        <w:rPr>
          <w:rFonts w:eastAsiaTheme="minorHAnsi" w:cs="Calibri-BoldItalic"/>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137877" w:rsidRDefault="000F06B5" w:rsidP="00DB3627">
      <w:pPr>
        <w:autoSpaceDE w:val="0"/>
        <w:autoSpaceDN w:val="0"/>
        <w:adjustRightInd w:val="0"/>
        <w:spacing w:after="0" w:line="240" w:lineRule="auto"/>
        <w:rPr>
          <w:rFonts w:cstheme="minorHAnsi"/>
          <w:bCs/>
        </w:rPr>
      </w:pPr>
    </w:p>
    <w:p w14:paraId="73C657AE" w14:textId="2CDE0F1F" w:rsidR="00137877" w:rsidRPr="00137877" w:rsidRDefault="009C7513" w:rsidP="00137877">
      <w:pPr>
        <w:autoSpaceDE w:val="0"/>
        <w:autoSpaceDN w:val="0"/>
        <w:adjustRightInd w:val="0"/>
        <w:spacing w:after="0" w:line="240" w:lineRule="auto"/>
        <w:rPr>
          <w:rFonts w:cstheme="minorHAnsi"/>
          <w:bCs/>
          <w:color w:val="0000FF"/>
        </w:rPr>
      </w:pPr>
      <w:r w:rsidRPr="00137877">
        <w:rPr>
          <w:rFonts w:cstheme="minorHAnsi"/>
          <w:b/>
          <w:bCs/>
        </w:rPr>
        <w:t>2b5</w:t>
      </w:r>
      <w:r w:rsidR="00E1508F" w:rsidRPr="00137877">
        <w:rPr>
          <w:rFonts w:cstheme="minorHAnsi"/>
          <w:b/>
          <w:bCs/>
        </w:rPr>
        <w:t xml:space="preserve">.1. </w:t>
      </w:r>
      <w:r w:rsidR="008871A9" w:rsidRPr="00137877">
        <w:rPr>
          <w:rFonts w:cstheme="minorHAnsi"/>
          <w:b/>
          <w:bCs/>
        </w:rPr>
        <w:t xml:space="preserve">Describe the method of </w:t>
      </w:r>
      <w:r w:rsidR="000F06B5" w:rsidRPr="00137877">
        <w:rPr>
          <w:rFonts w:cstheme="minorHAnsi"/>
          <w:b/>
          <w:bCs/>
        </w:rPr>
        <w:t>testing conducted</w:t>
      </w:r>
      <w:r w:rsidR="008871A9" w:rsidRPr="00137877">
        <w:rPr>
          <w:rFonts w:cstheme="minorHAnsi"/>
          <w:b/>
          <w:bCs/>
        </w:rPr>
        <w:t xml:space="preserve"> to </w:t>
      </w:r>
      <w:r w:rsidR="00F1412B" w:rsidRPr="00137877">
        <w:rPr>
          <w:rFonts w:cstheme="minorHAnsi"/>
          <w:b/>
          <w:bCs/>
        </w:rPr>
        <w:t>compare</w:t>
      </w:r>
      <w:r w:rsidR="004B6CEE" w:rsidRPr="00137877">
        <w:rPr>
          <w:rFonts w:cstheme="minorHAnsi"/>
          <w:b/>
          <w:bCs/>
        </w:rPr>
        <w:t xml:space="preserve"> performance scores </w:t>
      </w:r>
      <w:r w:rsidR="00A35F8F" w:rsidRPr="00137877">
        <w:rPr>
          <w:rFonts w:cstheme="minorHAnsi"/>
          <w:b/>
          <w:bCs/>
        </w:rPr>
        <w:t xml:space="preserve">for the same entities </w:t>
      </w:r>
      <w:r w:rsidR="00287649" w:rsidRPr="00137877">
        <w:rPr>
          <w:rFonts w:cstheme="minorHAnsi"/>
          <w:b/>
          <w:bCs/>
        </w:rPr>
        <w:t xml:space="preserve">across the different </w:t>
      </w:r>
      <w:r w:rsidR="00864CA8" w:rsidRPr="00137877">
        <w:rPr>
          <w:rFonts w:cstheme="minorHAnsi"/>
          <w:b/>
          <w:bCs/>
        </w:rPr>
        <w:t>data</w:t>
      </w:r>
      <w:r w:rsidR="0028114D" w:rsidRPr="00137877">
        <w:rPr>
          <w:rFonts w:cstheme="minorHAnsi"/>
          <w:b/>
          <w:bCs/>
        </w:rPr>
        <w:t xml:space="preserve"> </w:t>
      </w:r>
      <w:r w:rsidR="00864CA8" w:rsidRPr="00137877">
        <w:rPr>
          <w:rFonts w:cstheme="minorHAnsi"/>
          <w:b/>
          <w:bCs/>
        </w:rPr>
        <w:t>sources/</w:t>
      </w:r>
      <w:r w:rsidR="00287649" w:rsidRPr="00137877">
        <w:rPr>
          <w:rFonts w:cstheme="minorHAnsi"/>
          <w:b/>
          <w:bCs/>
        </w:rPr>
        <w:t>specifications</w:t>
      </w:r>
      <w:r w:rsidR="000F06B5" w:rsidRPr="00137877">
        <w:rPr>
          <w:rFonts w:cstheme="minorHAnsi"/>
          <w:bCs/>
        </w:rPr>
        <w:t xml:space="preserve"> (</w:t>
      </w:r>
      <w:r w:rsidR="008871A9" w:rsidRPr="00137877">
        <w:rPr>
          <w:rFonts w:cstheme="minorHAnsi"/>
          <w:bCs/>
          <w:i/>
        </w:rPr>
        <w:t>describe the steps―do not just name a method</w:t>
      </w:r>
      <w:r w:rsidR="006C3A4F" w:rsidRPr="00137877">
        <w:rPr>
          <w:rFonts w:cstheme="minorHAnsi"/>
          <w:bCs/>
          <w:i/>
        </w:rPr>
        <w:t>; what statistical analysis was used</w:t>
      </w:r>
      <w:proofErr w:type="gramStart"/>
      <w:r w:rsidR="000F06B5" w:rsidRPr="00137877">
        <w:rPr>
          <w:rFonts w:cstheme="minorHAnsi"/>
          <w:bCs/>
        </w:rPr>
        <w:t>)</w:t>
      </w:r>
      <w:proofErr w:type="gramEnd"/>
      <w:r w:rsidR="000F06B5" w:rsidRPr="00137877">
        <w:rPr>
          <w:rFonts w:cstheme="minorHAnsi"/>
          <w:bCs/>
        </w:rPr>
        <w:br/>
      </w:r>
      <w:r w:rsidR="00137877" w:rsidRPr="00137877">
        <w:rPr>
          <w:rFonts w:cstheme="minorHAnsi"/>
          <w:bCs/>
          <w:color w:val="0000FF"/>
        </w:rPr>
        <w:t>Not Applicable</w:t>
      </w:r>
    </w:p>
    <w:p w14:paraId="0CABD013" w14:textId="4B78C910" w:rsidR="000F06B5" w:rsidRPr="00137877" w:rsidRDefault="000F06B5" w:rsidP="00DB3627">
      <w:pPr>
        <w:autoSpaceDE w:val="0"/>
        <w:autoSpaceDN w:val="0"/>
        <w:adjustRightInd w:val="0"/>
        <w:spacing w:after="0" w:line="240" w:lineRule="auto"/>
        <w:rPr>
          <w:rFonts w:cstheme="minorHAnsi"/>
          <w:bCs/>
          <w:sz w:val="14"/>
        </w:rPr>
      </w:pPr>
      <w:r w:rsidRPr="00137877">
        <w:rPr>
          <w:rFonts w:cstheme="minorHAnsi"/>
          <w:bCs/>
        </w:rPr>
        <w:t xml:space="preserve"> </w:t>
      </w:r>
    </w:p>
    <w:p w14:paraId="4DA62720" w14:textId="5DF6E091" w:rsidR="00137877" w:rsidRPr="00137877" w:rsidRDefault="009C7513" w:rsidP="00137877">
      <w:pPr>
        <w:autoSpaceDE w:val="0"/>
        <w:autoSpaceDN w:val="0"/>
        <w:adjustRightInd w:val="0"/>
        <w:spacing w:after="0" w:line="240" w:lineRule="auto"/>
        <w:rPr>
          <w:rFonts w:cstheme="minorHAnsi"/>
          <w:bCs/>
          <w:color w:val="0000FF"/>
        </w:rPr>
      </w:pPr>
      <w:r w:rsidRPr="00137877">
        <w:rPr>
          <w:rFonts w:cstheme="minorHAnsi"/>
          <w:b/>
          <w:bCs/>
        </w:rPr>
        <w:t>2b5</w:t>
      </w:r>
      <w:r w:rsidR="00E1508F" w:rsidRPr="00137877">
        <w:rPr>
          <w:rFonts w:cstheme="minorHAnsi"/>
          <w:b/>
          <w:bCs/>
        </w:rPr>
        <w:t xml:space="preserve">.2. </w:t>
      </w:r>
      <w:proofErr w:type="gramStart"/>
      <w:r w:rsidR="000F06B5" w:rsidRPr="00137877">
        <w:rPr>
          <w:rFonts w:cstheme="minorHAnsi"/>
          <w:b/>
          <w:bCs/>
        </w:rPr>
        <w:t>What</w:t>
      </w:r>
      <w:proofErr w:type="gramEnd"/>
      <w:r w:rsidR="000F06B5" w:rsidRPr="00137877">
        <w:rPr>
          <w:rFonts w:cstheme="minorHAnsi"/>
          <w:b/>
          <w:bCs/>
        </w:rPr>
        <w:t xml:space="preserve"> were the statistical results </w:t>
      </w:r>
      <w:r w:rsidR="00A35F8F" w:rsidRPr="00137877">
        <w:rPr>
          <w:rFonts w:cstheme="minorHAnsi"/>
          <w:b/>
          <w:bCs/>
        </w:rPr>
        <w:t>from testing</w:t>
      </w:r>
      <w:r w:rsidR="000F06B5" w:rsidRPr="00137877">
        <w:rPr>
          <w:rFonts w:cstheme="minorHAnsi"/>
          <w:b/>
          <w:bCs/>
        </w:rPr>
        <w:t xml:space="preserve"> comparability of performance scores for the same entities when using different </w:t>
      </w:r>
      <w:r w:rsidR="00864CA8" w:rsidRPr="00137877">
        <w:rPr>
          <w:rFonts w:cstheme="minorHAnsi"/>
          <w:b/>
          <w:bCs/>
        </w:rPr>
        <w:t>data sources/</w:t>
      </w:r>
      <w:r w:rsidR="000F06B5" w:rsidRPr="00137877">
        <w:rPr>
          <w:rFonts w:cstheme="minorHAnsi"/>
          <w:b/>
          <w:bCs/>
        </w:rPr>
        <w:t>specifications?</w:t>
      </w:r>
      <w:r w:rsidR="000F06B5" w:rsidRPr="00137877">
        <w:rPr>
          <w:rFonts w:cstheme="minorHAnsi"/>
          <w:bCs/>
        </w:rPr>
        <w:t xml:space="preserve"> </w:t>
      </w:r>
      <w:r w:rsidR="00287649" w:rsidRPr="00137877">
        <w:rPr>
          <w:rFonts w:cstheme="minorHAnsi"/>
          <w:bCs/>
        </w:rPr>
        <w:t>(</w:t>
      </w:r>
      <w:r w:rsidR="00287649" w:rsidRPr="00137877">
        <w:rPr>
          <w:rFonts w:cstheme="minorHAnsi"/>
          <w:bCs/>
          <w:i/>
        </w:rPr>
        <w:t>e.g., correlation</w:t>
      </w:r>
      <w:r w:rsidR="006C3A4F" w:rsidRPr="00137877">
        <w:rPr>
          <w:rFonts w:cstheme="minorHAnsi"/>
          <w:bCs/>
          <w:i/>
        </w:rPr>
        <w:t>, rank order</w:t>
      </w:r>
      <w:r w:rsidR="00287649" w:rsidRPr="00137877">
        <w:rPr>
          <w:rFonts w:cstheme="minorHAnsi"/>
          <w:bCs/>
        </w:rPr>
        <w:t>)</w:t>
      </w:r>
      <w:r w:rsidR="000F06B5" w:rsidRPr="00137877">
        <w:rPr>
          <w:rFonts w:cstheme="minorHAnsi"/>
          <w:bCs/>
        </w:rPr>
        <w:br/>
      </w:r>
      <w:r w:rsidR="00137877" w:rsidRPr="00137877">
        <w:rPr>
          <w:rFonts w:cstheme="minorHAnsi"/>
          <w:bCs/>
          <w:color w:val="0000FF"/>
        </w:rPr>
        <w:t>Not Applicable</w:t>
      </w:r>
    </w:p>
    <w:p w14:paraId="0CABD016" w14:textId="77777777" w:rsidR="00E1508F" w:rsidRPr="00137877" w:rsidRDefault="00E1508F" w:rsidP="00E1508F">
      <w:pPr>
        <w:autoSpaceDE w:val="0"/>
        <w:autoSpaceDN w:val="0"/>
        <w:adjustRightInd w:val="0"/>
        <w:spacing w:after="0" w:line="240" w:lineRule="auto"/>
        <w:rPr>
          <w:rFonts w:cstheme="minorHAnsi"/>
          <w:bCs/>
        </w:rPr>
      </w:pPr>
    </w:p>
    <w:p w14:paraId="0CABD017" w14:textId="6311FF61" w:rsidR="0079180E" w:rsidRPr="00137877" w:rsidRDefault="009C7513" w:rsidP="00DB3627">
      <w:pPr>
        <w:autoSpaceDE w:val="0"/>
        <w:autoSpaceDN w:val="0"/>
        <w:adjustRightInd w:val="0"/>
        <w:spacing w:after="0" w:line="240" w:lineRule="auto"/>
        <w:rPr>
          <w:rFonts w:cstheme="minorHAnsi"/>
          <w:bCs/>
          <w:color w:val="0000FF"/>
        </w:rPr>
      </w:pPr>
      <w:r w:rsidRPr="00137877">
        <w:rPr>
          <w:rFonts w:cstheme="minorHAnsi"/>
          <w:b/>
          <w:bCs/>
        </w:rPr>
        <w:t>2b5</w:t>
      </w:r>
      <w:r w:rsidR="00E1508F" w:rsidRPr="00137877">
        <w:rPr>
          <w:rFonts w:cstheme="minorHAnsi"/>
          <w:b/>
          <w:bCs/>
        </w:rPr>
        <w:t xml:space="preserve">.3. </w:t>
      </w:r>
      <w:proofErr w:type="gramStart"/>
      <w:r w:rsidR="002B0C3A" w:rsidRPr="00137877">
        <w:rPr>
          <w:rFonts w:cstheme="minorHAnsi"/>
          <w:b/>
          <w:bCs/>
        </w:rPr>
        <w:t>What</w:t>
      </w:r>
      <w:proofErr w:type="gramEnd"/>
      <w:r w:rsidR="002B0C3A" w:rsidRPr="00137877">
        <w:rPr>
          <w:rFonts w:cstheme="minorHAnsi"/>
          <w:b/>
          <w:bCs/>
        </w:rPr>
        <w:t xml:space="preserve"> is your interpretation of the results </w:t>
      </w:r>
      <w:r w:rsidR="00A35F8F" w:rsidRPr="00137877">
        <w:rPr>
          <w:rFonts w:cstheme="minorHAnsi"/>
          <w:b/>
          <w:bCs/>
        </w:rPr>
        <w:t xml:space="preserve">in terms of </w:t>
      </w:r>
      <w:r w:rsidR="00F1412B" w:rsidRPr="00137877">
        <w:rPr>
          <w:rFonts w:cstheme="minorHAnsi"/>
          <w:b/>
          <w:bCs/>
        </w:rPr>
        <w:t>the differences in</w:t>
      </w:r>
      <w:r w:rsidR="002B0C3A" w:rsidRPr="00137877">
        <w:rPr>
          <w:rFonts w:cstheme="minorHAnsi"/>
          <w:b/>
          <w:bCs/>
        </w:rPr>
        <w:t xml:space="preserve"> performance measure scores </w:t>
      </w:r>
      <w:r w:rsidR="00287649" w:rsidRPr="00137877">
        <w:rPr>
          <w:rFonts w:cstheme="minorHAnsi"/>
          <w:b/>
          <w:bCs/>
        </w:rPr>
        <w:t xml:space="preserve">for the same entities across the different </w:t>
      </w:r>
      <w:r w:rsidR="00864CA8" w:rsidRPr="00137877">
        <w:rPr>
          <w:rFonts w:cstheme="minorHAnsi"/>
          <w:b/>
          <w:bCs/>
        </w:rPr>
        <w:t>data sources/</w:t>
      </w:r>
      <w:r w:rsidR="00287649" w:rsidRPr="00137877">
        <w:rPr>
          <w:rFonts w:cstheme="minorHAnsi"/>
          <w:b/>
          <w:bCs/>
        </w:rPr>
        <w:t>specifications</w:t>
      </w:r>
      <w:r w:rsidR="002B0C3A" w:rsidRPr="00137877">
        <w:rPr>
          <w:rFonts w:cstheme="minorHAnsi"/>
          <w:b/>
          <w:bCs/>
        </w:rPr>
        <w:t>?</w:t>
      </w:r>
      <w:r w:rsidR="00A35F8F" w:rsidRPr="00137877">
        <w:rPr>
          <w:rFonts w:cstheme="minorHAnsi"/>
          <w:bCs/>
        </w:rPr>
        <w:t xml:space="preserve"> </w:t>
      </w:r>
      <w:r w:rsidR="002B0C3A" w:rsidRPr="00137877">
        <w:rPr>
          <w:rFonts w:cstheme="minorHAnsi"/>
          <w:bCs/>
        </w:rPr>
        <w:t>(i</w:t>
      </w:r>
      <w:r w:rsidR="002B0C3A" w:rsidRPr="00137877">
        <w:rPr>
          <w:rFonts w:cstheme="minorHAnsi"/>
          <w:bCs/>
          <w:i/>
        </w:rPr>
        <w:t xml:space="preserve">.e., what do the results mean and what are the norms for the test </w:t>
      </w:r>
      <w:proofErr w:type="gramStart"/>
      <w:r w:rsidR="002B0C3A" w:rsidRPr="00137877">
        <w:rPr>
          <w:rFonts w:cstheme="minorHAnsi"/>
          <w:bCs/>
          <w:i/>
        </w:rPr>
        <w:t>conducted</w:t>
      </w:r>
      <w:proofErr w:type="gramEnd"/>
      <w:r w:rsidR="002B0C3A" w:rsidRPr="00137877">
        <w:rPr>
          <w:rFonts w:cstheme="minorHAnsi"/>
          <w:bCs/>
        </w:rPr>
        <w:t>)</w:t>
      </w:r>
      <w:r w:rsidR="00A35F8F" w:rsidRPr="00137877">
        <w:rPr>
          <w:rFonts w:cstheme="minorHAnsi"/>
          <w:bCs/>
        </w:rPr>
        <w:br/>
      </w:r>
      <w:r w:rsidR="00137877" w:rsidRPr="00137877">
        <w:rPr>
          <w:rFonts w:cstheme="minorHAnsi"/>
          <w:bCs/>
          <w:color w:val="0000FF"/>
        </w:rPr>
        <w:t>Not Applicable</w:t>
      </w:r>
    </w:p>
    <w:p w14:paraId="46F67FD6" w14:textId="77777777" w:rsidR="000925AD" w:rsidRDefault="000925AD" w:rsidP="008F7E67">
      <w:pPr>
        <w:spacing w:after="0" w:line="240" w:lineRule="auto"/>
        <w:rPr>
          <w:rFonts w:cstheme="minorHAnsi"/>
          <w:b/>
          <w:bCs/>
        </w:rPr>
      </w:pPr>
    </w:p>
    <w:p w14:paraId="4258384F" w14:textId="77777777" w:rsidR="005C46C0" w:rsidRDefault="005C46C0" w:rsidP="008F7E67">
      <w:pPr>
        <w:spacing w:after="0" w:line="240" w:lineRule="auto"/>
        <w:rPr>
          <w:rFonts w:cstheme="minorHAnsi"/>
          <w:b/>
          <w:bCs/>
        </w:rPr>
      </w:pPr>
    </w:p>
    <w:p w14:paraId="4D74FFEC" w14:textId="77777777" w:rsidR="005C46C0" w:rsidRDefault="005C46C0" w:rsidP="008F7E67">
      <w:pPr>
        <w:spacing w:after="0" w:line="240" w:lineRule="auto"/>
        <w:rPr>
          <w:rFonts w:cstheme="minorHAnsi"/>
          <w:b/>
          <w:bCs/>
        </w:rPr>
      </w:pPr>
    </w:p>
    <w:p w14:paraId="1C8AD6AE" w14:textId="77777777" w:rsidR="005C46C0" w:rsidRDefault="005C46C0" w:rsidP="008F7E67">
      <w:pPr>
        <w:spacing w:after="0" w:line="240" w:lineRule="auto"/>
        <w:rPr>
          <w:rFonts w:cstheme="minorHAnsi"/>
          <w:b/>
          <w:bCs/>
        </w:rPr>
      </w:pPr>
    </w:p>
    <w:p w14:paraId="155A91CD" w14:textId="77777777" w:rsidR="005C46C0" w:rsidRDefault="005C46C0" w:rsidP="008F7E67">
      <w:pPr>
        <w:spacing w:after="0" w:line="240" w:lineRule="auto"/>
        <w:rPr>
          <w:rFonts w:cstheme="minorHAnsi"/>
          <w:b/>
          <w:bCs/>
        </w:rPr>
      </w:pPr>
    </w:p>
    <w:p w14:paraId="4E982EFA" w14:textId="77777777" w:rsidR="005C46C0" w:rsidRDefault="005C46C0" w:rsidP="008F7E67">
      <w:pPr>
        <w:spacing w:after="0" w:line="240" w:lineRule="auto"/>
        <w:rPr>
          <w:rFonts w:cstheme="minorHAnsi"/>
          <w:b/>
          <w:bCs/>
        </w:rPr>
      </w:pPr>
    </w:p>
    <w:p w14:paraId="3F4F0DEE" w14:textId="77777777" w:rsidR="005C46C0" w:rsidRDefault="005C46C0" w:rsidP="008F7E67">
      <w:pPr>
        <w:spacing w:after="0" w:line="240" w:lineRule="auto"/>
        <w:rPr>
          <w:rFonts w:cstheme="minorHAnsi"/>
          <w:b/>
          <w:bCs/>
        </w:rPr>
      </w:pPr>
    </w:p>
    <w:p w14:paraId="56D62685" w14:textId="77777777" w:rsidR="005C46C0" w:rsidRDefault="005C46C0" w:rsidP="008F7E67">
      <w:pPr>
        <w:spacing w:after="0" w:line="240" w:lineRule="auto"/>
        <w:rPr>
          <w:rFonts w:cstheme="minorHAnsi"/>
          <w:b/>
          <w:bCs/>
        </w:rPr>
      </w:pPr>
    </w:p>
    <w:p w14:paraId="7090ABF5" w14:textId="77777777" w:rsidR="005C46C0" w:rsidRDefault="005C46C0" w:rsidP="008F7E67">
      <w:pPr>
        <w:spacing w:after="0" w:line="240" w:lineRule="auto"/>
        <w:rPr>
          <w:rFonts w:cstheme="minorHAnsi"/>
          <w:b/>
          <w:bCs/>
        </w:rPr>
      </w:pPr>
    </w:p>
    <w:p w14:paraId="7921C891" w14:textId="77777777" w:rsidR="005C46C0" w:rsidRDefault="005C46C0" w:rsidP="008F7E67">
      <w:pPr>
        <w:spacing w:after="0" w:line="240" w:lineRule="auto"/>
        <w:rPr>
          <w:rFonts w:cstheme="minorHAnsi"/>
          <w:b/>
          <w:bCs/>
        </w:rPr>
      </w:pPr>
    </w:p>
    <w:p w14:paraId="2018588A" w14:textId="77777777" w:rsidR="005C46C0" w:rsidRDefault="005C46C0" w:rsidP="008F7E67">
      <w:pPr>
        <w:spacing w:after="0" w:line="240" w:lineRule="auto"/>
        <w:rPr>
          <w:rFonts w:cstheme="minorHAnsi"/>
          <w:b/>
          <w:bCs/>
        </w:rPr>
      </w:pPr>
    </w:p>
    <w:p w14:paraId="61097555" w14:textId="77777777" w:rsidR="005C46C0" w:rsidRDefault="005C46C0" w:rsidP="008F7E67">
      <w:pPr>
        <w:spacing w:after="0" w:line="240" w:lineRule="auto"/>
        <w:rPr>
          <w:rFonts w:cstheme="minorHAnsi"/>
          <w:b/>
          <w:bCs/>
        </w:rPr>
      </w:pPr>
    </w:p>
    <w:p w14:paraId="42E7177E" w14:textId="77777777" w:rsidR="005C46C0" w:rsidRDefault="005C46C0" w:rsidP="008F7E67">
      <w:pPr>
        <w:spacing w:after="0" w:line="240" w:lineRule="auto"/>
        <w:rPr>
          <w:rFonts w:cstheme="minorHAnsi"/>
          <w:b/>
          <w:bCs/>
        </w:rPr>
      </w:pPr>
    </w:p>
    <w:p w14:paraId="0CABD018" w14:textId="482B5B3E" w:rsidR="008F7E67" w:rsidRPr="00137877" w:rsidRDefault="008F7E67" w:rsidP="008F7E67">
      <w:pPr>
        <w:spacing w:after="0" w:line="240" w:lineRule="auto"/>
        <w:rPr>
          <w:rFonts w:cstheme="minorHAnsi"/>
          <w:b/>
          <w:bCs/>
        </w:rPr>
      </w:pPr>
      <w:r w:rsidRPr="00137877">
        <w:rPr>
          <w:rFonts w:cstheme="minorHAnsi"/>
          <w:b/>
          <w:bCs/>
        </w:rPr>
        <w:lastRenderedPageBreak/>
        <w:t>_______________________________________</w:t>
      </w:r>
    </w:p>
    <w:p w14:paraId="0CABD019" w14:textId="3F0BDE3B" w:rsidR="008F7E67" w:rsidRPr="00137877" w:rsidRDefault="008F7E67" w:rsidP="008F7E67">
      <w:pPr>
        <w:autoSpaceDE w:val="0"/>
        <w:autoSpaceDN w:val="0"/>
        <w:adjustRightInd w:val="0"/>
        <w:spacing w:after="0" w:line="240" w:lineRule="auto"/>
        <w:rPr>
          <w:rFonts w:cstheme="minorHAnsi"/>
          <w:b/>
          <w:bCs/>
        </w:rPr>
      </w:pPr>
      <w:r w:rsidRPr="00137877">
        <w:rPr>
          <w:rFonts w:cstheme="minorHAnsi"/>
          <w:b/>
          <w:bCs/>
        </w:rPr>
        <w:t>2b</w:t>
      </w:r>
      <w:r w:rsidR="009C7513" w:rsidRPr="00137877">
        <w:rPr>
          <w:rFonts w:cstheme="minorHAnsi"/>
          <w:b/>
          <w:bCs/>
        </w:rPr>
        <w:t>6</w:t>
      </w:r>
      <w:r w:rsidRPr="00137877">
        <w:rPr>
          <w:rFonts w:cstheme="minorHAnsi"/>
          <w:b/>
          <w:bCs/>
        </w:rPr>
        <w:t>. MISSING DATA ANALYSIS</w:t>
      </w:r>
      <w:r w:rsidR="008B604D" w:rsidRPr="00137877">
        <w:rPr>
          <w:rFonts w:cstheme="minorHAnsi"/>
          <w:b/>
          <w:bCs/>
        </w:rPr>
        <w:t xml:space="preserve"> AND MINIMIZING BIAS </w:t>
      </w:r>
    </w:p>
    <w:p w14:paraId="0CABD01A" w14:textId="77777777" w:rsidR="008F7E67" w:rsidRPr="00137877" w:rsidRDefault="008F7E67" w:rsidP="008F7E67">
      <w:pPr>
        <w:autoSpaceDE w:val="0"/>
        <w:autoSpaceDN w:val="0"/>
        <w:adjustRightInd w:val="0"/>
        <w:spacing w:after="0" w:line="240" w:lineRule="auto"/>
        <w:rPr>
          <w:rFonts w:cstheme="minorHAnsi"/>
          <w:bCs/>
        </w:rPr>
      </w:pPr>
    </w:p>
    <w:p w14:paraId="1DCAD7D1" w14:textId="4CB390F4" w:rsidR="002C249B" w:rsidRPr="00E10083" w:rsidRDefault="009C7513" w:rsidP="008F7E67">
      <w:pPr>
        <w:autoSpaceDE w:val="0"/>
        <w:autoSpaceDN w:val="0"/>
        <w:adjustRightInd w:val="0"/>
        <w:spacing w:after="0" w:line="240" w:lineRule="auto"/>
        <w:rPr>
          <w:rFonts w:cstheme="minorHAnsi"/>
          <w:bCs/>
          <w:color w:val="FF0000"/>
        </w:rPr>
      </w:pPr>
      <w:r w:rsidRPr="00137877">
        <w:rPr>
          <w:rFonts w:cstheme="minorHAnsi"/>
          <w:b/>
          <w:bCs/>
        </w:rPr>
        <w:t>2b6</w:t>
      </w:r>
      <w:r w:rsidR="008F7E67" w:rsidRPr="00137877">
        <w:rPr>
          <w:rFonts w:cstheme="minorHAnsi"/>
          <w:b/>
          <w:bCs/>
        </w:rPr>
        <w:t xml:space="preserve">.1. Describe the method of testing conducted to </w:t>
      </w:r>
      <w:r w:rsidR="00771B2A" w:rsidRPr="00137877">
        <w:rPr>
          <w:rFonts w:eastAsia="Calibri" w:cs="Calibri"/>
          <w:b/>
        </w:rPr>
        <w:t>identify the extent and distribution of missing data (or nonresponse) and demonstrate that performance results are not biased</w:t>
      </w:r>
      <w:r w:rsidR="00771B2A" w:rsidRPr="00137877">
        <w:rPr>
          <w:rFonts w:eastAsia="Calibri" w:cs="Calibri"/>
        </w:rPr>
        <w:t xml:space="preserve"> due to systematic missing data (or differences between responders and </w:t>
      </w:r>
      <w:proofErr w:type="spellStart"/>
      <w:r w:rsidR="00771B2A" w:rsidRPr="00137877">
        <w:rPr>
          <w:rFonts w:eastAsia="Calibri" w:cs="Calibri"/>
        </w:rPr>
        <w:t>nonresponders</w:t>
      </w:r>
      <w:proofErr w:type="spellEnd"/>
      <w:r w:rsidR="00771B2A" w:rsidRPr="00137877">
        <w:rPr>
          <w:rFonts w:eastAsia="Calibri" w:cs="Calibri"/>
        </w:rPr>
        <w:t>) and how the specified handling of missing data minimizes bias</w:t>
      </w:r>
      <w:r w:rsidR="00771B2A" w:rsidRPr="00137877">
        <w:rPr>
          <w:rFonts w:cstheme="minorHAnsi"/>
          <w:bCs/>
        </w:rPr>
        <w:t xml:space="preserve"> </w:t>
      </w:r>
      <w:r w:rsidR="008F7E67" w:rsidRPr="00137877">
        <w:rPr>
          <w:rFonts w:cstheme="minorHAnsi"/>
          <w:bCs/>
        </w:rPr>
        <w:t>(</w:t>
      </w:r>
      <w:r w:rsidR="008F7E67" w:rsidRPr="00137877">
        <w:rPr>
          <w:rFonts w:cstheme="minorHAnsi"/>
          <w:bCs/>
          <w:i/>
        </w:rPr>
        <w:t>describe the steps―do not just name a method; what statistical analysis was used</w:t>
      </w:r>
      <w:r w:rsidR="00396521">
        <w:rPr>
          <w:rFonts w:cstheme="minorHAnsi"/>
          <w:bCs/>
        </w:rPr>
        <w:t>)</w:t>
      </w:r>
      <w:r w:rsidR="00396521">
        <w:rPr>
          <w:rFonts w:cstheme="minorHAnsi"/>
          <w:bCs/>
        </w:rPr>
        <w:br/>
      </w:r>
      <w:r w:rsidR="002C249B" w:rsidRPr="00E10083">
        <w:rPr>
          <w:rFonts w:cstheme="minorHAnsi"/>
          <w:bCs/>
          <w:color w:val="FF0000"/>
        </w:rPr>
        <w:t xml:space="preserve">All cancer cases submitted from </w:t>
      </w:r>
      <w:r w:rsidR="005A2066" w:rsidRPr="00E10083">
        <w:rPr>
          <w:rFonts w:cstheme="minorHAnsi"/>
          <w:bCs/>
          <w:color w:val="FF0000"/>
        </w:rPr>
        <w:t>C</w:t>
      </w:r>
      <w:r w:rsidR="003F6A02" w:rsidRPr="00E10083">
        <w:rPr>
          <w:rFonts w:cstheme="minorHAnsi"/>
          <w:bCs/>
          <w:color w:val="FF0000"/>
        </w:rPr>
        <w:t xml:space="preserve">ommission </w:t>
      </w:r>
      <w:r w:rsidR="005A2066" w:rsidRPr="00E10083">
        <w:rPr>
          <w:rFonts w:cstheme="minorHAnsi"/>
          <w:bCs/>
          <w:color w:val="FF0000"/>
        </w:rPr>
        <w:t>o</w:t>
      </w:r>
      <w:r w:rsidR="003F6A02" w:rsidRPr="00E10083">
        <w:rPr>
          <w:rFonts w:cstheme="minorHAnsi"/>
          <w:bCs/>
          <w:color w:val="FF0000"/>
        </w:rPr>
        <w:t xml:space="preserve">n </w:t>
      </w:r>
      <w:r w:rsidR="005A2066" w:rsidRPr="00E10083">
        <w:rPr>
          <w:rFonts w:cstheme="minorHAnsi"/>
          <w:bCs/>
          <w:color w:val="FF0000"/>
        </w:rPr>
        <w:t>C</w:t>
      </w:r>
      <w:r w:rsidR="003F6A02" w:rsidRPr="00E10083">
        <w:rPr>
          <w:rFonts w:cstheme="minorHAnsi"/>
          <w:bCs/>
          <w:color w:val="FF0000"/>
        </w:rPr>
        <w:t>ancer</w:t>
      </w:r>
      <w:r w:rsidR="005A2066" w:rsidRPr="00E10083">
        <w:rPr>
          <w:rFonts w:cstheme="minorHAnsi"/>
          <w:bCs/>
          <w:color w:val="FF0000"/>
        </w:rPr>
        <w:t>-</w:t>
      </w:r>
      <w:r w:rsidR="002C249B" w:rsidRPr="00E10083">
        <w:rPr>
          <w:rFonts w:cstheme="minorHAnsi"/>
          <w:bCs/>
          <w:color w:val="FF0000"/>
        </w:rPr>
        <w:t>accredited programs are evaluated for me</w:t>
      </w:r>
      <w:r w:rsidR="00156974" w:rsidRPr="00E10083">
        <w:rPr>
          <w:rFonts w:cstheme="minorHAnsi"/>
          <w:bCs/>
          <w:color w:val="FF0000"/>
        </w:rPr>
        <w:t>asure eligibility via the</w:t>
      </w:r>
      <w:r w:rsidR="002C249B" w:rsidRPr="00E10083">
        <w:rPr>
          <w:rFonts w:cstheme="minorHAnsi"/>
          <w:bCs/>
          <w:color w:val="FF0000"/>
        </w:rPr>
        <w:t xml:space="preserve"> </w:t>
      </w:r>
      <w:r w:rsidR="00FB2D86" w:rsidRPr="00E10083">
        <w:rPr>
          <w:rFonts w:cstheme="minorHAnsi"/>
          <w:bCs/>
          <w:color w:val="FF0000"/>
        </w:rPr>
        <w:t>C</w:t>
      </w:r>
      <w:r w:rsidR="003F6A02" w:rsidRPr="00E10083">
        <w:rPr>
          <w:rFonts w:cstheme="minorHAnsi"/>
          <w:bCs/>
          <w:color w:val="FF0000"/>
        </w:rPr>
        <w:t xml:space="preserve">ancer </w:t>
      </w:r>
      <w:r w:rsidR="00FB2D86" w:rsidRPr="00E10083">
        <w:rPr>
          <w:rFonts w:cstheme="minorHAnsi"/>
          <w:bCs/>
          <w:color w:val="FF0000"/>
        </w:rPr>
        <w:t>P</w:t>
      </w:r>
      <w:r w:rsidR="003F6A02" w:rsidRPr="00E10083">
        <w:rPr>
          <w:rFonts w:cstheme="minorHAnsi"/>
          <w:bCs/>
          <w:color w:val="FF0000"/>
        </w:rPr>
        <w:t xml:space="preserve">rogram Practice Profile </w:t>
      </w:r>
      <w:r w:rsidR="00FB2D86" w:rsidRPr="00E10083">
        <w:rPr>
          <w:rFonts w:cstheme="minorHAnsi"/>
          <w:bCs/>
          <w:color w:val="FF0000"/>
        </w:rPr>
        <w:t>R</w:t>
      </w:r>
      <w:r w:rsidR="003F6A02" w:rsidRPr="00E10083">
        <w:rPr>
          <w:rFonts w:cstheme="minorHAnsi"/>
          <w:bCs/>
          <w:color w:val="FF0000"/>
        </w:rPr>
        <w:t>eport</w:t>
      </w:r>
      <w:r w:rsidR="003A51A8" w:rsidRPr="00E10083">
        <w:rPr>
          <w:rFonts w:cstheme="minorHAnsi"/>
          <w:bCs/>
          <w:color w:val="FF0000"/>
        </w:rPr>
        <w:t>s</w:t>
      </w:r>
      <w:r w:rsidR="003F6A02" w:rsidRPr="00E10083">
        <w:rPr>
          <w:rFonts w:cstheme="minorHAnsi"/>
          <w:bCs/>
          <w:color w:val="FF0000"/>
        </w:rPr>
        <w:t xml:space="preserve"> </w:t>
      </w:r>
      <w:r w:rsidR="003A51A8" w:rsidRPr="00E10083">
        <w:rPr>
          <w:rFonts w:cstheme="minorHAnsi"/>
          <w:bCs/>
          <w:color w:val="FF0000"/>
        </w:rPr>
        <w:t>s</w:t>
      </w:r>
      <w:r w:rsidR="003F6A02" w:rsidRPr="00E10083">
        <w:rPr>
          <w:rFonts w:cstheme="minorHAnsi"/>
          <w:bCs/>
          <w:color w:val="FF0000"/>
        </w:rPr>
        <w:t>ystem</w:t>
      </w:r>
      <w:r w:rsidR="00156974" w:rsidRPr="00E10083">
        <w:rPr>
          <w:rFonts w:cstheme="minorHAnsi"/>
          <w:bCs/>
          <w:color w:val="FF0000"/>
        </w:rPr>
        <w:t xml:space="preserve"> </w:t>
      </w:r>
      <w:r w:rsidR="002C249B" w:rsidRPr="00E10083">
        <w:rPr>
          <w:rFonts w:cstheme="minorHAnsi"/>
          <w:bCs/>
          <w:color w:val="FF0000"/>
        </w:rPr>
        <w:t>and R</w:t>
      </w:r>
      <w:r w:rsidR="003F6A02" w:rsidRPr="00E10083">
        <w:rPr>
          <w:rFonts w:cstheme="minorHAnsi"/>
          <w:bCs/>
          <w:color w:val="FF0000"/>
        </w:rPr>
        <w:t xml:space="preserve">apid </w:t>
      </w:r>
      <w:r w:rsidR="00156974" w:rsidRPr="00E10083">
        <w:rPr>
          <w:rFonts w:cstheme="minorHAnsi"/>
          <w:bCs/>
          <w:color w:val="FF0000"/>
        </w:rPr>
        <w:t>Q</w:t>
      </w:r>
      <w:r w:rsidR="003F6A02" w:rsidRPr="00E10083">
        <w:rPr>
          <w:rFonts w:cstheme="minorHAnsi"/>
          <w:bCs/>
          <w:color w:val="FF0000"/>
        </w:rPr>
        <w:t xml:space="preserve">uality </w:t>
      </w:r>
      <w:r w:rsidR="00156974" w:rsidRPr="00E10083">
        <w:rPr>
          <w:rFonts w:cstheme="minorHAnsi"/>
          <w:bCs/>
          <w:color w:val="FF0000"/>
        </w:rPr>
        <w:t>R</w:t>
      </w:r>
      <w:r w:rsidR="003F6A02" w:rsidRPr="00E10083">
        <w:rPr>
          <w:rFonts w:cstheme="minorHAnsi"/>
          <w:bCs/>
          <w:color w:val="FF0000"/>
        </w:rPr>
        <w:t xml:space="preserve">eporting </w:t>
      </w:r>
      <w:r w:rsidR="00156974" w:rsidRPr="00E10083">
        <w:rPr>
          <w:rFonts w:cstheme="minorHAnsi"/>
          <w:bCs/>
          <w:color w:val="FF0000"/>
        </w:rPr>
        <w:t>S</w:t>
      </w:r>
      <w:r w:rsidR="003F6A02" w:rsidRPr="00E10083">
        <w:rPr>
          <w:rFonts w:cstheme="minorHAnsi"/>
          <w:bCs/>
          <w:color w:val="FF0000"/>
        </w:rPr>
        <w:t>ystem</w:t>
      </w:r>
      <w:r w:rsidR="00FB2D86" w:rsidRPr="00E10083">
        <w:rPr>
          <w:rFonts w:cstheme="minorHAnsi"/>
          <w:bCs/>
          <w:color w:val="FF0000"/>
        </w:rPr>
        <w:t>.</w:t>
      </w:r>
      <w:r w:rsidR="002C249B" w:rsidRPr="00E10083">
        <w:rPr>
          <w:rFonts w:cstheme="minorHAnsi"/>
          <w:bCs/>
          <w:color w:val="FF0000"/>
        </w:rPr>
        <w:t xml:space="preserve">  Both systems track </w:t>
      </w:r>
      <w:r w:rsidR="004D5287" w:rsidRPr="00E10083">
        <w:rPr>
          <w:rFonts w:cstheme="minorHAnsi"/>
          <w:bCs/>
          <w:color w:val="FF0000"/>
        </w:rPr>
        <w:t xml:space="preserve">the </w:t>
      </w:r>
      <w:r w:rsidR="002C249B" w:rsidRPr="00E10083">
        <w:rPr>
          <w:rFonts w:cstheme="minorHAnsi"/>
          <w:bCs/>
          <w:color w:val="FF0000"/>
        </w:rPr>
        <w:t>complete</w:t>
      </w:r>
      <w:r w:rsidR="004D5287" w:rsidRPr="00E10083">
        <w:rPr>
          <w:rFonts w:cstheme="minorHAnsi"/>
          <w:bCs/>
          <w:color w:val="FF0000"/>
        </w:rPr>
        <w:t xml:space="preserve">ness of </w:t>
      </w:r>
      <w:r w:rsidR="006E219E" w:rsidRPr="00E10083">
        <w:rPr>
          <w:rFonts w:cstheme="minorHAnsi"/>
          <w:bCs/>
          <w:color w:val="FF0000"/>
        </w:rPr>
        <w:t xml:space="preserve">staging and </w:t>
      </w:r>
      <w:r w:rsidR="004D5287" w:rsidRPr="00E10083">
        <w:rPr>
          <w:rFonts w:cstheme="minorHAnsi"/>
          <w:bCs/>
          <w:color w:val="FF0000"/>
        </w:rPr>
        <w:t xml:space="preserve">all data fields specifically needed to assess </w:t>
      </w:r>
      <w:r w:rsidR="0040662F" w:rsidRPr="00E10083">
        <w:rPr>
          <w:rFonts w:cstheme="minorHAnsi"/>
          <w:bCs/>
          <w:color w:val="FF0000"/>
        </w:rPr>
        <w:t>measure</w:t>
      </w:r>
      <w:r w:rsidR="009C2349" w:rsidRPr="00E10083">
        <w:rPr>
          <w:rFonts w:cstheme="minorHAnsi"/>
          <w:bCs/>
          <w:color w:val="FF0000"/>
        </w:rPr>
        <w:t xml:space="preserve"> #0220 </w:t>
      </w:r>
      <w:r w:rsidR="006E219E" w:rsidRPr="00E10083">
        <w:rPr>
          <w:rFonts w:cstheme="minorHAnsi"/>
          <w:bCs/>
          <w:color w:val="FF0000"/>
        </w:rPr>
        <w:t xml:space="preserve">denominator including tumor size, </w:t>
      </w:r>
      <w:r w:rsidR="00F66AFC" w:rsidRPr="00E10083">
        <w:rPr>
          <w:rFonts w:cstheme="minorHAnsi"/>
          <w:bCs/>
          <w:color w:val="FF0000"/>
        </w:rPr>
        <w:t>hormone receptor</w:t>
      </w:r>
      <w:r w:rsidR="006E219E" w:rsidRPr="00E10083">
        <w:rPr>
          <w:rFonts w:cstheme="minorHAnsi"/>
          <w:bCs/>
          <w:color w:val="FF0000"/>
        </w:rPr>
        <w:t xml:space="preserve"> status, and date completeness</w:t>
      </w:r>
      <w:r w:rsidR="002C249B" w:rsidRPr="00E10083">
        <w:rPr>
          <w:rFonts w:cstheme="minorHAnsi"/>
          <w:bCs/>
          <w:color w:val="FF0000"/>
        </w:rPr>
        <w:t xml:space="preserve">. </w:t>
      </w:r>
      <w:r w:rsidR="0083538F" w:rsidRPr="00E10083">
        <w:rPr>
          <w:rFonts w:cstheme="minorHAnsi"/>
          <w:bCs/>
          <w:color w:val="FF0000"/>
        </w:rPr>
        <w:t xml:space="preserve"> </w:t>
      </w:r>
      <w:r w:rsidR="00AD7C47" w:rsidRPr="00E10083">
        <w:rPr>
          <w:rFonts w:cstheme="minorHAnsi"/>
          <w:bCs/>
          <w:color w:val="FF0000"/>
        </w:rPr>
        <w:t xml:space="preserve">For each </w:t>
      </w:r>
      <w:r w:rsidR="009F11A1" w:rsidRPr="00E10083">
        <w:rPr>
          <w:rFonts w:cstheme="minorHAnsi"/>
          <w:bCs/>
          <w:color w:val="FF0000"/>
        </w:rPr>
        <w:t xml:space="preserve">hospital, cases with incomplete data were summed and reported as a proportion of all denominator-eligible </w:t>
      </w:r>
      <w:r w:rsidR="006266FF" w:rsidRPr="00E10083">
        <w:rPr>
          <w:rFonts w:cstheme="minorHAnsi"/>
          <w:bCs/>
          <w:color w:val="FF0000"/>
        </w:rPr>
        <w:t xml:space="preserve">and incomplete </w:t>
      </w:r>
      <w:r w:rsidR="009F11A1" w:rsidRPr="00E10083">
        <w:rPr>
          <w:rFonts w:cstheme="minorHAnsi"/>
          <w:bCs/>
          <w:color w:val="FF0000"/>
        </w:rPr>
        <w:t xml:space="preserve">cases.  </w:t>
      </w:r>
    </w:p>
    <w:p w14:paraId="1B9F0E11" w14:textId="77777777" w:rsidR="005C2F2B" w:rsidRDefault="005C2F2B" w:rsidP="005C2F2B">
      <w:pPr>
        <w:autoSpaceDE w:val="0"/>
        <w:autoSpaceDN w:val="0"/>
        <w:adjustRightInd w:val="0"/>
        <w:spacing w:after="0" w:line="240" w:lineRule="auto"/>
        <w:rPr>
          <w:rFonts w:cstheme="minorHAnsi"/>
          <w:b/>
          <w:bCs/>
        </w:rPr>
      </w:pPr>
    </w:p>
    <w:p w14:paraId="061B5427" w14:textId="758C1F70" w:rsidR="007D7D8D" w:rsidRPr="005C2F2B" w:rsidRDefault="009C7513" w:rsidP="005C2F2B">
      <w:pPr>
        <w:autoSpaceDE w:val="0"/>
        <w:autoSpaceDN w:val="0"/>
        <w:adjustRightInd w:val="0"/>
        <w:spacing w:after="0" w:line="240" w:lineRule="auto"/>
        <w:rPr>
          <w:rFonts w:cstheme="minorHAnsi"/>
          <w:bCs/>
          <w:strike/>
          <w:color w:val="0000FF"/>
        </w:rPr>
      </w:pPr>
      <w:r w:rsidRPr="00137877">
        <w:rPr>
          <w:rFonts w:cstheme="minorHAnsi"/>
          <w:b/>
          <w:bCs/>
        </w:rPr>
        <w:t>2b6</w:t>
      </w:r>
      <w:r w:rsidR="008F7E67" w:rsidRPr="00137877">
        <w:rPr>
          <w:rFonts w:cstheme="minorHAnsi"/>
          <w:b/>
          <w:bCs/>
        </w:rPr>
        <w:t xml:space="preserve">.2. </w:t>
      </w:r>
      <w:proofErr w:type="gramStart"/>
      <w:r w:rsidR="00145D4F" w:rsidRPr="00137877">
        <w:rPr>
          <w:rFonts w:cstheme="minorHAnsi"/>
          <w:b/>
          <w:bCs/>
        </w:rPr>
        <w:t>What</w:t>
      </w:r>
      <w:proofErr w:type="gramEnd"/>
      <w:r w:rsidR="00145D4F" w:rsidRPr="00137877">
        <w:rPr>
          <w:rFonts w:cstheme="minorHAnsi"/>
          <w:b/>
          <w:bCs/>
        </w:rPr>
        <w:t xml:space="preserve"> is the overall frequency of missing data</w:t>
      </w:r>
      <w:r w:rsidR="005560E7" w:rsidRPr="00137877">
        <w:rPr>
          <w:rFonts w:cstheme="minorHAnsi"/>
          <w:b/>
          <w:bCs/>
        </w:rPr>
        <w:t>,</w:t>
      </w:r>
      <w:r w:rsidR="00145D4F" w:rsidRPr="00137877">
        <w:rPr>
          <w:rFonts w:cstheme="minorHAnsi"/>
          <w:b/>
          <w:bCs/>
        </w:rPr>
        <w:t xml:space="preserve"> the distribution of missing data across providers</w:t>
      </w:r>
      <w:r w:rsidR="005560E7" w:rsidRPr="00137877">
        <w:rPr>
          <w:rFonts w:cstheme="minorHAnsi"/>
          <w:b/>
          <w:bCs/>
        </w:rPr>
        <w:t>,</w:t>
      </w:r>
      <w:r w:rsidR="00145D4F" w:rsidRPr="00137877">
        <w:rPr>
          <w:rFonts w:cstheme="minorHAnsi"/>
          <w:b/>
          <w:bCs/>
        </w:rPr>
        <w:t xml:space="preserve"> and the</w:t>
      </w:r>
      <w:r w:rsidR="008F7E67" w:rsidRPr="00137877">
        <w:rPr>
          <w:rFonts w:cstheme="minorHAnsi"/>
          <w:b/>
          <w:bCs/>
        </w:rPr>
        <w:t xml:space="preserve"> results from testing </w:t>
      </w:r>
      <w:r w:rsidR="00771B2A" w:rsidRPr="00137877">
        <w:rPr>
          <w:rFonts w:cstheme="minorHAnsi"/>
          <w:b/>
          <w:bCs/>
        </w:rPr>
        <w:t>related to missing data</w:t>
      </w:r>
      <w:r w:rsidR="008F7E67" w:rsidRPr="00137877">
        <w:rPr>
          <w:rFonts w:cstheme="minorHAnsi"/>
          <w:b/>
          <w:bCs/>
        </w:rPr>
        <w:t>?</w:t>
      </w:r>
      <w:r w:rsidR="008F7E67" w:rsidRPr="00137877">
        <w:rPr>
          <w:rFonts w:cstheme="minorHAnsi"/>
          <w:bCs/>
        </w:rPr>
        <w:t xml:space="preserve"> (</w:t>
      </w:r>
      <w:r w:rsidR="008F7E67" w:rsidRPr="00137877">
        <w:rPr>
          <w:rFonts w:cstheme="minorHAnsi"/>
          <w:bCs/>
          <w:i/>
        </w:rPr>
        <w:t>e.g.,</w:t>
      </w:r>
      <w:r w:rsidR="008B604D" w:rsidRPr="00137877">
        <w:rPr>
          <w:rFonts w:cstheme="minorHAnsi"/>
          <w:b/>
          <w:bCs/>
        </w:rPr>
        <w:t xml:space="preserve"> </w:t>
      </w:r>
      <w:r w:rsidR="00145D4F" w:rsidRPr="00137877">
        <w:rPr>
          <w:rFonts w:cstheme="minorHAnsi"/>
          <w:bCs/>
          <w:i/>
        </w:rPr>
        <w:t xml:space="preserve">results of sensitivity analysis of </w:t>
      </w:r>
      <w:r w:rsidR="005560E7" w:rsidRPr="00137877">
        <w:rPr>
          <w:rFonts w:cstheme="minorHAnsi"/>
          <w:bCs/>
          <w:i/>
        </w:rPr>
        <w:t xml:space="preserve">the </w:t>
      </w:r>
      <w:r w:rsidR="00145D4F" w:rsidRPr="00137877">
        <w:rPr>
          <w:rFonts w:cstheme="minorHAnsi"/>
          <w:bCs/>
          <w:i/>
        </w:rPr>
        <w:t xml:space="preserve">effect of various rules for missing data/nonresponse; </w:t>
      </w:r>
      <w:r w:rsidR="00145D4F" w:rsidRPr="00137877">
        <w:rPr>
          <w:rFonts w:cstheme="minorHAnsi"/>
          <w:bCs/>
          <w:i/>
          <w:u w:val="single"/>
        </w:rPr>
        <w:t>if no empirical sensitivity analysis</w:t>
      </w:r>
      <w:r w:rsidR="00145D4F" w:rsidRPr="00137877">
        <w:rPr>
          <w:rFonts w:cstheme="minorHAnsi"/>
          <w:bCs/>
          <w:i/>
        </w:rPr>
        <w:t>, identify the approaches for handling missing data that were considered and pros and cons of each</w:t>
      </w:r>
      <w:r w:rsidR="008F7E67" w:rsidRPr="00137877">
        <w:rPr>
          <w:rFonts w:cstheme="minorHAnsi"/>
          <w:bCs/>
        </w:rPr>
        <w:t>)</w:t>
      </w:r>
      <w:r w:rsidR="008F7E67" w:rsidRPr="00137877">
        <w:rPr>
          <w:rFonts w:cstheme="minorHAnsi"/>
          <w:bCs/>
        </w:rPr>
        <w:br/>
      </w:r>
    </w:p>
    <w:tbl>
      <w:tblPr>
        <w:tblStyle w:val="TableGrid"/>
        <w:tblW w:w="7794" w:type="dxa"/>
        <w:tblLayout w:type="fixed"/>
        <w:tblLook w:val="04A0" w:firstRow="1" w:lastRow="0" w:firstColumn="1" w:lastColumn="0" w:noHBand="0" w:noVBand="1"/>
      </w:tblPr>
      <w:tblGrid>
        <w:gridCol w:w="1278"/>
        <w:gridCol w:w="2597"/>
        <w:gridCol w:w="1295"/>
        <w:gridCol w:w="1325"/>
        <w:gridCol w:w="1299"/>
      </w:tblGrid>
      <w:tr w:rsidR="00B96F3A" w:rsidRPr="00E82ECC" w14:paraId="3F76426E" w14:textId="77777777" w:rsidTr="00C97A83">
        <w:tc>
          <w:tcPr>
            <w:tcW w:w="3875" w:type="dxa"/>
            <w:gridSpan w:val="2"/>
            <w:vAlign w:val="center"/>
          </w:tcPr>
          <w:p w14:paraId="1CE70FB6" w14:textId="62D1F55B" w:rsidR="004D61E2" w:rsidRPr="00E10083" w:rsidRDefault="004D61E2" w:rsidP="004D61E2">
            <w:pPr>
              <w:autoSpaceDE w:val="0"/>
              <w:autoSpaceDN w:val="0"/>
              <w:adjustRightInd w:val="0"/>
              <w:rPr>
                <w:rFonts w:cstheme="minorHAnsi"/>
                <w:bCs/>
                <w:color w:val="FF0000"/>
                <w:sz w:val="16"/>
                <w:szCs w:val="16"/>
              </w:rPr>
            </w:pPr>
            <w:r w:rsidRPr="00E10083">
              <w:rPr>
                <w:rFonts w:cstheme="minorHAnsi"/>
                <w:bCs/>
                <w:color w:val="FF0000"/>
                <w:sz w:val="16"/>
                <w:szCs w:val="16"/>
              </w:rPr>
              <w:t>Diagnosis Year(s)</w:t>
            </w:r>
          </w:p>
        </w:tc>
        <w:tc>
          <w:tcPr>
            <w:tcW w:w="1295" w:type="dxa"/>
          </w:tcPr>
          <w:p w14:paraId="68D68A94" w14:textId="5D54E521" w:rsidR="004D61E2" w:rsidRPr="00E10083" w:rsidRDefault="004D61E2" w:rsidP="004D61E2">
            <w:pPr>
              <w:autoSpaceDE w:val="0"/>
              <w:autoSpaceDN w:val="0"/>
              <w:adjustRightInd w:val="0"/>
              <w:rPr>
                <w:rFonts w:cstheme="minorHAnsi"/>
                <w:bCs/>
                <w:color w:val="FF0000"/>
                <w:sz w:val="16"/>
                <w:szCs w:val="16"/>
              </w:rPr>
            </w:pPr>
            <w:r w:rsidRPr="00E10083">
              <w:rPr>
                <w:rFonts w:cstheme="minorHAnsi"/>
                <w:bCs/>
                <w:color w:val="FF0000"/>
                <w:sz w:val="16"/>
                <w:szCs w:val="16"/>
              </w:rPr>
              <w:t>2014 - 2015</w:t>
            </w:r>
          </w:p>
        </w:tc>
        <w:tc>
          <w:tcPr>
            <w:tcW w:w="1325" w:type="dxa"/>
          </w:tcPr>
          <w:p w14:paraId="098F3FA3" w14:textId="77777777" w:rsidR="004D61E2" w:rsidRPr="00E10083" w:rsidRDefault="004D61E2" w:rsidP="004D61E2">
            <w:pPr>
              <w:autoSpaceDE w:val="0"/>
              <w:autoSpaceDN w:val="0"/>
              <w:adjustRightInd w:val="0"/>
              <w:rPr>
                <w:rFonts w:cstheme="minorHAnsi"/>
                <w:bCs/>
                <w:color w:val="FF0000"/>
                <w:sz w:val="16"/>
                <w:szCs w:val="16"/>
              </w:rPr>
            </w:pPr>
            <w:r w:rsidRPr="00E10083">
              <w:rPr>
                <w:rFonts w:cstheme="minorHAnsi"/>
                <w:bCs/>
                <w:color w:val="FF0000"/>
                <w:sz w:val="16"/>
                <w:szCs w:val="16"/>
              </w:rPr>
              <w:t>2014</w:t>
            </w:r>
          </w:p>
        </w:tc>
        <w:tc>
          <w:tcPr>
            <w:tcW w:w="1299" w:type="dxa"/>
          </w:tcPr>
          <w:p w14:paraId="57890AF5" w14:textId="77777777" w:rsidR="004D61E2" w:rsidRPr="00E10083" w:rsidRDefault="004D61E2" w:rsidP="004D61E2">
            <w:pPr>
              <w:autoSpaceDE w:val="0"/>
              <w:autoSpaceDN w:val="0"/>
              <w:adjustRightInd w:val="0"/>
              <w:rPr>
                <w:rFonts w:cstheme="minorHAnsi"/>
                <w:bCs/>
                <w:color w:val="FF0000"/>
                <w:sz w:val="16"/>
                <w:szCs w:val="16"/>
              </w:rPr>
            </w:pPr>
            <w:r w:rsidRPr="00E10083">
              <w:rPr>
                <w:rFonts w:cstheme="minorHAnsi"/>
                <w:bCs/>
                <w:color w:val="FF0000"/>
                <w:sz w:val="16"/>
                <w:szCs w:val="16"/>
              </w:rPr>
              <w:t>2015</w:t>
            </w:r>
          </w:p>
        </w:tc>
      </w:tr>
      <w:tr w:rsidR="00B96F3A" w:rsidRPr="00E82ECC" w14:paraId="64E38B07" w14:textId="77777777" w:rsidTr="00C97A83">
        <w:tc>
          <w:tcPr>
            <w:tcW w:w="1278" w:type="dxa"/>
            <w:vMerge w:val="restart"/>
            <w:vAlign w:val="center"/>
          </w:tcPr>
          <w:p w14:paraId="25060384" w14:textId="4963B039" w:rsidR="005C4701" w:rsidRPr="00E10083" w:rsidRDefault="005C4701" w:rsidP="004D61E2">
            <w:pPr>
              <w:autoSpaceDE w:val="0"/>
              <w:autoSpaceDN w:val="0"/>
              <w:adjustRightInd w:val="0"/>
              <w:rPr>
                <w:rFonts w:cstheme="minorHAnsi"/>
                <w:bCs/>
                <w:color w:val="FF0000"/>
                <w:sz w:val="16"/>
                <w:szCs w:val="16"/>
              </w:rPr>
            </w:pPr>
            <w:r w:rsidRPr="00E10083">
              <w:rPr>
                <w:rFonts w:cstheme="minorHAnsi"/>
                <w:bCs/>
                <w:color w:val="FF0000"/>
                <w:sz w:val="16"/>
                <w:szCs w:val="16"/>
              </w:rPr>
              <w:t xml:space="preserve">Measure </w:t>
            </w:r>
          </w:p>
        </w:tc>
        <w:tc>
          <w:tcPr>
            <w:tcW w:w="2597" w:type="dxa"/>
          </w:tcPr>
          <w:p w14:paraId="6355CFC6" w14:textId="237209A6" w:rsidR="005C4701" w:rsidRPr="00E10083" w:rsidRDefault="005C4701" w:rsidP="004D61E2">
            <w:pPr>
              <w:autoSpaceDE w:val="0"/>
              <w:autoSpaceDN w:val="0"/>
              <w:adjustRightInd w:val="0"/>
              <w:rPr>
                <w:rFonts w:cstheme="minorHAnsi"/>
                <w:bCs/>
                <w:color w:val="FF0000"/>
                <w:sz w:val="16"/>
                <w:szCs w:val="16"/>
              </w:rPr>
            </w:pPr>
            <w:r w:rsidRPr="00E10083">
              <w:rPr>
                <w:rFonts w:cstheme="minorHAnsi"/>
                <w:bCs/>
                <w:color w:val="FF0000"/>
                <w:sz w:val="16"/>
                <w:szCs w:val="16"/>
              </w:rPr>
              <w:t>Aggregate Compliance</w:t>
            </w:r>
          </w:p>
        </w:tc>
        <w:tc>
          <w:tcPr>
            <w:tcW w:w="1295" w:type="dxa"/>
          </w:tcPr>
          <w:p w14:paraId="72C19F77" w14:textId="2A3FD134" w:rsidR="005C4701" w:rsidRPr="00E10083" w:rsidRDefault="004C20EA" w:rsidP="004D61E2">
            <w:pPr>
              <w:autoSpaceDE w:val="0"/>
              <w:autoSpaceDN w:val="0"/>
              <w:adjustRightInd w:val="0"/>
              <w:rPr>
                <w:rFonts w:cstheme="minorHAnsi"/>
                <w:bCs/>
                <w:color w:val="FF0000"/>
                <w:sz w:val="16"/>
                <w:szCs w:val="16"/>
              </w:rPr>
            </w:pPr>
            <w:r w:rsidRPr="00E10083">
              <w:rPr>
                <w:rFonts w:cstheme="minorHAnsi"/>
                <w:bCs/>
                <w:color w:val="FF0000"/>
                <w:sz w:val="16"/>
                <w:szCs w:val="16"/>
              </w:rPr>
              <w:t>92.63%</w:t>
            </w:r>
          </w:p>
        </w:tc>
        <w:tc>
          <w:tcPr>
            <w:tcW w:w="1325" w:type="dxa"/>
          </w:tcPr>
          <w:p w14:paraId="090F8122" w14:textId="6CBF1466" w:rsidR="005C4701" w:rsidRPr="00E10083" w:rsidRDefault="00354BB8" w:rsidP="004D61E2">
            <w:pPr>
              <w:autoSpaceDE w:val="0"/>
              <w:autoSpaceDN w:val="0"/>
              <w:adjustRightInd w:val="0"/>
              <w:rPr>
                <w:rFonts w:cstheme="minorHAnsi"/>
                <w:bCs/>
                <w:color w:val="FF0000"/>
                <w:sz w:val="16"/>
                <w:szCs w:val="16"/>
              </w:rPr>
            </w:pPr>
            <w:r w:rsidRPr="00E10083">
              <w:rPr>
                <w:rFonts w:cstheme="minorHAnsi"/>
                <w:bCs/>
                <w:color w:val="FF0000"/>
                <w:sz w:val="16"/>
                <w:szCs w:val="16"/>
              </w:rPr>
              <w:t>92.56%</w:t>
            </w:r>
          </w:p>
        </w:tc>
        <w:tc>
          <w:tcPr>
            <w:tcW w:w="1299" w:type="dxa"/>
          </w:tcPr>
          <w:p w14:paraId="32D9B438" w14:textId="4CADECDB" w:rsidR="005C4701" w:rsidRPr="00E10083" w:rsidRDefault="005C4701" w:rsidP="004D61E2">
            <w:pPr>
              <w:autoSpaceDE w:val="0"/>
              <w:autoSpaceDN w:val="0"/>
              <w:adjustRightInd w:val="0"/>
              <w:rPr>
                <w:rFonts w:cstheme="minorHAnsi"/>
                <w:bCs/>
                <w:color w:val="FF0000"/>
                <w:sz w:val="16"/>
                <w:szCs w:val="16"/>
              </w:rPr>
            </w:pPr>
            <w:r w:rsidRPr="00E10083">
              <w:rPr>
                <w:rFonts w:cstheme="minorHAnsi"/>
                <w:bCs/>
                <w:color w:val="FF0000"/>
                <w:sz w:val="16"/>
                <w:szCs w:val="16"/>
              </w:rPr>
              <w:t>92.7</w:t>
            </w:r>
            <w:r w:rsidR="0077727F" w:rsidRPr="00E10083">
              <w:rPr>
                <w:rFonts w:cstheme="minorHAnsi"/>
                <w:bCs/>
                <w:color w:val="FF0000"/>
                <w:sz w:val="16"/>
                <w:szCs w:val="16"/>
              </w:rPr>
              <w:t>0</w:t>
            </w:r>
            <w:r w:rsidRPr="00E10083">
              <w:rPr>
                <w:rFonts w:cstheme="minorHAnsi"/>
                <w:bCs/>
                <w:color w:val="FF0000"/>
                <w:sz w:val="16"/>
                <w:szCs w:val="16"/>
              </w:rPr>
              <w:t>%</w:t>
            </w:r>
          </w:p>
        </w:tc>
      </w:tr>
      <w:tr w:rsidR="00B96F3A" w:rsidRPr="00E82ECC" w14:paraId="2BEDE1A2" w14:textId="77777777" w:rsidTr="00C97A83">
        <w:tc>
          <w:tcPr>
            <w:tcW w:w="1278" w:type="dxa"/>
            <w:vMerge/>
            <w:vAlign w:val="center"/>
          </w:tcPr>
          <w:p w14:paraId="36B9BC4C" w14:textId="08BEB9BB" w:rsidR="005C4701" w:rsidRPr="00E10083" w:rsidRDefault="005C4701" w:rsidP="004D61E2">
            <w:pPr>
              <w:autoSpaceDE w:val="0"/>
              <w:autoSpaceDN w:val="0"/>
              <w:adjustRightInd w:val="0"/>
              <w:rPr>
                <w:rFonts w:cstheme="minorHAnsi"/>
                <w:bCs/>
                <w:color w:val="FF0000"/>
                <w:sz w:val="16"/>
                <w:szCs w:val="16"/>
              </w:rPr>
            </w:pPr>
          </w:p>
        </w:tc>
        <w:tc>
          <w:tcPr>
            <w:tcW w:w="2597" w:type="dxa"/>
          </w:tcPr>
          <w:p w14:paraId="137604C4" w14:textId="69F3C966" w:rsidR="005C4701" w:rsidRPr="00E10083" w:rsidRDefault="005C4701" w:rsidP="004D61E2">
            <w:pPr>
              <w:autoSpaceDE w:val="0"/>
              <w:autoSpaceDN w:val="0"/>
              <w:adjustRightInd w:val="0"/>
              <w:rPr>
                <w:rFonts w:cstheme="minorHAnsi"/>
                <w:bCs/>
                <w:color w:val="FF0000"/>
                <w:sz w:val="16"/>
                <w:szCs w:val="16"/>
              </w:rPr>
            </w:pPr>
            <w:r w:rsidRPr="00E10083">
              <w:rPr>
                <w:rFonts w:cstheme="minorHAnsi"/>
                <w:bCs/>
                <w:color w:val="FF0000"/>
                <w:sz w:val="16"/>
                <w:szCs w:val="16"/>
              </w:rPr>
              <w:t>Aggregate Denominator</w:t>
            </w:r>
          </w:p>
        </w:tc>
        <w:tc>
          <w:tcPr>
            <w:tcW w:w="1295" w:type="dxa"/>
          </w:tcPr>
          <w:p w14:paraId="0E798901" w14:textId="6D4972A2" w:rsidR="005C4701" w:rsidRPr="00E10083" w:rsidRDefault="004C20EA" w:rsidP="004D61E2">
            <w:pPr>
              <w:autoSpaceDE w:val="0"/>
              <w:autoSpaceDN w:val="0"/>
              <w:adjustRightInd w:val="0"/>
              <w:rPr>
                <w:rFonts w:cstheme="minorHAnsi"/>
                <w:bCs/>
                <w:color w:val="FF0000"/>
                <w:sz w:val="16"/>
                <w:szCs w:val="16"/>
              </w:rPr>
            </w:pPr>
            <w:r w:rsidRPr="00E10083">
              <w:rPr>
                <w:rFonts w:cstheme="minorHAnsi"/>
                <w:bCs/>
                <w:color w:val="FF0000"/>
                <w:sz w:val="16"/>
                <w:szCs w:val="16"/>
              </w:rPr>
              <w:t>164,893</w:t>
            </w:r>
          </w:p>
        </w:tc>
        <w:tc>
          <w:tcPr>
            <w:tcW w:w="1325" w:type="dxa"/>
          </w:tcPr>
          <w:p w14:paraId="67899339" w14:textId="797E8D54" w:rsidR="005C4701" w:rsidRPr="00E10083" w:rsidRDefault="00354BB8" w:rsidP="004D61E2">
            <w:pPr>
              <w:autoSpaceDE w:val="0"/>
              <w:autoSpaceDN w:val="0"/>
              <w:adjustRightInd w:val="0"/>
              <w:rPr>
                <w:rFonts w:cstheme="minorHAnsi"/>
                <w:bCs/>
                <w:color w:val="FF0000"/>
                <w:sz w:val="16"/>
                <w:szCs w:val="16"/>
              </w:rPr>
            </w:pPr>
            <w:r w:rsidRPr="00E10083">
              <w:rPr>
                <w:rFonts w:cstheme="minorHAnsi"/>
                <w:bCs/>
                <w:color w:val="FF0000"/>
                <w:sz w:val="16"/>
                <w:szCs w:val="16"/>
              </w:rPr>
              <w:t>83,253</w:t>
            </w:r>
          </w:p>
        </w:tc>
        <w:tc>
          <w:tcPr>
            <w:tcW w:w="1299" w:type="dxa"/>
          </w:tcPr>
          <w:p w14:paraId="23E1E3D3" w14:textId="7309CB91" w:rsidR="005C4701" w:rsidRPr="00E10083" w:rsidRDefault="005C4701" w:rsidP="004D61E2">
            <w:pPr>
              <w:autoSpaceDE w:val="0"/>
              <w:autoSpaceDN w:val="0"/>
              <w:adjustRightInd w:val="0"/>
              <w:rPr>
                <w:rFonts w:cstheme="minorHAnsi"/>
                <w:bCs/>
                <w:color w:val="FF0000"/>
                <w:sz w:val="16"/>
                <w:szCs w:val="16"/>
              </w:rPr>
            </w:pPr>
            <w:r w:rsidRPr="00E10083">
              <w:rPr>
                <w:rFonts w:cstheme="minorHAnsi"/>
                <w:bCs/>
                <w:color w:val="FF0000"/>
                <w:sz w:val="16"/>
                <w:szCs w:val="16"/>
              </w:rPr>
              <w:t>81,640</w:t>
            </w:r>
          </w:p>
        </w:tc>
      </w:tr>
      <w:tr w:rsidR="00B96F3A" w:rsidRPr="00E82ECC" w14:paraId="669FD156" w14:textId="77777777" w:rsidTr="00C97A83">
        <w:trPr>
          <w:trHeight w:val="64"/>
        </w:trPr>
        <w:tc>
          <w:tcPr>
            <w:tcW w:w="1278" w:type="dxa"/>
            <w:vMerge/>
            <w:vAlign w:val="center"/>
          </w:tcPr>
          <w:p w14:paraId="2E49EB55" w14:textId="77777777" w:rsidR="005C4701" w:rsidRPr="00E10083" w:rsidRDefault="005C4701" w:rsidP="004D61E2">
            <w:pPr>
              <w:autoSpaceDE w:val="0"/>
              <w:autoSpaceDN w:val="0"/>
              <w:adjustRightInd w:val="0"/>
              <w:rPr>
                <w:rFonts w:cstheme="minorHAnsi"/>
                <w:bCs/>
                <w:color w:val="FF0000"/>
                <w:sz w:val="16"/>
                <w:szCs w:val="16"/>
              </w:rPr>
            </w:pPr>
          </w:p>
        </w:tc>
        <w:tc>
          <w:tcPr>
            <w:tcW w:w="2597" w:type="dxa"/>
          </w:tcPr>
          <w:p w14:paraId="64D5F2F2" w14:textId="1C2EC4AF" w:rsidR="005C4701" w:rsidRPr="00E10083" w:rsidRDefault="005C4701" w:rsidP="004D61E2">
            <w:pPr>
              <w:autoSpaceDE w:val="0"/>
              <w:autoSpaceDN w:val="0"/>
              <w:adjustRightInd w:val="0"/>
              <w:rPr>
                <w:rFonts w:cstheme="minorHAnsi"/>
                <w:bCs/>
                <w:color w:val="FF0000"/>
                <w:sz w:val="16"/>
                <w:szCs w:val="16"/>
              </w:rPr>
            </w:pPr>
            <w:r w:rsidRPr="00E10083">
              <w:rPr>
                <w:rFonts w:cstheme="minorHAnsi"/>
                <w:bCs/>
                <w:color w:val="FF0000"/>
                <w:sz w:val="16"/>
                <w:szCs w:val="16"/>
              </w:rPr>
              <w:t>Aggregate Hospital N</w:t>
            </w:r>
          </w:p>
        </w:tc>
        <w:tc>
          <w:tcPr>
            <w:tcW w:w="1295" w:type="dxa"/>
          </w:tcPr>
          <w:p w14:paraId="7ED60A4C" w14:textId="35BF9A47" w:rsidR="005C4701" w:rsidRPr="00E10083" w:rsidRDefault="004C20EA" w:rsidP="004D61E2">
            <w:pPr>
              <w:autoSpaceDE w:val="0"/>
              <w:autoSpaceDN w:val="0"/>
              <w:adjustRightInd w:val="0"/>
              <w:rPr>
                <w:rFonts w:cstheme="minorHAnsi"/>
                <w:bCs/>
                <w:color w:val="FF0000"/>
                <w:sz w:val="16"/>
                <w:szCs w:val="16"/>
              </w:rPr>
            </w:pPr>
            <w:r w:rsidRPr="00E10083">
              <w:rPr>
                <w:rFonts w:cstheme="minorHAnsi"/>
                <w:bCs/>
                <w:color w:val="FF0000"/>
                <w:sz w:val="16"/>
                <w:szCs w:val="16"/>
              </w:rPr>
              <w:t>1,426</w:t>
            </w:r>
          </w:p>
        </w:tc>
        <w:tc>
          <w:tcPr>
            <w:tcW w:w="1325" w:type="dxa"/>
          </w:tcPr>
          <w:p w14:paraId="74560463" w14:textId="1C5244E0" w:rsidR="005C4701" w:rsidRPr="00E10083" w:rsidRDefault="00354BB8" w:rsidP="004D61E2">
            <w:pPr>
              <w:autoSpaceDE w:val="0"/>
              <w:autoSpaceDN w:val="0"/>
              <w:adjustRightInd w:val="0"/>
              <w:rPr>
                <w:rFonts w:cstheme="minorHAnsi"/>
                <w:bCs/>
                <w:color w:val="FF0000"/>
                <w:sz w:val="16"/>
                <w:szCs w:val="16"/>
              </w:rPr>
            </w:pPr>
            <w:r w:rsidRPr="00E10083">
              <w:rPr>
                <w:rFonts w:cstheme="minorHAnsi"/>
                <w:bCs/>
                <w:color w:val="FF0000"/>
                <w:sz w:val="16"/>
                <w:szCs w:val="16"/>
              </w:rPr>
              <w:t>1,410</w:t>
            </w:r>
          </w:p>
        </w:tc>
        <w:tc>
          <w:tcPr>
            <w:tcW w:w="1299" w:type="dxa"/>
          </w:tcPr>
          <w:p w14:paraId="22F330B2" w14:textId="47646227" w:rsidR="005C4701" w:rsidRPr="00E10083" w:rsidRDefault="0077727F" w:rsidP="004D61E2">
            <w:pPr>
              <w:autoSpaceDE w:val="0"/>
              <w:autoSpaceDN w:val="0"/>
              <w:adjustRightInd w:val="0"/>
              <w:rPr>
                <w:rFonts w:cstheme="minorHAnsi"/>
                <w:bCs/>
                <w:color w:val="FF0000"/>
                <w:sz w:val="16"/>
                <w:szCs w:val="16"/>
              </w:rPr>
            </w:pPr>
            <w:r w:rsidRPr="00E10083">
              <w:rPr>
                <w:rFonts w:cstheme="minorHAnsi"/>
                <w:bCs/>
                <w:color w:val="FF0000"/>
                <w:sz w:val="16"/>
                <w:szCs w:val="16"/>
              </w:rPr>
              <w:t>1,360</w:t>
            </w:r>
          </w:p>
        </w:tc>
      </w:tr>
      <w:tr w:rsidR="00B96F3A" w:rsidRPr="00E82ECC" w14:paraId="46E5BBBA" w14:textId="77777777" w:rsidTr="00C97A83">
        <w:tc>
          <w:tcPr>
            <w:tcW w:w="1278" w:type="dxa"/>
            <w:vMerge w:val="restart"/>
            <w:vAlign w:val="center"/>
          </w:tcPr>
          <w:p w14:paraId="3843BAE8" w14:textId="2ECF8314" w:rsidR="005C4701" w:rsidRPr="00E10083" w:rsidRDefault="005C4701" w:rsidP="004D61E2">
            <w:pPr>
              <w:autoSpaceDE w:val="0"/>
              <w:autoSpaceDN w:val="0"/>
              <w:adjustRightInd w:val="0"/>
              <w:rPr>
                <w:rFonts w:cstheme="minorHAnsi"/>
                <w:bCs/>
                <w:color w:val="FF0000"/>
                <w:sz w:val="16"/>
                <w:szCs w:val="16"/>
              </w:rPr>
            </w:pPr>
            <w:r w:rsidRPr="00E10083">
              <w:rPr>
                <w:rFonts w:cstheme="minorHAnsi"/>
                <w:bCs/>
                <w:color w:val="FF0000"/>
                <w:sz w:val="16"/>
                <w:szCs w:val="16"/>
              </w:rPr>
              <w:t>Incomplete and Complete Data</w:t>
            </w:r>
          </w:p>
        </w:tc>
        <w:tc>
          <w:tcPr>
            <w:tcW w:w="2597" w:type="dxa"/>
          </w:tcPr>
          <w:p w14:paraId="1E61FFBF" w14:textId="4B4846C3" w:rsidR="005C4701" w:rsidRPr="00E10083" w:rsidRDefault="005C4701" w:rsidP="004D61E2">
            <w:pPr>
              <w:autoSpaceDE w:val="0"/>
              <w:autoSpaceDN w:val="0"/>
              <w:adjustRightInd w:val="0"/>
              <w:rPr>
                <w:rFonts w:cstheme="minorHAnsi"/>
                <w:bCs/>
                <w:color w:val="FF0000"/>
                <w:sz w:val="16"/>
                <w:szCs w:val="16"/>
              </w:rPr>
            </w:pPr>
            <w:r w:rsidRPr="00E10083">
              <w:rPr>
                <w:rFonts w:cstheme="minorHAnsi"/>
                <w:bCs/>
                <w:color w:val="FF0000"/>
                <w:sz w:val="16"/>
                <w:szCs w:val="16"/>
              </w:rPr>
              <w:t>Aggregate Incomplete</w:t>
            </w:r>
          </w:p>
        </w:tc>
        <w:tc>
          <w:tcPr>
            <w:tcW w:w="1295" w:type="dxa"/>
          </w:tcPr>
          <w:p w14:paraId="196638D1" w14:textId="7AE507F9" w:rsidR="005C4701" w:rsidRPr="00E10083" w:rsidRDefault="004C20EA" w:rsidP="004D61E2">
            <w:pPr>
              <w:autoSpaceDE w:val="0"/>
              <w:autoSpaceDN w:val="0"/>
              <w:adjustRightInd w:val="0"/>
              <w:rPr>
                <w:rFonts w:cstheme="minorHAnsi"/>
                <w:bCs/>
                <w:color w:val="FF0000"/>
                <w:sz w:val="16"/>
                <w:szCs w:val="16"/>
              </w:rPr>
            </w:pPr>
            <w:r w:rsidRPr="00E10083">
              <w:rPr>
                <w:rFonts w:cstheme="minorHAnsi"/>
                <w:bCs/>
                <w:color w:val="FF0000"/>
                <w:sz w:val="16"/>
                <w:szCs w:val="16"/>
              </w:rPr>
              <w:t>0.09%</w:t>
            </w:r>
          </w:p>
        </w:tc>
        <w:tc>
          <w:tcPr>
            <w:tcW w:w="1325" w:type="dxa"/>
          </w:tcPr>
          <w:p w14:paraId="019E57F0" w14:textId="44FF99A9" w:rsidR="005C4701" w:rsidRPr="00E10083" w:rsidRDefault="00354BB8" w:rsidP="004D61E2">
            <w:pPr>
              <w:autoSpaceDE w:val="0"/>
              <w:autoSpaceDN w:val="0"/>
              <w:adjustRightInd w:val="0"/>
              <w:rPr>
                <w:rFonts w:cstheme="minorHAnsi"/>
                <w:bCs/>
                <w:color w:val="FF0000"/>
                <w:sz w:val="16"/>
                <w:szCs w:val="16"/>
              </w:rPr>
            </w:pPr>
            <w:r w:rsidRPr="00E10083">
              <w:rPr>
                <w:rFonts w:cstheme="minorHAnsi"/>
                <w:bCs/>
                <w:color w:val="FF0000"/>
                <w:sz w:val="16"/>
                <w:szCs w:val="16"/>
              </w:rPr>
              <w:t>0.09%</w:t>
            </w:r>
          </w:p>
        </w:tc>
        <w:tc>
          <w:tcPr>
            <w:tcW w:w="1299" w:type="dxa"/>
          </w:tcPr>
          <w:p w14:paraId="32A03388" w14:textId="59D35EC1" w:rsidR="005C4701" w:rsidRPr="00E10083" w:rsidRDefault="005C4701" w:rsidP="004D61E2">
            <w:pPr>
              <w:autoSpaceDE w:val="0"/>
              <w:autoSpaceDN w:val="0"/>
              <w:adjustRightInd w:val="0"/>
              <w:rPr>
                <w:rFonts w:cstheme="minorHAnsi"/>
                <w:bCs/>
                <w:color w:val="FF0000"/>
                <w:sz w:val="16"/>
                <w:szCs w:val="16"/>
              </w:rPr>
            </w:pPr>
            <w:r w:rsidRPr="00E10083">
              <w:rPr>
                <w:rFonts w:cstheme="minorHAnsi"/>
                <w:bCs/>
                <w:color w:val="FF0000"/>
                <w:sz w:val="16"/>
                <w:szCs w:val="16"/>
              </w:rPr>
              <w:t>0.09%</w:t>
            </w:r>
          </w:p>
        </w:tc>
      </w:tr>
      <w:tr w:rsidR="00B96F3A" w:rsidRPr="00E82ECC" w14:paraId="11978905" w14:textId="77777777" w:rsidTr="00C97A83">
        <w:tc>
          <w:tcPr>
            <w:tcW w:w="1278" w:type="dxa"/>
            <w:vMerge/>
            <w:vAlign w:val="center"/>
          </w:tcPr>
          <w:p w14:paraId="3D6C6F7E" w14:textId="77777777" w:rsidR="005C4701" w:rsidRPr="00E10083" w:rsidRDefault="005C4701" w:rsidP="004D61E2">
            <w:pPr>
              <w:autoSpaceDE w:val="0"/>
              <w:autoSpaceDN w:val="0"/>
              <w:adjustRightInd w:val="0"/>
              <w:rPr>
                <w:rFonts w:cstheme="minorHAnsi"/>
                <w:bCs/>
                <w:color w:val="FF0000"/>
                <w:sz w:val="16"/>
                <w:szCs w:val="16"/>
              </w:rPr>
            </w:pPr>
          </w:p>
        </w:tc>
        <w:tc>
          <w:tcPr>
            <w:tcW w:w="2597" w:type="dxa"/>
          </w:tcPr>
          <w:p w14:paraId="11152B03" w14:textId="69E460BE" w:rsidR="005C4701" w:rsidRPr="00E10083" w:rsidRDefault="005C4701" w:rsidP="004D61E2">
            <w:pPr>
              <w:autoSpaceDE w:val="0"/>
              <w:autoSpaceDN w:val="0"/>
              <w:adjustRightInd w:val="0"/>
              <w:rPr>
                <w:rFonts w:cstheme="minorHAnsi"/>
                <w:bCs/>
                <w:color w:val="FF0000"/>
                <w:sz w:val="16"/>
                <w:szCs w:val="16"/>
              </w:rPr>
            </w:pPr>
            <w:r w:rsidRPr="00E10083">
              <w:rPr>
                <w:rFonts w:cstheme="minorHAnsi"/>
                <w:bCs/>
                <w:color w:val="FF0000"/>
                <w:sz w:val="16"/>
                <w:szCs w:val="16"/>
              </w:rPr>
              <w:t>Aggregate Denominator</w:t>
            </w:r>
          </w:p>
        </w:tc>
        <w:tc>
          <w:tcPr>
            <w:tcW w:w="1295" w:type="dxa"/>
          </w:tcPr>
          <w:p w14:paraId="03FE0D45" w14:textId="128E5F27" w:rsidR="005C4701" w:rsidRPr="00E10083" w:rsidRDefault="004C20EA" w:rsidP="004D61E2">
            <w:pPr>
              <w:autoSpaceDE w:val="0"/>
              <w:autoSpaceDN w:val="0"/>
              <w:adjustRightInd w:val="0"/>
              <w:rPr>
                <w:rFonts w:cstheme="minorHAnsi"/>
                <w:bCs/>
                <w:color w:val="FF0000"/>
                <w:sz w:val="16"/>
                <w:szCs w:val="16"/>
              </w:rPr>
            </w:pPr>
            <w:r w:rsidRPr="00E10083">
              <w:rPr>
                <w:rFonts w:cstheme="minorHAnsi"/>
                <w:bCs/>
                <w:color w:val="FF0000"/>
                <w:sz w:val="16"/>
                <w:szCs w:val="16"/>
              </w:rPr>
              <w:t>165,046</w:t>
            </w:r>
          </w:p>
        </w:tc>
        <w:tc>
          <w:tcPr>
            <w:tcW w:w="1325" w:type="dxa"/>
          </w:tcPr>
          <w:p w14:paraId="444FB109" w14:textId="1CB6BDF7" w:rsidR="005C4701" w:rsidRPr="00E10083" w:rsidRDefault="00354BB8" w:rsidP="004D61E2">
            <w:pPr>
              <w:autoSpaceDE w:val="0"/>
              <w:autoSpaceDN w:val="0"/>
              <w:adjustRightInd w:val="0"/>
              <w:rPr>
                <w:rFonts w:cstheme="minorHAnsi"/>
                <w:bCs/>
                <w:color w:val="FF0000"/>
                <w:sz w:val="16"/>
                <w:szCs w:val="16"/>
              </w:rPr>
            </w:pPr>
            <w:r w:rsidRPr="00E10083">
              <w:rPr>
                <w:rFonts w:cstheme="minorHAnsi"/>
                <w:bCs/>
                <w:color w:val="FF0000"/>
                <w:sz w:val="16"/>
                <w:szCs w:val="16"/>
              </w:rPr>
              <w:t>83,332</w:t>
            </w:r>
          </w:p>
        </w:tc>
        <w:tc>
          <w:tcPr>
            <w:tcW w:w="1299" w:type="dxa"/>
          </w:tcPr>
          <w:p w14:paraId="40477D1D" w14:textId="71164EC7" w:rsidR="005C4701" w:rsidRPr="00E10083" w:rsidRDefault="0077727F" w:rsidP="004D61E2">
            <w:pPr>
              <w:autoSpaceDE w:val="0"/>
              <w:autoSpaceDN w:val="0"/>
              <w:adjustRightInd w:val="0"/>
              <w:rPr>
                <w:rFonts w:cstheme="minorHAnsi"/>
                <w:bCs/>
                <w:color w:val="FF0000"/>
                <w:sz w:val="16"/>
                <w:szCs w:val="16"/>
              </w:rPr>
            </w:pPr>
            <w:r w:rsidRPr="00E10083">
              <w:rPr>
                <w:rFonts w:cstheme="minorHAnsi"/>
                <w:bCs/>
                <w:color w:val="FF0000"/>
                <w:sz w:val="16"/>
                <w:szCs w:val="16"/>
              </w:rPr>
              <w:t>81,714</w:t>
            </w:r>
          </w:p>
        </w:tc>
      </w:tr>
      <w:tr w:rsidR="00B96F3A" w:rsidRPr="00E82ECC" w14:paraId="0D2E61F3" w14:textId="77777777" w:rsidTr="00C97A83">
        <w:tc>
          <w:tcPr>
            <w:tcW w:w="1278" w:type="dxa"/>
            <w:vMerge/>
            <w:vAlign w:val="center"/>
          </w:tcPr>
          <w:p w14:paraId="2E3344CE" w14:textId="77777777" w:rsidR="005C4701" w:rsidRPr="00E10083" w:rsidRDefault="005C4701" w:rsidP="004D61E2">
            <w:pPr>
              <w:autoSpaceDE w:val="0"/>
              <w:autoSpaceDN w:val="0"/>
              <w:adjustRightInd w:val="0"/>
              <w:rPr>
                <w:rFonts w:cstheme="minorHAnsi"/>
                <w:bCs/>
                <w:color w:val="FF0000"/>
                <w:sz w:val="16"/>
                <w:szCs w:val="16"/>
              </w:rPr>
            </w:pPr>
          </w:p>
        </w:tc>
        <w:tc>
          <w:tcPr>
            <w:tcW w:w="2597" w:type="dxa"/>
          </w:tcPr>
          <w:p w14:paraId="02301A3F" w14:textId="2DA2647F" w:rsidR="005C4701" w:rsidRPr="00E10083" w:rsidRDefault="005C4701" w:rsidP="005C4701">
            <w:pPr>
              <w:autoSpaceDE w:val="0"/>
              <w:autoSpaceDN w:val="0"/>
              <w:adjustRightInd w:val="0"/>
              <w:rPr>
                <w:rFonts w:cstheme="minorHAnsi"/>
                <w:bCs/>
                <w:color w:val="FF0000"/>
                <w:sz w:val="16"/>
                <w:szCs w:val="16"/>
              </w:rPr>
            </w:pPr>
            <w:r w:rsidRPr="00E10083">
              <w:rPr>
                <w:rFonts w:cstheme="minorHAnsi"/>
                <w:bCs/>
                <w:color w:val="FF0000"/>
                <w:sz w:val="16"/>
                <w:szCs w:val="16"/>
              </w:rPr>
              <w:t>No Incomplete Data for N Hospitals</w:t>
            </w:r>
          </w:p>
        </w:tc>
        <w:tc>
          <w:tcPr>
            <w:tcW w:w="1295" w:type="dxa"/>
          </w:tcPr>
          <w:p w14:paraId="7FE34EC6" w14:textId="0EC933D8" w:rsidR="005C4701" w:rsidRPr="00E10083" w:rsidRDefault="00BF054A" w:rsidP="004D61E2">
            <w:pPr>
              <w:autoSpaceDE w:val="0"/>
              <w:autoSpaceDN w:val="0"/>
              <w:adjustRightInd w:val="0"/>
              <w:rPr>
                <w:rFonts w:cstheme="minorHAnsi"/>
                <w:bCs/>
                <w:color w:val="FF0000"/>
                <w:sz w:val="16"/>
                <w:szCs w:val="16"/>
              </w:rPr>
            </w:pPr>
            <w:r w:rsidRPr="00E10083">
              <w:rPr>
                <w:rFonts w:cstheme="minorHAnsi"/>
                <w:bCs/>
                <w:color w:val="FF0000"/>
                <w:sz w:val="16"/>
                <w:szCs w:val="16"/>
              </w:rPr>
              <w:t>1,345</w:t>
            </w:r>
          </w:p>
        </w:tc>
        <w:tc>
          <w:tcPr>
            <w:tcW w:w="1325" w:type="dxa"/>
          </w:tcPr>
          <w:p w14:paraId="4E520E1F" w14:textId="29A270D8" w:rsidR="005C4701" w:rsidRPr="00E10083" w:rsidRDefault="00354BB8" w:rsidP="004D61E2">
            <w:pPr>
              <w:autoSpaceDE w:val="0"/>
              <w:autoSpaceDN w:val="0"/>
              <w:adjustRightInd w:val="0"/>
              <w:rPr>
                <w:rFonts w:cstheme="minorHAnsi"/>
                <w:bCs/>
                <w:color w:val="FF0000"/>
                <w:sz w:val="16"/>
                <w:szCs w:val="16"/>
              </w:rPr>
            </w:pPr>
            <w:r w:rsidRPr="00E10083">
              <w:rPr>
                <w:rFonts w:cstheme="minorHAnsi"/>
                <w:bCs/>
                <w:color w:val="FF0000"/>
                <w:sz w:val="16"/>
                <w:szCs w:val="16"/>
              </w:rPr>
              <w:t>1,369</w:t>
            </w:r>
          </w:p>
        </w:tc>
        <w:tc>
          <w:tcPr>
            <w:tcW w:w="1299" w:type="dxa"/>
          </w:tcPr>
          <w:p w14:paraId="3CF48F68" w14:textId="1CE6ED4E" w:rsidR="005C4701" w:rsidRPr="00E10083" w:rsidRDefault="005C4701" w:rsidP="004D61E2">
            <w:pPr>
              <w:autoSpaceDE w:val="0"/>
              <w:autoSpaceDN w:val="0"/>
              <w:adjustRightInd w:val="0"/>
              <w:rPr>
                <w:rFonts w:cstheme="minorHAnsi"/>
                <w:bCs/>
                <w:color w:val="FF0000"/>
                <w:sz w:val="16"/>
                <w:szCs w:val="16"/>
              </w:rPr>
            </w:pPr>
            <w:r w:rsidRPr="00E10083">
              <w:rPr>
                <w:rFonts w:cstheme="minorHAnsi"/>
                <w:bCs/>
                <w:color w:val="FF0000"/>
                <w:sz w:val="16"/>
                <w:szCs w:val="16"/>
              </w:rPr>
              <w:t>1,312</w:t>
            </w:r>
          </w:p>
        </w:tc>
      </w:tr>
      <w:tr w:rsidR="00B96F3A" w:rsidRPr="00E82ECC" w14:paraId="6A7C368D" w14:textId="77777777" w:rsidTr="00C97A83">
        <w:tc>
          <w:tcPr>
            <w:tcW w:w="1278" w:type="dxa"/>
            <w:vMerge/>
            <w:vAlign w:val="center"/>
          </w:tcPr>
          <w:p w14:paraId="7D33AC31" w14:textId="77777777" w:rsidR="005C4701" w:rsidRPr="00E10083" w:rsidRDefault="005C4701" w:rsidP="004D61E2">
            <w:pPr>
              <w:autoSpaceDE w:val="0"/>
              <w:autoSpaceDN w:val="0"/>
              <w:adjustRightInd w:val="0"/>
              <w:rPr>
                <w:rFonts w:cstheme="minorHAnsi"/>
                <w:bCs/>
                <w:color w:val="FF0000"/>
                <w:sz w:val="16"/>
                <w:szCs w:val="16"/>
              </w:rPr>
            </w:pPr>
          </w:p>
        </w:tc>
        <w:tc>
          <w:tcPr>
            <w:tcW w:w="2597" w:type="dxa"/>
          </w:tcPr>
          <w:p w14:paraId="5ED5A40A" w14:textId="29346F50" w:rsidR="005C4701" w:rsidRPr="00E10083" w:rsidRDefault="005C4701" w:rsidP="004D61E2">
            <w:pPr>
              <w:autoSpaceDE w:val="0"/>
              <w:autoSpaceDN w:val="0"/>
              <w:adjustRightInd w:val="0"/>
              <w:rPr>
                <w:rFonts w:cstheme="minorHAnsi"/>
                <w:bCs/>
                <w:color w:val="FF0000"/>
                <w:sz w:val="16"/>
                <w:szCs w:val="16"/>
              </w:rPr>
            </w:pPr>
            <w:r w:rsidRPr="00E10083">
              <w:rPr>
                <w:rFonts w:cstheme="minorHAnsi"/>
                <w:bCs/>
                <w:color w:val="FF0000"/>
                <w:sz w:val="16"/>
                <w:szCs w:val="16"/>
              </w:rPr>
              <w:t>Incomplete Data for N Hospitals</w:t>
            </w:r>
          </w:p>
        </w:tc>
        <w:tc>
          <w:tcPr>
            <w:tcW w:w="1295" w:type="dxa"/>
          </w:tcPr>
          <w:p w14:paraId="4261D820" w14:textId="190C9D3A" w:rsidR="005C4701" w:rsidRPr="00E10083" w:rsidRDefault="00BF054A" w:rsidP="004D61E2">
            <w:pPr>
              <w:autoSpaceDE w:val="0"/>
              <w:autoSpaceDN w:val="0"/>
              <w:adjustRightInd w:val="0"/>
              <w:rPr>
                <w:rFonts w:cstheme="minorHAnsi"/>
                <w:bCs/>
                <w:color w:val="FF0000"/>
                <w:sz w:val="16"/>
                <w:szCs w:val="16"/>
              </w:rPr>
            </w:pPr>
            <w:r w:rsidRPr="00E10083">
              <w:rPr>
                <w:rFonts w:cstheme="minorHAnsi"/>
                <w:bCs/>
                <w:color w:val="FF0000"/>
                <w:sz w:val="16"/>
                <w:szCs w:val="16"/>
              </w:rPr>
              <w:t>81</w:t>
            </w:r>
          </w:p>
        </w:tc>
        <w:tc>
          <w:tcPr>
            <w:tcW w:w="1325" w:type="dxa"/>
          </w:tcPr>
          <w:p w14:paraId="3EAD1513" w14:textId="57CFC637" w:rsidR="005C4701" w:rsidRPr="00E10083" w:rsidRDefault="00354BB8" w:rsidP="004D61E2">
            <w:pPr>
              <w:autoSpaceDE w:val="0"/>
              <w:autoSpaceDN w:val="0"/>
              <w:adjustRightInd w:val="0"/>
              <w:rPr>
                <w:rFonts w:cstheme="minorHAnsi"/>
                <w:bCs/>
                <w:color w:val="FF0000"/>
                <w:sz w:val="16"/>
                <w:szCs w:val="16"/>
              </w:rPr>
            </w:pPr>
            <w:r w:rsidRPr="00E10083">
              <w:rPr>
                <w:rFonts w:cstheme="minorHAnsi"/>
                <w:bCs/>
                <w:color w:val="FF0000"/>
                <w:sz w:val="16"/>
                <w:szCs w:val="16"/>
              </w:rPr>
              <w:t>41</w:t>
            </w:r>
          </w:p>
        </w:tc>
        <w:tc>
          <w:tcPr>
            <w:tcW w:w="1299" w:type="dxa"/>
          </w:tcPr>
          <w:p w14:paraId="110E3E64" w14:textId="622A7EFC" w:rsidR="005C4701" w:rsidRPr="00E10083" w:rsidRDefault="005C4701" w:rsidP="004D61E2">
            <w:pPr>
              <w:autoSpaceDE w:val="0"/>
              <w:autoSpaceDN w:val="0"/>
              <w:adjustRightInd w:val="0"/>
              <w:rPr>
                <w:rFonts w:cstheme="minorHAnsi"/>
                <w:bCs/>
                <w:color w:val="FF0000"/>
                <w:sz w:val="16"/>
                <w:szCs w:val="16"/>
              </w:rPr>
            </w:pPr>
            <w:r w:rsidRPr="00E10083">
              <w:rPr>
                <w:rFonts w:cstheme="minorHAnsi"/>
                <w:bCs/>
                <w:color w:val="FF0000"/>
                <w:sz w:val="16"/>
                <w:szCs w:val="16"/>
              </w:rPr>
              <w:t>48</w:t>
            </w:r>
          </w:p>
        </w:tc>
      </w:tr>
      <w:tr w:rsidR="00B96F3A" w:rsidRPr="00E82ECC" w14:paraId="7E4BAA45" w14:textId="77777777" w:rsidTr="00C97A83">
        <w:tc>
          <w:tcPr>
            <w:tcW w:w="1278" w:type="dxa"/>
            <w:vMerge/>
            <w:vAlign w:val="center"/>
          </w:tcPr>
          <w:p w14:paraId="24D8002E" w14:textId="77777777" w:rsidR="005C4701" w:rsidRPr="00E10083" w:rsidRDefault="005C4701" w:rsidP="004D61E2">
            <w:pPr>
              <w:autoSpaceDE w:val="0"/>
              <w:autoSpaceDN w:val="0"/>
              <w:adjustRightInd w:val="0"/>
              <w:rPr>
                <w:rFonts w:cstheme="minorHAnsi"/>
                <w:bCs/>
                <w:color w:val="FF0000"/>
                <w:sz w:val="16"/>
                <w:szCs w:val="16"/>
              </w:rPr>
            </w:pPr>
          </w:p>
        </w:tc>
        <w:tc>
          <w:tcPr>
            <w:tcW w:w="2597" w:type="dxa"/>
          </w:tcPr>
          <w:p w14:paraId="0D8BAF6B" w14:textId="462C94D1" w:rsidR="005C4701" w:rsidRPr="00E10083" w:rsidRDefault="005C4701" w:rsidP="004D61E2">
            <w:pPr>
              <w:autoSpaceDE w:val="0"/>
              <w:autoSpaceDN w:val="0"/>
              <w:adjustRightInd w:val="0"/>
              <w:rPr>
                <w:rFonts w:cstheme="minorHAnsi"/>
                <w:bCs/>
                <w:color w:val="FF0000"/>
                <w:sz w:val="16"/>
                <w:szCs w:val="16"/>
              </w:rPr>
            </w:pPr>
            <w:r w:rsidRPr="00E10083">
              <w:rPr>
                <w:rFonts w:cstheme="minorHAnsi"/>
                <w:bCs/>
                <w:color w:val="FF0000"/>
                <w:sz w:val="16"/>
                <w:szCs w:val="16"/>
              </w:rPr>
              <w:t>Range of Incomplete Data</w:t>
            </w:r>
          </w:p>
        </w:tc>
        <w:tc>
          <w:tcPr>
            <w:tcW w:w="1295" w:type="dxa"/>
          </w:tcPr>
          <w:p w14:paraId="42D55305" w14:textId="3F6FCD20" w:rsidR="005C4701" w:rsidRPr="00E10083" w:rsidRDefault="004C20EA" w:rsidP="004D61E2">
            <w:pPr>
              <w:autoSpaceDE w:val="0"/>
              <w:autoSpaceDN w:val="0"/>
              <w:adjustRightInd w:val="0"/>
              <w:rPr>
                <w:rFonts w:cstheme="minorHAnsi"/>
                <w:bCs/>
                <w:color w:val="FF0000"/>
                <w:sz w:val="16"/>
                <w:szCs w:val="16"/>
              </w:rPr>
            </w:pPr>
            <w:r w:rsidRPr="00E10083">
              <w:rPr>
                <w:rFonts w:cstheme="minorHAnsi"/>
                <w:bCs/>
                <w:color w:val="FF0000"/>
                <w:sz w:val="16"/>
                <w:szCs w:val="16"/>
              </w:rPr>
              <w:t>0.12% - 46.43%</w:t>
            </w:r>
          </w:p>
        </w:tc>
        <w:tc>
          <w:tcPr>
            <w:tcW w:w="1325" w:type="dxa"/>
          </w:tcPr>
          <w:p w14:paraId="0CDEB4AC" w14:textId="09B275B8" w:rsidR="005C4701" w:rsidRPr="00E10083" w:rsidRDefault="00354BB8" w:rsidP="00013F6A">
            <w:pPr>
              <w:autoSpaceDE w:val="0"/>
              <w:autoSpaceDN w:val="0"/>
              <w:adjustRightInd w:val="0"/>
              <w:rPr>
                <w:rFonts w:cstheme="minorHAnsi"/>
                <w:bCs/>
                <w:color w:val="FF0000"/>
                <w:sz w:val="16"/>
                <w:szCs w:val="16"/>
              </w:rPr>
            </w:pPr>
            <w:r w:rsidRPr="00E10083">
              <w:rPr>
                <w:rFonts w:cstheme="minorHAnsi"/>
                <w:bCs/>
                <w:color w:val="FF0000"/>
                <w:sz w:val="16"/>
                <w:szCs w:val="16"/>
              </w:rPr>
              <w:t xml:space="preserve">0.38% </w:t>
            </w:r>
            <w:r w:rsidR="00013F6A" w:rsidRPr="00E10083">
              <w:rPr>
                <w:rFonts w:cstheme="minorHAnsi"/>
                <w:bCs/>
                <w:color w:val="FF0000"/>
                <w:sz w:val="16"/>
                <w:szCs w:val="16"/>
              </w:rPr>
              <w:t xml:space="preserve">- </w:t>
            </w:r>
            <w:r w:rsidRPr="00E10083">
              <w:rPr>
                <w:rFonts w:cstheme="minorHAnsi"/>
                <w:bCs/>
                <w:color w:val="FF0000"/>
                <w:sz w:val="16"/>
                <w:szCs w:val="16"/>
              </w:rPr>
              <w:t>46.43%</w:t>
            </w:r>
          </w:p>
        </w:tc>
        <w:tc>
          <w:tcPr>
            <w:tcW w:w="1299" w:type="dxa"/>
          </w:tcPr>
          <w:p w14:paraId="56C5D365" w14:textId="3DB901BB" w:rsidR="005C4701" w:rsidRPr="00E10083" w:rsidRDefault="005C4701" w:rsidP="0077727F">
            <w:pPr>
              <w:autoSpaceDE w:val="0"/>
              <w:autoSpaceDN w:val="0"/>
              <w:adjustRightInd w:val="0"/>
              <w:rPr>
                <w:rFonts w:cstheme="minorHAnsi"/>
                <w:bCs/>
                <w:color w:val="FF0000"/>
                <w:sz w:val="16"/>
                <w:szCs w:val="16"/>
              </w:rPr>
            </w:pPr>
            <w:r w:rsidRPr="00E10083">
              <w:rPr>
                <w:rFonts w:cstheme="minorHAnsi"/>
                <w:bCs/>
                <w:color w:val="FF0000"/>
                <w:sz w:val="16"/>
                <w:szCs w:val="16"/>
              </w:rPr>
              <w:t>0.2</w:t>
            </w:r>
            <w:r w:rsidR="0077727F" w:rsidRPr="00E10083">
              <w:rPr>
                <w:rFonts w:cstheme="minorHAnsi"/>
                <w:bCs/>
                <w:color w:val="FF0000"/>
                <w:sz w:val="16"/>
                <w:szCs w:val="16"/>
              </w:rPr>
              <w:t>4</w:t>
            </w:r>
            <w:r w:rsidRPr="00E10083">
              <w:rPr>
                <w:rFonts w:cstheme="minorHAnsi"/>
                <w:bCs/>
                <w:color w:val="FF0000"/>
                <w:sz w:val="16"/>
                <w:szCs w:val="16"/>
              </w:rPr>
              <w:t xml:space="preserve">% - </w:t>
            </w:r>
            <w:r w:rsidR="0077727F" w:rsidRPr="00E10083">
              <w:rPr>
                <w:rFonts w:cstheme="minorHAnsi"/>
                <w:bCs/>
                <w:color w:val="FF0000"/>
                <w:sz w:val="16"/>
                <w:szCs w:val="16"/>
              </w:rPr>
              <w:t>16.67</w:t>
            </w:r>
            <w:r w:rsidRPr="00E10083">
              <w:rPr>
                <w:rFonts w:cstheme="minorHAnsi"/>
                <w:bCs/>
                <w:color w:val="FF0000"/>
                <w:sz w:val="16"/>
                <w:szCs w:val="16"/>
              </w:rPr>
              <w:t>%</w:t>
            </w:r>
          </w:p>
        </w:tc>
      </w:tr>
    </w:tbl>
    <w:p w14:paraId="579A8226" w14:textId="77777777" w:rsidR="00073CFF" w:rsidRDefault="00073CFF">
      <w:pPr>
        <w:autoSpaceDE w:val="0"/>
        <w:autoSpaceDN w:val="0"/>
        <w:adjustRightInd w:val="0"/>
        <w:spacing w:after="0" w:line="240" w:lineRule="auto"/>
        <w:rPr>
          <w:rFonts w:cstheme="minorHAnsi"/>
          <w:b/>
          <w:bCs/>
        </w:rPr>
      </w:pPr>
    </w:p>
    <w:p w14:paraId="0CABD01F" w14:textId="1851BD9F" w:rsidR="008B604D" w:rsidRPr="00137877" w:rsidRDefault="009C7513">
      <w:pPr>
        <w:autoSpaceDE w:val="0"/>
        <w:autoSpaceDN w:val="0"/>
        <w:adjustRightInd w:val="0"/>
        <w:spacing w:after="0" w:line="240" w:lineRule="auto"/>
        <w:rPr>
          <w:rFonts w:cstheme="minorHAnsi"/>
          <w:bCs/>
        </w:rPr>
      </w:pPr>
      <w:r w:rsidRPr="00137877">
        <w:rPr>
          <w:rFonts w:cstheme="minorHAnsi"/>
          <w:b/>
          <w:bCs/>
        </w:rPr>
        <w:t>2b6</w:t>
      </w:r>
      <w:r w:rsidR="008F7E67" w:rsidRPr="00137877">
        <w:rPr>
          <w:rFonts w:cstheme="minorHAnsi"/>
          <w:b/>
          <w:bCs/>
        </w:rPr>
        <w:t xml:space="preserve">.3. </w:t>
      </w:r>
      <w:proofErr w:type="gramStart"/>
      <w:r w:rsidR="008F7E67" w:rsidRPr="00137877">
        <w:rPr>
          <w:rFonts w:cstheme="minorHAnsi"/>
          <w:b/>
          <w:bCs/>
        </w:rPr>
        <w:t>What</w:t>
      </w:r>
      <w:proofErr w:type="gramEnd"/>
      <w:r w:rsidR="008F7E67" w:rsidRPr="00137877">
        <w:rPr>
          <w:rFonts w:cstheme="minorHAnsi"/>
          <w:b/>
          <w:bCs/>
        </w:rPr>
        <w:t xml:space="preserve"> is your interpretation of the results in terms of demonstrating</w:t>
      </w:r>
      <w:r w:rsidR="00771B2A" w:rsidRPr="00137877">
        <w:rPr>
          <w:rFonts w:cstheme="minorHAnsi"/>
          <w:b/>
          <w:bCs/>
        </w:rPr>
        <w:t xml:space="preserve"> that </w:t>
      </w:r>
      <w:r w:rsidR="00771B2A" w:rsidRPr="00137877">
        <w:rPr>
          <w:rFonts w:eastAsia="Calibri" w:cs="Calibri"/>
          <w:b/>
        </w:rPr>
        <w:t>performance results are not biased</w:t>
      </w:r>
      <w:r w:rsidR="00771B2A" w:rsidRPr="00137877">
        <w:rPr>
          <w:rFonts w:eastAsia="Calibri" w:cs="Calibri"/>
        </w:rPr>
        <w:t xml:space="preserve"> due to systematic missing data (or differences between responders and </w:t>
      </w:r>
      <w:proofErr w:type="spellStart"/>
      <w:r w:rsidR="00771B2A" w:rsidRPr="00137877">
        <w:rPr>
          <w:rFonts w:eastAsia="Calibri" w:cs="Calibri"/>
        </w:rPr>
        <w:t>nonresponders</w:t>
      </w:r>
      <w:proofErr w:type="spellEnd"/>
      <w:r w:rsidR="00771B2A" w:rsidRPr="00137877">
        <w:rPr>
          <w:rFonts w:eastAsia="Calibri" w:cs="Calibri"/>
        </w:rPr>
        <w:t>) and how the specified handling of missing data minimizes bias</w:t>
      </w:r>
      <w:r w:rsidR="008F7E67" w:rsidRPr="00137877">
        <w:rPr>
          <w:rFonts w:cstheme="minorHAnsi"/>
          <w:b/>
          <w:bCs/>
        </w:rPr>
        <w:t>?</w:t>
      </w:r>
      <w:r w:rsidR="008F7E67" w:rsidRPr="00137877">
        <w:rPr>
          <w:rFonts w:cstheme="minorHAnsi"/>
          <w:bCs/>
        </w:rPr>
        <w:t xml:space="preserve"> (i</w:t>
      </w:r>
      <w:r w:rsidR="008F7E67" w:rsidRPr="00137877">
        <w:rPr>
          <w:rFonts w:cstheme="minorHAnsi"/>
          <w:bCs/>
          <w:i/>
        </w:rPr>
        <w:t xml:space="preserve">.e., what do the results mean </w:t>
      </w:r>
      <w:r w:rsidR="00145D4F" w:rsidRPr="00137877">
        <w:rPr>
          <w:rFonts w:cstheme="minorHAnsi"/>
          <w:bCs/>
          <w:i/>
        </w:rPr>
        <w:t xml:space="preserve">in terms of supporting the selected approach for missing data </w:t>
      </w:r>
      <w:r w:rsidR="008F7E67" w:rsidRPr="00137877">
        <w:rPr>
          <w:rFonts w:cstheme="minorHAnsi"/>
          <w:bCs/>
          <w:i/>
        </w:rPr>
        <w:t>and what are the norms for the test conducted</w:t>
      </w:r>
      <w:r w:rsidR="00145D4F" w:rsidRPr="00137877">
        <w:rPr>
          <w:rFonts w:cstheme="minorHAnsi"/>
          <w:bCs/>
          <w:i/>
        </w:rPr>
        <w:t xml:space="preserve">; </w:t>
      </w:r>
      <w:r w:rsidR="00145D4F" w:rsidRPr="00137877">
        <w:rPr>
          <w:rFonts w:cstheme="minorHAnsi"/>
          <w:bCs/>
          <w:i/>
          <w:u w:val="single"/>
        </w:rPr>
        <w:t>if no empirical analysis</w:t>
      </w:r>
      <w:r w:rsidR="00145D4F" w:rsidRPr="00137877">
        <w:rPr>
          <w:rFonts w:cstheme="minorHAnsi"/>
          <w:bCs/>
          <w:i/>
        </w:rPr>
        <w:t>, provide rationale for the selected approach for missing data</w:t>
      </w:r>
      <w:r w:rsidR="008F7E67" w:rsidRPr="00137877">
        <w:rPr>
          <w:rFonts w:cstheme="minorHAnsi"/>
          <w:bCs/>
        </w:rPr>
        <w:t>)</w:t>
      </w:r>
    </w:p>
    <w:p w14:paraId="22B87E71" w14:textId="5C61754D" w:rsidR="004D2B5F" w:rsidRPr="00E10083" w:rsidRDefault="0077727F" w:rsidP="00EA4740">
      <w:pPr>
        <w:autoSpaceDE w:val="0"/>
        <w:autoSpaceDN w:val="0"/>
        <w:adjustRightInd w:val="0"/>
        <w:spacing w:after="0" w:line="240" w:lineRule="auto"/>
        <w:rPr>
          <w:rFonts w:cstheme="minorHAnsi"/>
          <w:bCs/>
          <w:color w:val="FF0000"/>
        </w:rPr>
      </w:pPr>
      <w:bookmarkStart w:id="14" w:name="_GoBack"/>
      <w:r w:rsidRPr="00E10083">
        <w:rPr>
          <w:rFonts w:cstheme="minorHAnsi"/>
          <w:bCs/>
          <w:color w:val="FF0000"/>
        </w:rPr>
        <w:t xml:space="preserve">For </w:t>
      </w:r>
      <w:r w:rsidR="002171BD" w:rsidRPr="00E10083">
        <w:rPr>
          <w:rFonts w:cstheme="minorHAnsi"/>
          <w:bCs/>
          <w:color w:val="FF0000"/>
        </w:rPr>
        <w:t>2014-</w:t>
      </w:r>
      <w:r w:rsidRPr="00E10083">
        <w:rPr>
          <w:rFonts w:cstheme="minorHAnsi"/>
          <w:bCs/>
          <w:color w:val="FF0000"/>
        </w:rPr>
        <w:t>2015</w:t>
      </w:r>
      <w:r w:rsidR="006266FF" w:rsidRPr="00E10083">
        <w:rPr>
          <w:rFonts w:cstheme="minorHAnsi"/>
          <w:bCs/>
          <w:color w:val="FF0000"/>
        </w:rPr>
        <w:t xml:space="preserve"> </w:t>
      </w:r>
      <w:r w:rsidRPr="00E10083">
        <w:rPr>
          <w:rFonts w:cstheme="minorHAnsi"/>
          <w:bCs/>
          <w:color w:val="FF0000"/>
        </w:rPr>
        <w:t>d</w:t>
      </w:r>
      <w:r w:rsidR="00EA4740" w:rsidRPr="00E10083">
        <w:rPr>
          <w:rFonts w:cstheme="minorHAnsi"/>
          <w:bCs/>
          <w:color w:val="FF0000"/>
        </w:rPr>
        <w:t xml:space="preserve">ata completeness varied at the hospital-level resulting in a range of </w:t>
      </w:r>
      <w:r w:rsidRPr="00E10083">
        <w:rPr>
          <w:rFonts w:cstheme="minorHAnsi"/>
          <w:bCs/>
          <w:color w:val="FF0000"/>
        </w:rPr>
        <w:t>0.</w:t>
      </w:r>
      <w:r w:rsidR="002171BD" w:rsidRPr="00E10083">
        <w:rPr>
          <w:rFonts w:cstheme="minorHAnsi"/>
          <w:bCs/>
          <w:color w:val="FF0000"/>
        </w:rPr>
        <w:t>12</w:t>
      </w:r>
      <w:r w:rsidR="00EA4740" w:rsidRPr="00E10083">
        <w:rPr>
          <w:rFonts w:cstheme="minorHAnsi"/>
          <w:bCs/>
          <w:color w:val="FF0000"/>
        </w:rPr>
        <w:t xml:space="preserve">% </w:t>
      </w:r>
      <w:r w:rsidR="00854A6B" w:rsidRPr="00E10083">
        <w:rPr>
          <w:rFonts w:cstheme="minorHAnsi"/>
          <w:bCs/>
          <w:color w:val="FF0000"/>
        </w:rPr>
        <w:t xml:space="preserve">to </w:t>
      </w:r>
      <w:r w:rsidR="002171BD" w:rsidRPr="00E10083">
        <w:rPr>
          <w:rFonts w:cstheme="minorHAnsi"/>
          <w:bCs/>
          <w:color w:val="FF0000"/>
        </w:rPr>
        <w:t>46.43</w:t>
      </w:r>
      <w:r w:rsidR="00EA4740" w:rsidRPr="00E10083">
        <w:rPr>
          <w:rFonts w:cstheme="minorHAnsi"/>
          <w:bCs/>
          <w:color w:val="FF0000"/>
        </w:rPr>
        <w:t>%</w:t>
      </w:r>
      <w:r w:rsidR="00CD630C" w:rsidRPr="00E10083">
        <w:rPr>
          <w:rFonts w:cstheme="minorHAnsi"/>
          <w:bCs/>
          <w:color w:val="FF0000"/>
        </w:rPr>
        <w:t xml:space="preserve"> for the </w:t>
      </w:r>
      <w:r w:rsidR="002171BD" w:rsidRPr="00E10083">
        <w:rPr>
          <w:rFonts w:cstheme="minorHAnsi"/>
          <w:bCs/>
          <w:color w:val="FF0000"/>
        </w:rPr>
        <w:t>5.68</w:t>
      </w:r>
      <w:r w:rsidR="00CD630C" w:rsidRPr="00E10083">
        <w:rPr>
          <w:rFonts w:cstheme="minorHAnsi"/>
          <w:bCs/>
          <w:color w:val="FF0000"/>
        </w:rPr>
        <w:t>% of hospitals that had incomplete cases</w:t>
      </w:r>
      <w:r w:rsidR="00EA4740" w:rsidRPr="00E10083">
        <w:rPr>
          <w:rFonts w:cstheme="minorHAnsi"/>
          <w:bCs/>
          <w:color w:val="FF0000"/>
        </w:rPr>
        <w:t>.  At the aggregate-level, the proportion of incomplete cases was low</w:t>
      </w:r>
      <w:r w:rsidR="00CD630C" w:rsidRPr="00E10083">
        <w:rPr>
          <w:rFonts w:cstheme="minorHAnsi"/>
          <w:bCs/>
          <w:color w:val="FF0000"/>
        </w:rPr>
        <w:t>, 0.09%,</w:t>
      </w:r>
      <w:r w:rsidR="00EA4740" w:rsidRPr="00E10083">
        <w:rPr>
          <w:rFonts w:cstheme="minorHAnsi"/>
          <w:bCs/>
          <w:color w:val="FF0000"/>
        </w:rPr>
        <w:t xml:space="preserve"> when compared to the number of measure-eligible </w:t>
      </w:r>
      <w:r w:rsidR="00CD630C" w:rsidRPr="00E10083">
        <w:rPr>
          <w:rFonts w:cstheme="minorHAnsi"/>
          <w:bCs/>
          <w:color w:val="FF0000"/>
        </w:rPr>
        <w:t xml:space="preserve">and incomplete </w:t>
      </w:r>
      <w:r w:rsidR="00EA4740" w:rsidRPr="00E10083">
        <w:rPr>
          <w:rFonts w:cstheme="minorHAnsi"/>
          <w:bCs/>
          <w:color w:val="FF0000"/>
        </w:rPr>
        <w:t>cases.  While missing data will always bias compliance rates, we do not believe the proportion to be excessive and therefore not detrimental to the measure.  Given that the C</w:t>
      </w:r>
      <w:r w:rsidR="00CD630C" w:rsidRPr="00E10083">
        <w:rPr>
          <w:rFonts w:cstheme="minorHAnsi"/>
          <w:bCs/>
          <w:color w:val="FF0000"/>
        </w:rPr>
        <w:t xml:space="preserve">ommission </w:t>
      </w:r>
      <w:r w:rsidR="00EA4740" w:rsidRPr="00E10083">
        <w:rPr>
          <w:rFonts w:cstheme="minorHAnsi"/>
          <w:bCs/>
          <w:color w:val="FF0000"/>
        </w:rPr>
        <w:t>o</w:t>
      </w:r>
      <w:r w:rsidR="00CD630C" w:rsidRPr="00E10083">
        <w:rPr>
          <w:rFonts w:cstheme="minorHAnsi"/>
          <w:bCs/>
          <w:color w:val="FF0000"/>
        </w:rPr>
        <w:t xml:space="preserve">n </w:t>
      </w:r>
      <w:r w:rsidR="00EA4740" w:rsidRPr="00E10083">
        <w:rPr>
          <w:rFonts w:cstheme="minorHAnsi"/>
          <w:bCs/>
          <w:color w:val="FF0000"/>
        </w:rPr>
        <w:t>C</w:t>
      </w:r>
      <w:r w:rsidR="00CD630C" w:rsidRPr="00E10083">
        <w:rPr>
          <w:rFonts w:cstheme="minorHAnsi"/>
          <w:bCs/>
          <w:color w:val="FF0000"/>
        </w:rPr>
        <w:t>ancer</w:t>
      </w:r>
      <w:r w:rsidR="00EA4740" w:rsidRPr="00E10083">
        <w:rPr>
          <w:rFonts w:cstheme="minorHAnsi"/>
          <w:bCs/>
          <w:color w:val="FF0000"/>
        </w:rPr>
        <w:t xml:space="preserve"> mandates all cancer cases be submitted from a reporting hospital and that all submissions assessed for measure compliance, we expect and allow varying degrees of reporting incompleteness.  The measure reporting systems allow hospitals to review case-level data for incomplete cases and are encouraged to make completeness updates.     </w:t>
      </w:r>
      <w:bookmarkEnd w:id="14"/>
    </w:p>
    <w:sectPr w:rsidR="004D2B5F" w:rsidRPr="00E10083" w:rsidSect="008505D1">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BD023" w14:textId="77777777" w:rsidR="003A51A8" w:rsidRDefault="003A51A8" w:rsidP="005C73CA">
      <w:pPr>
        <w:spacing w:after="0" w:line="240" w:lineRule="auto"/>
      </w:pPr>
      <w:r>
        <w:separator/>
      </w:r>
    </w:p>
  </w:endnote>
  <w:endnote w:type="continuationSeparator" w:id="0">
    <w:p w14:paraId="0CABD024" w14:textId="77777777" w:rsidR="003A51A8" w:rsidRDefault="003A51A8"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6" w14:textId="7C0BE216" w:rsidR="003A51A8" w:rsidRDefault="003A51A8">
    <w:pPr>
      <w:pStyle w:val="Footer"/>
    </w:pPr>
    <w:r>
      <w:t>Version 7.1 9/6/2017</w:t>
    </w:r>
    <w:r>
      <w:ptab w:relativeTo="margin" w:alignment="right" w:leader="none"/>
    </w:r>
    <w:r>
      <w:fldChar w:fldCharType="begin"/>
    </w:r>
    <w:r>
      <w:instrText xml:space="preserve"> PAGE   \* MERGEFORMAT </w:instrText>
    </w:r>
    <w:r>
      <w:fldChar w:fldCharType="separate"/>
    </w:r>
    <w:r w:rsidR="00E10083">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ABD021" w14:textId="77777777" w:rsidR="003A51A8" w:rsidRDefault="003A51A8" w:rsidP="005C73CA">
      <w:pPr>
        <w:spacing w:after="0" w:line="240" w:lineRule="auto"/>
      </w:pPr>
      <w:r>
        <w:separator/>
      </w:r>
    </w:p>
  </w:footnote>
  <w:footnote w:type="continuationSeparator" w:id="0">
    <w:p w14:paraId="0CABD022" w14:textId="77777777" w:rsidR="003A51A8" w:rsidRDefault="003A51A8"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5" w14:textId="77777777" w:rsidR="003A51A8" w:rsidRPr="00105D8B" w:rsidRDefault="003A51A8"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3F6A"/>
    <w:rsid w:val="000154CD"/>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3CFF"/>
    <w:rsid w:val="000775F8"/>
    <w:rsid w:val="00080CF7"/>
    <w:rsid w:val="00084411"/>
    <w:rsid w:val="000851B2"/>
    <w:rsid w:val="000910A2"/>
    <w:rsid w:val="00092566"/>
    <w:rsid w:val="000925AD"/>
    <w:rsid w:val="000968F8"/>
    <w:rsid w:val="00097012"/>
    <w:rsid w:val="000B032A"/>
    <w:rsid w:val="000B2DF7"/>
    <w:rsid w:val="000B3880"/>
    <w:rsid w:val="000B7D57"/>
    <w:rsid w:val="000C036D"/>
    <w:rsid w:val="000C0FF8"/>
    <w:rsid w:val="000D026D"/>
    <w:rsid w:val="000D05A8"/>
    <w:rsid w:val="000D2722"/>
    <w:rsid w:val="000D7948"/>
    <w:rsid w:val="000D7C84"/>
    <w:rsid w:val="000E4E13"/>
    <w:rsid w:val="000E78F6"/>
    <w:rsid w:val="000F034A"/>
    <w:rsid w:val="000F06B5"/>
    <w:rsid w:val="000F1B7A"/>
    <w:rsid w:val="000F39E9"/>
    <w:rsid w:val="00101360"/>
    <w:rsid w:val="00104B45"/>
    <w:rsid w:val="001052EB"/>
    <w:rsid w:val="00105D8B"/>
    <w:rsid w:val="0011342F"/>
    <w:rsid w:val="001202E9"/>
    <w:rsid w:val="00121176"/>
    <w:rsid w:val="0012454F"/>
    <w:rsid w:val="00125273"/>
    <w:rsid w:val="0012575E"/>
    <w:rsid w:val="00127C06"/>
    <w:rsid w:val="00137877"/>
    <w:rsid w:val="00145149"/>
    <w:rsid w:val="00145D4F"/>
    <w:rsid w:val="001462D8"/>
    <w:rsid w:val="0014773C"/>
    <w:rsid w:val="00156974"/>
    <w:rsid w:val="0017696D"/>
    <w:rsid w:val="001848FC"/>
    <w:rsid w:val="00190EE3"/>
    <w:rsid w:val="0019160E"/>
    <w:rsid w:val="00193F21"/>
    <w:rsid w:val="0019425B"/>
    <w:rsid w:val="001969C5"/>
    <w:rsid w:val="001A2565"/>
    <w:rsid w:val="001A6CDD"/>
    <w:rsid w:val="001B2A76"/>
    <w:rsid w:val="001C12EE"/>
    <w:rsid w:val="001C7B02"/>
    <w:rsid w:val="001E4DD4"/>
    <w:rsid w:val="001E69DC"/>
    <w:rsid w:val="001F169D"/>
    <w:rsid w:val="001F1DA1"/>
    <w:rsid w:val="001F379D"/>
    <w:rsid w:val="001F6F93"/>
    <w:rsid w:val="001F7A20"/>
    <w:rsid w:val="0021054A"/>
    <w:rsid w:val="0021195A"/>
    <w:rsid w:val="00213383"/>
    <w:rsid w:val="002171BD"/>
    <w:rsid w:val="00220250"/>
    <w:rsid w:val="00222444"/>
    <w:rsid w:val="0022691B"/>
    <w:rsid w:val="00232163"/>
    <w:rsid w:val="00235607"/>
    <w:rsid w:val="002376F8"/>
    <w:rsid w:val="002408E4"/>
    <w:rsid w:val="00241591"/>
    <w:rsid w:val="002472E8"/>
    <w:rsid w:val="00250B4F"/>
    <w:rsid w:val="0025762F"/>
    <w:rsid w:val="00275563"/>
    <w:rsid w:val="0028114D"/>
    <w:rsid w:val="00287649"/>
    <w:rsid w:val="00287E84"/>
    <w:rsid w:val="002917DF"/>
    <w:rsid w:val="0029286C"/>
    <w:rsid w:val="0029300E"/>
    <w:rsid w:val="002A0C57"/>
    <w:rsid w:val="002B09AB"/>
    <w:rsid w:val="002B0C3A"/>
    <w:rsid w:val="002B2116"/>
    <w:rsid w:val="002B2D9B"/>
    <w:rsid w:val="002B5016"/>
    <w:rsid w:val="002B5F2C"/>
    <w:rsid w:val="002B742C"/>
    <w:rsid w:val="002B7F4D"/>
    <w:rsid w:val="002C249B"/>
    <w:rsid w:val="002C285C"/>
    <w:rsid w:val="002C3297"/>
    <w:rsid w:val="002C7BE4"/>
    <w:rsid w:val="002D417D"/>
    <w:rsid w:val="002D5E5D"/>
    <w:rsid w:val="002D775D"/>
    <w:rsid w:val="002E78A0"/>
    <w:rsid w:val="002F2687"/>
    <w:rsid w:val="002F48E1"/>
    <w:rsid w:val="002F4F3B"/>
    <w:rsid w:val="003017CB"/>
    <w:rsid w:val="00304C86"/>
    <w:rsid w:val="003059EB"/>
    <w:rsid w:val="003076EE"/>
    <w:rsid w:val="0031117E"/>
    <w:rsid w:val="003116AC"/>
    <w:rsid w:val="00315567"/>
    <w:rsid w:val="00321B88"/>
    <w:rsid w:val="003248AC"/>
    <w:rsid w:val="00330144"/>
    <w:rsid w:val="00334329"/>
    <w:rsid w:val="00337FB5"/>
    <w:rsid w:val="0034048C"/>
    <w:rsid w:val="00343482"/>
    <w:rsid w:val="00345CBA"/>
    <w:rsid w:val="00346245"/>
    <w:rsid w:val="003535B9"/>
    <w:rsid w:val="00354BB8"/>
    <w:rsid w:val="00356267"/>
    <w:rsid w:val="00356BAD"/>
    <w:rsid w:val="003605B4"/>
    <w:rsid w:val="003627AC"/>
    <w:rsid w:val="00366914"/>
    <w:rsid w:val="00372FE3"/>
    <w:rsid w:val="003755CB"/>
    <w:rsid w:val="00381BB9"/>
    <w:rsid w:val="00383F85"/>
    <w:rsid w:val="003873E6"/>
    <w:rsid w:val="00387BA1"/>
    <w:rsid w:val="00396521"/>
    <w:rsid w:val="00396F17"/>
    <w:rsid w:val="003A306C"/>
    <w:rsid w:val="003A51A8"/>
    <w:rsid w:val="003A7DE7"/>
    <w:rsid w:val="003B1006"/>
    <w:rsid w:val="003B68C3"/>
    <w:rsid w:val="003C4C88"/>
    <w:rsid w:val="003C5F11"/>
    <w:rsid w:val="003D294B"/>
    <w:rsid w:val="003D6401"/>
    <w:rsid w:val="003E1863"/>
    <w:rsid w:val="003F5DF5"/>
    <w:rsid w:val="003F6A02"/>
    <w:rsid w:val="0040662F"/>
    <w:rsid w:val="0041606D"/>
    <w:rsid w:val="00416962"/>
    <w:rsid w:val="004206A8"/>
    <w:rsid w:val="00430967"/>
    <w:rsid w:val="004348CC"/>
    <w:rsid w:val="00450C58"/>
    <w:rsid w:val="004547E8"/>
    <w:rsid w:val="004650E4"/>
    <w:rsid w:val="004658FF"/>
    <w:rsid w:val="00474ED7"/>
    <w:rsid w:val="004756E1"/>
    <w:rsid w:val="0048008A"/>
    <w:rsid w:val="00483E94"/>
    <w:rsid w:val="00484120"/>
    <w:rsid w:val="004853A0"/>
    <w:rsid w:val="00496B5F"/>
    <w:rsid w:val="004A2E10"/>
    <w:rsid w:val="004B17FF"/>
    <w:rsid w:val="004B1BA0"/>
    <w:rsid w:val="004B6CEE"/>
    <w:rsid w:val="004C20EA"/>
    <w:rsid w:val="004C2443"/>
    <w:rsid w:val="004C498F"/>
    <w:rsid w:val="004C5D29"/>
    <w:rsid w:val="004C681A"/>
    <w:rsid w:val="004D2B5F"/>
    <w:rsid w:val="004D4D8A"/>
    <w:rsid w:val="004D5287"/>
    <w:rsid w:val="004D61E2"/>
    <w:rsid w:val="004F68EE"/>
    <w:rsid w:val="00501A63"/>
    <w:rsid w:val="005038D5"/>
    <w:rsid w:val="00507452"/>
    <w:rsid w:val="00511BA4"/>
    <w:rsid w:val="005120F7"/>
    <w:rsid w:val="00513CC8"/>
    <w:rsid w:val="005149E7"/>
    <w:rsid w:val="00515A56"/>
    <w:rsid w:val="005232D6"/>
    <w:rsid w:val="0052434A"/>
    <w:rsid w:val="005264E5"/>
    <w:rsid w:val="0052723A"/>
    <w:rsid w:val="005333CC"/>
    <w:rsid w:val="005363F1"/>
    <w:rsid w:val="00537C1B"/>
    <w:rsid w:val="0055007C"/>
    <w:rsid w:val="00554922"/>
    <w:rsid w:val="00555282"/>
    <w:rsid w:val="005560E7"/>
    <w:rsid w:val="005612CC"/>
    <w:rsid w:val="00563029"/>
    <w:rsid w:val="00567D12"/>
    <w:rsid w:val="00576062"/>
    <w:rsid w:val="005923E1"/>
    <w:rsid w:val="0059559F"/>
    <w:rsid w:val="00596079"/>
    <w:rsid w:val="005A2066"/>
    <w:rsid w:val="005A49FF"/>
    <w:rsid w:val="005A7634"/>
    <w:rsid w:val="005B6F04"/>
    <w:rsid w:val="005C0447"/>
    <w:rsid w:val="005C2F2B"/>
    <w:rsid w:val="005C46C0"/>
    <w:rsid w:val="005C4701"/>
    <w:rsid w:val="005C739F"/>
    <w:rsid w:val="005C73CA"/>
    <w:rsid w:val="005D415E"/>
    <w:rsid w:val="005D4768"/>
    <w:rsid w:val="005E2525"/>
    <w:rsid w:val="005E2CAB"/>
    <w:rsid w:val="005E429E"/>
    <w:rsid w:val="00601ED4"/>
    <w:rsid w:val="006030BC"/>
    <w:rsid w:val="00612866"/>
    <w:rsid w:val="00613E57"/>
    <w:rsid w:val="00616858"/>
    <w:rsid w:val="00616EB5"/>
    <w:rsid w:val="00621B53"/>
    <w:rsid w:val="006266FF"/>
    <w:rsid w:val="006269D4"/>
    <w:rsid w:val="00627C0C"/>
    <w:rsid w:val="006327D8"/>
    <w:rsid w:val="0064070A"/>
    <w:rsid w:val="00640C8E"/>
    <w:rsid w:val="00643A01"/>
    <w:rsid w:val="00647ABB"/>
    <w:rsid w:val="00651D44"/>
    <w:rsid w:val="006574D2"/>
    <w:rsid w:val="00663563"/>
    <w:rsid w:val="00667423"/>
    <w:rsid w:val="006676D4"/>
    <w:rsid w:val="00675535"/>
    <w:rsid w:val="00681359"/>
    <w:rsid w:val="0069157C"/>
    <w:rsid w:val="00696262"/>
    <w:rsid w:val="006C3A4F"/>
    <w:rsid w:val="006C4845"/>
    <w:rsid w:val="006D12A7"/>
    <w:rsid w:val="006D2718"/>
    <w:rsid w:val="006D6BC1"/>
    <w:rsid w:val="006E219E"/>
    <w:rsid w:val="006E2BFC"/>
    <w:rsid w:val="006E5C57"/>
    <w:rsid w:val="006F22A5"/>
    <w:rsid w:val="00702C73"/>
    <w:rsid w:val="0070344B"/>
    <w:rsid w:val="00713394"/>
    <w:rsid w:val="00713EF2"/>
    <w:rsid w:val="00724677"/>
    <w:rsid w:val="00725AC2"/>
    <w:rsid w:val="00732880"/>
    <w:rsid w:val="00732E49"/>
    <w:rsid w:val="007416B9"/>
    <w:rsid w:val="007422FD"/>
    <w:rsid w:val="00743E46"/>
    <w:rsid w:val="00747C45"/>
    <w:rsid w:val="0075621D"/>
    <w:rsid w:val="00756FDB"/>
    <w:rsid w:val="007629B6"/>
    <w:rsid w:val="007665BF"/>
    <w:rsid w:val="00771B2A"/>
    <w:rsid w:val="007757CE"/>
    <w:rsid w:val="00775800"/>
    <w:rsid w:val="0077727F"/>
    <w:rsid w:val="0079180E"/>
    <w:rsid w:val="007950CC"/>
    <w:rsid w:val="0079538B"/>
    <w:rsid w:val="007961B8"/>
    <w:rsid w:val="00797624"/>
    <w:rsid w:val="007A4828"/>
    <w:rsid w:val="007B093D"/>
    <w:rsid w:val="007B2069"/>
    <w:rsid w:val="007C04A1"/>
    <w:rsid w:val="007C21FA"/>
    <w:rsid w:val="007D13B1"/>
    <w:rsid w:val="007D1777"/>
    <w:rsid w:val="007D4351"/>
    <w:rsid w:val="007D7019"/>
    <w:rsid w:val="007D7D8D"/>
    <w:rsid w:val="007E18DB"/>
    <w:rsid w:val="007E6F1C"/>
    <w:rsid w:val="008024E1"/>
    <w:rsid w:val="00804C69"/>
    <w:rsid w:val="00806976"/>
    <w:rsid w:val="0080711D"/>
    <w:rsid w:val="00814F55"/>
    <w:rsid w:val="008155CD"/>
    <w:rsid w:val="00821B65"/>
    <w:rsid w:val="00833325"/>
    <w:rsid w:val="00835012"/>
    <w:rsid w:val="0083538F"/>
    <w:rsid w:val="00840A41"/>
    <w:rsid w:val="00842F3C"/>
    <w:rsid w:val="008505D1"/>
    <w:rsid w:val="00854A6B"/>
    <w:rsid w:val="00855158"/>
    <w:rsid w:val="00857EE8"/>
    <w:rsid w:val="0086464B"/>
    <w:rsid w:val="008647FC"/>
    <w:rsid w:val="00864CA8"/>
    <w:rsid w:val="00865E2D"/>
    <w:rsid w:val="00870E6C"/>
    <w:rsid w:val="00871609"/>
    <w:rsid w:val="00875846"/>
    <w:rsid w:val="00884486"/>
    <w:rsid w:val="008871A9"/>
    <w:rsid w:val="008916BA"/>
    <w:rsid w:val="00892176"/>
    <w:rsid w:val="008A1DB7"/>
    <w:rsid w:val="008A24EF"/>
    <w:rsid w:val="008A403A"/>
    <w:rsid w:val="008A4C13"/>
    <w:rsid w:val="008A7512"/>
    <w:rsid w:val="008B604D"/>
    <w:rsid w:val="008C0355"/>
    <w:rsid w:val="008C54A9"/>
    <w:rsid w:val="008E580C"/>
    <w:rsid w:val="008E67C3"/>
    <w:rsid w:val="008F589F"/>
    <w:rsid w:val="008F76A9"/>
    <w:rsid w:val="008F7E67"/>
    <w:rsid w:val="00900DBF"/>
    <w:rsid w:val="009048B9"/>
    <w:rsid w:val="00904E91"/>
    <w:rsid w:val="00915886"/>
    <w:rsid w:val="009214DC"/>
    <w:rsid w:val="00927027"/>
    <w:rsid w:val="00930964"/>
    <w:rsid w:val="009344BA"/>
    <w:rsid w:val="00937140"/>
    <w:rsid w:val="00945029"/>
    <w:rsid w:val="00946E61"/>
    <w:rsid w:val="009471D4"/>
    <w:rsid w:val="00947F78"/>
    <w:rsid w:val="00953234"/>
    <w:rsid w:val="00961EAF"/>
    <w:rsid w:val="0096278F"/>
    <w:rsid w:val="00964257"/>
    <w:rsid w:val="009726E1"/>
    <w:rsid w:val="00972A04"/>
    <w:rsid w:val="00977591"/>
    <w:rsid w:val="00980E75"/>
    <w:rsid w:val="00991491"/>
    <w:rsid w:val="00994BE0"/>
    <w:rsid w:val="009A25B1"/>
    <w:rsid w:val="009A4608"/>
    <w:rsid w:val="009A6A57"/>
    <w:rsid w:val="009A70BF"/>
    <w:rsid w:val="009B1A15"/>
    <w:rsid w:val="009B4019"/>
    <w:rsid w:val="009C0852"/>
    <w:rsid w:val="009C13CA"/>
    <w:rsid w:val="009C2349"/>
    <w:rsid w:val="009C32C6"/>
    <w:rsid w:val="009C665F"/>
    <w:rsid w:val="009C7513"/>
    <w:rsid w:val="009D3882"/>
    <w:rsid w:val="009D7E38"/>
    <w:rsid w:val="009E095B"/>
    <w:rsid w:val="009E1846"/>
    <w:rsid w:val="009E78FF"/>
    <w:rsid w:val="009E7A4C"/>
    <w:rsid w:val="009F11A1"/>
    <w:rsid w:val="00A01494"/>
    <w:rsid w:val="00A02AAD"/>
    <w:rsid w:val="00A03D50"/>
    <w:rsid w:val="00A07415"/>
    <w:rsid w:val="00A174CC"/>
    <w:rsid w:val="00A22FA9"/>
    <w:rsid w:val="00A24676"/>
    <w:rsid w:val="00A25024"/>
    <w:rsid w:val="00A35F8F"/>
    <w:rsid w:val="00A41377"/>
    <w:rsid w:val="00A4263D"/>
    <w:rsid w:val="00A4500C"/>
    <w:rsid w:val="00A509B8"/>
    <w:rsid w:val="00A52AB9"/>
    <w:rsid w:val="00A6210B"/>
    <w:rsid w:val="00A64EBF"/>
    <w:rsid w:val="00A67078"/>
    <w:rsid w:val="00A71200"/>
    <w:rsid w:val="00A7323A"/>
    <w:rsid w:val="00A831B4"/>
    <w:rsid w:val="00A972E5"/>
    <w:rsid w:val="00A97798"/>
    <w:rsid w:val="00AA4D80"/>
    <w:rsid w:val="00AA5213"/>
    <w:rsid w:val="00AA55A6"/>
    <w:rsid w:val="00AA65A6"/>
    <w:rsid w:val="00AC1D8E"/>
    <w:rsid w:val="00AC48FA"/>
    <w:rsid w:val="00AD0240"/>
    <w:rsid w:val="00AD4137"/>
    <w:rsid w:val="00AD7C47"/>
    <w:rsid w:val="00AE5E5B"/>
    <w:rsid w:val="00AF0D11"/>
    <w:rsid w:val="00AF2D1F"/>
    <w:rsid w:val="00AF2D68"/>
    <w:rsid w:val="00B037BA"/>
    <w:rsid w:val="00B11FBE"/>
    <w:rsid w:val="00B172BA"/>
    <w:rsid w:val="00B20139"/>
    <w:rsid w:val="00B218DA"/>
    <w:rsid w:val="00B22044"/>
    <w:rsid w:val="00B31817"/>
    <w:rsid w:val="00B342FA"/>
    <w:rsid w:val="00B35760"/>
    <w:rsid w:val="00B53E8B"/>
    <w:rsid w:val="00B623A5"/>
    <w:rsid w:val="00B774D2"/>
    <w:rsid w:val="00B8015A"/>
    <w:rsid w:val="00B82A57"/>
    <w:rsid w:val="00B96DAE"/>
    <w:rsid w:val="00B96F3A"/>
    <w:rsid w:val="00BA053B"/>
    <w:rsid w:val="00BB35AE"/>
    <w:rsid w:val="00BB52D4"/>
    <w:rsid w:val="00BB7156"/>
    <w:rsid w:val="00BC03A1"/>
    <w:rsid w:val="00BC0D25"/>
    <w:rsid w:val="00BD2505"/>
    <w:rsid w:val="00BE592D"/>
    <w:rsid w:val="00BF054A"/>
    <w:rsid w:val="00BF52B0"/>
    <w:rsid w:val="00BF5362"/>
    <w:rsid w:val="00BF5697"/>
    <w:rsid w:val="00C14CCC"/>
    <w:rsid w:val="00C1695E"/>
    <w:rsid w:val="00C22C1C"/>
    <w:rsid w:val="00C22EFE"/>
    <w:rsid w:val="00C33F2E"/>
    <w:rsid w:val="00C34936"/>
    <w:rsid w:val="00C34C14"/>
    <w:rsid w:val="00C355B9"/>
    <w:rsid w:val="00C37EF1"/>
    <w:rsid w:val="00C401C4"/>
    <w:rsid w:val="00C41680"/>
    <w:rsid w:val="00C45110"/>
    <w:rsid w:val="00C47CBF"/>
    <w:rsid w:val="00C53CE6"/>
    <w:rsid w:val="00C60A25"/>
    <w:rsid w:val="00C765C5"/>
    <w:rsid w:val="00C775CE"/>
    <w:rsid w:val="00C82479"/>
    <w:rsid w:val="00C867F0"/>
    <w:rsid w:val="00C97A83"/>
    <w:rsid w:val="00CA06D8"/>
    <w:rsid w:val="00CA345A"/>
    <w:rsid w:val="00CB49FF"/>
    <w:rsid w:val="00CC02CF"/>
    <w:rsid w:val="00CC086A"/>
    <w:rsid w:val="00CD0E24"/>
    <w:rsid w:val="00CD0F66"/>
    <w:rsid w:val="00CD364B"/>
    <w:rsid w:val="00CD630C"/>
    <w:rsid w:val="00CE0BF9"/>
    <w:rsid w:val="00CE23B8"/>
    <w:rsid w:val="00CE284E"/>
    <w:rsid w:val="00CE50D7"/>
    <w:rsid w:val="00CF4CBE"/>
    <w:rsid w:val="00D00344"/>
    <w:rsid w:val="00D13773"/>
    <w:rsid w:val="00D1754D"/>
    <w:rsid w:val="00D2223F"/>
    <w:rsid w:val="00D274A4"/>
    <w:rsid w:val="00D277AF"/>
    <w:rsid w:val="00D31163"/>
    <w:rsid w:val="00D311A5"/>
    <w:rsid w:val="00D320B1"/>
    <w:rsid w:val="00D33AFD"/>
    <w:rsid w:val="00D36489"/>
    <w:rsid w:val="00D369E9"/>
    <w:rsid w:val="00D42195"/>
    <w:rsid w:val="00D50704"/>
    <w:rsid w:val="00D56A6E"/>
    <w:rsid w:val="00D572DE"/>
    <w:rsid w:val="00D5750C"/>
    <w:rsid w:val="00D5760A"/>
    <w:rsid w:val="00D61410"/>
    <w:rsid w:val="00D64767"/>
    <w:rsid w:val="00D65765"/>
    <w:rsid w:val="00D70B21"/>
    <w:rsid w:val="00D75953"/>
    <w:rsid w:val="00D8181D"/>
    <w:rsid w:val="00D87C89"/>
    <w:rsid w:val="00D968D8"/>
    <w:rsid w:val="00D96D61"/>
    <w:rsid w:val="00DA54FC"/>
    <w:rsid w:val="00DA563D"/>
    <w:rsid w:val="00DA6A45"/>
    <w:rsid w:val="00DA7277"/>
    <w:rsid w:val="00DA7372"/>
    <w:rsid w:val="00DB114B"/>
    <w:rsid w:val="00DB3627"/>
    <w:rsid w:val="00DB4724"/>
    <w:rsid w:val="00DB57C6"/>
    <w:rsid w:val="00DB6944"/>
    <w:rsid w:val="00DC4746"/>
    <w:rsid w:val="00DC6E7C"/>
    <w:rsid w:val="00DD4FD2"/>
    <w:rsid w:val="00DD7F04"/>
    <w:rsid w:val="00DE7149"/>
    <w:rsid w:val="00E0314C"/>
    <w:rsid w:val="00E10083"/>
    <w:rsid w:val="00E10DCB"/>
    <w:rsid w:val="00E1285C"/>
    <w:rsid w:val="00E1508F"/>
    <w:rsid w:val="00E261DF"/>
    <w:rsid w:val="00E2689D"/>
    <w:rsid w:val="00E27240"/>
    <w:rsid w:val="00E27EDD"/>
    <w:rsid w:val="00E30584"/>
    <w:rsid w:val="00E310B9"/>
    <w:rsid w:val="00E37E1B"/>
    <w:rsid w:val="00E562C0"/>
    <w:rsid w:val="00E57FAF"/>
    <w:rsid w:val="00E60727"/>
    <w:rsid w:val="00E672D6"/>
    <w:rsid w:val="00E7513B"/>
    <w:rsid w:val="00E76024"/>
    <w:rsid w:val="00E7787C"/>
    <w:rsid w:val="00E82ECC"/>
    <w:rsid w:val="00E856A2"/>
    <w:rsid w:val="00E869C7"/>
    <w:rsid w:val="00E93B19"/>
    <w:rsid w:val="00E967AD"/>
    <w:rsid w:val="00E96884"/>
    <w:rsid w:val="00EA3669"/>
    <w:rsid w:val="00EA4740"/>
    <w:rsid w:val="00EA5435"/>
    <w:rsid w:val="00EA5F47"/>
    <w:rsid w:val="00EB455E"/>
    <w:rsid w:val="00EC1AE0"/>
    <w:rsid w:val="00EC79DE"/>
    <w:rsid w:val="00ED4ACE"/>
    <w:rsid w:val="00EE4D35"/>
    <w:rsid w:val="00EF2DA7"/>
    <w:rsid w:val="00F1412B"/>
    <w:rsid w:val="00F15BFA"/>
    <w:rsid w:val="00F217AC"/>
    <w:rsid w:val="00F34FAB"/>
    <w:rsid w:val="00F435AA"/>
    <w:rsid w:val="00F4602E"/>
    <w:rsid w:val="00F5738A"/>
    <w:rsid w:val="00F612D4"/>
    <w:rsid w:val="00F6577F"/>
    <w:rsid w:val="00F66AFC"/>
    <w:rsid w:val="00F7389E"/>
    <w:rsid w:val="00F77F1D"/>
    <w:rsid w:val="00F87CCB"/>
    <w:rsid w:val="00FA48C7"/>
    <w:rsid w:val="00FB1D67"/>
    <w:rsid w:val="00FB2D86"/>
    <w:rsid w:val="00FB51FB"/>
    <w:rsid w:val="00FB73C1"/>
    <w:rsid w:val="00FF4746"/>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4209"/>
    <o:shapelayout v:ext="edit">
      <o:idmap v:ext="edit" data="1"/>
    </o:shapelayout>
  </w:shapeDefaults>
  <w:decimalSymbol w:val="."/>
  <w:listSeparator w:val=","/>
  <w14:docId w14:val="0CAB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nhideWhenUsed/>
    <w:rsid w:val="002376F8"/>
    <w:rPr>
      <w:sz w:val="16"/>
      <w:szCs w:val="16"/>
    </w:rPr>
  </w:style>
  <w:style w:type="paragraph" w:styleId="CommentText">
    <w:name w:val="annotation text"/>
    <w:basedOn w:val="Normal"/>
    <w:link w:val="CommentTextChar"/>
    <w:semiHidden/>
    <w:unhideWhenUsed/>
    <w:rsid w:val="002376F8"/>
    <w:pPr>
      <w:spacing w:line="240" w:lineRule="auto"/>
    </w:pPr>
    <w:rPr>
      <w:sz w:val="20"/>
      <w:szCs w:val="20"/>
    </w:rPr>
  </w:style>
  <w:style w:type="character" w:customStyle="1" w:styleId="CommentTextChar">
    <w:name w:val="Comment Text Char"/>
    <w:basedOn w:val="DefaultParagraphFont"/>
    <w:link w:val="CommentText"/>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FB1D67"/>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nhideWhenUsed/>
    <w:rsid w:val="002376F8"/>
    <w:rPr>
      <w:sz w:val="16"/>
      <w:szCs w:val="16"/>
    </w:rPr>
  </w:style>
  <w:style w:type="paragraph" w:styleId="CommentText">
    <w:name w:val="annotation text"/>
    <w:basedOn w:val="Normal"/>
    <w:link w:val="CommentTextChar"/>
    <w:semiHidden/>
    <w:unhideWhenUsed/>
    <w:rsid w:val="002376F8"/>
    <w:pPr>
      <w:spacing w:line="240" w:lineRule="auto"/>
    </w:pPr>
    <w:rPr>
      <w:sz w:val="20"/>
      <w:szCs w:val="20"/>
    </w:rPr>
  </w:style>
  <w:style w:type="character" w:customStyle="1" w:styleId="CommentTextChar">
    <w:name w:val="Comment Text Char"/>
    <w:basedOn w:val="DefaultParagraphFont"/>
    <w:link w:val="CommentText"/>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FB1D67"/>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362C9"/>
    <w:rsid w:val="000736FC"/>
    <w:rsid w:val="000B45EF"/>
    <w:rsid w:val="00127222"/>
    <w:rsid w:val="001736D7"/>
    <w:rsid w:val="00190AF4"/>
    <w:rsid w:val="00223FA3"/>
    <w:rsid w:val="0028128E"/>
    <w:rsid w:val="002A288F"/>
    <w:rsid w:val="002C65A7"/>
    <w:rsid w:val="002F052A"/>
    <w:rsid w:val="00347F74"/>
    <w:rsid w:val="00350176"/>
    <w:rsid w:val="00363A3F"/>
    <w:rsid w:val="003840F0"/>
    <w:rsid w:val="00437537"/>
    <w:rsid w:val="004D785E"/>
    <w:rsid w:val="00513FC9"/>
    <w:rsid w:val="0053654E"/>
    <w:rsid w:val="005F7DB5"/>
    <w:rsid w:val="00610196"/>
    <w:rsid w:val="00632A7E"/>
    <w:rsid w:val="00632AB6"/>
    <w:rsid w:val="00730B33"/>
    <w:rsid w:val="00772B2A"/>
    <w:rsid w:val="007C672A"/>
    <w:rsid w:val="007D4368"/>
    <w:rsid w:val="00822666"/>
    <w:rsid w:val="00823ECC"/>
    <w:rsid w:val="00826796"/>
    <w:rsid w:val="008629A4"/>
    <w:rsid w:val="00866C97"/>
    <w:rsid w:val="00880480"/>
    <w:rsid w:val="009017AE"/>
    <w:rsid w:val="009C542D"/>
    <w:rsid w:val="00A01A18"/>
    <w:rsid w:val="00A554FD"/>
    <w:rsid w:val="00A7501F"/>
    <w:rsid w:val="00A95183"/>
    <w:rsid w:val="00AA5A8D"/>
    <w:rsid w:val="00AB4AF7"/>
    <w:rsid w:val="00AC0C37"/>
    <w:rsid w:val="00AD7C4F"/>
    <w:rsid w:val="00B32270"/>
    <w:rsid w:val="00B445F5"/>
    <w:rsid w:val="00B85D74"/>
    <w:rsid w:val="00BD40CB"/>
    <w:rsid w:val="00C362A2"/>
    <w:rsid w:val="00C90121"/>
    <w:rsid w:val="00C96E73"/>
    <w:rsid w:val="00CA1FE8"/>
    <w:rsid w:val="00CA344F"/>
    <w:rsid w:val="00D1676E"/>
    <w:rsid w:val="00D3104F"/>
    <w:rsid w:val="00DC0246"/>
    <w:rsid w:val="00DF6254"/>
    <w:rsid w:val="00E6518A"/>
    <w:rsid w:val="00EB5D99"/>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 xsi:nil="tru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schemas.microsoft.com/office/2006/documentManagement/types"/>
    <ds:schemaRef ds:uri="836b82f1-340d-495e-85b5-201c5296619a"/>
    <ds:schemaRef ds:uri="http://schemas.microsoft.com/office/2006/metadata/properties"/>
    <ds:schemaRef ds:uri="http://purl.org/dc/elements/1.1/"/>
    <ds:schemaRef ds:uri="http://schemas.microsoft.com/office/infopath/2007/PartnerControls"/>
    <ds:schemaRef ds:uri="http://www.w3.org/XML/1998/namespace"/>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5474C001-4A1C-4EB2-BB36-32C4D70A3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10988</TotalTime>
  <Pages>12</Pages>
  <Words>5403</Words>
  <Characters>30801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36132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Bryan Palis</cp:lastModifiedBy>
  <cp:revision>100</cp:revision>
  <dcterms:created xsi:type="dcterms:W3CDTF">2019-04-17T12:43:00Z</dcterms:created>
  <dcterms:modified xsi:type="dcterms:W3CDTF">2019-07-15T12:58:00Z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