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7777777"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3B1CC5">
            <w:rPr>
              <w:rStyle w:val="PlaceholderText"/>
            </w:rPr>
            <w:t>Click here to enter NQF number</w:t>
          </w:r>
        </w:sdtContent>
      </w:sdt>
    </w:p>
    <w:p w14:paraId="55B8DA2F" w14:textId="7F296F4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906176" w:rsidRPr="00906176">
            <w:rPr>
              <w:rFonts w:ascii="Trebuchet MS" w:eastAsiaTheme="minorEastAsia" w:hAnsi="Trebuchet MS" w:cs="Arial"/>
              <w:color w:val="00000A"/>
              <w:sz w:val="20"/>
              <w:szCs w:val="20"/>
              <w:lang w:eastAsia="zh-CN" w:bidi="hi-IN"/>
            </w:rPr>
            <w:t>Risk-Standardized Survival Rate (RSSR) for In-Hospital Cardiac Arrest</w:t>
          </w:r>
          <w:r w:rsidR="00906176">
            <w:rPr>
              <w:rFonts w:ascii="Trebuchet MS" w:eastAsiaTheme="minorEastAsia" w:hAnsi="Trebuchet MS" w:cs="Arial"/>
              <w:color w:val="00000A"/>
              <w:sz w:val="20"/>
              <w:szCs w:val="20"/>
              <w:lang w:eastAsia="zh-CN" w:bidi="hi-IN"/>
            </w:rPr>
            <w:t xml:space="preserve"> </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01B85734"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7-11-08T00:00:00Z">
            <w:dateFormat w:val="M/d/yyyy"/>
            <w:lid w:val="en-US"/>
            <w:storeMappedDataAs w:val="dateTime"/>
            <w:calendar w:val="gregorian"/>
          </w:date>
        </w:sdtPr>
        <w:sdtEndPr>
          <w:rPr>
            <w:rStyle w:val="DefaultParagraphFont"/>
            <w:noProof/>
            <w:color w:val="auto"/>
            <w:u w:val="none"/>
          </w:rPr>
        </w:sdtEndPr>
        <w:sdtContent>
          <w:r w:rsidR="005200BA">
            <w:rPr>
              <w:rStyle w:val="Style2"/>
            </w:rPr>
            <w:t>11/8/2017</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68989931" w:rsidR="00496AF8" w:rsidRPr="003B1CC5" w:rsidRDefault="002222AC"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F84952">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B124B1">
            <w:rPr>
              <w:rStyle w:val="Style2"/>
              <w:rFonts w:cstheme="minorHAnsi"/>
            </w:rPr>
            <w:t xml:space="preserve">Patient </w:t>
          </w:r>
          <w:r w:rsidR="00734E4E">
            <w:rPr>
              <w:rStyle w:val="Style2"/>
              <w:rFonts w:cstheme="minorHAnsi"/>
            </w:rPr>
            <w:t>Survival at Discharge</w:t>
          </w:r>
        </w:sdtContent>
      </w:sdt>
    </w:p>
    <w:p w14:paraId="55B8DA52" w14:textId="77777777" w:rsidR="00236F87" w:rsidRPr="003B1CC5" w:rsidRDefault="002222AC"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2222AC"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2222AC"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222AC"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222AC"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5DBBD9CB"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0A9F1917" w14:textId="15561473" w:rsidR="008856AE" w:rsidRDefault="008856AE" w:rsidP="002B06BD">
      <w:pPr>
        <w:ind w:left="432" w:hanging="432"/>
        <w:rPr>
          <w:iCs/>
        </w:rPr>
      </w:pPr>
    </w:p>
    <w:p w14:paraId="225B2BFD" w14:textId="2936ED99" w:rsidR="0043416C" w:rsidRDefault="0043416C" w:rsidP="0043416C">
      <w:pPr>
        <w:ind w:left="270" w:firstLine="0"/>
        <w:rPr>
          <w:iCs/>
        </w:rPr>
      </w:pPr>
      <w:r>
        <w:rPr>
          <w:iCs/>
        </w:rPr>
        <w:t xml:space="preserve">The diagram below </w:t>
      </w:r>
      <w:r w:rsidR="00DA660A">
        <w:rPr>
          <w:iCs/>
        </w:rPr>
        <w:t>outlines</w:t>
      </w:r>
      <w:r>
        <w:rPr>
          <w:iCs/>
        </w:rPr>
        <w:t xml:space="preserve"> both structural </w:t>
      </w:r>
      <w:r w:rsidR="00DA660A">
        <w:rPr>
          <w:iCs/>
        </w:rPr>
        <w:t xml:space="preserve">factors </w:t>
      </w:r>
      <w:r>
        <w:rPr>
          <w:iCs/>
        </w:rPr>
        <w:t>and process</w:t>
      </w:r>
      <w:r w:rsidR="00DA660A">
        <w:rPr>
          <w:iCs/>
        </w:rPr>
        <w:t>es</w:t>
      </w:r>
      <w:r w:rsidR="003B48B7">
        <w:rPr>
          <w:iCs/>
        </w:rPr>
        <w:t xml:space="preserve"> </w:t>
      </w:r>
      <w:r>
        <w:rPr>
          <w:iCs/>
        </w:rPr>
        <w:t xml:space="preserve">for all </w:t>
      </w:r>
      <w:r w:rsidR="00DA660A">
        <w:rPr>
          <w:iCs/>
        </w:rPr>
        <w:t xml:space="preserve">3 </w:t>
      </w:r>
      <w:r>
        <w:rPr>
          <w:iCs/>
        </w:rPr>
        <w:t>phases of</w:t>
      </w:r>
      <w:r w:rsidR="00DA660A">
        <w:rPr>
          <w:iCs/>
        </w:rPr>
        <w:t xml:space="preserve"> an</w:t>
      </w:r>
      <w:r>
        <w:rPr>
          <w:iCs/>
        </w:rPr>
        <w:t xml:space="preserve"> in-hospital cardiac arrest (IHCA)</w:t>
      </w:r>
      <w:r w:rsidR="00DA660A">
        <w:rPr>
          <w:iCs/>
        </w:rPr>
        <w:t xml:space="preserve"> hospitalization, all of which </w:t>
      </w:r>
      <w:r>
        <w:rPr>
          <w:iCs/>
        </w:rPr>
        <w:t xml:space="preserve">can </w:t>
      </w:r>
      <w:r w:rsidR="00DA660A">
        <w:rPr>
          <w:iCs/>
        </w:rPr>
        <w:t>influence the likelihood of</w:t>
      </w:r>
      <w:r>
        <w:rPr>
          <w:iCs/>
        </w:rPr>
        <w:t xml:space="preserve"> survival.</w:t>
      </w:r>
    </w:p>
    <w:p w14:paraId="06C1991F" w14:textId="62A945BA" w:rsidR="008856AE" w:rsidRDefault="004B35D1" w:rsidP="002B06BD">
      <w:pPr>
        <w:ind w:left="432" w:hanging="432"/>
        <w:rPr>
          <w:iCs/>
        </w:rPr>
      </w:pPr>
      <w:r>
        <w:rPr>
          <w:noProof/>
        </w:rPr>
        <w:drawing>
          <wp:inline distT="0" distB="0" distL="0" distR="0" wp14:anchorId="12E4D7F9" wp14:editId="26B2FF60">
            <wp:extent cx="6465570" cy="3728852"/>
            <wp:effectExtent l="38100" t="0" r="49530" b="508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6ED97B6F" w14:textId="7D10ED71" w:rsidR="008856AE" w:rsidRDefault="008856AE" w:rsidP="0043416C">
      <w:pPr>
        <w:ind w:left="432" w:hanging="432"/>
        <w:jc w:val="center"/>
        <w:rPr>
          <w:iCs/>
          <w:noProof/>
        </w:rPr>
      </w:pPr>
      <w:bookmarkStart w:id="5" w:name="_Hlk495072182"/>
      <w:bookmarkEnd w:id="5"/>
    </w:p>
    <w:p w14:paraId="390819DD" w14:textId="77777777" w:rsidR="004B35D1" w:rsidRPr="00676BD4" w:rsidRDefault="004B35D1" w:rsidP="0043416C">
      <w:pPr>
        <w:ind w:left="432" w:hanging="432"/>
        <w:jc w:val="center"/>
        <w:rPr>
          <w:iCs/>
        </w:rPr>
      </w:pPr>
    </w:p>
    <w:p w14:paraId="55B8DA5B" w14:textId="357CFA20" w:rsidR="002B06BD" w:rsidRPr="003B1CC5" w:rsidRDefault="00187C0C" w:rsidP="000502ED">
      <w:pPr>
        <w:ind w:left="0" w:firstLine="0"/>
        <w:rPr>
          <w:color w:val="0000FF"/>
        </w:rPr>
      </w:pPr>
      <w:r>
        <w:rPr>
          <w:color w:val="0000FF"/>
        </w:rPr>
        <w:t xml:space="preserve">Morrison </w:t>
      </w:r>
      <w:r w:rsidR="00866B83">
        <w:rPr>
          <w:color w:val="0000FF"/>
        </w:rPr>
        <w:t xml:space="preserve">LJ, </w:t>
      </w:r>
      <w:proofErr w:type="spellStart"/>
      <w:r w:rsidR="00866B83">
        <w:rPr>
          <w:color w:val="0000FF"/>
        </w:rPr>
        <w:t>Neumar</w:t>
      </w:r>
      <w:proofErr w:type="spellEnd"/>
      <w:r w:rsidR="00866B83">
        <w:rPr>
          <w:color w:val="0000FF"/>
        </w:rPr>
        <w:t xml:space="preserve"> RW, Zimmerman JL, Link MS, Newby LK, McMullan PW Jr, Vanden Hoek T, Halverson CC, Doering L, </w:t>
      </w:r>
      <w:proofErr w:type="spellStart"/>
      <w:r w:rsidR="00866B83">
        <w:rPr>
          <w:color w:val="0000FF"/>
        </w:rPr>
        <w:t>Peberdy</w:t>
      </w:r>
      <w:proofErr w:type="spellEnd"/>
      <w:r w:rsidR="00866B83">
        <w:rPr>
          <w:color w:val="0000FF"/>
        </w:rPr>
        <w:t xml:space="preserve"> MA, Edelson DP; on behalf of the American Heart Association Emergency Cardiovascular Care Committee, Council on Cardiopulmonary, Critical Care, Perioperative and </w:t>
      </w:r>
      <w:r w:rsidR="00F26A0D">
        <w:rPr>
          <w:color w:val="0000FF"/>
        </w:rPr>
        <w:t>Resuscitation</w:t>
      </w:r>
      <w:r w:rsidR="00866B83">
        <w:rPr>
          <w:color w:val="0000FF"/>
        </w:rPr>
        <w:t xml:space="preserve"> Council </w:t>
      </w:r>
      <w:r w:rsidR="000502ED">
        <w:rPr>
          <w:color w:val="0000FF"/>
        </w:rPr>
        <w:t xml:space="preserve">on Clinical Cardiology, and Council on Peripheral Vascular Disease.  Strategies for improving survival after in-hospital cardiac arrest in the United States: 2103 consensus recommendations: a consensus statement from the American Heart Association.  </w:t>
      </w:r>
      <w:r w:rsidR="000502ED" w:rsidRPr="000502ED">
        <w:rPr>
          <w:i/>
          <w:color w:val="0000FF"/>
        </w:rPr>
        <w:t>Circulation</w:t>
      </w:r>
      <w:r w:rsidR="000502ED">
        <w:rPr>
          <w:color w:val="0000FF"/>
        </w:rPr>
        <w:t>. 2013;127:1538-1563.</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60" w14:textId="77777777" w:rsidR="00676BD4" w:rsidRDefault="00676BD4" w:rsidP="00446174">
      <w:pPr>
        <w:ind w:left="0" w:firstLine="0"/>
        <w:rPr>
          <w:b/>
          <w:color w:val="0000FF"/>
        </w:rPr>
      </w:pPr>
      <w:bookmarkStart w:id="6" w:name="_GoBack"/>
      <w:bookmarkEnd w:id="6"/>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6536E3AA" w:rsidR="00D14F0B" w:rsidRDefault="00D14F0B" w:rsidP="002E2177">
      <w:pPr>
        <w:ind w:left="0" w:firstLine="0"/>
        <w:rPr>
          <w:iCs/>
        </w:rPr>
      </w:pPr>
    </w:p>
    <w:p w14:paraId="6DACCFC4" w14:textId="7E62B594" w:rsidR="004F4CDC" w:rsidRDefault="00DD4433" w:rsidP="002E2177">
      <w:pPr>
        <w:ind w:left="0" w:firstLine="0"/>
        <w:rPr>
          <w:iCs/>
        </w:rPr>
      </w:pPr>
      <w:r>
        <w:rPr>
          <w:iCs/>
        </w:rPr>
        <w:t xml:space="preserve">Improvement in survival after in-hospital cardiac arrest can be affected by </w:t>
      </w:r>
      <w:r w:rsidR="00074271">
        <w:rPr>
          <w:iCs/>
        </w:rPr>
        <w:t>several structures and processes put in place by hospitals, such as the utilization of increased training of staff in resuscitation procedures</w:t>
      </w:r>
      <w:r w:rsidR="00E9038C">
        <w:rPr>
          <w:iCs/>
        </w:rPr>
        <w:t xml:space="preserve"> (including the use of mock codes), earlier recognition of patients in cardiac arrest and shorter staff response time, and improved quality of chest compressions</w:t>
      </w:r>
      <w:r w:rsidR="00BB1AA9">
        <w:rPr>
          <w:iCs/>
        </w:rPr>
        <w:t xml:space="preserve"> (Chan, 2015).</w:t>
      </w:r>
      <w:r w:rsidR="00D9473D">
        <w:rPr>
          <w:iCs/>
        </w:rPr>
        <w:t xml:space="preserve">  </w:t>
      </w:r>
      <w:r w:rsidR="00665716">
        <w:rPr>
          <w:iCs/>
        </w:rPr>
        <w:t xml:space="preserve">Recent studies </w:t>
      </w:r>
      <w:r w:rsidR="00D9473D">
        <w:rPr>
          <w:iCs/>
        </w:rPr>
        <w:t>hav</w:t>
      </w:r>
      <w:r w:rsidR="00631E5D">
        <w:rPr>
          <w:iCs/>
        </w:rPr>
        <w:t xml:space="preserve">e shown that increased duration of resuscitation </w:t>
      </w:r>
      <w:r w:rsidR="002929C5">
        <w:rPr>
          <w:iCs/>
        </w:rPr>
        <w:t xml:space="preserve">attempt, </w:t>
      </w:r>
      <w:r w:rsidR="00AA44BA">
        <w:rPr>
          <w:iCs/>
        </w:rPr>
        <w:t>promp</w:t>
      </w:r>
      <w:r w:rsidR="000F0C22">
        <w:rPr>
          <w:iCs/>
        </w:rPr>
        <w:t>t administration of epinephrine,</w:t>
      </w:r>
      <w:r w:rsidR="002929C5">
        <w:rPr>
          <w:iCs/>
        </w:rPr>
        <w:t xml:space="preserve"> and timely delivery of defibrillation can improve </w:t>
      </w:r>
      <w:r w:rsidR="00DA660A">
        <w:rPr>
          <w:iCs/>
        </w:rPr>
        <w:t>survival</w:t>
      </w:r>
      <w:r w:rsidR="002929C5">
        <w:rPr>
          <w:iCs/>
        </w:rPr>
        <w:t xml:space="preserve"> rates</w:t>
      </w:r>
      <w:r w:rsidR="00DA660A">
        <w:rPr>
          <w:iCs/>
        </w:rPr>
        <w:t xml:space="preserve"> after an in-hospital cardiac arrest</w:t>
      </w:r>
      <w:r w:rsidR="002929C5">
        <w:rPr>
          <w:iCs/>
        </w:rPr>
        <w:t>.</w:t>
      </w:r>
      <w:r w:rsidR="00CC0069">
        <w:rPr>
          <w:iCs/>
        </w:rPr>
        <w:t xml:space="preserve">  A study utilizing data from the</w:t>
      </w:r>
      <w:r w:rsidR="00CC0069" w:rsidRPr="00CC0069">
        <w:rPr>
          <w:iCs/>
        </w:rPr>
        <w:t xml:space="preserve"> </w:t>
      </w:r>
      <w:r w:rsidR="00CC0069">
        <w:rPr>
          <w:iCs/>
        </w:rPr>
        <w:t xml:space="preserve">Get </w:t>
      </w:r>
      <w:proofErr w:type="gramStart"/>
      <w:r w:rsidR="00CC0069">
        <w:rPr>
          <w:iCs/>
        </w:rPr>
        <w:t>With</w:t>
      </w:r>
      <w:proofErr w:type="gramEnd"/>
      <w:r w:rsidR="00CC0069">
        <w:rPr>
          <w:iCs/>
        </w:rPr>
        <w:t xml:space="preserve"> The Guidelines-Resuscitation Registry </w:t>
      </w:r>
      <w:r w:rsidR="005D0885">
        <w:rPr>
          <w:iCs/>
        </w:rPr>
        <w:t xml:space="preserve">found that while an optimum duration of resuscitation attempt could not be determined, </w:t>
      </w:r>
      <w:r w:rsidR="000C3F90">
        <w:rPr>
          <w:iCs/>
        </w:rPr>
        <w:t xml:space="preserve">hospitals that </w:t>
      </w:r>
      <w:r w:rsidR="00DA660A">
        <w:rPr>
          <w:iCs/>
        </w:rPr>
        <w:t xml:space="preserve">conducted </w:t>
      </w:r>
      <w:r w:rsidR="00665716">
        <w:rPr>
          <w:iCs/>
        </w:rPr>
        <w:t xml:space="preserve">longer </w:t>
      </w:r>
      <w:r w:rsidR="000C3F90">
        <w:rPr>
          <w:iCs/>
        </w:rPr>
        <w:t>resuscitation</w:t>
      </w:r>
      <w:r w:rsidR="00DA660A">
        <w:rPr>
          <w:iCs/>
        </w:rPr>
        <w:t xml:space="preserve">s </w:t>
      </w:r>
      <w:r w:rsidR="005D0885">
        <w:rPr>
          <w:iCs/>
        </w:rPr>
        <w:t>(</w:t>
      </w:r>
      <w:r w:rsidR="000C3F90">
        <w:rPr>
          <w:iCs/>
        </w:rPr>
        <w:t xml:space="preserve">median </w:t>
      </w:r>
      <w:r w:rsidR="00665716">
        <w:rPr>
          <w:iCs/>
        </w:rPr>
        <w:t>25</w:t>
      </w:r>
      <w:r w:rsidR="005D0885">
        <w:rPr>
          <w:iCs/>
        </w:rPr>
        <w:t xml:space="preserve"> minutes) </w:t>
      </w:r>
      <w:r w:rsidR="00DA660A">
        <w:rPr>
          <w:iCs/>
        </w:rPr>
        <w:t xml:space="preserve">had </w:t>
      </w:r>
      <w:r w:rsidR="00665716">
        <w:rPr>
          <w:iCs/>
        </w:rPr>
        <w:t>high</w:t>
      </w:r>
      <w:r w:rsidR="00DA660A">
        <w:rPr>
          <w:iCs/>
        </w:rPr>
        <w:t xml:space="preserve">er rates of </w:t>
      </w:r>
      <w:r w:rsidR="00BB1AA9">
        <w:rPr>
          <w:iCs/>
        </w:rPr>
        <w:t xml:space="preserve">return of spontaneous circulation </w:t>
      </w:r>
      <w:r w:rsidR="00DA660A">
        <w:rPr>
          <w:iCs/>
        </w:rPr>
        <w:t xml:space="preserve">and in-hospital survival, </w:t>
      </w:r>
      <w:r w:rsidR="005D0885">
        <w:rPr>
          <w:iCs/>
        </w:rPr>
        <w:t xml:space="preserve">compared to </w:t>
      </w:r>
      <w:r w:rsidR="000C3F90">
        <w:rPr>
          <w:iCs/>
        </w:rPr>
        <w:t xml:space="preserve">hospitals that </w:t>
      </w:r>
      <w:r w:rsidR="00DA660A">
        <w:rPr>
          <w:iCs/>
        </w:rPr>
        <w:t>conducted</w:t>
      </w:r>
      <w:r w:rsidR="000C3F90">
        <w:rPr>
          <w:iCs/>
        </w:rPr>
        <w:t xml:space="preserve"> </w:t>
      </w:r>
      <w:r w:rsidR="00665716">
        <w:rPr>
          <w:iCs/>
        </w:rPr>
        <w:t xml:space="preserve">shorter </w:t>
      </w:r>
      <w:r w:rsidR="00BB1AA9">
        <w:rPr>
          <w:iCs/>
        </w:rPr>
        <w:t>resuscitation</w:t>
      </w:r>
      <w:r w:rsidR="00DA660A">
        <w:rPr>
          <w:iCs/>
        </w:rPr>
        <w:t>s</w:t>
      </w:r>
      <w:r w:rsidR="00665716">
        <w:rPr>
          <w:iCs/>
        </w:rPr>
        <w:t xml:space="preserve"> </w:t>
      </w:r>
      <w:r w:rsidR="000C3F90">
        <w:rPr>
          <w:iCs/>
        </w:rPr>
        <w:t xml:space="preserve">(median </w:t>
      </w:r>
      <w:r w:rsidR="00665716">
        <w:rPr>
          <w:iCs/>
        </w:rPr>
        <w:t>16</w:t>
      </w:r>
      <w:r w:rsidR="000C3F90">
        <w:rPr>
          <w:iCs/>
        </w:rPr>
        <w:t xml:space="preserve"> minutes)</w:t>
      </w:r>
      <w:r w:rsidR="00BB1AA9">
        <w:rPr>
          <w:iCs/>
        </w:rPr>
        <w:t xml:space="preserve"> (Goldberger, et a</w:t>
      </w:r>
      <w:r w:rsidR="00A35265">
        <w:rPr>
          <w:iCs/>
        </w:rPr>
        <w:t>l</w:t>
      </w:r>
      <w:r w:rsidR="00BB1AA9">
        <w:rPr>
          <w:iCs/>
        </w:rPr>
        <w:t xml:space="preserve">., </w:t>
      </w:r>
      <w:r w:rsidR="00665716">
        <w:rPr>
          <w:iCs/>
        </w:rPr>
        <w:t xml:space="preserve">Lancet </w:t>
      </w:r>
      <w:r w:rsidR="00BB1AA9">
        <w:rPr>
          <w:iCs/>
        </w:rPr>
        <w:t>2012).</w:t>
      </w:r>
      <w:r w:rsidR="00CC0069">
        <w:rPr>
          <w:iCs/>
        </w:rPr>
        <w:t xml:space="preserve"> </w:t>
      </w:r>
      <w:r w:rsidR="00832F94">
        <w:rPr>
          <w:iCs/>
        </w:rPr>
        <w:t xml:space="preserve">  </w:t>
      </w:r>
      <w:r w:rsidR="00DA660A">
        <w:rPr>
          <w:iCs/>
        </w:rPr>
        <w:t>Another</w:t>
      </w:r>
      <w:r w:rsidR="00832F94">
        <w:rPr>
          <w:iCs/>
        </w:rPr>
        <w:t xml:space="preserve"> study found that </w:t>
      </w:r>
      <w:r w:rsidR="00B82DD4">
        <w:rPr>
          <w:iCs/>
        </w:rPr>
        <w:t xml:space="preserve">hospitals with </w:t>
      </w:r>
      <w:r w:rsidR="00665716">
        <w:rPr>
          <w:iCs/>
        </w:rPr>
        <w:t xml:space="preserve">lower </w:t>
      </w:r>
      <w:r w:rsidR="00B82DD4">
        <w:rPr>
          <w:iCs/>
        </w:rPr>
        <w:t>rates of delay</w:t>
      </w:r>
      <w:r w:rsidR="00DA660A">
        <w:rPr>
          <w:iCs/>
        </w:rPr>
        <w:t>ed epinephrine treatment</w:t>
      </w:r>
      <w:r w:rsidR="00B82DD4">
        <w:rPr>
          <w:iCs/>
        </w:rPr>
        <w:t xml:space="preserve"> had </w:t>
      </w:r>
      <w:r w:rsidR="00665716">
        <w:rPr>
          <w:iCs/>
        </w:rPr>
        <w:t>high</w:t>
      </w:r>
      <w:r w:rsidR="00DA660A">
        <w:rPr>
          <w:iCs/>
        </w:rPr>
        <w:t xml:space="preserve">er </w:t>
      </w:r>
      <w:r w:rsidR="00B82DD4">
        <w:rPr>
          <w:iCs/>
        </w:rPr>
        <w:t>sur</w:t>
      </w:r>
      <w:r w:rsidR="00CB23D6">
        <w:rPr>
          <w:iCs/>
        </w:rPr>
        <w:t>vival rates</w:t>
      </w:r>
      <w:r w:rsidR="00DA660A">
        <w:rPr>
          <w:iCs/>
        </w:rPr>
        <w:t xml:space="preserve"> for their patients with in-hospital cardiac arrest</w:t>
      </w:r>
      <w:r w:rsidR="00CB23D6">
        <w:rPr>
          <w:iCs/>
        </w:rPr>
        <w:t xml:space="preserve"> (</w:t>
      </w:r>
      <w:proofErr w:type="spellStart"/>
      <w:r w:rsidR="00CB23D6">
        <w:rPr>
          <w:iCs/>
        </w:rPr>
        <w:t>Khera</w:t>
      </w:r>
      <w:proofErr w:type="spellEnd"/>
      <w:r w:rsidR="00CB23D6">
        <w:rPr>
          <w:iCs/>
        </w:rPr>
        <w:t xml:space="preserve"> R, Chan PS, </w:t>
      </w:r>
      <w:proofErr w:type="spellStart"/>
      <w:r w:rsidR="00CB23D6">
        <w:rPr>
          <w:iCs/>
        </w:rPr>
        <w:t>Donnino</w:t>
      </w:r>
      <w:proofErr w:type="spellEnd"/>
      <w:r w:rsidR="00CB23D6">
        <w:rPr>
          <w:iCs/>
        </w:rPr>
        <w:t xml:space="preserve"> M, </w:t>
      </w:r>
      <w:proofErr w:type="spellStart"/>
      <w:r w:rsidR="00CB23D6">
        <w:rPr>
          <w:iCs/>
        </w:rPr>
        <w:t>Girota</w:t>
      </w:r>
      <w:proofErr w:type="spellEnd"/>
      <w:r w:rsidR="00CB23D6">
        <w:rPr>
          <w:iCs/>
        </w:rPr>
        <w:t xml:space="preserve"> S, </w:t>
      </w:r>
      <w:r w:rsidR="00665716">
        <w:rPr>
          <w:iCs/>
        </w:rPr>
        <w:t xml:space="preserve">Circulation, </w:t>
      </w:r>
      <w:r w:rsidR="00CB23D6">
        <w:rPr>
          <w:iCs/>
        </w:rPr>
        <w:t xml:space="preserve">2016). </w:t>
      </w:r>
      <w:r w:rsidR="00213E81">
        <w:rPr>
          <w:iCs/>
        </w:rPr>
        <w:t xml:space="preserve">  </w:t>
      </w:r>
      <w:r w:rsidR="00665716">
        <w:rPr>
          <w:iCs/>
        </w:rPr>
        <w:t>In a third study</w:t>
      </w:r>
      <w:r w:rsidR="00DA660A">
        <w:rPr>
          <w:iCs/>
        </w:rPr>
        <w:t xml:space="preserve">, while </w:t>
      </w:r>
      <w:r w:rsidR="00DB1E02">
        <w:rPr>
          <w:iCs/>
        </w:rPr>
        <w:t xml:space="preserve">it is widely known that prompt delivery of defibrillation contributes to improved survival, </w:t>
      </w:r>
      <w:r w:rsidR="00665716">
        <w:rPr>
          <w:iCs/>
        </w:rPr>
        <w:t xml:space="preserve">the extent of benefit was unclear until a landmark quantified that patients with delays in defibrillation treatment (&gt;2 minutes) have half the odds of survival to hospital discharge compared with promptly treated patients </w:t>
      </w:r>
      <w:r w:rsidR="00DB1E02">
        <w:rPr>
          <w:iCs/>
        </w:rPr>
        <w:t>(</w:t>
      </w:r>
      <w:r w:rsidR="005E7DA3">
        <w:rPr>
          <w:iCs/>
        </w:rPr>
        <w:t>Chan PS</w:t>
      </w:r>
      <w:r w:rsidR="00665716">
        <w:rPr>
          <w:iCs/>
        </w:rPr>
        <w:t xml:space="preserve"> et al, NEJM, 2008).  </w:t>
      </w:r>
      <w:r w:rsidR="006C4691">
        <w:rPr>
          <w:iCs/>
        </w:rPr>
        <w:t>Additionally,</w:t>
      </w:r>
      <w:r w:rsidR="005C117B">
        <w:rPr>
          <w:iCs/>
        </w:rPr>
        <w:t xml:space="preserve"> survival rates </w:t>
      </w:r>
      <w:r w:rsidR="00665716">
        <w:rPr>
          <w:iCs/>
        </w:rPr>
        <w:t xml:space="preserve">after </w:t>
      </w:r>
      <w:r w:rsidR="005C117B">
        <w:rPr>
          <w:iCs/>
        </w:rPr>
        <w:t>in-hospital cardia</w:t>
      </w:r>
      <w:r w:rsidR="00606B9E">
        <w:rPr>
          <w:iCs/>
        </w:rPr>
        <w:t>c arrest have improve</w:t>
      </w:r>
      <w:r w:rsidR="00665716">
        <w:rPr>
          <w:iCs/>
        </w:rPr>
        <w:t>d</w:t>
      </w:r>
      <w:r w:rsidR="00606B9E">
        <w:rPr>
          <w:iCs/>
        </w:rPr>
        <w:t xml:space="preserve"> with facility participation in </w:t>
      </w:r>
      <w:r w:rsidR="00ED4C57">
        <w:rPr>
          <w:iCs/>
        </w:rPr>
        <w:t xml:space="preserve">the Get </w:t>
      </w:r>
      <w:proofErr w:type="gramStart"/>
      <w:r w:rsidR="00ED4C57">
        <w:rPr>
          <w:iCs/>
        </w:rPr>
        <w:t>With</w:t>
      </w:r>
      <w:proofErr w:type="gramEnd"/>
      <w:r w:rsidR="00ED4C57">
        <w:rPr>
          <w:iCs/>
        </w:rPr>
        <w:t xml:space="preserve"> The Guidelines-Resuscitation registry</w:t>
      </w:r>
      <w:r w:rsidR="00606B9E">
        <w:rPr>
          <w:iCs/>
        </w:rPr>
        <w:t xml:space="preserve"> (from 16% up to 24% from 2010 to 2013) which could </w:t>
      </w:r>
      <w:r w:rsidR="00665716">
        <w:rPr>
          <w:iCs/>
        </w:rPr>
        <w:t>be associated with</w:t>
      </w:r>
      <w:r w:rsidR="00606B9E">
        <w:rPr>
          <w:iCs/>
        </w:rPr>
        <w:t xml:space="preserve"> improved </w:t>
      </w:r>
      <w:r w:rsidR="00BB1AA9">
        <w:rPr>
          <w:iCs/>
        </w:rPr>
        <w:t>resuscitation care (</w:t>
      </w:r>
      <w:r w:rsidR="003B48B7">
        <w:rPr>
          <w:iCs/>
        </w:rPr>
        <w:t>Chan,</w:t>
      </w:r>
      <w:r w:rsidR="000006C8">
        <w:rPr>
          <w:iCs/>
        </w:rPr>
        <w:t xml:space="preserve"> </w:t>
      </w:r>
      <w:r w:rsidR="001F1E58">
        <w:rPr>
          <w:iCs/>
        </w:rPr>
        <w:t>National Academ</w:t>
      </w:r>
      <w:r w:rsidR="00555BB3">
        <w:rPr>
          <w:iCs/>
        </w:rPr>
        <w:t xml:space="preserve">ies, </w:t>
      </w:r>
      <w:r w:rsidR="000006C8">
        <w:rPr>
          <w:iCs/>
        </w:rPr>
        <w:t>2015</w:t>
      </w:r>
      <w:r w:rsidR="00BB1AA9">
        <w:rPr>
          <w:iCs/>
        </w:rPr>
        <w:t>).</w:t>
      </w:r>
    </w:p>
    <w:p w14:paraId="55805BEA" w14:textId="120B66A0" w:rsidR="004F4CDC" w:rsidRDefault="004F4CDC" w:rsidP="002E2177">
      <w:pPr>
        <w:ind w:left="0" w:firstLine="0"/>
        <w:rPr>
          <w:iCs/>
        </w:rPr>
      </w:pPr>
    </w:p>
    <w:p w14:paraId="5A6CD2D4" w14:textId="2047CD32" w:rsidR="00AF209D" w:rsidRDefault="008953EE" w:rsidP="002E2177">
      <w:pPr>
        <w:ind w:left="0" w:firstLine="0"/>
        <w:rPr>
          <w:rStyle w:val="Hyperlink"/>
        </w:rPr>
      </w:pPr>
      <w:r>
        <w:rPr>
          <w:iCs/>
        </w:rPr>
        <w:t>Chan PS.  Public health burden of in-hospital cardiac arrest.</w:t>
      </w:r>
      <w:r w:rsidR="00DC2D45">
        <w:rPr>
          <w:iCs/>
        </w:rPr>
        <w:t xml:space="preserve"> </w:t>
      </w:r>
      <w:r w:rsidR="006C4691">
        <w:rPr>
          <w:iCs/>
        </w:rPr>
        <w:t xml:space="preserve"> 2015. </w:t>
      </w:r>
      <w:r w:rsidR="00DC2D45">
        <w:rPr>
          <w:iCs/>
        </w:rPr>
        <w:t xml:space="preserve"> Available at: </w:t>
      </w:r>
      <w:hyperlink r:id="rId21" w:history="1">
        <w:r w:rsidR="006C4691" w:rsidRPr="006C4691">
          <w:rPr>
            <w:rStyle w:val="Hyperlink"/>
          </w:rPr>
          <w:t>http://www.nationalacademies.org/hmd/~/media/Files/Report%20Files/2015/GWTG.pdf</w:t>
        </w:r>
      </w:hyperlink>
    </w:p>
    <w:p w14:paraId="6F90268B" w14:textId="493C06B0" w:rsidR="00C4154E" w:rsidRDefault="00C4154E" w:rsidP="002E2177">
      <w:pPr>
        <w:ind w:left="0" w:firstLine="0"/>
        <w:rPr>
          <w:rStyle w:val="Hyperlink"/>
        </w:rPr>
      </w:pPr>
    </w:p>
    <w:p w14:paraId="1ED96202" w14:textId="3AB8FDB0" w:rsidR="005E7DA3" w:rsidRDefault="005E7DA3" w:rsidP="002E2177">
      <w:pPr>
        <w:ind w:left="0" w:firstLine="0"/>
        <w:rPr>
          <w:rStyle w:val="Hyperlink"/>
          <w:color w:val="auto"/>
          <w:u w:val="none"/>
        </w:rPr>
      </w:pPr>
      <w:r>
        <w:rPr>
          <w:rStyle w:val="Hyperlink"/>
          <w:color w:val="auto"/>
          <w:u w:val="none"/>
        </w:rPr>
        <w:t xml:space="preserve">Chan PS, </w:t>
      </w:r>
      <w:proofErr w:type="spellStart"/>
      <w:r>
        <w:rPr>
          <w:rStyle w:val="Hyperlink"/>
          <w:color w:val="auto"/>
          <w:u w:val="none"/>
        </w:rPr>
        <w:t>Krumholz</w:t>
      </w:r>
      <w:proofErr w:type="spellEnd"/>
      <w:r>
        <w:rPr>
          <w:rStyle w:val="Hyperlink"/>
          <w:color w:val="auto"/>
          <w:u w:val="none"/>
        </w:rPr>
        <w:t xml:space="preserve"> HM, Nichol G, </w:t>
      </w:r>
      <w:proofErr w:type="spellStart"/>
      <w:r>
        <w:rPr>
          <w:rStyle w:val="Hyperlink"/>
          <w:color w:val="auto"/>
          <w:u w:val="none"/>
        </w:rPr>
        <w:t>Nallamothu</w:t>
      </w:r>
      <w:proofErr w:type="spellEnd"/>
      <w:r>
        <w:rPr>
          <w:rStyle w:val="Hyperlink"/>
          <w:color w:val="auto"/>
          <w:u w:val="none"/>
        </w:rPr>
        <w:t xml:space="preserve"> BK, and the American Heart Association National Registry </w:t>
      </w:r>
      <w:r w:rsidR="000D3590">
        <w:rPr>
          <w:rStyle w:val="Hyperlink"/>
          <w:color w:val="auto"/>
          <w:u w:val="none"/>
        </w:rPr>
        <w:t>of Cardiopulmonary Re</w:t>
      </w:r>
      <w:r w:rsidR="004D2AE2">
        <w:rPr>
          <w:rStyle w:val="Hyperlink"/>
          <w:color w:val="auto"/>
          <w:u w:val="none"/>
        </w:rPr>
        <w:t>suscitation</w:t>
      </w:r>
      <w:r w:rsidR="000D3590">
        <w:rPr>
          <w:rStyle w:val="Hyperlink"/>
          <w:color w:val="auto"/>
          <w:u w:val="none"/>
        </w:rPr>
        <w:t xml:space="preserve"> Investigators.  Delayed time to defibrillation after in-hospital cardiac arrest.  N </w:t>
      </w:r>
      <w:proofErr w:type="spellStart"/>
      <w:r w:rsidR="000D3590">
        <w:rPr>
          <w:rStyle w:val="Hyperlink"/>
          <w:color w:val="auto"/>
          <w:u w:val="none"/>
        </w:rPr>
        <w:t>Engl</w:t>
      </w:r>
      <w:proofErr w:type="spellEnd"/>
      <w:r w:rsidR="000D3590">
        <w:rPr>
          <w:rStyle w:val="Hyperlink"/>
          <w:color w:val="auto"/>
          <w:u w:val="none"/>
        </w:rPr>
        <w:t xml:space="preserve"> J Med.  2008;358:9-17.</w:t>
      </w:r>
    </w:p>
    <w:p w14:paraId="4FF021BD" w14:textId="77777777" w:rsidR="004D2AE2" w:rsidRDefault="004D2AE2" w:rsidP="002E2177">
      <w:pPr>
        <w:ind w:left="0" w:firstLine="0"/>
        <w:rPr>
          <w:iCs/>
        </w:rPr>
      </w:pPr>
    </w:p>
    <w:p w14:paraId="7B7A75B0" w14:textId="77777777" w:rsidR="00FF4828" w:rsidRDefault="004F4CDC" w:rsidP="002E2177">
      <w:pPr>
        <w:ind w:left="0" w:firstLine="0"/>
        <w:rPr>
          <w:iCs/>
        </w:rPr>
      </w:pPr>
      <w:proofErr w:type="spellStart"/>
      <w:r>
        <w:rPr>
          <w:iCs/>
        </w:rPr>
        <w:lastRenderedPageBreak/>
        <w:t>Girota</w:t>
      </w:r>
      <w:proofErr w:type="spellEnd"/>
      <w:r>
        <w:rPr>
          <w:iCs/>
        </w:rPr>
        <w:t xml:space="preserve"> S, </w:t>
      </w:r>
      <w:proofErr w:type="spellStart"/>
      <w:r>
        <w:rPr>
          <w:iCs/>
        </w:rPr>
        <w:t>Nallomothu</w:t>
      </w:r>
      <w:proofErr w:type="spellEnd"/>
      <w:r>
        <w:rPr>
          <w:iCs/>
        </w:rPr>
        <w:t xml:space="preserve"> BK, </w:t>
      </w:r>
      <w:proofErr w:type="spellStart"/>
      <w:r>
        <w:rPr>
          <w:iCs/>
        </w:rPr>
        <w:t>Spertus</w:t>
      </w:r>
      <w:proofErr w:type="spellEnd"/>
      <w:r>
        <w:rPr>
          <w:iCs/>
        </w:rPr>
        <w:t xml:space="preserve"> JA, Li Y, </w:t>
      </w:r>
      <w:proofErr w:type="spellStart"/>
      <w:r>
        <w:rPr>
          <w:iCs/>
        </w:rPr>
        <w:t>Krumholz</w:t>
      </w:r>
      <w:proofErr w:type="spellEnd"/>
      <w:r>
        <w:rPr>
          <w:iCs/>
        </w:rPr>
        <w:t xml:space="preserve"> HM, Chan PS for the </w:t>
      </w:r>
      <w:r w:rsidR="00DD24DB">
        <w:rPr>
          <w:iCs/>
        </w:rPr>
        <w:t>American Heart Association Get With The Guidelines—</w:t>
      </w:r>
      <w:proofErr w:type="spellStart"/>
      <w:r w:rsidR="00DD24DB">
        <w:rPr>
          <w:iCs/>
        </w:rPr>
        <w:t>Resusciation</w:t>
      </w:r>
      <w:proofErr w:type="spellEnd"/>
      <w:r w:rsidR="00DD24DB">
        <w:rPr>
          <w:iCs/>
        </w:rPr>
        <w:t xml:space="preserve"> Investigators.  Trends in survival after in-hospital cardiac arrest.  N </w:t>
      </w:r>
      <w:proofErr w:type="spellStart"/>
      <w:r w:rsidR="00DD24DB">
        <w:rPr>
          <w:iCs/>
        </w:rPr>
        <w:t>Engl</w:t>
      </w:r>
      <w:proofErr w:type="spellEnd"/>
      <w:r w:rsidR="00DD24DB">
        <w:rPr>
          <w:iCs/>
        </w:rPr>
        <w:t xml:space="preserve"> J Med.  2012 November 15;367(20):1912-1920.</w:t>
      </w:r>
      <w:r w:rsidR="00E9038C">
        <w:rPr>
          <w:iCs/>
        </w:rPr>
        <w:t xml:space="preserve"> </w:t>
      </w:r>
    </w:p>
    <w:p w14:paraId="32FBFE5B" w14:textId="77777777" w:rsidR="00FF4828" w:rsidRDefault="00FF4828" w:rsidP="002E2177">
      <w:pPr>
        <w:ind w:left="0" w:firstLine="0"/>
        <w:rPr>
          <w:iCs/>
        </w:rPr>
      </w:pPr>
    </w:p>
    <w:p w14:paraId="05C8D098" w14:textId="132E8C9D" w:rsidR="00507D53" w:rsidRDefault="00FF4828" w:rsidP="002E2177">
      <w:pPr>
        <w:ind w:left="0" w:firstLine="0"/>
        <w:rPr>
          <w:iCs/>
        </w:rPr>
      </w:pPr>
      <w:r>
        <w:rPr>
          <w:iCs/>
        </w:rPr>
        <w:t>Goldberger ZD, Chan PS, Berg RA</w:t>
      </w:r>
      <w:r w:rsidR="00F41475">
        <w:rPr>
          <w:iCs/>
        </w:rPr>
        <w:t xml:space="preserve">, </w:t>
      </w:r>
      <w:proofErr w:type="spellStart"/>
      <w:r w:rsidR="00F41475">
        <w:rPr>
          <w:iCs/>
        </w:rPr>
        <w:t>Kronick</w:t>
      </w:r>
      <w:proofErr w:type="spellEnd"/>
      <w:r w:rsidR="00F41475">
        <w:rPr>
          <w:iCs/>
        </w:rPr>
        <w:t xml:space="preserve">, SL, Cooke CR, Lu M, </w:t>
      </w:r>
      <w:proofErr w:type="spellStart"/>
      <w:r w:rsidR="00F41475">
        <w:rPr>
          <w:iCs/>
        </w:rPr>
        <w:t>Bamerjee</w:t>
      </w:r>
      <w:proofErr w:type="spellEnd"/>
      <w:r w:rsidR="00F41475">
        <w:rPr>
          <w:iCs/>
        </w:rPr>
        <w:t xml:space="preserve"> M, Hayward RA, </w:t>
      </w:r>
      <w:proofErr w:type="spellStart"/>
      <w:r w:rsidR="00F41475">
        <w:rPr>
          <w:iCs/>
        </w:rPr>
        <w:t>Krumholz</w:t>
      </w:r>
      <w:proofErr w:type="spellEnd"/>
      <w:r w:rsidR="00F41475">
        <w:rPr>
          <w:iCs/>
        </w:rPr>
        <w:t xml:space="preserve"> HM, </w:t>
      </w:r>
      <w:proofErr w:type="spellStart"/>
      <w:r w:rsidR="00F41475">
        <w:rPr>
          <w:iCs/>
        </w:rPr>
        <w:t>Nallomouthou</w:t>
      </w:r>
      <w:proofErr w:type="spellEnd"/>
      <w:r w:rsidR="00F41475">
        <w:rPr>
          <w:iCs/>
        </w:rPr>
        <w:t xml:space="preserve"> BK, for the American Heart Association Get With The Guidelines—</w:t>
      </w:r>
      <w:proofErr w:type="spellStart"/>
      <w:r w:rsidR="00F41475">
        <w:rPr>
          <w:iCs/>
        </w:rPr>
        <w:t>Resusciation</w:t>
      </w:r>
      <w:proofErr w:type="spellEnd"/>
      <w:r w:rsidR="00F41475">
        <w:rPr>
          <w:iCs/>
        </w:rPr>
        <w:t xml:space="preserve"> (formerly the National Registry of Cardiopulmonary </w:t>
      </w:r>
      <w:proofErr w:type="spellStart"/>
      <w:r w:rsidR="00F41475">
        <w:rPr>
          <w:iCs/>
        </w:rPr>
        <w:t>Resusciation</w:t>
      </w:r>
      <w:proofErr w:type="spellEnd"/>
      <w:r w:rsidR="00F41475">
        <w:rPr>
          <w:iCs/>
        </w:rPr>
        <w:t>) Investigators.</w:t>
      </w:r>
      <w:r w:rsidR="002A7283">
        <w:rPr>
          <w:iCs/>
        </w:rPr>
        <w:t xml:space="preserve">  Duration of resuscitation efforts and survival after in-hospital cardiac arrest: an observational study.</w:t>
      </w:r>
      <w:r w:rsidR="00182680">
        <w:rPr>
          <w:iCs/>
        </w:rPr>
        <w:t xml:space="preserve">  Lancet.  2012;380:1473-81.</w:t>
      </w:r>
    </w:p>
    <w:p w14:paraId="7BD51802" w14:textId="07BCE33A" w:rsidR="00CB23D6" w:rsidRDefault="00CB23D6" w:rsidP="002E2177">
      <w:pPr>
        <w:ind w:left="0" w:firstLine="0"/>
        <w:rPr>
          <w:iCs/>
        </w:rPr>
      </w:pPr>
    </w:p>
    <w:p w14:paraId="7465D22D" w14:textId="4FBF305F" w:rsidR="00CB23D6" w:rsidRPr="003B1CC5" w:rsidRDefault="00CB23D6" w:rsidP="002E2177">
      <w:pPr>
        <w:ind w:left="0" w:firstLine="0"/>
        <w:rPr>
          <w:iCs/>
        </w:rPr>
      </w:pPr>
      <w:proofErr w:type="spellStart"/>
      <w:r>
        <w:rPr>
          <w:iCs/>
        </w:rPr>
        <w:t>Khera</w:t>
      </w:r>
      <w:proofErr w:type="spellEnd"/>
      <w:r>
        <w:rPr>
          <w:iCs/>
        </w:rPr>
        <w:t xml:space="preserve"> R, Chan PS, </w:t>
      </w:r>
      <w:proofErr w:type="spellStart"/>
      <w:r>
        <w:rPr>
          <w:iCs/>
        </w:rPr>
        <w:t>Donnino</w:t>
      </w:r>
      <w:proofErr w:type="spellEnd"/>
      <w:r>
        <w:rPr>
          <w:iCs/>
        </w:rPr>
        <w:t xml:space="preserve"> M, </w:t>
      </w:r>
      <w:proofErr w:type="spellStart"/>
      <w:r>
        <w:rPr>
          <w:iCs/>
        </w:rPr>
        <w:t>Girota</w:t>
      </w:r>
      <w:proofErr w:type="spellEnd"/>
      <w:r>
        <w:rPr>
          <w:iCs/>
        </w:rPr>
        <w:t xml:space="preserve"> S for the American Heart Association Get With The Guidelines-</w:t>
      </w:r>
      <w:proofErr w:type="spellStart"/>
      <w:r>
        <w:rPr>
          <w:iCs/>
        </w:rPr>
        <w:t>Resusciation</w:t>
      </w:r>
      <w:proofErr w:type="spellEnd"/>
      <w:r>
        <w:rPr>
          <w:iCs/>
        </w:rPr>
        <w:t xml:space="preserve"> Investigators. Hospital variation in time to epinephrine for </w:t>
      </w:r>
      <w:proofErr w:type="spellStart"/>
      <w:r>
        <w:rPr>
          <w:iCs/>
        </w:rPr>
        <w:t>nonshockable</w:t>
      </w:r>
      <w:proofErr w:type="spellEnd"/>
      <w:r>
        <w:rPr>
          <w:iCs/>
        </w:rPr>
        <w:t xml:space="preserve"> in-hospital cardiac arrest.  Circulation.  2016;134:2105-2114.</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7" w:name="Section1a3"/>
      <w:bookmarkEnd w:id="7"/>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lastRenderedPageBreak/>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8" w:name="Section1a8"/>
      <w:bookmarkEnd w:id="8"/>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6C0E4" w14:textId="77777777" w:rsidR="002222AC" w:rsidRDefault="002222AC" w:rsidP="007E37A5">
      <w:r>
        <w:separator/>
      </w:r>
    </w:p>
  </w:endnote>
  <w:endnote w:type="continuationSeparator" w:id="0">
    <w:p w14:paraId="0BEB550A" w14:textId="77777777" w:rsidR="002222AC" w:rsidRDefault="002222AC"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7920523A"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EF47FF">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51EA1" w14:textId="77777777" w:rsidR="002222AC" w:rsidRDefault="002222AC" w:rsidP="007E37A5">
      <w:r>
        <w:separator/>
      </w:r>
    </w:p>
  </w:footnote>
  <w:footnote w:type="continuationSeparator" w:id="0">
    <w:p w14:paraId="14C83F9A" w14:textId="77777777" w:rsidR="002222AC" w:rsidRDefault="002222AC"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06C8"/>
    <w:rsid w:val="0001041F"/>
    <w:rsid w:val="00015986"/>
    <w:rsid w:val="000160E6"/>
    <w:rsid w:val="00024526"/>
    <w:rsid w:val="00030F43"/>
    <w:rsid w:val="00040DCF"/>
    <w:rsid w:val="000502ED"/>
    <w:rsid w:val="00052C0B"/>
    <w:rsid w:val="00061CF3"/>
    <w:rsid w:val="00063601"/>
    <w:rsid w:val="00073079"/>
    <w:rsid w:val="00074271"/>
    <w:rsid w:val="0007593F"/>
    <w:rsid w:val="00095EC9"/>
    <w:rsid w:val="00096A37"/>
    <w:rsid w:val="000A0810"/>
    <w:rsid w:val="000B627F"/>
    <w:rsid w:val="000C3F90"/>
    <w:rsid w:val="000D3590"/>
    <w:rsid w:val="000D649E"/>
    <w:rsid w:val="000D6D06"/>
    <w:rsid w:val="000E5C93"/>
    <w:rsid w:val="000F0C22"/>
    <w:rsid w:val="000F4A7F"/>
    <w:rsid w:val="00114848"/>
    <w:rsid w:val="00120934"/>
    <w:rsid w:val="0012550A"/>
    <w:rsid w:val="00132070"/>
    <w:rsid w:val="00141875"/>
    <w:rsid w:val="0014347E"/>
    <w:rsid w:val="00154438"/>
    <w:rsid w:val="001551F6"/>
    <w:rsid w:val="0015535B"/>
    <w:rsid w:val="00162036"/>
    <w:rsid w:val="001632DD"/>
    <w:rsid w:val="00176E60"/>
    <w:rsid w:val="00182680"/>
    <w:rsid w:val="00187C0C"/>
    <w:rsid w:val="00194913"/>
    <w:rsid w:val="00194D9A"/>
    <w:rsid w:val="001A196B"/>
    <w:rsid w:val="001A6D05"/>
    <w:rsid w:val="001B38BF"/>
    <w:rsid w:val="001B772D"/>
    <w:rsid w:val="001D5B5D"/>
    <w:rsid w:val="001E6153"/>
    <w:rsid w:val="001F1E58"/>
    <w:rsid w:val="00201FF9"/>
    <w:rsid w:val="00205857"/>
    <w:rsid w:val="00213E81"/>
    <w:rsid w:val="002222AC"/>
    <w:rsid w:val="00235ADC"/>
    <w:rsid w:val="00236F87"/>
    <w:rsid w:val="002401EC"/>
    <w:rsid w:val="00265702"/>
    <w:rsid w:val="002662B2"/>
    <w:rsid w:val="002717C7"/>
    <w:rsid w:val="00282FA5"/>
    <w:rsid w:val="002875E9"/>
    <w:rsid w:val="00287EB3"/>
    <w:rsid w:val="002929C5"/>
    <w:rsid w:val="002A47BA"/>
    <w:rsid w:val="002A6777"/>
    <w:rsid w:val="002A7283"/>
    <w:rsid w:val="002B06BD"/>
    <w:rsid w:val="002C0E48"/>
    <w:rsid w:val="002C6F04"/>
    <w:rsid w:val="002E2177"/>
    <w:rsid w:val="002E2E41"/>
    <w:rsid w:val="002E78CD"/>
    <w:rsid w:val="002F20A7"/>
    <w:rsid w:val="002F57BC"/>
    <w:rsid w:val="003008F4"/>
    <w:rsid w:val="00302B1D"/>
    <w:rsid w:val="00307FA5"/>
    <w:rsid w:val="00324D64"/>
    <w:rsid w:val="00352B52"/>
    <w:rsid w:val="003541C5"/>
    <w:rsid w:val="0035760D"/>
    <w:rsid w:val="00363ECC"/>
    <w:rsid w:val="0039020B"/>
    <w:rsid w:val="00395263"/>
    <w:rsid w:val="003956E0"/>
    <w:rsid w:val="0039609A"/>
    <w:rsid w:val="00397500"/>
    <w:rsid w:val="003B0F66"/>
    <w:rsid w:val="003B1CC5"/>
    <w:rsid w:val="003B48B7"/>
    <w:rsid w:val="003B65CE"/>
    <w:rsid w:val="003D6721"/>
    <w:rsid w:val="003E039E"/>
    <w:rsid w:val="0040230E"/>
    <w:rsid w:val="00405DCF"/>
    <w:rsid w:val="0041662F"/>
    <w:rsid w:val="00422917"/>
    <w:rsid w:val="00426109"/>
    <w:rsid w:val="0043416C"/>
    <w:rsid w:val="00437E3C"/>
    <w:rsid w:val="00440687"/>
    <w:rsid w:val="0044131D"/>
    <w:rsid w:val="00441ADA"/>
    <w:rsid w:val="00446174"/>
    <w:rsid w:val="00457E46"/>
    <w:rsid w:val="004922E4"/>
    <w:rsid w:val="00496AF8"/>
    <w:rsid w:val="004A575D"/>
    <w:rsid w:val="004B35D1"/>
    <w:rsid w:val="004B65C6"/>
    <w:rsid w:val="004D1DC7"/>
    <w:rsid w:val="004D2AE2"/>
    <w:rsid w:val="004E7215"/>
    <w:rsid w:val="004F4CDC"/>
    <w:rsid w:val="004F7D7E"/>
    <w:rsid w:val="00500B0C"/>
    <w:rsid w:val="00507D53"/>
    <w:rsid w:val="005200BA"/>
    <w:rsid w:val="00537150"/>
    <w:rsid w:val="00540984"/>
    <w:rsid w:val="00543851"/>
    <w:rsid w:val="0055559D"/>
    <w:rsid w:val="00555BB3"/>
    <w:rsid w:val="005569AE"/>
    <w:rsid w:val="00581249"/>
    <w:rsid w:val="005857F8"/>
    <w:rsid w:val="005B0D18"/>
    <w:rsid w:val="005B12C3"/>
    <w:rsid w:val="005B409D"/>
    <w:rsid w:val="005C117B"/>
    <w:rsid w:val="005D0885"/>
    <w:rsid w:val="005D0FDB"/>
    <w:rsid w:val="005D25E9"/>
    <w:rsid w:val="005D6D59"/>
    <w:rsid w:val="005E7DA3"/>
    <w:rsid w:val="00606B9E"/>
    <w:rsid w:val="0061327A"/>
    <w:rsid w:val="00617390"/>
    <w:rsid w:val="00623420"/>
    <w:rsid w:val="00631E5D"/>
    <w:rsid w:val="00634768"/>
    <w:rsid w:val="0063596F"/>
    <w:rsid w:val="00665716"/>
    <w:rsid w:val="006709EB"/>
    <w:rsid w:val="00672824"/>
    <w:rsid w:val="00676BD4"/>
    <w:rsid w:val="0068184A"/>
    <w:rsid w:val="006A0249"/>
    <w:rsid w:val="006B5C51"/>
    <w:rsid w:val="006C4691"/>
    <w:rsid w:val="006C7F30"/>
    <w:rsid w:val="006D43FF"/>
    <w:rsid w:val="006E6FDD"/>
    <w:rsid w:val="006F4B7F"/>
    <w:rsid w:val="006F760B"/>
    <w:rsid w:val="00701CC3"/>
    <w:rsid w:val="00724801"/>
    <w:rsid w:val="00734949"/>
    <w:rsid w:val="00734E4E"/>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2F94"/>
    <w:rsid w:val="00837121"/>
    <w:rsid w:val="008471E5"/>
    <w:rsid w:val="00850C35"/>
    <w:rsid w:val="00851466"/>
    <w:rsid w:val="00863E43"/>
    <w:rsid w:val="008647C3"/>
    <w:rsid w:val="008659ED"/>
    <w:rsid w:val="00866B83"/>
    <w:rsid w:val="008708DC"/>
    <w:rsid w:val="00870987"/>
    <w:rsid w:val="0087564A"/>
    <w:rsid w:val="00881160"/>
    <w:rsid w:val="0088371C"/>
    <w:rsid w:val="008856AE"/>
    <w:rsid w:val="008953EE"/>
    <w:rsid w:val="008A45F3"/>
    <w:rsid w:val="008B51D9"/>
    <w:rsid w:val="008B652E"/>
    <w:rsid w:val="008D05B7"/>
    <w:rsid w:val="008F1DC6"/>
    <w:rsid w:val="008F6F51"/>
    <w:rsid w:val="00905C5B"/>
    <w:rsid w:val="00906176"/>
    <w:rsid w:val="00923295"/>
    <w:rsid w:val="00925F11"/>
    <w:rsid w:val="00935265"/>
    <w:rsid w:val="009414E0"/>
    <w:rsid w:val="0094689F"/>
    <w:rsid w:val="009477D6"/>
    <w:rsid w:val="00953ED3"/>
    <w:rsid w:val="00965FF6"/>
    <w:rsid w:val="009846D6"/>
    <w:rsid w:val="0098657F"/>
    <w:rsid w:val="009A3236"/>
    <w:rsid w:val="009B127F"/>
    <w:rsid w:val="009B5A93"/>
    <w:rsid w:val="009B5BEA"/>
    <w:rsid w:val="009C291F"/>
    <w:rsid w:val="009E37BD"/>
    <w:rsid w:val="009E6B86"/>
    <w:rsid w:val="00A03301"/>
    <w:rsid w:val="00A12762"/>
    <w:rsid w:val="00A13867"/>
    <w:rsid w:val="00A16DED"/>
    <w:rsid w:val="00A26FED"/>
    <w:rsid w:val="00A35265"/>
    <w:rsid w:val="00A421D4"/>
    <w:rsid w:val="00A44FF0"/>
    <w:rsid w:val="00A50803"/>
    <w:rsid w:val="00A50E55"/>
    <w:rsid w:val="00A67EB1"/>
    <w:rsid w:val="00A9011D"/>
    <w:rsid w:val="00A91A47"/>
    <w:rsid w:val="00A95D2B"/>
    <w:rsid w:val="00AA44BA"/>
    <w:rsid w:val="00AA5587"/>
    <w:rsid w:val="00AB4ECE"/>
    <w:rsid w:val="00AC1E53"/>
    <w:rsid w:val="00AD79C8"/>
    <w:rsid w:val="00AE6CE0"/>
    <w:rsid w:val="00AF209D"/>
    <w:rsid w:val="00B058A6"/>
    <w:rsid w:val="00B117D0"/>
    <w:rsid w:val="00B124B1"/>
    <w:rsid w:val="00B13998"/>
    <w:rsid w:val="00B24E7B"/>
    <w:rsid w:val="00B35C5F"/>
    <w:rsid w:val="00B439DD"/>
    <w:rsid w:val="00B52E0F"/>
    <w:rsid w:val="00B74629"/>
    <w:rsid w:val="00B82DD4"/>
    <w:rsid w:val="00B91F58"/>
    <w:rsid w:val="00BA579E"/>
    <w:rsid w:val="00BB1AA9"/>
    <w:rsid w:val="00BD04B0"/>
    <w:rsid w:val="00BE2295"/>
    <w:rsid w:val="00BE6373"/>
    <w:rsid w:val="00BF533A"/>
    <w:rsid w:val="00C4154E"/>
    <w:rsid w:val="00C41794"/>
    <w:rsid w:val="00C46677"/>
    <w:rsid w:val="00C5180E"/>
    <w:rsid w:val="00C54E40"/>
    <w:rsid w:val="00C55F56"/>
    <w:rsid w:val="00C57BA4"/>
    <w:rsid w:val="00C613EB"/>
    <w:rsid w:val="00C71C1A"/>
    <w:rsid w:val="00C823A8"/>
    <w:rsid w:val="00C84623"/>
    <w:rsid w:val="00CB06C9"/>
    <w:rsid w:val="00CB1E41"/>
    <w:rsid w:val="00CB23D6"/>
    <w:rsid w:val="00CB271C"/>
    <w:rsid w:val="00CC0069"/>
    <w:rsid w:val="00CC0F87"/>
    <w:rsid w:val="00CE4F96"/>
    <w:rsid w:val="00CF0AB1"/>
    <w:rsid w:val="00CF4B9B"/>
    <w:rsid w:val="00CF55E6"/>
    <w:rsid w:val="00CF772F"/>
    <w:rsid w:val="00D048DB"/>
    <w:rsid w:val="00D14F0B"/>
    <w:rsid w:val="00D178CA"/>
    <w:rsid w:val="00D3311C"/>
    <w:rsid w:val="00D53405"/>
    <w:rsid w:val="00D5457B"/>
    <w:rsid w:val="00D72995"/>
    <w:rsid w:val="00D73685"/>
    <w:rsid w:val="00D9473D"/>
    <w:rsid w:val="00DA660A"/>
    <w:rsid w:val="00DA7FA2"/>
    <w:rsid w:val="00DB1E02"/>
    <w:rsid w:val="00DC2D45"/>
    <w:rsid w:val="00DC2D8D"/>
    <w:rsid w:val="00DC7F67"/>
    <w:rsid w:val="00DD24DB"/>
    <w:rsid w:val="00DD4433"/>
    <w:rsid w:val="00DE1F5D"/>
    <w:rsid w:val="00DE50D8"/>
    <w:rsid w:val="00DF278A"/>
    <w:rsid w:val="00E1664B"/>
    <w:rsid w:val="00E30D12"/>
    <w:rsid w:val="00E3394E"/>
    <w:rsid w:val="00E35241"/>
    <w:rsid w:val="00E41417"/>
    <w:rsid w:val="00E42FAA"/>
    <w:rsid w:val="00E536D3"/>
    <w:rsid w:val="00E57BE2"/>
    <w:rsid w:val="00E62A95"/>
    <w:rsid w:val="00E746A2"/>
    <w:rsid w:val="00E9038C"/>
    <w:rsid w:val="00E90D06"/>
    <w:rsid w:val="00E97E59"/>
    <w:rsid w:val="00EA79C9"/>
    <w:rsid w:val="00EB66AC"/>
    <w:rsid w:val="00EC1225"/>
    <w:rsid w:val="00EC2247"/>
    <w:rsid w:val="00ED4C57"/>
    <w:rsid w:val="00EE1F87"/>
    <w:rsid w:val="00EE3931"/>
    <w:rsid w:val="00EE5AF6"/>
    <w:rsid w:val="00EF2CEF"/>
    <w:rsid w:val="00EF47FF"/>
    <w:rsid w:val="00F1092D"/>
    <w:rsid w:val="00F26A0D"/>
    <w:rsid w:val="00F41475"/>
    <w:rsid w:val="00F42C20"/>
    <w:rsid w:val="00F431D8"/>
    <w:rsid w:val="00F57D04"/>
    <w:rsid w:val="00F63E8D"/>
    <w:rsid w:val="00F67706"/>
    <w:rsid w:val="00F67B47"/>
    <w:rsid w:val="00F81B6A"/>
    <w:rsid w:val="00F81FE3"/>
    <w:rsid w:val="00F84952"/>
    <w:rsid w:val="00F90F82"/>
    <w:rsid w:val="00F92D75"/>
    <w:rsid w:val="00F97327"/>
    <w:rsid w:val="00FA296F"/>
    <w:rsid w:val="00FA7323"/>
    <w:rsid w:val="00FB1299"/>
    <w:rsid w:val="00FB4E3E"/>
    <w:rsid w:val="00FC32D3"/>
    <w:rsid w:val="00FD4D82"/>
    <w:rsid w:val="00FE57AE"/>
    <w:rsid w:val="00FF4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UnresolvedMention1">
    <w:name w:val="Unresolved Mention1"/>
    <w:basedOn w:val="DefaultParagraphFont"/>
    <w:uiPriority w:val="99"/>
    <w:semiHidden/>
    <w:unhideWhenUsed/>
    <w:rsid w:val="006C469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nationalacademies.org/hmd/~/media/Files/Report%20Files/2015/GWTG.pdf"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diagramLayout" Target="diagrams/layout1.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diagramColors" Target="diagrams/colors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8078CFC-F6EF-4096-B524-895EB5E92909}"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US"/>
        </a:p>
      </dgm:t>
    </dgm:pt>
    <dgm:pt modelId="{3C07A384-9302-4A6F-BBDD-A9A426F1D4C8}">
      <dgm:prSet phldrT="[Text]"/>
      <dgm:spPr/>
      <dgm:t>
        <a:bodyPr/>
        <a:lstStyle/>
        <a:p>
          <a:pPr algn="l"/>
          <a:r>
            <a:rPr lang="en-US"/>
            <a:t>Pre-IHCA</a:t>
          </a:r>
        </a:p>
      </dgm:t>
    </dgm:pt>
    <dgm:pt modelId="{26772E69-A80B-41FF-BC39-7E0AB86DB70B}" type="parTrans" cxnId="{5090C8B2-D767-4F9B-984B-5B3F1002A862}">
      <dgm:prSet/>
      <dgm:spPr/>
      <dgm:t>
        <a:bodyPr/>
        <a:lstStyle/>
        <a:p>
          <a:pPr algn="l"/>
          <a:endParaRPr lang="en-US"/>
        </a:p>
      </dgm:t>
    </dgm:pt>
    <dgm:pt modelId="{7DC67EC3-EF8B-4FC7-9912-092E0BDB4ACA}" type="sibTrans" cxnId="{5090C8B2-D767-4F9B-984B-5B3F1002A862}">
      <dgm:prSet/>
      <dgm:spPr/>
      <dgm:t>
        <a:bodyPr/>
        <a:lstStyle/>
        <a:p>
          <a:pPr algn="l"/>
          <a:endParaRPr lang="en-US"/>
        </a:p>
      </dgm:t>
    </dgm:pt>
    <dgm:pt modelId="{DD42CC77-06CC-4043-B41C-121CEDBD871A}">
      <dgm:prSet phldrT="[Text]" custT="1"/>
      <dgm:spPr/>
      <dgm:t>
        <a:bodyPr/>
        <a:lstStyle/>
        <a:p>
          <a:pPr algn="l"/>
          <a:r>
            <a:rPr lang="en-US" sz="800" b="1"/>
            <a:t>Structural Aspects</a:t>
          </a:r>
        </a:p>
      </dgm:t>
    </dgm:pt>
    <dgm:pt modelId="{B9714757-2C9F-48BE-AF97-CA5F42AD5E7D}" type="parTrans" cxnId="{3C5A6690-A21D-4403-88E8-EE9437368DD8}">
      <dgm:prSet/>
      <dgm:spPr/>
      <dgm:t>
        <a:bodyPr/>
        <a:lstStyle/>
        <a:p>
          <a:pPr algn="l"/>
          <a:endParaRPr lang="en-US"/>
        </a:p>
      </dgm:t>
    </dgm:pt>
    <dgm:pt modelId="{698F3165-8CC8-45F9-9416-C17EC9956AE1}" type="sibTrans" cxnId="{3C5A6690-A21D-4403-88E8-EE9437368DD8}">
      <dgm:prSet/>
      <dgm:spPr/>
      <dgm:t>
        <a:bodyPr/>
        <a:lstStyle/>
        <a:p>
          <a:pPr algn="l"/>
          <a:endParaRPr lang="en-US"/>
        </a:p>
      </dgm:t>
    </dgm:pt>
    <dgm:pt modelId="{8DBC2153-0CBE-46B1-BA0A-EFA422AFF9C1}">
      <dgm:prSet phldrT="[Text]" custT="1"/>
      <dgm:spPr/>
      <dgm:t>
        <a:bodyPr/>
        <a:lstStyle/>
        <a:p>
          <a:pPr algn="l"/>
          <a:r>
            <a:rPr lang="en-US" sz="800" b="1"/>
            <a:t>Process  Apsects</a:t>
          </a:r>
        </a:p>
      </dgm:t>
    </dgm:pt>
    <dgm:pt modelId="{2203AA79-A499-4246-9F10-CA8FE0B7515C}" type="parTrans" cxnId="{377012D3-8D8F-47FC-8C27-41077ED49BE6}">
      <dgm:prSet/>
      <dgm:spPr/>
      <dgm:t>
        <a:bodyPr/>
        <a:lstStyle/>
        <a:p>
          <a:pPr algn="l"/>
          <a:endParaRPr lang="en-US"/>
        </a:p>
      </dgm:t>
    </dgm:pt>
    <dgm:pt modelId="{5B4EAF23-2534-4547-8CB3-CC55BC01C546}" type="sibTrans" cxnId="{377012D3-8D8F-47FC-8C27-41077ED49BE6}">
      <dgm:prSet/>
      <dgm:spPr/>
      <dgm:t>
        <a:bodyPr/>
        <a:lstStyle/>
        <a:p>
          <a:pPr algn="l"/>
          <a:endParaRPr lang="en-US"/>
        </a:p>
      </dgm:t>
    </dgm:pt>
    <dgm:pt modelId="{F159C037-1815-44BD-9CD4-66544C3746B3}">
      <dgm:prSet phldrT="[Text]"/>
      <dgm:spPr/>
      <dgm:t>
        <a:bodyPr/>
        <a:lstStyle/>
        <a:p>
          <a:pPr algn="l"/>
          <a:r>
            <a:rPr lang="en-US"/>
            <a:t>Intra-IHCA</a:t>
          </a:r>
        </a:p>
      </dgm:t>
    </dgm:pt>
    <dgm:pt modelId="{EF229F03-0CC6-4D02-85DB-252F183C638C}" type="parTrans" cxnId="{4789C012-3A00-40F7-B40C-CF09929EF248}">
      <dgm:prSet/>
      <dgm:spPr/>
      <dgm:t>
        <a:bodyPr/>
        <a:lstStyle/>
        <a:p>
          <a:pPr algn="l"/>
          <a:endParaRPr lang="en-US"/>
        </a:p>
      </dgm:t>
    </dgm:pt>
    <dgm:pt modelId="{0382E39E-9317-4F55-8C23-34EA845C5FEF}" type="sibTrans" cxnId="{4789C012-3A00-40F7-B40C-CF09929EF248}">
      <dgm:prSet/>
      <dgm:spPr/>
      <dgm:t>
        <a:bodyPr/>
        <a:lstStyle/>
        <a:p>
          <a:pPr algn="l"/>
          <a:endParaRPr lang="en-US"/>
        </a:p>
      </dgm:t>
    </dgm:pt>
    <dgm:pt modelId="{024F02B5-DD77-4979-B982-E81962A85E36}">
      <dgm:prSet phldrT="[Text]" custT="1"/>
      <dgm:spPr/>
      <dgm:t>
        <a:bodyPr/>
        <a:lstStyle/>
        <a:p>
          <a:pPr algn="l"/>
          <a:r>
            <a:rPr lang="en-US" sz="800" b="1"/>
            <a:t>Structual Aspects</a:t>
          </a:r>
        </a:p>
      </dgm:t>
    </dgm:pt>
    <dgm:pt modelId="{36BC7C25-1078-42AF-98F6-0189A9D1FEFF}" type="parTrans" cxnId="{5EFB4079-D4A8-4A84-90AB-EC75260B78EA}">
      <dgm:prSet/>
      <dgm:spPr/>
      <dgm:t>
        <a:bodyPr/>
        <a:lstStyle/>
        <a:p>
          <a:pPr algn="l"/>
          <a:endParaRPr lang="en-US"/>
        </a:p>
      </dgm:t>
    </dgm:pt>
    <dgm:pt modelId="{2F063A5D-A2F6-41A3-8CC4-405ECEB73D79}" type="sibTrans" cxnId="{5EFB4079-D4A8-4A84-90AB-EC75260B78EA}">
      <dgm:prSet/>
      <dgm:spPr/>
      <dgm:t>
        <a:bodyPr/>
        <a:lstStyle/>
        <a:p>
          <a:pPr algn="l"/>
          <a:endParaRPr lang="en-US"/>
        </a:p>
      </dgm:t>
    </dgm:pt>
    <dgm:pt modelId="{310CE6F1-5A44-4A74-BD6D-C86CDBB9496F}">
      <dgm:prSet phldrT="[Text]" custT="1"/>
      <dgm:spPr/>
      <dgm:t>
        <a:bodyPr/>
        <a:lstStyle/>
        <a:p>
          <a:pPr algn="l"/>
          <a:r>
            <a:rPr lang="en-US" sz="800" b="1"/>
            <a:t>Process Aspects</a:t>
          </a:r>
        </a:p>
      </dgm:t>
    </dgm:pt>
    <dgm:pt modelId="{0E8714C6-C150-4604-8F9A-E6A61BC46F9B}" type="parTrans" cxnId="{EEB67DCC-D50F-4B7C-BE91-70AB6C63DCF8}">
      <dgm:prSet/>
      <dgm:spPr/>
      <dgm:t>
        <a:bodyPr/>
        <a:lstStyle/>
        <a:p>
          <a:pPr algn="l"/>
          <a:endParaRPr lang="en-US"/>
        </a:p>
      </dgm:t>
    </dgm:pt>
    <dgm:pt modelId="{91782222-015C-4F2F-B26E-0598AEA36FEA}" type="sibTrans" cxnId="{EEB67DCC-D50F-4B7C-BE91-70AB6C63DCF8}">
      <dgm:prSet/>
      <dgm:spPr/>
      <dgm:t>
        <a:bodyPr/>
        <a:lstStyle/>
        <a:p>
          <a:pPr algn="l"/>
          <a:endParaRPr lang="en-US"/>
        </a:p>
      </dgm:t>
    </dgm:pt>
    <dgm:pt modelId="{567F0740-19E9-473F-B1B4-D387159F9408}">
      <dgm:prSet phldrT="[Text]"/>
      <dgm:spPr/>
      <dgm:t>
        <a:bodyPr/>
        <a:lstStyle/>
        <a:p>
          <a:pPr algn="l"/>
          <a:r>
            <a:rPr lang="en-US"/>
            <a:t>Post-IHCA</a:t>
          </a:r>
        </a:p>
      </dgm:t>
    </dgm:pt>
    <dgm:pt modelId="{0498EE8B-D77D-42C8-8B7B-6E541AA37ABE}" type="parTrans" cxnId="{8A8009FD-5C5F-4BF3-9901-12639F27EC34}">
      <dgm:prSet/>
      <dgm:spPr/>
      <dgm:t>
        <a:bodyPr/>
        <a:lstStyle/>
        <a:p>
          <a:pPr algn="l"/>
          <a:endParaRPr lang="en-US"/>
        </a:p>
      </dgm:t>
    </dgm:pt>
    <dgm:pt modelId="{5C816849-7F18-44AB-96FA-81044AF63546}" type="sibTrans" cxnId="{8A8009FD-5C5F-4BF3-9901-12639F27EC34}">
      <dgm:prSet/>
      <dgm:spPr/>
      <dgm:t>
        <a:bodyPr/>
        <a:lstStyle/>
        <a:p>
          <a:pPr algn="l"/>
          <a:endParaRPr lang="en-US"/>
        </a:p>
      </dgm:t>
    </dgm:pt>
    <dgm:pt modelId="{58B8770D-AE4B-482C-8F54-AEB8D2B3AB56}">
      <dgm:prSet phldrT="[Text]" custT="1"/>
      <dgm:spPr/>
      <dgm:t>
        <a:bodyPr/>
        <a:lstStyle/>
        <a:p>
          <a:pPr algn="l"/>
          <a:r>
            <a:rPr lang="en-US" sz="800" b="1"/>
            <a:t>Structural Aspects</a:t>
          </a:r>
        </a:p>
      </dgm:t>
    </dgm:pt>
    <dgm:pt modelId="{530788F7-DA40-4E79-B99D-273AB962EDD3}" type="parTrans" cxnId="{BC3479E1-CBDF-4DFC-BDFE-92610C60DCD3}">
      <dgm:prSet/>
      <dgm:spPr/>
      <dgm:t>
        <a:bodyPr/>
        <a:lstStyle/>
        <a:p>
          <a:pPr algn="l"/>
          <a:endParaRPr lang="en-US"/>
        </a:p>
      </dgm:t>
    </dgm:pt>
    <dgm:pt modelId="{375B7EA3-107E-4257-AB59-598233B56C7D}" type="sibTrans" cxnId="{BC3479E1-CBDF-4DFC-BDFE-92610C60DCD3}">
      <dgm:prSet/>
      <dgm:spPr/>
      <dgm:t>
        <a:bodyPr/>
        <a:lstStyle/>
        <a:p>
          <a:pPr algn="l"/>
          <a:endParaRPr lang="en-US"/>
        </a:p>
      </dgm:t>
    </dgm:pt>
    <dgm:pt modelId="{28F4857B-0C1F-419E-B4CC-3E8A64231686}">
      <dgm:prSet phldrT="[Text]" custT="1"/>
      <dgm:spPr/>
      <dgm:t>
        <a:bodyPr/>
        <a:lstStyle/>
        <a:p>
          <a:pPr algn="l"/>
          <a:r>
            <a:rPr lang="en-US" sz="800" b="1"/>
            <a:t>Process Aspects</a:t>
          </a:r>
        </a:p>
      </dgm:t>
    </dgm:pt>
    <dgm:pt modelId="{3E0453D6-470C-4772-B1FE-80675A2D39DA}" type="parTrans" cxnId="{BC625DA8-827A-4B72-995B-DD9FBA4D174C}">
      <dgm:prSet/>
      <dgm:spPr/>
      <dgm:t>
        <a:bodyPr/>
        <a:lstStyle/>
        <a:p>
          <a:pPr algn="l"/>
          <a:endParaRPr lang="en-US"/>
        </a:p>
      </dgm:t>
    </dgm:pt>
    <dgm:pt modelId="{922E1DAE-C97B-47AC-B1DC-1392BE9649BA}" type="sibTrans" cxnId="{BC625DA8-827A-4B72-995B-DD9FBA4D174C}">
      <dgm:prSet/>
      <dgm:spPr/>
      <dgm:t>
        <a:bodyPr/>
        <a:lstStyle/>
        <a:p>
          <a:pPr algn="l"/>
          <a:endParaRPr lang="en-US"/>
        </a:p>
      </dgm:t>
    </dgm:pt>
    <dgm:pt modelId="{61F408E1-F070-46BE-8A95-CB568DC5B10C}">
      <dgm:prSet phldrT="[Text]" custT="1"/>
      <dgm:spPr/>
      <dgm:t>
        <a:bodyPr/>
        <a:lstStyle/>
        <a:p>
          <a:pPr algn="l"/>
          <a:r>
            <a:rPr lang="en-US" sz="800"/>
            <a:t>Defibrillator/code care availability and placement</a:t>
          </a:r>
        </a:p>
      </dgm:t>
    </dgm:pt>
    <dgm:pt modelId="{A98FF3CD-2B5F-42FB-9823-005B0A9A3CD0}" type="parTrans" cxnId="{95B0509A-44CA-4E02-8842-BD0B4E3D9C5D}">
      <dgm:prSet/>
      <dgm:spPr/>
      <dgm:t>
        <a:bodyPr/>
        <a:lstStyle/>
        <a:p>
          <a:pPr algn="l"/>
          <a:endParaRPr lang="en-US"/>
        </a:p>
      </dgm:t>
    </dgm:pt>
    <dgm:pt modelId="{A0178B1C-4684-4BC2-ABB0-339E3B8E45B2}" type="sibTrans" cxnId="{95B0509A-44CA-4E02-8842-BD0B4E3D9C5D}">
      <dgm:prSet/>
      <dgm:spPr/>
      <dgm:t>
        <a:bodyPr/>
        <a:lstStyle/>
        <a:p>
          <a:pPr algn="l"/>
          <a:endParaRPr lang="en-US"/>
        </a:p>
      </dgm:t>
    </dgm:pt>
    <dgm:pt modelId="{4E227EFF-662E-4115-A4E2-41A100E03915}">
      <dgm:prSet phldrT="[Text]" custT="1"/>
      <dgm:spPr/>
      <dgm:t>
        <a:bodyPr/>
        <a:lstStyle/>
        <a:p>
          <a:pPr algn="l"/>
          <a:r>
            <a:rPr lang="en-US" sz="800"/>
            <a:t>Establish rapid response teams</a:t>
          </a:r>
        </a:p>
      </dgm:t>
    </dgm:pt>
    <dgm:pt modelId="{B245C195-3660-47B1-90C9-ACD9C3C6DA44}" type="parTrans" cxnId="{8E7F8416-E05C-4FCB-9FAD-987AB8A1A3B9}">
      <dgm:prSet/>
      <dgm:spPr/>
      <dgm:t>
        <a:bodyPr/>
        <a:lstStyle/>
        <a:p>
          <a:pPr algn="l"/>
          <a:endParaRPr lang="en-US"/>
        </a:p>
      </dgm:t>
    </dgm:pt>
    <dgm:pt modelId="{5A904A9F-12C0-4868-BCB8-1C944417FEDD}" type="sibTrans" cxnId="{8E7F8416-E05C-4FCB-9FAD-987AB8A1A3B9}">
      <dgm:prSet/>
      <dgm:spPr/>
      <dgm:t>
        <a:bodyPr/>
        <a:lstStyle/>
        <a:p>
          <a:pPr algn="l"/>
          <a:endParaRPr lang="en-US"/>
        </a:p>
      </dgm:t>
    </dgm:pt>
    <dgm:pt modelId="{93FD6F40-680B-46C7-A5F0-37BDFA56C7B3}">
      <dgm:prSet phldrT="[Text]" custT="1"/>
      <dgm:spPr/>
      <dgm:t>
        <a:bodyPr/>
        <a:lstStyle/>
        <a:p>
          <a:pPr algn="l"/>
          <a:r>
            <a:rPr lang="en-US" sz="800"/>
            <a:t>Training of code teams in resuscitation care, team leadership, and resource management</a:t>
          </a:r>
        </a:p>
      </dgm:t>
    </dgm:pt>
    <dgm:pt modelId="{ED08D97E-AD6E-4AFC-B8D6-669218CA18F4}" type="parTrans" cxnId="{3CF41FD3-9DCF-4005-9A59-2AB51626B42B}">
      <dgm:prSet/>
      <dgm:spPr/>
      <dgm:t>
        <a:bodyPr/>
        <a:lstStyle/>
        <a:p>
          <a:pPr algn="l"/>
          <a:endParaRPr lang="en-US"/>
        </a:p>
      </dgm:t>
    </dgm:pt>
    <dgm:pt modelId="{C69A42F0-0762-4778-9541-2FFC27B63BD5}" type="sibTrans" cxnId="{3CF41FD3-9DCF-4005-9A59-2AB51626B42B}">
      <dgm:prSet/>
      <dgm:spPr/>
      <dgm:t>
        <a:bodyPr/>
        <a:lstStyle/>
        <a:p>
          <a:pPr algn="l"/>
          <a:endParaRPr lang="en-US"/>
        </a:p>
      </dgm:t>
    </dgm:pt>
    <dgm:pt modelId="{D08FC4C2-67B6-4A03-B530-450351B32B64}">
      <dgm:prSet phldrT="[Text]" custT="1"/>
      <dgm:spPr/>
      <dgm:t>
        <a:bodyPr/>
        <a:lstStyle/>
        <a:p>
          <a:pPr algn="l"/>
          <a:r>
            <a:rPr lang="en-US" sz="800"/>
            <a:t>Develop comprehensive review process, cardiac monitoring, and medical record documentation of appropriate resuscitation level for patient</a:t>
          </a:r>
        </a:p>
      </dgm:t>
    </dgm:pt>
    <dgm:pt modelId="{71C4EBDB-D755-465C-8D5A-39CF80E05609}" type="parTrans" cxnId="{DABECC61-89B7-429F-82A3-47CD4402BECE}">
      <dgm:prSet/>
      <dgm:spPr/>
      <dgm:t>
        <a:bodyPr/>
        <a:lstStyle/>
        <a:p>
          <a:pPr algn="l"/>
          <a:endParaRPr lang="en-US"/>
        </a:p>
      </dgm:t>
    </dgm:pt>
    <dgm:pt modelId="{6C129DAF-2218-4C87-B6BD-98C7E89C8817}" type="sibTrans" cxnId="{DABECC61-89B7-429F-82A3-47CD4402BECE}">
      <dgm:prSet/>
      <dgm:spPr/>
      <dgm:t>
        <a:bodyPr/>
        <a:lstStyle/>
        <a:p>
          <a:pPr algn="l"/>
          <a:endParaRPr lang="en-US"/>
        </a:p>
      </dgm:t>
    </dgm:pt>
    <dgm:pt modelId="{5903C9DC-BC12-44BF-99DC-1BACAF1A2FCA}">
      <dgm:prSet phldrT="[Text]" custT="1"/>
      <dgm:spPr/>
      <dgm:t>
        <a:bodyPr/>
        <a:lstStyle/>
        <a:p>
          <a:pPr algn="l"/>
          <a:r>
            <a:rPr lang="en-US" sz="800"/>
            <a:t>Early identification and defibrillation</a:t>
          </a:r>
        </a:p>
      </dgm:t>
    </dgm:pt>
    <dgm:pt modelId="{3443379A-EE23-46DE-9683-853BAEEB7F06}" type="parTrans" cxnId="{1FE24DF3-3672-4172-B653-A05A0453B077}">
      <dgm:prSet/>
      <dgm:spPr/>
      <dgm:t>
        <a:bodyPr/>
        <a:lstStyle/>
        <a:p>
          <a:pPr algn="l"/>
          <a:endParaRPr lang="en-US"/>
        </a:p>
      </dgm:t>
    </dgm:pt>
    <dgm:pt modelId="{C1AF43F1-F8D1-4722-9651-0469486F074C}" type="sibTrans" cxnId="{1FE24DF3-3672-4172-B653-A05A0453B077}">
      <dgm:prSet/>
      <dgm:spPr/>
      <dgm:t>
        <a:bodyPr/>
        <a:lstStyle/>
        <a:p>
          <a:pPr algn="l"/>
          <a:endParaRPr lang="en-US"/>
        </a:p>
      </dgm:t>
    </dgm:pt>
    <dgm:pt modelId="{29ACB894-B4C1-4379-BF53-FAD70A4D4ECA}">
      <dgm:prSet phldrT="[Text]" custT="1"/>
      <dgm:spPr/>
      <dgm:t>
        <a:bodyPr/>
        <a:lstStyle/>
        <a:p>
          <a:pPr algn="l"/>
          <a:r>
            <a:rPr lang="en-US" sz="800"/>
            <a:t>High-quality CPR (optimal chest compressions and ventilation)</a:t>
          </a:r>
        </a:p>
      </dgm:t>
    </dgm:pt>
    <dgm:pt modelId="{F69CAC07-884A-4657-920A-CF0818113BE8}" type="parTrans" cxnId="{92FCE686-8BAC-44FC-A2CE-FD239F467505}">
      <dgm:prSet/>
      <dgm:spPr/>
      <dgm:t>
        <a:bodyPr/>
        <a:lstStyle/>
        <a:p>
          <a:pPr algn="l"/>
          <a:endParaRPr lang="en-US"/>
        </a:p>
      </dgm:t>
    </dgm:pt>
    <dgm:pt modelId="{4459504D-85D5-4501-96D1-244D0EE5C041}" type="sibTrans" cxnId="{92FCE686-8BAC-44FC-A2CE-FD239F467505}">
      <dgm:prSet/>
      <dgm:spPr/>
      <dgm:t>
        <a:bodyPr/>
        <a:lstStyle/>
        <a:p>
          <a:pPr algn="l"/>
          <a:endParaRPr lang="en-US"/>
        </a:p>
      </dgm:t>
    </dgm:pt>
    <dgm:pt modelId="{7E39FA1A-8041-4113-81E4-E2E7D0902ABF}">
      <dgm:prSet phldrT="[Text]" custT="1"/>
      <dgm:spPr/>
      <dgm:t>
        <a:bodyPr/>
        <a:lstStyle/>
        <a:p>
          <a:pPr algn="l"/>
          <a:r>
            <a:rPr lang="en-US" sz="800"/>
            <a:t>Utilize real time feedback</a:t>
          </a:r>
        </a:p>
      </dgm:t>
    </dgm:pt>
    <dgm:pt modelId="{7DB21769-4471-412A-A178-6FCB270187FE}" type="parTrans" cxnId="{1951AEBD-D259-403D-BDBF-8EA4BEB9998C}">
      <dgm:prSet/>
      <dgm:spPr/>
      <dgm:t>
        <a:bodyPr/>
        <a:lstStyle/>
        <a:p>
          <a:pPr algn="l"/>
          <a:endParaRPr lang="en-US"/>
        </a:p>
      </dgm:t>
    </dgm:pt>
    <dgm:pt modelId="{685AF429-7179-4423-8ADA-85912FE5D10A}" type="sibTrans" cxnId="{1951AEBD-D259-403D-BDBF-8EA4BEB9998C}">
      <dgm:prSet/>
      <dgm:spPr/>
      <dgm:t>
        <a:bodyPr/>
        <a:lstStyle/>
        <a:p>
          <a:pPr algn="l"/>
          <a:endParaRPr lang="en-US"/>
        </a:p>
      </dgm:t>
    </dgm:pt>
    <dgm:pt modelId="{86AE007D-B750-4688-B932-61788A60C19F}">
      <dgm:prSet phldrT="[Text]" custT="1"/>
      <dgm:spPr/>
      <dgm:t>
        <a:bodyPr/>
        <a:lstStyle/>
        <a:p>
          <a:pPr algn="l"/>
          <a:r>
            <a:rPr lang="en-US" sz="800"/>
            <a:t>Multidisciplinary care team (transfer arrangements if necessary)</a:t>
          </a:r>
        </a:p>
      </dgm:t>
    </dgm:pt>
    <dgm:pt modelId="{C7046DF6-F0D0-4C70-B8DF-099BC39C2DFC}" type="parTrans" cxnId="{091D8470-58CE-4E20-A6C5-71CA4F1D6C2E}">
      <dgm:prSet/>
      <dgm:spPr/>
      <dgm:t>
        <a:bodyPr/>
        <a:lstStyle/>
        <a:p>
          <a:endParaRPr lang="en-US"/>
        </a:p>
      </dgm:t>
    </dgm:pt>
    <dgm:pt modelId="{B24B8D47-65CF-435F-AD45-2F30D63BFE47}" type="sibTrans" cxnId="{091D8470-58CE-4E20-A6C5-71CA4F1D6C2E}">
      <dgm:prSet/>
      <dgm:spPr/>
      <dgm:t>
        <a:bodyPr/>
        <a:lstStyle/>
        <a:p>
          <a:endParaRPr lang="en-US"/>
        </a:p>
      </dgm:t>
    </dgm:pt>
    <dgm:pt modelId="{A93B0E04-F9CB-44B7-9C45-3C95B32BF6A9}">
      <dgm:prSet phldrT="[Text]" custT="1"/>
      <dgm:spPr/>
      <dgm:t>
        <a:bodyPr/>
        <a:lstStyle/>
        <a:p>
          <a:pPr algn="l"/>
          <a:r>
            <a:rPr lang="en-US" sz="800"/>
            <a:t>Creation of care pathways</a:t>
          </a:r>
        </a:p>
      </dgm:t>
    </dgm:pt>
    <dgm:pt modelId="{D7394776-E6A8-4C3F-B36C-227112B5ED02}" type="parTrans" cxnId="{52C92BB4-CEBC-4397-AC1D-D7646AE47F25}">
      <dgm:prSet/>
      <dgm:spPr/>
      <dgm:t>
        <a:bodyPr/>
        <a:lstStyle/>
        <a:p>
          <a:endParaRPr lang="en-US"/>
        </a:p>
      </dgm:t>
    </dgm:pt>
    <dgm:pt modelId="{8F87C5F1-E536-4DF4-AD87-FD8718E4CB0A}" type="sibTrans" cxnId="{52C92BB4-CEBC-4397-AC1D-D7646AE47F25}">
      <dgm:prSet/>
      <dgm:spPr/>
      <dgm:t>
        <a:bodyPr/>
        <a:lstStyle/>
        <a:p>
          <a:endParaRPr lang="en-US"/>
        </a:p>
      </dgm:t>
    </dgm:pt>
    <dgm:pt modelId="{C023CC65-8F04-4083-8C22-0F337BE6729F}">
      <dgm:prSet phldrT="[Text]" custT="1"/>
      <dgm:spPr/>
      <dgm:t>
        <a:bodyPr/>
        <a:lstStyle/>
        <a:p>
          <a:pPr algn="l"/>
          <a:r>
            <a:rPr lang="en-US" sz="800"/>
            <a:t>Implememtation of standardized care protocols</a:t>
          </a:r>
        </a:p>
      </dgm:t>
    </dgm:pt>
    <dgm:pt modelId="{B34EEB02-7BF1-4E1A-A5FC-C5359AE34487}" type="parTrans" cxnId="{5D8D694C-3E95-411C-B811-DFA1C9CB5ACB}">
      <dgm:prSet/>
      <dgm:spPr/>
      <dgm:t>
        <a:bodyPr/>
        <a:lstStyle/>
        <a:p>
          <a:endParaRPr lang="en-US"/>
        </a:p>
      </dgm:t>
    </dgm:pt>
    <dgm:pt modelId="{260A5CFA-C0BC-46E9-8F70-78767A6AD261}" type="sibTrans" cxnId="{5D8D694C-3E95-411C-B811-DFA1C9CB5ACB}">
      <dgm:prSet/>
      <dgm:spPr/>
      <dgm:t>
        <a:bodyPr/>
        <a:lstStyle/>
        <a:p>
          <a:endParaRPr lang="en-US"/>
        </a:p>
      </dgm:t>
    </dgm:pt>
    <dgm:pt modelId="{5A95B700-4644-441B-A47F-F6E91A95AE4D}">
      <dgm:prSet/>
      <dgm:spPr/>
      <dgm:t>
        <a:bodyPr/>
        <a:lstStyle/>
        <a:p>
          <a:endParaRPr lang="en-US"/>
        </a:p>
      </dgm:t>
    </dgm:pt>
    <dgm:pt modelId="{AFDC4677-AED9-48AD-93E8-F067290506F6}" type="parTrans" cxnId="{4B8D694C-17E5-4184-9115-4D3B29BE2BB5}">
      <dgm:prSet/>
      <dgm:spPr/>
      <dgm:t>
        <a:bodyPr/>
        <a:lstStyle/>
        <a:p>
          <a:endParaRPr lang="en-US"/>
        </a:p>
      </dgm:t>
    </dgm:pt>
    <dgm:pt modelId="{F5B5FBE1-F21E-406E-872E-AB5270063284}" type="sibTrans" cxnId="{4B8D694C-17E5-4184-9115-4D3B29BE2BB5}">
      <dgm:prSet/>
      <dgm:spPr/>
      <dgm:t>
        <a:bodyPr/>
        <a:lstStyle/>
        <a:p>
          <a:endParaRPr lang="en-US"/>
        </a:p>
      </dgm:t>
    </dgm:pt>
    <dgm:pt modelId="{5625E46B-34E1-40B8-AF0D-EC4DE4C127EA}">
      <dgm:prSet/>
      <dgm:spPr/>
      <dgm:t>
        <a:bodyPr/>
        <a:lstStyle/>
        <a:p>
          <a:r>
            <a:rPr lang="en-US"/>
            <a:t>Improved Survival</a:t>
          </a:r>
        </a:p>
      </dgm:t>
    </dgm:pt>
    <dgm:pt modelId="{1FF1BAC0-6BF4-4772-B682-1939F7FEBADB}" type="parTrans" cxnId="{7FC6530D-CE56-4F0C-95AC-7213D32D2859}">
      <dgm:prSet/>
      <dgm:spPr/>
      <dgm:t>
        <a:bodyPr/>
        <a:lstStyle/>
        <a:p>
          <a:endParaRPr lang="en-US"/>
        </a:p>
      </dgm:t>
    </dgm:pt>
    <dgm:pt modelId="{A8910026-25FC-4A24-BD12-186DE0785756}" type="sibTrans" cxnId="{7FC6530D-CE56-4F0C-95AC-7213D32D2859}">
      <dgm:prSet/>
      <dgm:spPr/>
      <dgm:t>
        <a:bodyPr/>
        <a:lstStyle/>
        <a:p>
          <a:endParaRPr lang="en-US"/>
        </a:p>
      </dgm:t>
    </dgm:pt>
    <dgm:pt modelId="{6743830F-0E30-4C2C-A4DA-EA3FB5E66FB4}">
      <dgm:prSet phldrT="[Text]" custT="1"/>
      <dgm:spPr/>
      <dgm:t>
        <a:bodyPr/>
        <a:lstStyle/>
        <a:p>
          <a:pPr algn="l"/>
          <a:r>
            <a:rPr lang="en-US" sz="800"/>
            <a:t>Plan for routine debriefing</a:t>
          </a:r>
        </a:p>
      </dgm:t>
    </dgm:pt>
    <dgm:pt modelId="{EFB25EC4-3297-40E4-B989-2F7C87E0D5CE}" type="parTrans" cxnId="{3880B13F-42AD-41A2-AF15-B1086E8A5F61}">
      <dgm:prSet/>
      <dgm:spPr/>
      <dgm:t>
        <a:bodyPr/>
        <a:lstStyle/>
        <a:p>
          <a:endParaRPr lang="en-US"/>
        </a:p>
      </dgm:t>
    </dgm:pt>
    <dgm:pt modelId="{9A264C73-64EF-4F8C-8378-E8A874C3F2D2}" type="sibTrans" cxnId="{3880B13F-42AD-41A2-AF15-B1086E8A5F61}">
      <dgm:prSet/>
      <dgm:spPr/>
      <dgm:t>
        <a:bodyPr/>
        <a:lstStyle/>
        <a:p>
          <a:endParaRPr lang="en-US"/>
        </a:p>
      </dgm:t>
    </dgm:pt>
    <dgm:pt modelId="{A621E75B-A26E-4FF4-B50D-0C8B78ECFA19}">
      <dgm:prSet phldrT="[Text]" custT="1"/>
      <dgm:spPr/>
      <dgm:t>
        <a:bodyPr/>
        <a:lstStyle/>
        <a:p>
          <a:pPr algn="l"/>
          <a:r>
            <a:rPr lang="en-US" sz="800" b="0"/>
            <a:t>Early administration of epinephrine</a:t>
          </a:r>
        </a:p>
      </dgm:t>
    </dgm:pt>
    <dgm:pt modelId="{E2E6C405-9FC5-4D44-9BA8-61483C6CE7B9}" type="parTrans" cxnId="{10CA1E3D-94A5-4EC8-BC08-E275BEB92610}">
      <dgm:prSet/>
      <dgm:spPr/>
      <dgm:t>
        <a:bodyPr/>
        <a:lstStyle/>
        <a:p>
          <a:endParaRPr lang="en-US"/>
        </a:p>
      </dgm:t>
    </dgm:pt>
    <dgm:pt modelId="{12F652AF-8EE8-4209-B1DF-F5E2F905875D}" type="sibTrans" cxnId="{10CA1E3D-94A5-4EC8-BC08-E275BEB92610}">
      <dgm:prSet/>
      <dgm:spPr/>
      <dgm:t>
        <a:bodyPr/>
        <a:lstStyle/>
        <a:p>
          <a:endParaRPr lang="en-US"/>
        </a:p>
      </dgm:t>
    </dgm:pt>
    <dgm:pt modelId="{4EB7A5C5-5F07-437B-BCFD-9F9253505514}">
      <dgm:prSet phldrT="[Text]" custT="1"/>
      <dgm:spPr/>
      <dgm:t>
        <a:bodyPr/>
        <a:lstStyle/>
        <a:p>
          <a:pPr algn="l"/>
          <a:r>
            <a:rPr lang="en-US" sz="800"/>
            <a:t>Expertise in providing critical care</a:t>
          </a:r>
        </a:p>
      </dgm:t>
    </dgm:pt>
    <dgm:pt modelId="{73270C93-DEBE-4545-A2D3-3504C9062F0E}" type="parTrans" cxnId="{C282EAC2-2202-4B24-A29E-D77DA7BA3E0B}">
      <dgm:prSet/>
      <dgm:spPr/>
      <dgm:t>
        <a:bodyPr/>
        <a:lstStyle/>
        <a:p>
          <a:endParaRPr lang="en-US"/>
        </a:p>
      </dgm:t>
    </dgm:pt>
    <dgm:pt modelId="{B28E93FC-73D7-4273-B009-0069A506231A}" type="sibTrans" cxnId="{C282EAC2-2202-4B24-A29E-D77DA7BA3E0B}">
      <dgm:prSet/>
      <dgm:spPr/>
      <dgm:t>
        <a:bodyPr/>
        <a:lstStyle/>
        <a:p>
          <a:endParaRPr lang="en-US"/>
        </a:p>
      </dgm:t>
    </dgm:pt>
    <dgm:pt modelId="{3DE3C402-1A5F-4BDA-9C37-17056D10A7C3}">
      <dgm:prSet phldrT="[Text]" custT="1"/>
      <dgm:spPr/>
      <dgm:t>
        <a:bodyPr/>
        <a:lstStyle/>
        <a:p>
          <a:pPr algn="l"/>
          <a:r>
            <a:rPr lang="en-US" sz="800" b="0"/>
            <a:t>Avoiding hyperthermia</a:t>
          </a:r>
        </a:p>
      </dgm:t>
    </dgm:pt>
    <dgm:pt modelId="{95F03B7E-2BA9-4DE3-8B73-FEF616AFBEC7}" type="parTrans" cxnId="{8203495E-6A73-4CA7-812D-EC67918978D3}">
      <dgm:prSet/>
      <dgm:spPr/>
      <dgm:t>
        <a:bodyPr/>
        <a:lstStyle/>
        <a:p>
          <a:endParaRPr lang="en-US"/>
        </a:p>
      </dgm:t>
    </dgm:pt>
    <dgm:pt modelId="{A89F327D-109B-480E-9E6D-936A9C753A3D}" type="sibTrans" cxnId="{8203495E-6A73-4CA7-812D-EC67918978D3}">
      <dgm:prSet/>
      <dgm:spPr/>
      <dgm:t>
        <a:bodyPr/>
        <a:lstStyle/>
        <a:p>
          <a:endParaRPr lang="en-US"/>
        </a:p>
      </dgm:t>
    </dgm:pt>
    <dgm:pt modelId="{6454181A-976A-4111-8970-E14835D0EE16}" type="pres">
      <dgm:prSet presAssocID="{E8078CFC-F6EF-4096-B524-895EB5E92909}" presName="Name0" presStyleCnt="0">
        <dgm:presLayoutVars>
          <dgm:dir/>
          <dgm:resizeHandles val="exact"/>
        </dgm:presLayoutVars>
      </dgm:prSet>
      <dgm:spPr/>
    </dgm:pt>
    <dgm:pt modelId="{C7919DF2-F7DA-4E3C-B84C-3BC41F3A720C}" type="pres">
      <dgm:prSet presAssocID="{3C07A384-9302-4A6F-BBDD-A9A426F1D4C8}" presName="node" presStyleLbl="node1" presStyleIdx="0" presStyleCnt="4">
        <dgm:presLayoutVars>
          <dgm:bulletEnabled val="1"/>
        </dgm:presLayoutVars>
      </dgm:prSet>
      <dgm:spPr/>
    </dgm:pt>
    <dgm:pt modelId="{15E1ED77-83E3-4101-BA75-E8582D898272}" type="pres">
      <dgm:prSet presAssocID="{7DC67EC3-EF8B-4FC7-9912-092E0BDB4ACA}" presName="sibTrans" presStyleLbl="sibTrans2D1" presStyleIdx="0" presStyleCnt="3"/>
      <dgm:spPr/>
    </dgm:pt>
    <dgm:pt modelId="{CE876E83-2E76-4532-B26F-FB6B87592756}" type="pres">
      <dgm:prSet presAssocID="{7DC67EC3-EF8B-4FC7-9912-092E0BDB4ACA}" presName="connectorText" presStyleLbl="sibTrans2D1" presStyleIdx="0" presStyleCnt="3"/>
      <dgm:spPr/>
    </dgm:pt>
    <dgm:pt modelId="{A18DFCB2-89E9-4433-B9EB-8A8A238C2ADC}" type="pres">
      <dgm:prSet presAssocID="{F159C037-1815-44BD-9CD4-66544C3746B3}" presName="node" presStyleLbl="node1" presStyleIdx="1" presStyleCnt="4">
        <dgm:presLayoutVars>
          <dgm:bulletEnabled val="1"/>
        </dgm:presLayoutVars>
      </dgm:prSet>
      <dgm:spPr/>
    </dgm:pt>
    <dgm:pt modelId="{25CAE7F6-1B14-48A9-9B45-53E87316D3E8}" type="pres">
      <dgm:prSet presAssocID="{0382E39E-9317-4F55-8C23-34EA845C5FEF}" presName="sibTrans" presStyleLbl="sibTrans2D1" presStyleIdx="1" presStyleCnt="3"/>
      <dgm:spPr/>
    </dgm:pt>
    <dgm:pt modelId="{3C6CFEA4-4204-47EC-8589-5D52D8D2FD7F}" type="pres">
      <dgm:prSet presAssocID="{0382E39E-9317-4F55-8C23-34EA845C5FEF}" presName="connectorText" presStyleLbl="sibTrans2D1" presStyleIdx="1" presStyleCnt="3"/>
      <dgm:spPr/>
    </dgm:pt>
    <dgm:pt modelId="{8A7E34A2-D955-41CD-8FC1-13DE65B5A724}" type="pres">
      <dgm:prSet presAssocID="{567F0740-19E9-473F-B1B4-D387159F9408}" presName="node" presStyleLbl="node1" presStyleIdx="2" presStyleCnt="4">
        <dgm:presLayoutVars>
          <dgm:bulletEnabled val="1"/>
        </dgm:presLayoutVars>
      </dgm:prSet>
      <dgm:spPr/>
    </dgm:pt>
    <dgm:pt modelId="{F7B016CF-452D-458D-8C56-0BFE5BFA1A0B}" type="pres">
      <dgm:prSet presAssocID="{5C816849-7F18-44AB-96FA-81044AF63546}" presName="sibTrans" presStyleLbl="sibTrans2D1" presStyleIdx="2" presStyleCnt="3"/>
      <dgm:spPr/>
    </dgm:pt>
    <dgm:pt modelId="{9335C709-0EAD-4548-9CD0-752EB0253A76}" type="pres">
      <dgm:prSet presAssocID="{5C816849-7F18-44AB-96FA-81044AF63546}" presName="connectorText" presStyleLbl="sibTrans2D1" presStyleIdx="2" presStyleCnt="3"/>
      <dgm:spPr/>
    </dgm:pt>
    <dgm:pt modelId="{B7EF431B-D246-4276-BF99-22178664A3F6}" type="pres">
      <dgm:prSet presAssocID="{5625E46B-34E1-40B8-AF0D-EC4DE4C127EA}" presName="node" presStyleLbl="node1" presStyleIdx="3" presStyleCnt="4">
        <dgm:presLayoutVars>
          <dgm:bulletEnabled val="1"/>
        </dgm:presLayoutVars>
      </dgm:prSet>
      <dgm:spPr/>
    </dgm:pt>
  </dgm:ptLst>
  <dgm:cxnLst>
    <dgm:cxn modelId="{83B30204-51CF-4A7A-AC46-DE418144E1F1}" type="presOf" srcId="{A621E75B-A26E-4FF4-B50D-0C8B78ECFA19}" destId="{A18DFCB2-89E9-4433-B9EB-8A8A238C2ADC}" srcOrd="0" destOrd="5" presId="urn:microsoft.com/office/officeart/2005/8/layout/process1"/>
    <dgm:cxn modelId="{42109605-C6D3-49B5-9F4B-4DCF8527503E}" type="presOf" srcId="{93FD6F40-680B-46C7-A5F0-37BDFA56C7B3}" destId="{C7919DF2-F7DA-4E3C-B84C-3BC41F3A720C}" srcOrd="0" destOrd="4" presId="urn:microsoft.com/office/officeart/2005/8/layout/process1"/>
    <dgm:cxn modelId="{DCEBFD0A-E3FC-4583-8701-A27C63B0300D}" type="presOf" srcId="{A93B0E04-F9CB-44B7-9C45-3C95B32BF6A9}" destId="{8A7E34A2-D955-41CD-8FC1-13DE65B5A724}" srcOrd="0" destOrd="3" presId="urn:microsoft.com/office/officeart/2005/8/layout/process1"/>
    <dgm:cxn modelId="{7FC6530D-CE56-4F0C-95AC-7213D32D2859}" srcId="{E8078CFC-F6EF-4096-B524-895EB5E92909}" destId="{5625E46B-34E1-40B8-AF0D-EC4DE4C127EA}" srcOrd="3" destOrd="0" parTransId="{1FF1BAC0-6BF4-4772-B682-1939F7FEBADB}" sibTransId="{A8910026-25FC-4A24-BD12-186DE0785756}"/>
    <dgm:cxn modelId="{4789C012-3A00-40F7-B40C-CF09929EF248}" srcId="{E8078CFC-F6EF-4096-B524-895EB5E92909}" destId="{F159C037-1815-44BD-9CD4-66544C3746B3}" srcOrd="1" destOrd="0" parTransId="{EF229F03-0CC6-4D02-85DB-252F183C638C}" sibTransId="{0382E39E-9317-4F55-8C23-34EA845C5FEF}"/>
    <dgm:cxn modelId="{8E7F8416-E05C-4FCB-9FAD-987AB8A1A3B9}" srcId="{DD42CC77-06CC-4043-B41C-121CEDBD871A}" destId="{4E227EFF-662E-4115-A4E2-41A100E03915}" srcOrd="1" destOrd="0" parTransId="{B245C195-3660-47B1-90C9-ACD9C3C6DA44}" sibTransId="{5A904A9F-12C0-4868-BCB8-1C944417FEDD}"/>
    <dgm:cxn modelId="{CC599617-5717-4D88-B97C-2DF1FAD885A5}" type="presOf" srcId="{28F4857B-0C1F-419E-B4CC-3E8A64231686}" destId="{8A7E34A2-D955-41CD-8FC1-13DE65B5A724}" srcOrd="0" destOrd="5" presId="urn:microsoft.com/office/officeart/2005/8/layout/process1"/>
    <dgm:cxn modelId="{58F67D25-A99B-47CD-9F5F-B1A66818AC9F}" type="presOf" srcId="{6743830F-0E30-4C2C-A4DA-EA3FB5E66FB4}" destId="{A18DFCB2-89E9-4433-B9EB-8A8A238C2ADC}" srcOrd="0" destOrd="7" presId="urn:microsoft.com/office/officeart/2005/8/layout/process1"/>
    <dgm:cxn modelId="{075E4F28-D7D1-4D50-BC48-AD9301E07C75}" type="presOf" srcId="{4E227EFF-662E-4115-A4E2-41A100E03915}" destId="{C7919DF2-F7DA-4E3C-B84C-3BC41F3A720C}" srcOrd="0" destOrd="3" presId="urn:microsoft.com/office/officeart/2005/8/layout/process1"/>
    <dgm:cxn modelId="{60955038-E730-4A17-94D1-6E08336664D2}" type="presOf" srcId="{5C816849-7F18-44AB-96FA-81044AF63546}" destId="{9335C709-0EAD-4548-9CD0-752EB0253A76}" srcOrd="1" destOrd="0" presId="urn:microsoft.com/office/officeart/2005/8/layout/process1"/>
    <dgm:cxn modelId="{0D045139-BF01-4802-9EE8-3480E1104707}" type="presOf" srcId="{DD42CC77-06CC-4043-B41C-121CEDBD871A}" destId="{C7919DF2-F7DA-4E3C-B84C-3BC41F3A720C}" srcOrd="0" destOrd="1" presId="urn:microsoft.com/office/officeart/2005/8/layout/process1"/>
    <dgm:cxn modelId="{1DD3FC39-A38F-42BD-85EB-B663A314BD74}" type="presOf" srcId="{E8078CFC-F6EF-4096-B524-895EB5E92909}" destId="{6454181A-976A-4111-8970-E14835D0EE16}" srcOrd="0" destOrd="0" presId="urn:microsoft.com/office/officeart/2005/8/layout/process1"/>
    <dgm:cxn modelId="{10CA1E3D-94A5-4EC8-BC08-E275BEB92610}" srcId="{310CE6F1-5A44-4A74-BD6D-C86CDBB9496F}" destId="{A621E75B-A26E-4FF4-B50D-0C8B78ECFA19}" srcOrd="0" destOrd="0" parTransId="{E2E6C405-9FC5-4D44-9BA8-61483C6CE7B9}" sibTransId="{12F652AF-8EE8-4209-B1DF-F5E2F905875D}"/>
    <dgm:cxn modelId="{3880B13F-42AD-41A2-AF15-B1086E8A5F61}" srcId="{310CE6F1-5A44-4A74-BD6D-C86CDBB9496F}" destId="{6743830F-0E30-4C2C-A4DA-EA3FB5E66FB4}" srcOrd="2" destOrd="0" parTransId="{EFB25EC4-3297-40E4-B989-2F7C87E0D5CE}" sibTransId="{9A264C73-64EF-4F8C-8378-E8A874C3F2D2}"/>
    <dgm:cxn modelId="{25EDB140-BEDB-4136-9619-9C5D622CE6EA}" type="presOf" srcId="{024F02B5-DD77-4979-B982-E81962A85E36}" destId="{A18DFCB2-89E9-4433-B9EB-8A8A238C2ADC}" srcOrd="0" destOrd="1" presId="urn:microsoft.com/office/officeart/2005/8/layout/process1"/>
    <dgm:cxn modelId="{8203495E-6A73-4CA7-812D-EC67918978D3}" srcId="{28F4857B-0C1F-419E-B4CC-3E8A64231686}" destId="{3DE3C402-1A5F-4BDA-9C37-17056D10A7C3}" srcOrd="0" destOrd="0" parTransId="{95F03B7E-2BA9-4DE3-8B73-FEF616AFBEC7}" sibTransId="{A89F327D-109B-480E-9E6D-936A9C753A3D}"/>
    <dgm:cxn modelId="{DABECC61-89B7-429F-82A3-47CD4402BECE}" srcId="{8DBC2153-0CBE-46B1-BA0A-EFA422AFF9C1}" destId="{D08FC4C2-67B6-4A03-B530-450351B32B64}" srcOrd="0" destOrd="0" parTransId="{71C4EBDB-D755-465C-8D5A-39CF80E05609}" sibTransId="{6C129DAF-2218-4C87-B6BD-98C7E89C8817}"/>
    <dgm:cxn modelId="{4432434B-9BBF-4CF3-9D72-6C10B8B96B9D}" type="presOf" srcId="{0382E39E-9317-4F55-8C23-34EA845C5FEF}" destId="{3C6CFEA4-4204-47EC-8589-5D52D8D2FD7F}" srcOrd="1" destOrd="0" presId="urn:microsoft.com/office/officeart/2005/8/layout/process1"/>
    <dgm:cxn modelId="{5D8D694C-3E95-411C-B811-DFA1C9CB5ACB}" srcId="{28F4857B-0C1F-419E-B4CC-3E8A64231686}" destId="{C023CC65-8F04-4083-8C22-0F337BE6729F}" srcOrd="1" destOrd="0" parTransId="{B34EEB02-7BF1-4E1A-A5FC-C5359AE34487}" sibTransId="{260A5CFA-C0BC-46E9-8F70-78767A6AD261}"/>
    <dgm:cxn modelId="{4B8D694C-17E5-4184-9115-4D3B29BE2BB5}" srcId="{567F0740-19E9-473F-B1B4-D387159F9408}" destId="{5A95B700-4644-441B-A47F-F6E91A95AE4D}" srcOrd="2" destOrd="0" parTransId="{AFDC4677-AED9-48AD-93E8-F067290506F6}" sibTransId="{F5B5FBE1-F21E-406E-872E-AB5270063284}"/>
    <dgm:cxn modelId="{BAFC4C6D-EE16-433D-87A7-D55ED8401F62}" type="presOf" srcId="{8DBC2153-0CBE-46B1-BA0A-EFA422AFF9C1}" destId="{C7919DF2-F7DA-4E3C-B84C-3BC41F3A720C}" srcOrd="0" destOrd="5" presId="urn:microsoft.com/office/officeart/2005/8/layout/process1"/>
    <dgm:cxn modelId="{091D8470-58CE-4E20-A6C5-71CA4F1D6C2E}" srcId="{58B8770D-AE4B-482C-8F54-AEB8D2B3AB56}" destId="{86AE007D-B750-4688-B932-61788A60C19F}" srcOrd="0" destOrd="0" parTransId="{C7046DF6-F0D0-4C70-B8DF-099BC39C2DFC}" sibTransId="{B24B8D47-65CF-435F-AD45-2F30D63BFE47}"/>
    <dgm:cxn modelId="{9917BF71-DA91-4847-9EC7-1E99A943A18C}" type="presOf" srcId="{29ACB894-B4C1-4379-BF53-FAD70A4D4ECA}" destId="{A18DFCB2-89E9-4433-B9EB-8A8A238C2ADC}" srcOrd="0" destOrd="3" presId="urn:microsoft.com/office/officeart/2005/8/layout/process1"/>
    <dgm:cxn modelId="{29687073-0678-4DF9-ACAF-2FAE27D8424B}" type="presOf" srcId="{7DC67EC3-EF8B-4FC7-9912-092E0BDB4ACA}" destId="{15E1ED77-83E3-4101-BA75-E8582D898272}" srcOrd="0" destOrd="0" presId="urn:microsoft.com/office/officeart/2005/8/layout/process1"/>
    <dgm:cxn modelId="{51520C78-63F7-43CD-89A6-AD4C54C26EB6}" type="presOf" srcId="{5A95B700-4644-441B-A47F-F6E91A95AE4D}" destId="{8A7E34A2-D955-41CD-8FC1-13DE65B5A724}" srcOrd="0" destOrd="8" presId="urn:microsoft.com/office/officeart/2005/8/layout/process1"/>
    <dgm:cxn modelId="{5EFB4079-D4A8-4A84-90AB-EC75260B78EA}" srcId="{F159C037-1815-44BD-9CD4-66544C3746B3}" destId="{024F02B5-DD77-4979-B982-E81962A85E36}" srcOrd="0" destOrd="0" parTransId="{36BC7C25-1078-42AF-98F6-0189A9D1FEFF}" sibTransId="{2F063A5D-A2F6-41A3-8CC4-405ECEB73D79}"/>
    <dgm:cxn modelId="{8458037A-093B-4CD5-AD43-08FAB0881B8A}" type="presOf" srcId="{310CE6F1-5A44-4A74-BD6D-C86CDBB9496F}" destId="{A18DFCB2-89E9-4433-B9EB-8A8A238C2ADC}" srcOrd="0" destOrd="4" presId="urn:microsoft.com/office/officeart/2005/8/layout/process1"/>
    <dgm:cxn modelId="{556A0B7B-75F4-48D9-BE5F-A443B111FF02}" type="presOf" srcId="{58B8770D-AE4B-482C-8F54-AEB8D2B3AB56}" destId="{8A7E34A2-D955-41CD-8FC1-13DE65B5A724}" srcOrd="0" destOrd="1" presId="urn:microsoft.com/office/officeart/2005/8/layout/process1"/>
    <dgm:cxn modelId="{4F772684-36D4-47FD-839E-2B9A378F83C8}" type="presOf" srcId="{7DC67EC3-EF8B-4FC7-9912-092E0BDB4ACA}" destId="{CE876E83-2E76-4532-B26F-FB6B87592756}" srcOrd="1" destOrd="0" presId="urn:microsoft.com/office/officeart/2005/8/layout/process1"/>
    <dgm:cxn modelId="{92FCE686-8BAC-44FC-A2CE-FD239F467505}" srcId="{024F02B5-DD77-4979-B982-E81962A85E36}" destId="{29ACB894-B4C1-4379-BF53-FAD70A4D4ECA}" srcOrd="1" destOrd="0" parTransId="{F69CAC07-884A-4657-920A-CF0818113BE8}" sibTransId="{4459504D-85D5-4501-96D1-244D0EE5C041}"/>
    <dgm:cxn modelId="{55F68887-C9BE-4846-9FDF-DFBC520B08C4}" type="presOf" srcId="{5903C9DC-BC12-44BF-99DC-1BACAF1A2FCA}" destId="{A18DFCB2-89E9-4433-B9EB-8A8A238C2ADC}" srcOrd="0" destOrd="2" presId="urn:microsoft.com/office/officeart/2005/8/layout/process1"/>
    <dgm:cxn modelId="{3C5A6690-A21D-4403-88E8-EE9437368DD8}" srcId="{3C07A384-9302-4A6F-BBDD-A9A426F1D4C8}" destId="{DD42CC77-06CC-4043-B41C-121CEDBD871A}" srcOrd="0" destOrd="0" parTransId="{B9714757-2C9F-48BE-AF97-CA5F42AD5E7D}" sibTransId="{698F3165-8CC8-45F9-9416-C17EC9956AE1}"/>
    <dgm:cxn modelId="{95B0509A-44CA-4E02-8842-BD0B4E3D9C5D}" srcId="{DD42CC77-06CC-4043-B41C-121CEDBD871A}" destId="{61F408E1-F070-46BE-8A95-CB568DC5B10C}" srcOrd="0" destOrd="0" parTransId="{A98FF3CD-2B5F-42FB-9823-005B0A9A3CD0}" sibTransId="{A0178B1C-4684-4BC2-ABB0-339E3B8E45B2}"/>
    <dgm:cxn modelId="{DDD6179B-0207-4042-908A-02625B3F7E70}" type="presOf" srcId="{61F408E1-F070-46BE-8A95-CB568DC5B10C}" destId="{C7919DF2-F7DA-4E3C-B84C-3BC41F3A720C}" srcOrd="0" destOrd="2" presId="urn:microsoft.com/office/officeart/2005/8/layout/process1"/>
    <dgm:cxn modelId="{D85F5BA0-B094-44F0-8766-A3639C9D1419}" type="presOf" srcId="{F159C037-1815-44BD-9CD4-66544C3746B3}" destId="{A18DFCB2-89E9-4433-B9EB-8A8A238C2ADC}" srcOrd="0" destOrd="0" presId="urn:microsoft.com/office/officeart/2005/8/layout/process1"/>
    <dgm:cxn modelId="{E7E5BAA5-A477-409B-AC4E-C87E3A96E476}" type="presOf" srcId="{C023CC65-8F04-4083-8C22-0F337BE6729F}" destId="{8A7E34A2-D955-41CD-8FC1-13DE65B5A724}" srcOrd="0" destOrd="7" presId="urn:microsoft.com/office/officeart/2005/8/layout/process1"/>
    <dgm:cxn modelId="{C4C69DA6-A563-4EF4-B3E0-9FAC3ACFD9F2}" type="presOf" srcId="{0382E39E-9317-4F55-8C23-34EA845C5FEF}" destId="{25CAE7F6-1B14-48A9-9B45-53E87316D3E8}" srcOrd="0" destOrd="0" presId="urn:microsoft.com/office/officeart/2005/8/layout/process1"/>
    <dgm:cxn modelId="{BC625DA8-827A-4B72-995B-DD9FBA4D174C}" srcId="{567F0740-19E9-473F-B1B4-D387159F9408}" destId="{28F4857B-0C1F-419E-B4CC-3E8A64231686}" srcOrd="1" destOrd="0" parTransId="{3E0453D6-470C-4772-B1FE-80675A2D39DA}" sibTransId="{922E1DAE-C97B-47AC-B1DC-1392BE9649BA}"/>
    <dgm:cxn modelId="{B97FB7AC-CD38-44A2-B2F6-4CA02958B23A}" type="presOf" srcId="{5625E46B-34E1-40B8-AF0D-EC4DE4C127EA}" destId="{B7EF431B-D246-4276-BF99-22178664A3F6}" srcOrd="0" destOrd="0" presId="urn:microsoft.com/office/officeart/2005/8/layout/process1"/>
    <dgm:cxn modelId="{5090C8B2-D767-4F9B-984B-5B3F1002A862}" srcId="{E8078CFC-F6EF-4096-B524-895EB5E92909}" destId="{3C07A384-9302-4A6F-BBDD-A9A426F1D4C8}" srcOrd="0" destOrd="0" parTransId="{26772E69-A80B-41FF-BC39-7E0AB86DB70B}" sibTransId="{7DC67EC3-EF8B-4FC7-9912-092E0BDB4ACA}"/>
    <dgm:cxn modelId="{52C92BB4-CEBC-4397-AC1D-D7646AE47F25}" srcId="{58B8770D-AE4B-482C-8F54-AEB8D2B3AB56}" destId="{A93B0E04-F9CB-44B7-9C45-3C95B32BF6A9}" srcOrd="1" destOrd="0" parTransId="{D7394776-E6A8-4C3F-B36C-227112B5ED02}" sibTransId="{8F87C5F1-E536-4DF4-AD87-FD8718E4CB0A}"/>
    <dgm:cxn modelId="{145295B8-328C-43B4-95B2-6053FF267108}" type="presOf" srcId="{3C07A384-9302-4A6F-BBDD-A9A426F1D4C8}" destId="{C7919DF2-F7DA-4E3C-B84C-3BC41F3A720C}" srcOrd="0" destOrd="0" presId="urn:microsoft.com/office/officeart/2005/8/layout/process1"/>
    <dgm:cxn modelId="{1951AEBD-D259-403D-BDBF-8EA4BEB9998C}" srcId="{310CE6F1-5A44-4A74-BD6D-C86CDBB9496F}" destId="{7E39FA1A-8041-4113-81E4-E2E7D0902ABF}" srcOrd="1" destOrd="0" parTransId="{7DB21769-4471-412A-A178-6FCB270187FE}" sibTransId="{685AF429-7179-4423-8ADA-85912FE5D10A}"/>
    <dgm:cxn modelId="{5F85C4BF-BB3E-4686-BD69-273DD40F5B98}" type="presOf" srcId="{4EB7A5C5-5F07-437B-BCFD-9F9253505514}" destId="{8A7E34A2-D955-41CD-8FC1-13DE65B5A724}" srcOrd="0" destOrd="4" presId="urn:microsoft.com/office/officeart/2005/8/layout/process1"/>
    <dgm:cxn modelId="{C0C853C2-58B2-4A25-BB17-25A05A2AA509}" type="presOf" srcId="{86AE007D-B750-4688-B932-61788A60C19F}" destId="{8A7E34A2-D955-41CD-8FC1-13DE65B5A724}" srcOrd="0" destOrd="2" presId="urn:microsoft.com/office/officeart/2005/8/layout/process1"/>
    <dgm:cxn modelId="{C282EAC2-2202-4B24-A29E-D77DA7BA3E0B}" srcId="{58B8770D-AE4B-482C-8F54-AEB8D2B3AB56}" destId="{4EB7A5C5-5F07-437B-BCFD-9F9253505514}" srcOrd="2" destOrd="0" parTransId="{73270C93-DEBE-4545-A2D3-3504C9062F0E}" sibTransId="{B28E93FC-73D7-4273-B009-0069A506231A}"/>
    <dgm:cxn modelId="{3636B2C4-C857-4CE6-886A-0F90BC5B4693}" type="presOf" srcId="{567F0740-19E9-473F-B1B4-D387159F9408}" destId="{8A7E34A2-D955-41CD-8FC1-13DE65B5A724}" srcOrd="0" destOrd="0" presId="urn:microsoft.com/office/officeart/2005/8/layout/process1"/>
    <dgm:cxn modelId="{FFD4FBCA-8056-4841-A163-A2422B67F0C6}" type="presOf" srcId="{D08FC4C2-67B6-4A03-B530-450351B32B64}" destId="{C7919DF2-F7DA-4E3C-B84C-3BC41F3A720C}" srcOrd="0" destOrd="6" presId="urn:microsoft.com/office/officeart/2005/8/layout/process1"/>
    <dgm:cxn modelId="{EEB67DCC-D50F-4B7C-BE91-70AB6C63DCF8}" srcId="{F159C037-1815-44BD-9CD4-66544C3746B3}" destId="{310CE6F1-5A44-4A74-BD6D-C86CDBB9496F}" srcOrd="1" destOrd="0" parTransId="{0E8714C6-C150-4604-8F9A-E6A61BC46F9B}" sibTransId="{91782222-015C-4F2F-B26E-0598AEA36FEA}"/>
    <dgm:cxn modelId="{377012D3-8D8F-47FC-8C27-41077ED49BE6}" srcId="{3C07A384-9302-4A6F-BBDD-A9A426F1D4C8}" destId="{8DBC2153-0CBE-46B1-BA0A-EFA422AFF9C1}" srcOrd="1" destOrd="0" parTransId="{2203AA79-A499-4246-9F10-CA8FE0B7515C}" sibTransId="{5B4EAF23-2534-4547-8CB3-CC55BC01C546}"/>
    <dgm:cxn modelId="{3CF41FD3-9DCF-4005-9A59-2AB51626B42B}" srcId="{DD42CC77-06CC-4043-B41C-121CEDBD871A}" destId="{93FD6F40-680B-46C7-A5F0-37BDFA56C7B3}" srcOrd="2" destOrd="0" parTransId="{ED08D97E-AD6E-4AFC-B8D6-669218CA18F4}" sibTransId="{C69A42F0-0762-4778-9541-2FFC27B63BD5}"/>
    <dgm:cxn modelId="{D2E86CDB-FACB-4F3C-AB60-23B7FCA61B0C}" type="presOf" srcId="{5C816849-7F18-44AB-96FA-81044AF63546}" destId="{F7B016CF-452D-458D-8C56-0BFE5BFA1A0B}" srcOrd="0" destOrd="0" presId="urn:microsoft.com/office/officeart/2005/8/layout/process1"/>
    <dgm:cxn modelId="{BC3479E1-CBDF-4DFC-BDFE-92610C60DCD3}" srcId="{567F0740-19E9-473F-B1B4-D387159F9408}" destId="{58B8770D-AE4B-482C-8F54-AEB8D2B3AB56}" srcOrd="0" destOrd="0" parTransId="{530788F7-DA40-4E79-B99D-273AB962EDD3}" sibTransId="{375B7EA3-107E-4257-AB59-598233B56C7D}"/>
    <dgm:cxn modelId="{5D966AEA-EEBC-40FF-88AE-6078C7067F4A}" type="presOf" srcId="{3DE3C402-1A5F-4BDA-9C37-17056D10A7C3}" destId="{8A7E34A2-D955-41CD-8FC1-13DE65B5A724}" srcOrd="0" destOrd="6" presId="urn:microsoft.com/office/officeart/2005/8/layout/process1"/>
    <dgm:cxn modelId="{1FE24DF3-3672-4172-B653-A05A0453B077}" srcId="{024F02B5-DD77-4979-B982-E81962A85E36}" destId="{5903C9DC-BC12-44BF-99DC-1BACAF1A2FCA}" srcOrd="0" destOrd="0" parTransId="{3443379A-EE23-46DE-9683-853BAEEB7F06}" sibTransId="{C1AF43F1-F8D1-4722-9651-0469486F074C}"/>
    <dgm:cxn modelId="{8A8009FD-5C5F-4BF3-9901-12639F27EC34}" srcId="{E8078CFC-F6EF-4096-B524-895EB5E92909}" destId="{567F0740-19E9-473F-B1B4-D387159F9408}" srcOrd="2" destOrd="0" parTransId="{0498EE8B-D77D-42C8-8B7B-6E541AA37ABE}" sibTransId="{5C816849-7F18-44AB-96FA-81044AF63546}"/>
    <dgm:cxn modelId="{9271AAFF-E05C-44DD-AC06-CB614875C8AE}" type="presOf" srcId="{7E39FA1A-8041-4113-81E4-E2E7D0902ABF}" destId="{A18DFCB2-89E9-4433-B9EB-8A8A238C2ADC}" srcOrd="0" destOrd="6" presId="urn:microsoft.com/office/officeart/2005/8/layout/process1"/>
    <dgm:cxn modelId="{85FC5EC5-A7EA-48DB-AF69-32A3D94BBEF0}" type="presParOf" srcId="{6454181A-976A-4111-8970-E14835D0EE16}" destId="{C7919DF2-F7DA-4E3C-B84C-3BC41F3A720C}" srcOrd="0" destOrd="0" presId="urn:microsoft.com/office/officeart/2005/8/layout/process1"/>
    <dgm:cxn modelId="{AFF8FDD8-349B-4851-94F4-AE4E4C67F6CB}" type="presParOf" srcId="{6454181A-976A-4111-8970-E14835D0EE16}" destId="{15E1ED77-83E3-4101-BA75-E8582D898272}" srcOrd="1" destOrd="0" presId="urn:microsoft.com/office/officeart/2005/8/layout/process1"/>
    <dgm:cxn modelId="{4D85C1A2-7135-4D33-9FB2-83A8C0DFB861}" type="presParOf" srcId="{15E1ED77-83E3-4101-BA75-E8582D898272}" destId="{CE876E83-2E76-4532-B26F-FB6B87592756}" srcOrd="0" destOrd="0" presId="urn:microsoft.com/office/officeart/2005/8/layout/process1"/>
    <dgm:cxn modelId="{8D0A9BB7-E2C1-4FEA-9446-1960E4BEF346}" type="presParOf" srcId="{6454181A-976A-4111-8970-E14835D0EE16}" destId="{A18DFCB2-89E9-4433-B9EB-8A8A238C2ADC}" srcOrd="2" destOrd="0" presId="urn:microsoft.com/office/officeart/2005/8/layout/process1"/>
    <dgm:cxn modelId="{AB285729-ABEC-4455-8BAE-0E259655B62F}" type="presParOf" srcId="{6454181A-976A-4111-8970-E14835D0EE16}" destId="{25CAE7F6-1B14-48A9-9B45-53E87316D3E8}" srcOrd="3" destOrd="0" presId="urn:microsoft.com/office/officeart/2005/8/layout/process1"/>
    <dgm:cxn modelId="{33EEB500-4FD0-42D9-A529-733948297D00}" type="presParOf" srcId="{25CAE7F6-1B14-48A9-9B45-53E87316D3E8}" destId="{3C6CFEA4-4204-47EC-8589-5D52D8D2FD7F}" srcOrd="0" destOrd="0" presId="urn:microsoft.com/office/officeart/2005/8/layout/process1"/>
    <dgm:cxn modelId="{DCF043B8-A33F-43EA-9AA2-BE66CFDADB9B}" type="presParOf" srcId="{6454181A-976A-4111-8970-E14835D0EE16}" destId="{8A7E34A2-D955-41CD-8FC1-13DE65B5A724}" srcOrd="4" destOrd="0" presId="urn:microsoft.com/office/officeart/2005/8/layout/process1"/>
    <dgm:cxn modelId="{507E1BD6-DAE6-43CC-9AA1-96FA2B377E7B}" type="presParOf" srcId="{6454181A-976A-4111-8970-E14835D0EE16}" destId="{F7B016CF-452D-458D-8C56-0BFE5BFA1A0B}" srcOrd="5" destOrd="0" presId="urn:microsoft.com/office/officeart/2005/8/layout/process1"/>
    <dgm:cxn modelId="{5B0B0C11-AD8A-43C9-9DC8-A07B530ECC8E}" type="presParOf" srcId="{F7B016CF-452D-458D-8C56-0BFE5BFA1A0B}" destId="{9335C709-0EAD-4548-9CD0-752EB0253A76}" srcOrd="0" destOrd="0" presId="urn:microsoft.com/office/officeart/2005/8/layout/process1"/>
    <dgm:cxn modelId="{2BEA3C19-915F-4D2D-ACA0-D208D740756E}" type="presParOf" srcId="{6454181A-976A-4111-8970-E14835D0EE16}" destId="{B7EF431B-D246-4276-BF99-22178664A3F6}" srcOrd="6"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919DF2-F7DA-4E3C-B84C-3BC41F3A720C}">
      <dsp:nvSpPr>
        <dsp:cNvPr id="0" name=""/>
        <dsp:cNvSpPr/>
      </dsp:nvSpPr>
      <dsp:spPr>
        <a:xfrm>
          <a:off x="2841" y="30113"/>
          <a:ext cx="1242286" cy="36686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t" anchorCtr="0">
          <a:noAutofit/>
        </a:bodyPr>
        <a:lstStyle/>
        <a:p>
          <a:pPr marL="0" lvl="0" indent="0" algn="l" defTabSz="1600200">
            <a:lnSpc>
              <a:spcPct val="90000"/>
            </a:lnSpc>
            <a:spcBef>
              <a:spcPct val="0"/>
            </a:spcBef>
            <a:spcAft>
              <a:spcPct val="35000"/>
            </a:spcAft>
            <a:buNone/>
          </a:pPr>
          <a:r>
            <a:rPr lang="en-US" sz="3600" kern="1200"/>
            <a:t>Pre-IHCA</a:t>
          </a:r>
        </a:p>
        <a:p>
          <a:pPr marL="57150" lvl="1" indent="-57150" algn="l" defTabSz="355600">
            <a:lnSpc>
              <a:spcPct val="90000"/>
            </a:lnSpc>
            <a:spcBef>
              <a:spcPct val="0"/>
            </a:spcBef>
            <a:spcAft>
              <a:spcPct val="15000"/>
            </a:spcAft>
            <a:buChar char="•"/>
          </a:pPr>
          <a:r>
            <a:rPr lang="en-US" sz="800" b="1" kern="1200"/>
            <a:t>Structural Aspects</a:t>
          </a:r>
        </a:p>
        <a:p>
          <a:pPr marL="114300" lvl="2" indent="-57150" algn="l" defTabSz="355600">
            <a:lnSpc>
              <a:spcPct val="90000"/>
            </a:lnSpc>
            <a:spcBef>
              <a:spcPct val="0"/>
            </a:spcBef>
            <a:spcAft>
              <a:spcPct val="15000"/>
            </a:spcAft>
            <a:buChar char="•"/>
          </a:pPr>
          <a:r>
            <a:rPr lang="en-US" sz="800" kern="1200"/>
            <a:t>Defibrillator/code care availability and placement</a:t>
          </a:r>
        </a:p>
        <a:p>
          <a:pPr marL="114300" lvl="2" indent="-57150" algn="l" defTabSz="355600">
            <a:lnSpc>
              <a:spcPct val="90000"/>
            </a:lnSpc>
            <a:spcBef>
              <a:spcPct val="0"/>
            </a:spcBef>
            <a:spcAft>
              <a:spcPct val="15000"/>
            </a:spcAft>
            <a:buChar char="•"/>
          </a:pPr>
          <a:r>
            <a:rPr lang="en-US" sz="800" kern="1200"/>
            <a:t>Establish rapid response teams</a:t>
          </a:r>
        </a:p>
        <a:p>
          <a:pPr marL="114300" lvl="2" indent="-57150" algn="l" defTabSz="355600">
            <a:lnSpc>
              <a:spcPct val="90000"/>
            </a:lnSpc>
            <a:spcBef>
              <a:spcPct val="0"/>
            </a:spcBef>
            <a:spcAft>
              <a:spcPct val="15000"/>
            </a:spcAft>
            <a:buChar char="•"/>
          </a:pPr>
          <a:r>
            <a:rPr lang="en-US" sz="800" kern="1200"/>
            <a:t>Training of code teams in resuscitation care, team leadership, and resource management</a:t>
          </a:r>
        </a:p>
        <a:p>
          <a:pPr marL="57150" lvl="1" indent="-57150" algn="l" defTabSz="355600">
            <a:lnSpc>
              <a:spcPct val="90000"/>
            </a:lnSpc>
            <a:spcBef>
              <a:spcPct val="0"/>
            </a:spcBef>
            <a:spcAft>
              <a:spcPct val="15000"/>
            </a:spcAft>
            <a:buChar char="•"/>
          </a:pPr>
          <a:r>
            <a:rPr lang="en-US" sz="800" b="1" kern="1200"/>
            <a:t>Process  Apsects</a:t>
          </a:r>
        </a:p>
        <a:p>
          <a:pPr marL="114300" lvl="2" indent="-57150" algn="l" defTabSz="355600">
            <a:lnSpc>
              <a:spcPct val="90000"/>
            </a:lnSpc>
            <a:spcBef>
              <a:spcPct val="0"/>
            </a:spcBef>
            <a:spcAft>
              <a:spcPct val="15000"/>
            </a:spcAft>
            <a:buChar char="•"/>
          </a:pPr>
          <a:r>
            <a:rPr lang="en-US" sz="800" kern="1200"/>
            <a:t>Develop comprehensive review process, cardiac monitoring, and medical record documentation of appropriate resuscitation level for patient</a:t>
          </a:r>
        </a:p>
      </dsp:txBody>
      <dsp:txXfrm>
        <a:off x="39226" y="66498"/>
        <a:ext cx="1169516" cy="3595855"/>
      </dsp:txXfrm>
    </dsp:sp>
    <dsp:sp modelId="{15E1ED77-83E3-4101-BA75-E8582D898272}">
      <dsp:nvSpPr>
        <dsp:cNvPr id="0" name=""/>
        <dsp:cNvSpPr/>
      </dsp:nvSpPr>
      <dsp:spPr>
        <a:xfrm>
          <a:off x="1369355" y="1710382"/>
          <a:ext cx="263364" cy="30808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l" defTabSz="577850">
            <a:lnSpc>
              <a:spcPct val="90000"/>
            </a:lnSpc>
            <a:spcBef>
              <a:spcPct val="0"/>
            </a:spcBef>
            <a:spcAft>
              <a:spcPct val="35000"/>
            </a:spcAft>
            <a:buNone/>
          </a:pPr>
          <a:endParaRPr lang="en-US" sz="1300" kern="1200"/>
        </a:p>
      </dsp:txBody>
      <dsp:txXfrm>
        <a:off x="1369355" y="1771999"/>
        <a:ext cx="184355" cy="184852"/>
      </dsp:txXfrm>
    </dsp:sp>
    <dsp:sp modelId="{A18DFCB2-89E9-4433-B9EB-8A8A238C2ADC}">
      <dsp:nvSpPr>
        <dsp:cNvPr id="0" name=""/>
        <dsp:cNvSpPr/>
      </dsp:nvSpPr>
      <dsp:spPr>
        <a:xfrm>
          <a:off x="1742041" y="30113"/>
          <a:ext cx="1242286" cy="36686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t" anchorCtr="0">
          <a:noAutofit/>
        </a:bodyPr>
        <a:lstStyle/>
        <a:p>
          <a:pPr marL="0" lvl="0" indent="0" algn="l" defTabSz="1600200">
            <a:lnSpc>
              <a:spcPct val="90000"/>
            </a:lnSpc>
            <a:spcBef>
              <a:spcPct val="0"/>
            </a:spcBef>
            <a:spcAft>
              <a:spcPct val="35000"/>
            </a:spcAft>
            <a:buNone/>
          </a:pPr>
          <a:r>
            <a:rPr lang="en-US" sz="3600" kern="1200"/>
            <a:t>Intra-IHCA</a:t>
          </a:r>
        </a:p>
        <a:p>
          <a:pPr marL="57150" lvl="1" indent="-57150" algn="l" defTabSz="355600">
            <a:lnSpc>
              <a:spcPct val="90000"/>
            </a:lnSpc>
            <a:spcBef>
              <a:spcPct val="0"/>
            </a:spcBef>
            <a:spcAft>
              <a:spcPct val="15000"/>
            </a:spcAft>
            <a:buChar char="•"/>
          </a:pPr>
          <a:r>
            <a:rPr lang="en-US" sz="800" b="1" kern="1200"/>
            <a:t>Structual Aspects</a:t>
          </a:r>
        </a:p>
        <a:p>
          <a:pPr marL="114300" lvl="2" indent="-57150" algn="l" defTabSz="355600">
            <a:lnSpc>
              <a:spcPct val="90000"/>
            </a:lnSpc>
            <a:spcBef>
              <a:spcPct val="0"/>
            </a:spcBef>
            <a:spcAft>
              <a:spcPct val="15000"/>
            </a:spcAft>
            <a:buChar char="•"/>
          </a:pPr>
          <a:r>
            <a:rPr lang="en-US" sz="800" kern="1200"/>
            <a:t>Early identification and defibrillation</a:t>
          </a:r>
        </a:p>
        <a:p>
          <a:pPr marL="114300" lvl="2" indent="-57150" algn="l" defTabSz="355600">
            <a:lnSpc>
              <a:spcPct val="90000"/>
            </a:lnSpc>
            <a:spcBef>
              <a:spcPct val="0"/>
            </a:spcBef>
            <a:spcAft>
              <a:spcPct val="15000"/>
            </a:spcAft>
            <a:buChar char="•"/>
          </a:pPr>
          <a:r>
            <a:rPr lang="en-US" sz="800" kern="1200"/>
            <a:t>High-quality CPR (optimal chest compressions and ventilation)</a:t>
          </a:r>
        </a:p>
        <a:p>
          <a:pPr marL="57150" lvl="1" indent="-57150" algn="l" defTabSz="355600">
            <a:lnSpc>
              <a:spcPct val="90000"/>
            </a:lnSpc>
            <a:spcBef>
              <a:spcPct val="0"/>
            </a:spcBef>
            <a:spcAft>
              <a:spcPct val="15000"/>
            </a:spcAft>
            <a:buChar char="•"/>
          </a:pPr>
          <a:r>
            <a:rPr lang="en-US" sz="800" b="1" kern="1200"/>
            <a:t>Process Aspects</a:t>
          </a:r>
        </a:p>
        <a:p>
          <a:pPr marL="114300" lvl="2" indent="-57150" algn="l" defTabSz="355600">
            <a:lnSpc>
              <a:spcPct val="90000"/>
            </a:lnSpc>
            <a:spcBef>
              <a:spcPct val="0"/>
            </a:spcBef>
            <a:spcAft>
              <a:spcPct val="15000"/>
            </a:spcAft>
            <a:buChar char="•"/>
          </a:pPr>
          <a:r>
            <a:rPr lang="en-US" sz="800" b="0" kern="1200"/>
            <a:t>Early administration of epinephrine</a:t>
          </a:r>
        </a:p>
        <a:p>
          <a:pPr marL="114300" lvl="2" indent="-57150" algn="l" defTabSz="355600">
            <a:lnSpc>
              <a:spcPct val="90000"/>
            </a:lnSpc>
            <a:spcBef>
              <a:spcPct val="0"/>
            </a:spcBef>
            <a:spcAft>
              <a:spcPct val="15000"/>
            </a:spcAft>
            <a:buChar char="•"/>
          </a:pPr>
          <a:r>
            <a:rPr lang="en-US" sz="800" kern="1200"/>
            <a:t>Utilize real time feedback</a:t>
          </a:r>
        </a:p>
        <a:p>
          <a:pPr marL="114300" lvl="2" indent="-57150" algn="l" defTabSz="355600">
            <a:lnSpc>
              <a:spcPct val="90000"/>
            </a:lnSpc>
            <a:spcBef>
              <a:spcPct val="0"/>
            </a:spcBef>
            <a:spcAft>
              <a:spcPct val="15000"/>
            </a:spcAft>
            <a:buChar char="•"/>
          </a:pPr>
          <a:r>
            <a:rPr lang="en-US" sz="800" kern="1200"/>
            <a:t>Plan for routine debriefing</a:t>
          </a:r>
        </a:p>
      </dsp:txBody>
      <dsp:txXfrm>
        <a:off x="1778426" y="66498"/>
        <a:ext cx="1169516" cy="3595855"/>
      </dsp:txXfrm>
    </dsp:sp>
    <dsp:sp modelId="{25CAE7F6-1B14-48A9-9B45-53E87316D3E8}">
      <dsp:nvSpPr>
        <dsp:cNvPr id="0" name=""/>
        <dsp:cNvSpPr/>
      </dsp:nvSpPr>
      <dsp:spPr>
        <a:xfrm>
          <a:off x="3108556" y="1710382"/>
          <a:ext cx="263364" cy="30808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l" defTabSz="577850">
            <a:lnSpc>
              <a:spcPct val="90000"/>
            </a:lnSpc>
            <a:spcBef>
              <a:spcPct val="0"/>
            </a:spcBef>
            <a:spcAft>
              <a:spcPct val="35000"/>
            </a:spcAft>
            <a:buNone/>
          </a:pPr>
          <a:endParaRPr lang="en-US" sz="1300" kern="1200"/>
        </a:p>
      </dsp:txBody>
      <dsp:txXfrm>
        <a:off x="3108556" y="1771999"/>
        <a:ext cx="184355" cy="184852"/>
      </dsp:txXfrm>
    </dsp:sp>
    <dsp:sp modelId="{8A7E34A2-D955-41CD-8FC1-13DE65B5A724}">
      <dsp:nvSpPr>
        <dsp:cNvPr id="0" name=""/>
        <dsp:cNvSpPr/>
      </dsp:nvSpPr>
      <dsp:spPr>
        <a:xfrm>
          <a:off x="3481242" y="30113"/>
          <a:ext cx="1242286" cy="36686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t" anchorCtr="0">
          <a:noAutofit/>
        </a:bodyPr>
        <a:lstStyle/>
        <a:p>
          <a:pPr marL="0" lvl="0" indent="0" algn="l" defTabSz="1600200">
            <a:lnSpc>
              <a:spcPct val="90000"/>
            </a:lnSpc>
            <a:spcBef>
              <a:spcPct val="0"/>
            </a:spcBef>
            <a:spcAft>
              <a:spcPct val="35000"/>
            </a:spcAft>
            <a:buNone/>
          </a:pPr>
          <a:r>
            <a:rPr lang="en-US" sz="3600" kern="1200"/>
            <a:t>Post-IHCA</a:t>
          </a:r>
        </a:p>
        <a:p>
          <a:pPr marL="57150" lvl="1" indent="-57150" algn="l" defTabSz="355600">
            <a:lnSpc>
              <a:spcPct val="90000"/>
            </a:lnSpc>
            <a:spcBef>
              <a:spcPct val="0"/>
            </a:spcBef>
            <a:spcAft>
              <a:spcPct val="15000"/>
            </a:spcAft>
            <a:buChar char="•"/>
          </a:pPr>
          <a:r>
            <a:rPr lang="en-US" sz="800" b="1" kern="1200"/>
            <a:t>Structural Aspects</a:t>
          </a:r>
        </a:p>
        <a:p>
          <a:pPr marL="114300" lvl="2" indent="-57150" algn="l" defTabSz="355600">
            <a:lnSpc>
              <a:spcPct val="90000"/>
            </a:lnSpc>
            <a:spcBef>
              <a:spcPct val="0"/>
            </a:spcBef>
            <a:spcAft>
              <a:spcPct val="15000"/>
            </a:spcAft>
            <a:buChar char="•"/>
          </a:pPr>
          <a:r>
            <a:rPr lang="en-US" sz="800" kern="1200"/>
            <a:t>Multidisciplinary care team (transfer arrangements if necessary)</a:t>
          </a:r>
        </a:p>
        <a:p>
          <a:pPr marL="114300" lvl="2" indent="-57150" algn="l" defTabSz="355600">
            <a:lnSpc>
              <a:spcPct val="90000"/>
            </a:lnSpc>
            <a:spcBef>
              <a:spcPct val="0"/>
            </a:spcBef>
            <a:spcAft>
              <a:spcPct val="15000"/>
            </a:spcAft>
            <a:buChar char="•"/>
          </a:pPr>
          <a:r>
            <a:rPr lang="en-US" sz="800" kern="1200"/>
            <a:t>Creation of care pathways</a:t>
          </a:r>
        </a:p>
        <a:p>
          <a:pPr marL="114300" lvl="2" indent="-57150" algn="l" defTabSz="355600">
            <a:lnSpc>
              <a:spcPct val="90000"/>
            </a:lnSpc>
            <a:spcBef>
              <a:spcPct val="0"/>
            </a:spcBef>
            <a:spcAft>
              <a:spcPct val="15000"/>
            </a:spcAft>
            <a:buChar char="•"/>
          </a:pPr>
          <a:r>
            <a:rPr lang="en-US" sz="800" kern="1200"/>
            <a:t>Expertise in providing critical care</a:t>
          </a:r>
        </a:p>
        <a:p>
          <a:pPr marL="57150" lvl="1" indent="-57150" algn="l" defTabSz="355600">
            <a:lnSpc>
              <a:spcPct val="90000"/>
            </a:lnSpc>
            <a:spcBef>
              <a:spcPct val="0"/>
            </a:spcBef>
            <a:spcAft>
              <a:spcPct val="15000"/>
            </a:spcAft>
            <a:buChar char="•"/>
          </a:pPr>
          <a:r>
            <a:rPr lang="en-US" sz="800" b="1" kern="1200"/>
            <a:t>Process Aspects</a:t>
          </a:r>
        </a:p>
        <a:p>
          <a:pPr marL="114300" lvl="2" indent="-57150" algn="l" defTabSz="355600">
            <a:lnSpc>
              <a:spcPct val="90000"/>
            </a:lnSpc>
            <a:spcBef>
              <a:spcPct val="0"/>
            </a:spcBef>
            <a:spcAft>
              <a:spcPct val="15000"/>
            </a:spcAft>
            <a:buChar char="•"/>
          </a:pPr>
          <a:r>
            <a:rPr lang="en-US" sz="800" b="0" kern="1200"/>
            <a:t>Avoiding hyperthermia</a:t>
          </a:r>
        </a:p>
        <a:p>
          <a:pPr marL="114300" lvl="2" indent="-57150" algn="l" defTabSz="355600">
            <a:lnSpc>
              <a:spcPct val="90000"/>
            </a:lnSpc>
            <a:spcBef>
              <a:spcPct val="0"/>
            </a:spcBef>
            <a:spcAft>
              <a:spcPct val="15000"/>
            </a:spcAft>
            <a:buChar char="•"/>
          </a:pPr>
          <a:r>
            <a:rPr lang="en-US" sz="800" kern="1200"/>
            <a:t>Implememtation of standardized care protocols</a:t>
          </a:r>
        </a:p>
        <a:p>
          <a:pPr marL="285750" lvl="1" indent="-285750" algn="l" defTabSz="1600200">
            <a:lnSpc>
              <a:spcPct val="90000"/>
            </a:lnSpc>
            <a:spcBef>
              <a:spcPct val="0"/>
            </a:spcBef>
            <a:spcAft>
              <a:spcPct val="15000"/>
            </a:spcAft>
            <a:buChar char="•"/>
          </a:pPr>
          <a:endParaRPr lang="en-US" sz="3600" kern="1200"/>
        </a:p>
      </dsp:txBody>
      <dsp:txXfrm>
        <a:off x="3517627" y="66498"/>
        <a:ext cx="1169516" cy="3595855"/>
      </dsp:txXfrm>
    </dsp:sp>
    <dsp:sp modelId="{F7B016CF-452D-458D-8C56-0BFE5BFA1A0B}">
      <dsp:nvSpPr>
        <dsp:cNvPr id="0" name=""/>
        <dsp:cNvSpPr/>
      </dsp:nvSpPr>
      <dsp:spPr>
        <a:xfrm>
          <a:off x="4847756" y="1710382"/>
          <a:ext cx="263364" cy="30808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l" defTabSz="577850">
            <a:lnSpc>
              <a:spcPct val="90000"/>
            </a:lnSpc>
            <a:spcBef>
              <a:spcPct val="0"/>
            </a:spcBef>
            <a:spcAft>
              <a:spcPct val="35000"/>
            </a:spcAft>
            <a:buNone/>
          </a:pPr>
          <a:endParaRPr lang="en-US" sz="1300" kern="1200"/>
        </a:p>
      </dsp:txBody>
      <dsp:txXfrm>
        <a:off x="4847756" y="1771999"/>
        <a:ext cx="184355" cy="184852"/>
      </dsp:txXfrm>
    </dsp:sp>
    <dsp:sp modelId="{B7EF431B-D246-4276-BF99-22178664A3F6}">
      <dsp:nvSpPr>
        <dsp:cNvPr id="0" name=""/>
        <dsp:cNvSpPr/>
      </dsp:nvSpPr>
      <dsp:spPr>
        <a:xfrm>
          <a:off x="5220442" y="30113"/>
          <a:ext cx="1242286" cy="36686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0" tIns="76200" rIns="76200" bIns="76200" numCol="1" spcCol="1270" anchor="ctr" anchorCtr="0">
          <a:noAutofit/>
        </a:bodyPr>
        <a:lstStyle/>
        <a:p>
          <a:pPr marL="0" lvl="0" indent="0" algn="ctr" defTabSz="889000">
            <a:lnSpc>
              <a:spcPct val="90000"/>
            </a:lnSpc>
            <a:spcBef>
              <a:spcPct val="0"/>
            </a:spcBef>
            <a:spcAft>
              <a:spcPct val="35000"/>
            </a:spcAft>
            <a:buNone/>
          </a:pPr>
          <a:r>
            <a:rPr lang="en-US" sz="2000" kern="1200"/>
            <a:t>Improved Survival</a:t>
          </a:r>
        </a:p>
      </dsp:txBody>
      <dsp:txXfrm>
        <a:off x="5256827" y="66498"/>
        <a:ext cx="1169516" cy="3595855"/>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027571"/>
    <w:rsid w:val="00160241"/>
    <w:rsid w:val="001E6CDF"/>
    <w:rsid w:val="001F47A0"/>
    <w:rsid w:val="00291223"/>
    <w:rsid w:val="002B5F47"/>
    <w:rsid w:val="003A1E4B"/>
    <w:rsid w:val="00455EB5"/>
    <w:rsid w:val="00461C1C"/>
    <w:rsid w:val="004E2027"/>
    <w:rsid w:val="005F21F3"/>
    <w:rsid w:val="00715AAD"/>
    <w:rsid w:val="008F3D56"/>
    <w:rsid w:val="008F6A9B"/>
    <w:rsid w:val="00A77B15"/>
    <w:rsid w:val="00B0157E"/>
    <w:rsid w:val="00BE0F2D"/>
    <w:rsid w:val="00C03643"/>
    <w:rsid w:val="00C2797F"/>
    <w:rsid w:val="00C80225"/>
    <w:rsid w:val="00D228C9"/>
    <w:rsid w:val="00D2552B"/>
    <w:rsid w:val="00D75B64"/>
    <w:rsid w:val="00DB5324"/>
    <w:rsid w:val="00E97654"/>
    <w:rsid w:val="00EA555A"/>
    <w:rsid w:val="00F87EB9"/>
    <w:rsid w:val="00FC30A1"/>
    <w:rsid w:val="00FE6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2CDBE7-7F08-4F52-B308-EE351D989842}">
  <ds:schemaRefs>
    <ds:schemaRef ds:uri="http://schemas.microsoft.com/office/2006/metadata/properties"/>
    <ds:schemaRef ds:uri="http://schemas.microsoft.com/office/infopath/2007/PartnerControls"/>
    <ds:schemaRef ds:uri="836b82f1-340d-495e-85b5-201c5296619a"/>
  </ds:schemaRefs>
</ds:datastoreItem>
</file>

<file path=customXml/itemProps3.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4.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5.xml><?xml version="1.0" encoding="utf-8"?>
<ds:datastoreItem xmlns:ds="http://schemas.openxmlformats.org/officeDocument/2006/customXml" ds:itemID="{B1764772-E512-4047-BFD3-A94EB07B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1895</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Kerri Fei</cp:lastModifiedBy>
  <cp:revision>2</cp:revision>
  <dcterms:created xsi:type="dcterms:W3CDTF">2018-11-08T15:28:00Z</dcterms:created>
  <dcterms:modified xsi:type="dcterms:W3CDTF">2018-11-08T15:28:00Z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