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7565F" w14:textId="0130C848" w:rsidR="00927027" w:rsidRDefault="00F61BB9" w:rsidP="00927027">
      <w:pPr>
        <w:contextualSpacing/>
        <w:jc w:val="center"/>
        <w:rPr>
          <w:rFonts w:cstheme="minorHAnsi"/>
          <w:b/>
          <w:noProof/>
        </w:rPr>
      </w:pPr>
      <w:r>
        <w:rPr>
          <w:b/>
          <w:smallCaps/>
          <w:noProof/>
          <w:sz w:val="24"/>
          <w:szCs w:val="24"/>
        </w:rPr>
        <w:t xml:space="preserve"> </w:t>
      </w:r>
      <w:r w:rsidR="000E78F6">
        <w:rPr>
          <w:b/>
          <w:smallCaps/>
          <w:noProof/>
          <w:sz w:val="24"/>
          <w:szCs w:val="24"/>
        </w:rPr>
        <w:t>N</w:t>
      </w:r>
      <w:r w:rsidR="000E78F6" w:rsidRPr="001A6D05">
        <w:rPr>
          <w:b/>
          <w:smallCaps/>
          <w:noProof/>
          <w:sz w:val="24"/>
          <w:szCs w:val="24"/>
        </w:rPr>
        <w:t>ational Quality Forum</w:t>
      </w:r>
      <w:r w:rsidR="000E78F6" w:rsidRPr="001A6D05">
        <w:rPr>
          <w:b/>
          <w:noProof/>
          <w:sz w:val="24"/>
          <w:szCs w:val="24"/>
        </w:rPr>
        <w:t>—</w:t>
      </w:r>
      <w:r w:rsidR="00927027">
        <w:rPr>
          <w:rFonts w:cstheme="minorHAnsi"/>
          <w:b/>
          <w:noProof/>
        </w:rPr>
        <w:t>Measure Te</w:t>
      </w:r>
      <w:r w:rsidR="000E78F6">
        <w:rPr>
          <w:rFonts w:cstheme="minorHAnsi"/>
          <w:b/>
          <w:noProof/>
        </w:rPr>
        <w:t>sting (subcriteria 2a2, 2b2-2b</w:t>
      </w:r>
      <w:r w:rsidR="00915886">
        <w:rPr>
          <w:rFonts w:cstheme="minorHAnsi"/>
          <w:b/>
          <w:noProof/>
        </w:rPr>
        <w:t>7</w:t>
      </w:r>
      <w:r w:rsidR="000E78F6">
        <w:rPr>
          <w:rFonts w:cstheme="minorHAnsi"/>
          <w:b/>
          <w:noProof/>
        </w:rPr>
        <w:t>)</w:t>
      </w:r>
      <w:bookmarkStart w:id="0" w:name="_GoBack"/>
      <w:bookmarkEnd w:id="0"/>
    </w:p>
    <w:p w14:paraId="34492838" w14:textId="77777777" w:rsidR="00797624" w:rsidRDefault="00797624" w:rsidP="00105D8B">
      <w:pPr>
        <w:contextualSpacing/>
        <w:rPr>
          <w:rFonts w:cstheme="minorHAnsi"/>
          <w:b/>
          <w:noProof/>
        </w:rPr>
      </w:pPr>
    </w:p>
    <w:p w14:paraId="7598BE8A" w14:textId="55E332ED"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EB2A1F">
            <w:rPr>
              <w:rStyle w:val="Style1"/>
            </w:rPr>
            <w:t>0423</w:t>
          </w:r>
        </w:sdtContent>
      </w:sdt>
    </w:p>
    <w:p w14:paraId="7FD2AEF0" w14:textId="22F3D2D4"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972CBD">
            <w:rPr>
              <w:rStyle w:val="Style1"/>
              <w:rFonts w:cstheme="minorHAnsi"/>
            </w:rPr>
            <w:t xml:space="preserve">Functional Status for patients with </w:t>
          </w:r>
          <w:r w:rsidR="00EB2A1F">
            <w:rPr>
              <w:rStyle w:val="Style1"/>
              <w:rFonts w:cstheme="minorHAnsi"/>
            </w:rPr>
            <w:t>hip</w:t>
          </w:r>
          <w:r w:rsidR="00972CBD">
            <w:rPr>
              <w:rStyle w:val="Style1"/>
              <w:rFonts w:cstheme="minorHAnsi"/>
            </w:rPr>
            <w:t xml:space="preserve"> impairments</w:t>
          </w:r>
        </w:sdtContent>
      </w:sdt>
    </w:p>
    <w:p w14:paraId="508E224D"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14:paraId="77C6BA36"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058026AD" w14:textId="77777777" w:rsidTr="000B3880">
        <w:trPr>
          <w:jc w:val="center"/>
        </w:trPr>
        <w:tc>
          <w:tcPr>
            <w:tcW w:w="2547" w:type="pct"/>
          </w:tcPr>
          <w:p w14:paraId="1DE2AC72" w14:textId="77777777" w:rsidR="00CD364B" w:rsidRPr="00B82A57" w:rsidRDefault="0057326F"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1BFE4A96" w14:textId="77777777" w:rsidR="00CD364B" w:rsidRPr="00B82A57" w:rsidRDefault="0057326F"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057267">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2EE238E2" w14:textId="77777777" w:rsidTr="000B3880">
        <w:trPr>
          <w:jc w:val="center"/>
        </w:trPr>
        <w:tc>
          <w:tcPr>
            <w:tcW w:w="2547" w:type="pct"/>
          </w:tcPr>
          <w:p w14:paraId="20586795" w14:textId="77777777" w:rsidR="00CD364B" w:rsidRPr="00B82A57" w:rsidRDefault="0057326F"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7A8A8376" w14:textId="77777777" w:rsidR="00CD364B" w:rsidRPr="00B82A57" w:rsidRDefault="0057326F"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49FBF028" w14:textId="77777777" w:rsidTr="000B3880">
        <w:trPr>
          <w:jc w:val="center"/>
        </w:trPr>
        <w:tc>
          <w:tcPr>
            <w:tcW w:w="2547" w:type="pct"/>
          </w:tcPr>
          <w:p w14:paraId="37AD090C" w14:textId="77777777" w:rsidR="00CD364B" w:rsidRPr="00B82A57" w:rsidRDefault="0057326F"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0440EE20" w14:textId="77777777" w:rsidR="00CD364B" w:rsidRPr="00B82A57" w:rsidRDefault="0057326F"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613900A7"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5EE95263" w14:textId="77777777" w:rsidTr="00145149">
        <w:trPr>
          <w:jc w:val="center"/>
        </w:trPr>
        <w:tc>
          <w:tcPr>
            <w:tcW w:w="9576" w:type="dxa"/>
          </w:tcPr>
          <w:p w14:paraId="62DAE381" w14:textId="77777777" w:rsidR="00B53E8B" w:rsidRPr="00B53E8B" w:rsidRDefault="00B53E8B" w:rsidP="00B53E8B">
            <w:pPr>
              <w:rPr>
                <w:rFonts w:cstheme="minorHAnsi"/>
                <w:b/>
                <w:noProof/>
              </w:rPr>
            </w:pPr>
            <w:r w:rsidRPr="00B53E8B">
              <w:rPr>
                <w:rFonts w:cstheme="minorHAnsi"/>
                <w:b/>
                <w:noProof/>
              </w:rPr>
              <w:t>Instructions</w:t>
            </w:r>
          </w:p>
          <w:p w14:paraId="0256A7BB"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16D5892"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6AEBB640"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6FBBA497"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0CA63210"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5EDB575E"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FB39CE6"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4896DEAC"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380A7B0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3BD8E9B3" w14:textId="77777777" w:rsidTr="00145149">
        <w:trPr>
          <w:jc w:val="center"/>
        </w:trPr>
        <w:tc>
          <w:tcPr>
            <w:tcW w:w="9576" w:type="dxa"/>
          </w:tcPr>
          <w:p w14:paraId="051DA371"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5D13E3DD" w14:textId="77777777" w:rsidR="00B53E8B" w:rsidRPr="00A831B4" w:rsidRDefault="00B53E8B" w:rsidP="00702C73">
            <w:pPr>
              <w:rPr>
                <w:rFonts w:cstheme="minorHAnsi"/>
                <w:b/>
                <w:bCs/>
                <w:sz w:val="20"/>
                <w:szCs w:val="20"/>
              </w:rPr>
            </w:pPr>
          </w:p>
          <w:p w14:paraId="5F198FDE"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72B117C7" w14:textId="77777777" w:rsidR="00145149" w:rsidRPr="000F034A" w:rsidRDefault="00145149" w:rsidP="00145149">
            <w:pPr>
              <w:autoSpaceDE w:val="0"/>
              <w:autoSpaceDN w:val="0"/>
              <w:adjustRightInd w:val="0"/>
              <w:rPr>
                <w:rFonts w:cstheme="minorHAnsi"/>
                <w:b/>
                <w:iCs/>
              </w:rPr>
            </w:pPr>
          </w:p>
          <w:p w14:paraId="0EEA2F39"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49224FFC" w14:textId="77777777" w:rsidR="00145149" w:rsidRPr="000F034A" w:rsidRDefault="00145149" w:rsidP="00145149">
            <w:pPr>
              <w:rPr>
                <w:rFonts w:cstheme="minorHAnsi"/>
              </w:rPr>
            </w:pPr>
            <w:bookmarkStart w:id="1" w:name="_Toc256067249"/>
          </w:p>
          <w:p w14:paraId="44634BD1"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30605F87" w14:textId="77777777" w:rsidR="00145149" w:rsidRPr="000F034A" w:rsidRDefault="00145149" w:rsidP="00145149">
            <w:pPr>
              <w:rPr>
                <w:rFonts w:cstheme="minorHAnsi"/>
                <w:b/>
              </w:rPr>
            </w:pPr>
            <w:r w:rsidRPr="000F034A">
              <w:rPr>
                <w:rFonts w:cstheme="minorHAnsi"/>
                <w:b/>
              </w:rPr>
              <w:t xml:space="preserve">AND </w:t>
            </w:r>
          </w:p>
          <w:p w14:paraId="7C3D8645"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5F55092A" w14:textId="77777777" w:rsidR="00145149" w:rsidRPr="000F034A" w:rsidRDefault="00145149" w:rsidP="00145149">
            <w:pPr>
              <w:rPr>
                <w:rFonts w:cstheme="minorHAnsi"/>
                <w:b/>
                <w:bCs/>
              </w:rPr>
            </w:pPr>
          </w:p>
          <w:p w14:paraId="5C4D7316" w14:textId="77777777" w:rsidR="00145149" w:rsidRPr="000F034A" w:rsidRDefault="00145149" w:rsidP="00145149">
            <w:pPr>
              <w:rPr>
                <w:rFonts w:cstheme="minorHAnsi"/>
              </w:rPr>
            </w:pPr>
            <w:bookmarkStart w:id="2"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2245033D"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4C99F262" w14:textId="77777777" w:rsidR="00145149" w:rsidRPr="000F034A" w:rsidRDefault="00145149" w:rsidP="00145149">
            <w:pPr>
              <w:rPr>
                <w:rFonts w:cstheme="minorHAnsi"/>
                <w:b/>
              </w:rPr>
            </w:pPr>
            <w:r w:rsidRPr="000F034A">
              <w:rPr>
                <w:rFonts w:cstheme="minorHAnsi"/>
                <w:b/>
              </w:rPr>
              <w:t>OR</w:t>
            </w:r>
          </w:p>
          <w:p w14:paraId="48F46E6C"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643CF063" w14:textId="77777777" w:rsidR="00145149" w:rsidRPr="000F034A" w:rsidRDefault="00145149" w:rsidP="00145149">
            <w:pPr>
              <w:rPr>
                <w:rFonts w:cstheme="minorHAnsi"/>
                <w:b/>
                <w:bCs/>
              </w:rPr>
            </w:pPr>
          </w:p>
          <w:bookmarkEnd w:id="2"/>
          <w:p w14:paraId="10DEE6ED"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524DC739" w14:textId="77777777" w:rsidR="00145149" w:rsidRPr="000F034A" w:rsidRDefault="00145149" w:rsidP="00145149">
            <w:pPr>
              <w:rPr>
                <w:rFonts w:cstheme="minorHAnsi"/>
              </w:rPr>
            </w:pPr>
            <w:r w:rsidRPr="000F034A">
              <w:rPr>
                <w:rFonts w:cstheme="minorHAnsi"/>
                <w:b/>
              </w:rPr>
              <w:t>OR</w:t>
            </w:r>
          </w:p>
          <w:p w14:paraId="0CE0A73C"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217C4DE3" w14:textId="77777777" w:rsidR="00145149" w:rsidRPr="000F034A" w:rsidRDefault="00145149" w:rsidP="00145149">
            <w:pPr>
              <w:rPr>
                <w:rFonts w:cstheme="minorHAnsi"/>
                <w:b/>
                <w:bCs/>
              </w:rPr>
            </w:pPr>
          </w:p>
          <w:p w14:paraId="38C4D3EF"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720342D3" w14:textId="77777777" w:rsidR="00E30584" w:rsidRPr="000F034A" w:rsidRDefault="00E30584" w:rsidP="00145149">
            <w:pPr>
              <w:rPr>
                <w:rFonts w:cstheme="minorHAnsi"/>
              </w:rPr>
            </w:pPr>
          </w:p>
          <w:p w14:paraId="0227920A"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1"/>
          <w:p w14:paraId="431A4700" w14:textId="77777777" w:rsidR="00145149" w:rsidRPr="00A831B4" w:rsidRDefault="00145149" w:rsidP="00145149">
            <w:pPr>
              <w:rPr>
                <w:rFonts w:cstheme="minorHAnsi"/>
                <w:b/>
                <w:bCs/>
                <w:sz w:val="20"/>
                <w:szCs w:val="20"/>
              </w:rPr>
            </w:pPr>
          </w:p>
          <w:p w14:paraId="62229BC6"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64BEE46D"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A4E2036" w14:textId="77777777"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72367FB2"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2FCDC5D4"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42B1ABB" w14:textId="77777777" w:rsidR="00145149" w:rsidRPr="00A831B4" w:rsidRDefault="00145149" w:rsidP="00145149">
            <w:pPr>
              <w:pStyle w:val="FootnoteText"/>
              <w:rPr>
                <w:rFonts w:asciiTheme="minorHAnsi" w:hAnsiTheme="minorHAnsi" w:cstheme="minorHAnsi"/>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04AD1AB4" w14:textId="77777777" w:rsidR="00145149" w:rsidRPr="00A831B4" w:rsidRDefault="00145149" w:rsidP="00145149">
            <w:pPr>
              <w:rPr>
                <w:rFonts w:cstheme="minorHAnsi"/>
                <w:b/>
                <w:bCs/>
                <w:sz w:val="20"/>
                <w:szCs w:val="20"/>
              </w:rPr>
            </w:pPr>
            <w:bookmarkStart w:id="10" w:name="Note15"/>
            <w:bookmarkEnd w:id="10"/>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7FE629A7" w14:textId="77777777" w:rsidR="00145149" w:rsidRPr="00A831B4" w:rsidRDefault="00145149" w:rsidP="00145149">
            <w:pPr>
              <w:rPr>
                <w:rFonts w:cstheme="minorHAnsi"/>
                <w:noProof/>
                <w:sz w:val="20"/>
                <w:szCs w:val="20"/>
              </w:rPr>
            </w:pPr>
            <w:bookmarkStart w:id="11" w:name="Note16"/>
            <w:bookmarkEnd w:id="11"/>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B8A3F96" w14:textId="77777777" w:rsidR="00BC0D25" w:rsidRDefault="00BC0D25" w:rsidP="00702C73">
      <w:pPr>
        <w:spacing w:after="0" w:line="240" w:lineRule="auto"/>
        <w:rPr>
          <w:rFonts w:cstheme="minorHAnsi"/>
          <w:noProof/>
        </w:rPr>
      </w:pPr>
    </w:p>
    <w:p w14:paraId="51B622E0" w14:textId="77777777" w:rsidR="00702C73" w:rsidRPr="00702C73" w:rsidRDefault="00702C73" w:rsidP="00702C73">
      <w:pPr>
        <w:spacing w:after="0" w:line="240" w:lineRule="auto"/>
        <w:rPr>
          <w:rFonts w:cstheme="minorHAnsi"/>
          <w:noProof/>
        </w:rPr>
      </w:pPr>
    </w:p>
    <w:p w14:paraId="5364CCDB"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D13D376"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5CA430E7" w14:textId="77777777" w:rsidR="000574AB" w:rsidRDefault="000574AB" w:rsidP="008A403A">
      <w:pPr>
        <w:spacing w:after="0" w:line="240" w:lineRule="auto"/>
        <w:rPr>
          <w:rFonts w:cstheme="minorHAnsi"/>
          <w:noProof/>
        </w:rPr>
      </w:pPr>
    </w:p>
    <w:p w14:paraId="683F925B" w14:textId="77777777" w:rsidR="00BB3600" w:rsidRPr="00A25024" w:rsidRDefault="00BB3600" w:rsidP="008A403A">
      <w:pPr>
        <w:spacing w:after="0" w:line="240" w:lineRule="auto"/>
        <w:rPr>
          <w:rFonts w:cstheme="minorHAnsi"/>
          <w:noProof/>
        </w:rPr>
      </w:pPr>
    </w:p>
    <w:p w14:paraId="21F5025C"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1CCF3A27" w14:textId="77777777" w:rsidTr="00491750">
        <w:trPr>
          <w:trHeight w:val="458"/>
          <w:jc w:val="center"/>
        </w:trPr>
        <w:tc>
          <w:tcPr>
            <w:tcW w:w="5208" w:type="dxa"/>
            <w:shd w:val="clear" w:color="auto" w:fill="D9D9D9" w:themeFill="background1" w:themeFillShade="D9"/>
          </w:tcPr>
          <w:p w14:paraId="4F68413D"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D9B9561"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04BE8A60"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43952A39" w14:textId="77777777" w:rsidTr="0014773C">
        <w:trPr>
          <w:jc w:val="center"/>
        </w:trPr>
        <w:tc>
          <w:tcPr>
            <w:tcW w:w="5208" w:type="dxa"/>
          </w:tcPr>
          <w:p w14:paraId="54F6A343" w14:textId="3F5CDD87" w:rsidR="00A01494" w:rsidRPr="00A01494" w:rsidRDefault="0057326F"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60620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14E22AEB" w14:textId="77777777" w:rsidR="00A01494" w:rsidRPr="00A01494" w:rsidRDefault="0057326F"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875931">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628CACBD" w14:textId="77777777" w:rsidTr="0014773C">
        <w:trPr>
          <w:jc w:val="center"/>
        </w:trPr>
        <w:tc>
          <w:tcPr>
            <w:tcW w:w="5208" w:type="dxa"/>
          </w:tcPr>
          <w:p w14:paraId="4C81B708" w14:textId="77777777" w:rsidR="00A01494" w:rsidRPr="00A01494" w:rsidRDefault="0057326F"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27577E15" w14:textId="77777777" w:rsidR="00A01494" w:rsidRPr="00A01494" w:rsidRDefault="0057326F"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5EBB7408" w14:textId="77777777" w:rsidTr="0014773C">
        <w:trPr>
          <w:jc w:val="center"/>
        </w:trPr>
        <w:tc>
          <w:tcPr>
            <w:tcW w:w="5208" w:type="dxa"/>
          </w:tcPr>
          <w:p w14:paraId="49CBC8F1" w14:textId="77777777" w:rsidR="00A01494" w:rsidRPr="00A01494" w:rsidRDefault="0057326F"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875931">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29E8B02D" w14:textId="77777777" w:rsidR="00A01494" w:rsidRPr="00A01494" w:rsidRDefault="0057326F"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1D2738">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3A9C1DFE" w14:textId="77777777" w:rsidTr="0014773C">
        <w:trPr>
          <w:jc w:val="center"/>
        </w:trPr>
        <w:tc>
          <w:tcPr>
            <w:tcW w:w="5208" w:type="dxa"/>
          </w:tcPr>
          <w:p w14:paraId="585F2DE6" w14:textId="77777777" w:rsidR="00A01494" w:rsidRPr="00A01494" w:rsidRDefault="0057326F"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5670A5F9" w14:textId="77777777" w:rsidR="00A01494" w:rsidRPr="00A01494" w:rsidRDefault="0057326F"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76EC6B62" w14:textId="77777777" w:rsidTr="0014773C">
        <w:trPr>
          <w:jc w:val="center"/>
        </w:trPr>
        <w:tc>
          <w:tcPr>
            <w:tcW w:w="5208" w:type="dxa"/>
          </w:tcPr>
          <w:p w14:paraId="12377FA1" w14:textId="77777777" w:rsidR="00A01494" w:rsidRPr="00A01494" w:rsidRDefault="0057326F"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7627FB9B" w14:textId="77777777" w:rsidR="00A01494" w:rsidRPr="00A01494" w:rsidRDefault="0057326F"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8A95819" w14:textId="77777777" w:rsidTr="0014773C">
        <w:trPr>
          <w:jc w:val="center"/>
        </w:trPr>
        <w:tc>
          <w:tcPr>
            <w:tcW w:w="5208" w:type="dxa"/>
          </w:tcPr>
          <w:p w14:paraId="66E07507" w14:textId="77777777" w:rsidR="00A01494" w:rsidRPr="00A01494" w:rsidRDefault="0057326F"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4BF67312" w14:textId="77777777" w:rsidR="00A01494" w:rsidRPr="00A01494" w:rsidRDefault="0057326F"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69DEA697" w14:textId="77777777" w:rsidR="00BB3600" w:rsidRDefault="00BB3600" w:rsidP="00DB3627">
      <w:pPr>
        <w:autoSpaceDE w:val="0"/>
        <w:autoSpaceDN w:val="0"/>
        <w:adjustRightInd w:val="0"/>
        <w:spacing w:after="0" w:line="240" w:lineRule="auto"/>
        <w:rPr>
          <w:rFonts w:cstheme="minorHAnsi"/>
          <w:b/>
          <w:bCs/>
        </w:rPr>
      </w:pPr>
    </w:p>
    <w:p w14:paraId="1DA9E086" w14:textId="77777777" w:rsidR="00BB3600" w:rsidRDefault="00BB3600" w:rsidP="00DB3627">
      <w:pPr>
        <w:autoSpaceDE w:val="0"/>
        <w:autoSpaceDN w:val="0"/>
        <w:adjustRightInd w:val="0"/>
        <w:spacing w:after="0" w:line="240" w:lineRule="auto"/>
        <w:rPr>
          <w:rFonts w:cstheme="minorHAnsi"/>
          <w:b/>
          <w:bCs/>
        </w:rPr>
      </w:pPr>
    </w:p>
    <w:p w14:paraId="2308B026"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41BC2CB3" w14:textId="77777777" w:rsidR="003D3757" w:rsidRDefault="003D3757" w:rsidP="00DB3627">
      <w:pPr>
        <w:autoSpaceDE w:val="0"/>
        <w:autoSpaceDN w:val="0"/>
        <w:adjustRightInd w:val="0"/>
        <w:spacing w:after="0" w:line="240" w:lineRule="auto"/>
        <w:rPr>
          <w:rFonts w:cstheme="minorHAnsi"/>
          <w:bCs/>
        </w:rPr>
      </w:pPr>
    </w:p>
    <w:p w14:paraId="1F5A6145" w14:textId="77777777" w:rsidR="00C355B9" w:rsidRPr="00491750" w:rsidRDefault="00875931" w:rsidP="00DB3627">
      <w:pPr>
        <w:autoSpaceDE w:val="0"/>
        <w:autoSpaceDN w:val="0"/>
        <w:adjustRightInd w:val="0"/>
        <w:spacing w:after="0" w:line="240" w:lineRule="auto"/>
        <w:rPr>
          <w:rFonts w:ascii="Times New Roman" w:hAnsi="Times New Roman" w:cs="Times New Roman"/>
          <w:bCs/>
          <w:sz w:val="24"/>
          <w:szCs w:val="24"/>
        </w:rPr>
      </w:pPr>
      <w:r w:rsidRPr="00491750">
        <w:rPr>
          <w:rFonts w:ascii="Times New Roman" w:hAnsi="Times New Roman" w:cs="Times New Roman"/>
          <w:bCs/>
          <w:sz w:val="24"/>
          <w:szCs w:val="24"/>
        </w:rPr>
        <w:t>Focus on Therapeutic Outcomes Database</w:t>
      </w:r>
    </w:p>
    <w:p w14:paraId="69526822" w14:textId="77777777" w:rsidR="009E1846" w:rsidRDefault="009E1846" w:rsidP="00DB3627">
      <w:pPr>
        <w:autoSpaceDE w:val="0"/>
        <w:autoSpaceDN w:val="0"/>
        <w:adjustRightInd w:val="0"/>
        <w:spacing w:after="0" w:line="240" w:lineRule="auto"/>
        <w:rPr>
          <w:rFonts w:cstheme="minorHAnsi"/>
          <w:b/>
        </w:rPr>
      </w:pPr>
    </w:p>
    <w:p w14:paraId="2B9413DD" w14:textId="77777777" w:rsidR="00BB3600" w:rsidRDefault="00BB3600" w:rsidP="00DB3627">
      <w:pPr>
        <w:autoSpaceDE w:val="0"/>
        <w:autoSpaceDN w:val="0"/>
        <w:adjustRightInd w:val="0"/>
        <w:spacing w:after="0" w:line="240" w:lineRule="auto"/>
        <w:rPr>
          <w:rFonts w:cstheme="minorHAnsi"/>
          <w:b/>
        </w:rPr>
      </w:pPr>
    </w:p>
    <w:p w14:paraId="1971D8EA"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6C53EAB3" w14:textId="153C8516" w:rsidR="00C73543" w:rsidRPr="00491750" w:rsidRDefault="009A6EC5" w:rsidP="00DB3627">
      <w:pPr>
        <w:autoSpaceDE w:val="0"/>
        <w:autoSpaceDN w:val="0"/>
        <w:adjustRightInd w:val="0"/>
        <w:spacing w:after="0" w:line="240" w:lineRule="auto"/>
        <w:rPr>
          <w:rFonts w:ascii="Times New Roman" w:hAnsi="Times New Roman" w:cs="Times New Roman"/>
          <w:iCs/>
          <w:color w:val="0000FF"/>
          <w:sz w:val="24"/>
          <w:szCs w:val="24"/>
        </w:rPr>
      </w:pPr>
      <w:r>
        <w:rPr>
          <w:rFonts w:ascii="Times New Roman" w:hAnsi="Times New Roman" w:cs="Times New Roman"/>
          <w:sz w:val="24"/>
          <w:szCs w:val="24"/>
        </w:rPr>
        <w:t>2000-2013</w:t>
      </w:r>
    </w:p>
    <w:p w14:paraId="6ACAD78E" w14:textId="77777777" w:rsidR="00BB3600" w:rsidRDefault="00BB3600" w:rsidP="00DB3627">
      <w:pPr>
        <w:autoSpaceDE w:val="0"/>
        <w:autoSpaceDN w:val="0"/>
        <w:adjustRightInd w:val="0"/>
        <w:spacing w:after="0" w:line="240" w:lineRule="auto"/>
        <w:rPr>
          <w:rFonts w:cstheme="minorHAnsi"/>
          <w:b/>
          <w:bCs/>
        </w:rPr>
      </w:pPr>
    </w:p>
    <w:p w14:paraId="42EA8185"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75E6C65B" w14:textId="77777777" w:rsidTr="000414E8">
        <w:trPr>
          <w:jc w:val="center"/>
        </w:trPr>
        <w:tc>
          <w:tcPr>
            <w:tcW w:w="5027" w:type="dxa"/>
            <w:shd w:val="clear" w:color="auto" w:fill="D9D9D9" w:themeFill="background1" w:themeFillShade="D9"/>
          </w:tcPr>
          <w:p w14:paraId="397799B1"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3C4FF4FE"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62767802"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1D199144" w14:textId="77777777" w:rsidTr="000414E8">
        <w:trPr>
          <w:jc w:val="center"/>
        </w:trPr>
        <w:tc>
          <w:tcPr>
            <w:tcW w:w="5027" w:type="dxa"/>
          </w:tcPr>
          <w:p w14:paraId="315484E6" w14:textId="34647AD5" w:rsidR="000414E8" w:rsidRPr="00A01494" w:rsidRDefault="0057326F"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8A11D6">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127B3E81" w14:textId="1FE62CB9" w:rsidR="000414E8" w:rsidRPr="00A01494" w:rsidRDefault="0057326F"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8A11D6">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45363335" w14:textId="77777777" w:rsidTr="000414E8">
        <w:trPr>
          <w:jc w:val="center"/>
        </w:trPr>
        <w:tc>
          <w:tcPr>
            <w:tcW w:w="5027" w:type="dxa"/>
          </w:tcPr>
          <w:p w14:paraId="78E68C3B" w14:textId="163634B2" w:rsidR="000414E8" w:rsidRPr="00A01494" w:rsidRDefault="0057326F"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8A11D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3F9EABEB" w14:textId="43CF4523" w:rsidR="000414E8" w:rsidRPr="00A01494" w:rsidRDefault="0057326F"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8A11D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4E54E4C4" w14:textId="77777777" w:rsidTr="000414E8">
        <w:trPr>
          <w:jc w:val="center"/>
        </w:trPr>
        <w:tc>
          <w:tcPr>
            <w:tcW w:w="5027" w:type="dxa"/>
          </w:tcPr>
          <w:p w14:paraId="4B57541E" w14:textId="795B3C8F" w:rsidR="000414E8" w:rsidRPr="00A01494" w:rsidRDefault="0057326F"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D46BE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7042D0E5" w14:textId="77777777" w:rsidR="000414E8" w:rsidRPr="00A01494" w:rsidRDefault="0057326F"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4495A3B3" w14:textId="77777777" w:rsidTr="000414E8">
        <w:trPr>
          <w:jc w:val="center"/>
        </w:trPr>
        <w:tc>
          <w:tcPr>
            <w:tcW w:w="5027" w:type="dxa"/>
          </w:tcPr>
          <w:p w14:paraId="29D90B8C" w14:textId="7C7D48D3" w:rsidR="000414E8" w:rsidRPr="00A01494" w:rsidRDefault="0057326F"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D46BE6">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69CB342" w14:textId="77777777" w:rsidR="000414E8" w:rsidRPr="00A01494" w:rsidRDefault="0057326F"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15DE210" w14:textId="77777777" w:rsidTr="000414E8">
        <w:trPr>
          <w:jc w:val="center"/>
        </w:trPr>
        <w:tc>
          <w:tcPr>
            <w:tcW w:w="5027" w:type="dxa"/>
          </w:tcPr>
          <w:p w14:paraId="3BB5D0C3" w14:textId="15A8C23D" w:rsidR="000414E8" w:rsidRPr="00A01494" w:rsidRDefault="0057326F" w:rsidP="008A11D6">
            <w:pPr>
              <w:autoSpaceDE w:val="0"/>
              <w:autoSpaceDN w:val="0"/>
              <w:adjustRightInd w:val="0"/>
              <w:rPr>
                <w:rFonts w:cstheme="minorHAnsi"/>
                <w:bCs/>
              </w:rPr>
            </w:pPr>
            <w:sdt>
              <w:sdtPr>
                <w:rPr>
                  <w:rFonts w:cstheme="minorHAnsi"/>
                  <w:bCs/>
                  <w:color w:val="0000FF"/>
                </w:rPr>
                <w:id w:val="-1138024150"/>
                <w14:checkbox>
                  <w14:checked w14:val="1"/>
                  <w14:checkedState w14:val="2612" w14:font="MS Gothic"/>
                  <w14:uncheckedState w14:val="2610" w14:font="MS Gothic"/>
                </w14:checkbox>
              </w:sdtPr>
              <w:sdtEndPr/>
              <w:sdtContent>
                <w:r w:rsidR="008A11D6">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text/>
              </w:sdtPr>
              <w:sdtEndPr>
                <w:rPr>
                  <w:rStyle w:val="DefaultParagraphFont"/>
                  <w:rFonts w:cstheme="minorHAnsi"/>
                  <w:bCs/>
                  <w:color w:val="auto"/>
                </w:rPr>
              </w:sdtEndPr>
              <w:sdtContent>
                <w:r w:rsidR="008A11D6">
                  <w:rPr>
                    <w:rStyle w:val="Style1"/>
                  </w:rPr>
                  <w:t>patient</w:t>
                </w:r>
              </w:sdtContent>
            </w:sdt>
          </w:p>
        </w:tc>
        <w:tc>
          <w:tcPr>
            <w:tcW w:w="5028" w:type="dxa"/>
          </w:tcPr>
          <w:p w14:paraId="49168E4C" w14:textId="512326A6" w:rsidR="000414E8" w:rsidRPr="00A01494" w:rsidRDefault="0057326F" w:rsidP="009065B0">
            <w:pPr>
              <w:autoSpaceDE w:val="0"/>
              <w:autoSpaceDN w:val="0"/>
              <w:adjustRightInd w:val="0"/>
              <w:rPr>
                <w:rFonts w:cstheme="minorHAnsi"/>
                <w:bCs/>
              </w:rPr>
            </w:pPr>
            <w:sdt>
              <w:sdtPr>
                <w:rPr>
                  <w:rFonts w:cstheme="minorHAnsi"/>
                  <w:bCs/>
                  <w:color w:val="0000FF"/>
                </w:rPr>
                <w:id w:val="-417333514"/>
                <w14:checkbox>
                  <w14:checked w14:val="1"/>
                  <w14:checkedState w14:val="2612" w14:font="MS Gothic"/>
                  <w14:uncheckedState w14:val="2610" w14:font="MS Gothic"/>
                </w14:checkbox>
              </w:sdtPr>
              <w:sdtEndPr/>
              <w:sdtContent>
                <w:r w:rsidR="009065B0">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text/>
              </w:sdtPr>
              <w:sdtEndPr>
                <w:rPr>
                  <w:rStyle w:val="DefaultParagraphFont"/>
                  <w:rFonts w:cstheme="minorHAnsi"/>
                  <w:bCs/>
                  <w:color w:val="auto"/>
                </w:rPr>
              </w:sdtEndPr>
              <w:sdtContent>
                <w:r w:rsidR="009065B0">
                  <w:rPr>
                    <w:rStyle w:val="Style1"/>
                  </w:rPr>
                  <w:t>patient</w:t>
                </w:r>
              </w:sdtContent>
            </w:sdt>
          </w:p>
        </w:tc>
      </w:tr>
    </w:tbl>
    <w:p w14:paraId="34D6AAEA" w14:textId="77777777" w:rsidR="00AA4E7C" w:rsidRDefault="00AA4E7C" w:rsidP="00DB3627">
      <w:pPr>
        <w:autoSpaceDE w:val="0"/>
        <w:autoSpaceDN w:val="0"/>
        <w:adjustRightInd w:val="0"/>
        <w:spacing w:after="0" w:line="240" w:lineRule="auto"/>
        <w:rPr>
          <w:rFonts w:cstheme="minorHAnsi"/>
          <w:b/>
          <w:bCs/>
        </w:rPr>
      </w:pPr>
    </w:p>
    <w:p w14:paraId="2F0B21D9"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69915493" w14:textId="77777777" w:rsidR="00491750" w:rsidRPr="00F71427" w:rsidRDefault="00491750" w:rsidP="00491750">
      <w:pPr>
        <w:autoSpaceDE w:val="0"/>
        <w:autoSpaceDN w:val="0"/>
        <w:adjustRightInd w:val="0"/>
        <w:spacing w:after="0" w:line="240" w:lineRule="auto"/>
        <w:rPr>
          <w:rFonts w:asciiTheme="majorBidi" w:hAnsiTheme="majorBidi" w:cstheme="majorBidi"/>
          <w:b/>
          <w:sz w:val="24"/>
          <w:szCs w:val="24"/>
        </w:rPr>
      </w:pPr>
      <w:r w:rsidRPr="00F71427">
        <w:rPr>
          <w:rFonts w:asciiTheme="majorBidi" w:hAnsiTheme="majorBidi" w:cstheme="majorBidi"/>
          <w:b/>
          <w:sz w:val="24"/>
          <w:szCs w:val="24"/>
        </w:rPr>
        <w:lastRenderedPageBreak/>
        <w:t>Table 1.5: Measured Entities by level of analysis and Data Source</w:t>
      </w:r>
      <w:r w:rsidRPr="00F71427">
        <w:rPr>
          <w:rFonts w:asciiTheme="majorBidi" w:hAnsiTheme="majorBidi" w:cstheme="majorBidi"/>
          <w:b/>
          <w:sz w:val="24"/>
          <w:szCs w:val="24"/>
        </w:rPr>
        <w:br/>
      </w:r>
    </w:p>
    <w:tbl>
      <w:tblPr>
        <w:tblStyle w:val="TableGrid"/>
        <w:tblW w:w="0" w:type="auto"/>
        <w:jc w:val="center"/>
        <w:tblLook w:val="0620" w:firstRow="1" w:lastRow="0" w:firstColumn="0" w:lastColumn="0" w:noHBand="1" w:noVBand="1"/>
      </w:tblPr>
      <w:tblGrid>
        <w:gridCol w:w="3574"/>
        <w:gridCol w:w="1795"/>
        <w:gridCol w:w="1120"/>
        <w:gridCol w:w="1244"/>
        <w:gridCol w:w="930"/>
        <w:gridCol w:w="913"/>
      </w:tblGrid>
      <w:tr w:rsidR="00491750" w:rsidRPr="008A5404" w14:paraId="03CC788B" w14:textId="77777777" w:rsidTr="00491750">
        <w:trPr>
          <w:jc w:val="center"/>
        </w:trPr>
        <w:tc>
          <w:tcPr>
            <w:tcW w:w="0" w:type="auto"/>
            <w:vMerge w:val="restart"/>
          </w:tcPr>
          <w:p w14:paraId="07666C23" w14:textId="77777777" w:rsidR="00491750" w:rsidRPr="008A5404" w:rsidRDefault="00491750" w:rsidP="00491750">
            <w:pPr>
              <w:jc w:val="center"/>
              <w:rPr>
                <w:rFonts w:cstheme="minorHAnsi"/>
                <w:b/>
                <w:sz w:val="20"/>
                <w:szCs w:val="20"/>
              </w:rPr>
            </w:pPr>
            <w:r w:rsidRPr="008A5404">
              <w:rPr>
                <w:rFonts w:cstheme="minorHAnsi"/>
                <w:b/>
                <w:sz w:val="20"/>
                <w:szCs w:val="20"/>
              </w:rPr>
              <w:t>Analysis</w:t>
            </w:r>
          </w:p>
        </w:tc>
        <w:tc>
          <w:tcPr>
            <w:tcW w:w="0" w:type="auto"/>
            <w:vMerge w:val="restart"/>
          </w:tcPr>
          <w:p w14:paraId="7F4F414B" w14:textId="77777777" w:rsidR="00491750" w:rsidRPr="008A5404" w:rsidRDefault="00491750" w:rsidP="00491750">
            <w:pPr>
              <w:jc w:val="center"/>
              <w:rPr>
                <w:rFonts w:cstheme="minorHAnsi"/>
                <w:b/>
                <w:sz w:val="20"/>
                <w:szCs w:val="20"/>
              </w:rPr>
            </w:pPr>
            <w:r w:rsidRPr="008A5404">
              <w:rPr>
                <w:rFonts w:cstheme="minorHAnsi"/>
                <w:b/>
                <w:sz w:val="20"/>
                <w:szCs w:val="20"/>
              </w:rPr>
              <w:t>Data source (years)</w:t>
            </w:r>
          </w:p>
        </w:tc>
        <w:tc>
          <w:tcPr>
            <w:tcW w:w="0" w:type="auto"/>
            <w:gridSpan w:val="4"/>
          </w:tcPr>
          <w:p w14:paraId="1E88DE7F" w14:textId="77777777" w:rsidR="00491750" w:rsidRPr="008A5404" w:rsidRDefault="00491750" w:rsidP="00491750">
            <w:pPr>
              <w:jc w:val="center"/>
              <w:rPr>
                <w:rFonts w:cstheme="minorHAnsi"/>
                <w:sz w:val="20"/>
                <w:szCs w:val="20"/>
              </w:rPr>
            </w:pPr>
            <w:r w:rsidRPr="008A5404">
              <w:rPr>
                <w:rFonts w:cstheme="minorHAnsi"/>
                <w:sz w:val="20"/>
                <w:szCs w:val="20"/>
              </w:rPr>
              <w:t>Entities tested</w:t>
            </w:r>
          </w:p>
        </w:tc>
      </w:tr>
      <w:tr w:rsidR="00491750" w:rsidRPr="008A5404" w14:paraId="681054C1" w14:textId="77777777" w:rsidTr="00491750">
        <w:trPr>
          <w:jc w:val="center"/>
        </w:trPr>
        <w:tc>
          <w:tcPr>
            <w:tcW w:w="0" w:type="auto"/>
            <w:vMerge/>
            <w:hideMark/>
          </w:tcPr>
          <w:p w14:paraId="56392E22" w14:textId="77777777" w:rsidR="00491750" w:rsidRPr="008A5404" w:rsidRDefault="00491750" w:rsidP="00491750">
            <w:pPr>
              <w:rPr>
                <w:rFonts w:cstheme="minorHAnsi"/>
                <w:b/>
                <w:sz w:val="20"/>
                <w:szCs w:val="20"/>
              </w:rPr>
            </w:pPr>
          </w:p>
        </w:tc>
        <w:tc>
          <w:tcPr>
            <w:tcW w:w="0" w:type="auto"/>
            <w:vMerge/>
          </w:tcPr>
          <w:p w14:paraId="6AABACAF" w14:textId="77777777" w:rsidR="00491750" w:rsidRPr="008A5404" w:rsidRDefault="00491750" w:rsidP="00491750">
            <w:pPr>
              <w:rPr>
                <w:rFonts w:cstheme="minorHAnsi"/>
                <w:b/>
                <w:sz w:val="20"/>
                <w:szCs w:val="20"/>
              </w:rPr>
            </w:pPr>
          </w:p>
        </w:tc>
        <w:tc>
          <w:tcPr>
            <w:tcW w:w="0" w:type="auto"/>
            <w:hideMark/>
          </w:tcPr>
          <w:p w14:paraId="570CA9B6" w14:textId="77777777" w:rsidR="00491750" w:rsidRPr="008A5404" w:rsidRDefault="00491750" w:rsidP="00491750">
            <w:pPr>
              <w:jc w:val="center"/>
              <w:rPr>
                <w:rFonts w:cstheme="minorHAnsi"/>
                <w:sz w:val="20"/>
                <w:szCs w:val="20"/>
              </w:rPr>
            </w:pPr>
            <w:r w:rsidRPr="008A5404">
              <w:rPr>
                <w:rFonts w:cstheme="minorHAnsi"/>
                <w:sz w:val="20"/>
                <w:szCs w:val="20"/>
              </w:rPr>
              <w:t>Patients</w:t>
            </w:r>
          </w:p>
        </w:tc>
        <w:tc>
          <w:tcPr>
            <w:tcW w:w="0" w:type="auto"/>
            <w:hideMark/>
          </w:tcPr>
          <w:p w14:paraId="1BD799CA" w14:textId="77777777" w:rsidR="00491750" w:rsidRPr="008A5404" w:rsidRDefault="00491750" w:rsidP="00491750">
            <w:pPr>
              <w:jc w:val="center"/>
              <w:rPr>
                <w:rFonts w:cstheme="minorHAnsi"/>
                <w:sz w:val="20"/>
                <w:szCs w:val="20"/>
              </w:rPr>
            </w:pPr>
            <w:r w:rsidRPr="008A5404">
              <w:rPr>
                <w:rFonts w:cstheme="minorHAnsi"/>
                <w:sz w:val="20"/>
                <w:szCs w:val="20"/>
              </w:rPr>
              <w:t>Clinicians</w:t>
            </w:r>
          </w:p>
        </w:tc>
        <w:tc>
          <w:tcPr>
            <w:tcW w:w="0" w:type="auto"/>
            <w:hideMark/>
          </w:tcPr>
          <w:p w14:paraId="393398B9" w14:textId="77777777" w:rsidR="00491750" w:rsidRPr="008A5404" w:rsidRDefault="00491750" w:rsidP="00491750">
            <w:pPr>
              <w:jc w:val="center"/>
              <w:rPr>
                <w:rFonts w:cstheme="minorHAnsi"/>
                <w:sz w:val="20"/>
                <w:szCs w:val="20"/>
              </w:rPr>
            </w:pPr>
            <w:r w:rsidRPr="008A5404">
              <w:rPr>
                <w:rFonts w:cstheme="minorHAnsi"/>
                <w:sz w:val="20"/>
                <w:szCs w:val="20"/>
              </w:rPr>
              <w:t>Clinics</w:t>
            </w:r>
          </w:p>
        </w:tc>
        <w:tc>
          <w:tcPr>
            <w:tcW w:w="0" w:type="auto"/>
            <w:hideMark/>
          </w:tcPr>
          <w:p w14:paraId="0B76CFD8" w14:textId="77777777" w:rsidR="00491750" w:rsidRPr="008A5404" w:rsidRDefault="00491750" w:rsidP="00491750">
            <w:pPr>
              <w:jc w:val="center"/>
              <w:rPr>
                <w:rFonts w:cstheme="minorHAnsi"/>
                <w:sz w:val="20"/>
                <w:szCs w:val="20"/>
              </w:rPr>
            </w:pPr>
            <w:r w:rsidRPr="008A5404">
              <w:rPr>
                <w:rFonts w:cstheme="minorHAnsi"/>
                <w:sz w:val="20"/>
                <w:szCs w:val="20"/>
              </w:rPr>
              <w:t>States</w:t>
            </w:r>
          </w:p>
        </w:tc>
      </w:tr>
      <w:tr w:rsidR="00491750" w:rsidRPr="008A5404" w14:paraId="01780A09" w14:textId="77777777" w:rsidTr="00491750">
        <w:trPr>
          <w:jc w:val="center"/>
        </w:trPr>
        <w:tc>
          <w:tcPr>
            <w:tcW w:w="0" w:type="auto"/>
            <w:hideMark/>
          </w:tcPr>
          <w:p w14:paraId="55904E4C" w14:textId="77777777" w:rsidR="00491750" w:rsidRPr="008A5404" w:rsidRDefault="00491750" w:rsidP="00491750">
            <w:pPr>
              <w:rPr>
                <w:rFonts w:cstheme="minorHAnsi"/>
                <w:sz w:val="20"/>
                <w:szCs w:val="20"/>
              </w:rPr>
            </w:pPr>
            <w:r w:rsidRPr="008A5404">
              <w:rPr>
                <w:rFonts w:cstheme="minorHAnsi"/>
                <w:sz w:val="20"/>
                <w:szCs w:val="20"/>
              </w:rPr>
              <w:t xml:space="preserve">a. Test-retest reliability                                                                            </w:t>
            </w:r>
          </w:p>
        </w:tc>
        <w:tc>
          <w:tcPr>
            <w:tcW w:w="0" w:type="auto"/>
          </w:tcPr>
          <w:p w14:paraId="1C189FD0" w14:textId="77777777" w:rsidR="00491750" w:rsidRPr="008A5404" w:rsidRDefault="00491750" w:rsidP="00491750">
            <w:pPr>
              <w:jc w:val="center"/>
              <w:rPr>
                <w:rFonts w:cstheme="minorHAnsi"/>
                <w:sz w:val="20"/>
                <w:szCs w:val="20"/>
              </w:rPr>
            </w:pPr>
            <w:r w:rsidRPr="008A5404">
              <w:rPr>
                <w:rFonts w:cstheme="minorHAnsi"/>
                <w:sz w:val="20"/>
                <w:szCs w:val="20"/>
              </w:rPr>
              <w:t>2010</w:t>
            </w:r>
          </w:p>
        </w:tc>
        <w:tc>
          <w:tcPr>
            <w:tcW w:w="0" w:type="auto"/>
          </w:tcPr>
          <w:p w14:paraId="77B7BF1B" w14:textId="54ED903B" w:rsidR="00491750" w:rsidRPr="008A5404" w:rsidRDefault="00491750" w:rsidP="00491750">
            <w:pPr>
              <w:jc w:val="center"/>
              <w:rPr>
                <w:rFonts w:cstheme="minorHAnsi"/>
                <w:sz w:val="20"/>
                <w:szCs w:val="20"/>
              </w:rPr>
            </w:pPr>
            <w:r w:rsidRPr="008A5404">
              <w:rPr>
                <w:rFonts w:cstheme="minorHAnsi"/>
                <w:sz w:val="20"/>
                <w:szCs w:val="20"/>
              </w:rPr>
              <w:t>25</w:t>
            </w:r>
          </w:p>
        </w:tc>
        <w:tc>
          <w:tcPr>
            <w:tcW w:w="0" w:type="auto"/>
          </w:tcPr>
          <w:p w14:paraId="5F2B7920" w14:textId="38C30EAF" w:rsidR="00491750" w:rsidRPr="008A5404" w:rsidRDefault="00491750" w:rsidP="00491750">
            <w:pPr>
              <w:jc w:val="center"/>
              <w:rPr>
                <w:rFonts w:cstheme="minorHAnsi"/>
                <w:sz w:val="20"/>
                <w:szCs w:val="20"/>
              </w:rPr>
            </w:pPr>
            <w:r w:rsidRPr="008A5404">
              <w:rPr>
                <w:rFonts w:cstheme="minorHAnsi"/>
                <w:sz w:val="20"/>
                <w:szCs w:val="20"/>
              </w:rPr>
              <w:t>NR+</w:t>
            </w:r>
          </w:p>
        </w:tc>
        <w:tc>
          <w:tcPr>
            <w:tcW w:w="0" w:type="auto"/>
          </w:tcPr>
          <w:p w14:paraId="21D2A64E" w14:textId="1D351D83" w:rsidR="00491750" w:rsidRPr="008A5404" w:rsidRDefault="00A10792" w:rsidP="00491750">
            <w:pPr>
              <w:jc w:val="center"/>
              <w:rPr>
                <w:rFonts w:cstheme="minorHAnsi"/>
                <w:sz w:val="20"/>
                <w:szCs w:val="20"/>
              </w:rPr>
            </w:pPr>
            <w:r w:rsidRPr="008A5404">
              <w:rPr>
                <w:rFonts w:cstheme="minorHAnsi"/>
                <w:sz w:val="20"/>
                <w:szCs w:val="20"/>
              </w:rPr>
              <w:t>7</w:t>
            </w:r>
          </w:p>
        </w:tc>
        <w:tc>
          <w:tcPr>
            <w:tcW w:w="0" w:type="auto"/>
          </w:tcPr>
          <w:p w14:paraId="2942C478" w14:textId="35860323" w:rsidR="00491750" w:rsidRPr="008A5404" w:rsidRDefault="00A10792" w:rsidP="00491750">
            <w:pPr>
              <w:jc w:val="center"/>
              <w:rPr>
                <w:rFonts w:cstheme="minorHAnsi"/>
                <w:sz w:val="20"/>
                <w:szCs w:val="20"/>
              </w:rPr>
            </w:pPr>
            <w:r w:rsidRPr="008A5404">
              <w:rPr>
                <w:rFonts w:cstheme="minorHAnsi"/>
                <w:sz w:val="20"/>
                <w:szCs w:val="20"/>
              </w:rPr>
              <w:t>NR</w:t>
            </w:r>
          </w:p>
        </w:tc>
      </w:tr>
      <w:tr w:rsidR="00491750" w:rsidRPr="008A5404" w14:paraId="50D0535A" w14:textId="77777777" w:rsidTr="00491750">
        <w:trPr>
          <w:jc w:val="center"/>
        </w:trPr>
        <w:tc>
          <w:tcPr>
            <w:tcW w:w="0" w:type="auto"/>
          </w:tcPr>
          <w:p w14:paraId="7525B7F5" w14:textId="77777777" w:rsidR="00491750" w:rsidRPr="008A5404" w:rsidRDefault="00491750" w:rsidP="00491750">
            <w:pPr>
              <w:rPr>
                <w:rFonts w:cstheme="minorHAnsi"/>
                <w:sz w:val="20"/>
                <w:szCs w:val="20"/>
              </w:rPr>
            </w:pPr>
            <w:r w:rsidRPr="008A5404">
              <w:rPr>
                <w:rFonts w:cstheme="minorHAnsi"/>
                <w:sz w:val="20"/>
                <w:szCs w:val="20"/>
              </w:rPr>
              <w:t xml:space="preserve">b. Internal consistency                                                             </w:t>
            </w:r>
          </w:p>
        </w:tc>
        <w:tc>
          <w:tcPr>
            <w:tcW w:w="0" w:type="auto"/>
          </w:tcPr>
          <w:p w14:paraId="430F3727" w14:textId="141382BA" w:rsidR="00491750" w:rsidRPr="008A5404" w:rsidRDefault="00491750" w:rsidP="00491750">
            <w:pPr>
              <w:jc w:val="center"/>
              <w:rPr>
                <w:rFonts w:cstheme="minorHAnsi"/>
                <w:sz w:val="20"/>
                <w:szCs w:val="20"/>
              </w:rPr>
            </w:pPr>
            <w:r w:rsidRPr="008A5404">
              <w:rPr>
                <w:rFonts w:cstheme="minorHAnsi"/>
                <w:sz w:val="20"/>
                <w:szCs w:val="20"/>
              </w:rPr>
              <w:t>2002</w:t>
            </w:r>
            <w:r w:rsidR="00A10792" w:rsidRPr="008A5404">
              <w:rPr>
                <w:rFonts w:cstheme="minorHAnsi"/>
                <w:sz w:val="20"/>
                <w:szCs w:val="20"/>
              </w:rPr>
              <w:t>-2004</w:t>
            </w:r>
          </w:p>
        </w:tc>
        <w:tc>
          <w:tcPr>
            <w:tcW w:w="0" w:type="auto"/>
          </w:tcPr>
          <w:p w14:paraId="39C3AFDB" w14:textId="0B3BE6D7" w:rsidR="00491750" w:rsidRPr="008A5404" w:rsidRDefault="00A10792" w:rsidP="00491750">
            <w:pPr>
              <w:jc w:val="center"/>
              <w:rPr>
                <w:rFonts w:cstheme="minorHAnsi"/>
                <w:sz w:val="20"/>
                <w:szCs w:val="20"/>
              </w:rPr>
            </w:pPr>
            <w:r w:rsidRPr="008A5404">
              <w:rPr>
                <w:rFonts w:cstheme="minorHAnsi"/>
                <w:sz w:val="20"/>
                <w:szCs w:val="20"/>
              </w:rPr>
              <w:t>444</w:t>
            </w:r>
          </w:p>
        </w:tc>
        <w:tc>
          <w:tcPr>
            <w:tcW w:w="0" w:type="auto"/>
          </w:tcPr>
          <w:p w14:paraId="233E327C" w14:textId="53458A0E" w:rsidR="00491750" w:rsidRPr="008A5404" w:rsidRDefault="00A10792" w:rsidP="00491750">
            <w:pPr>
              <w:jc w:val="center"/>
              <w:rPr>
                <w:rFonts w:cstheme="minorHAnsi"/>
                <w:sz w:val="20"/>
                <w:szCs w:val="20"/>
              </w:rPr>
            </w:pPr>
            <w:r w:rsidRPr="008A5404">
              <w:rPr>
                <w:rFonts w:cstheme="minorHAnsi"/>
                <w:sz w:val="20"/>
                <w:szCs w:val="20"/>
              </w:rPr>
              <w:t>NR+</w:t>
            </w:r>
          </w:p>
        </w:tc>
        <w:tc>
          <w:tcPr>
            <w:tcW w:w="0" w:type="auto"/>
          </w:tcPr>
          <w:p w14:paraId="2423954B" w14:textId="4B8ACB06" w:rsidR="00491750" w:rsidRPr="008A5404" w:rsidRDefault="00A10792" w:rsidP="00491750">
            <w:pPr>
              <w:jc w:val="center"/>
              <w:rPr>
                <w:rFonts w:cstheme="minorHAnsi"/>
                <w:sz w:val="20"/>
                <w:szCs w:val="20"/>
              </w:rPr>
            </w:pPr>
            <w:r w:rsidRPr="008A5404">
              <w:rPr>
                <w:rFonts w:cstheme="minorHAnsi"/>
                <w:sz w:val="20"/>
                <w:szCs w:val="20"/>
              </w:rPr>
              <w:t>81</w:t>
            </w:r>
          </w:p>
        </w:tc>
        <w:tc>
          <w:tcPr>
            <w:tcW w:w="0" w:type="auto"/>
          </w:tcPr>
          <w:p w14:paraId="04231459" w14:textId="269B7A86" w:rsidR="00491750" w:rsidRPr="008A5404" w:rsidRDefault="00A10792" w:rsidP="00491750">
            <w:pPr>
              <w:jc w:val="center"/>
              <w:rPr>
                <w:rFonts w:cstheme="minorHAnsi"/>
                <w:sz w:val="20"/>
                <w:szCs w:val="20"/>
              </w:rPr>
            </w:pPr>
            <w:r w:rsidRPr="008A5404">
              <w:rPr>
                <w:rFonts w:cstheme="minorHAnsi"/>
                <w:sz w:val="20"/>
                <w:szCs w:val="20"/>
              </w:rPr>
              <w:t>20</w:t>
            </w:r>
          </w:p>
        </w:tc>
      </w:tr>
      <w:tr w:rsidR="00703031" w:rsidRPr="008A5404" w14:paraId="7257D695" w14:textId="77777777" w:rsidTr="00491750">
        <w:trPr>
          <w:jc w:val="center"/>
        </w:trPr>
        <w:tc>
          <w:tcPr>
            <w:tcW w:w="0" w:type="auto"/>
          </w:tcPr>
          <w:p w14:paraId="631A864D" w14:textId="77777777" w:rsidR="00703031" w:rsidRPr="008A5404" w:rsidRDefault="00703031" w:rsidP="00491750">
            <w:pPr>
              <w:rPr>
                <w:rFonts w:cstheme="minorHAnsi"/>
                <w:sz w:val="20"/>
                <w:szCs w:val="20"/>
              </w:rPr>
            </w:pPr>
            <w:r w:rsidRPr="008A5404">
              <w:rPr>
                <w:rFonts w:cstheme="minorHAnsi"/>
                <w:sz w:val="20"/>
                <w:szCs w:val="20"/>
              </w:rPr>
              <w:t xml:space="preserve">c. Structural validity                                                                  </w:t>
            </w:r>
          </w:p>
        </w:tc>
        <w:tc>
          <w:tcPr>
            <w:tcW w:w="0" w:type="auto"/>
          </w:tcPr>
          <w:p w14:paraId="0B9F1350" w14:textId="08285304" w:rsidR="00703031" w:rsidRPr="008A5404" w:rsidRDefault="00703031" w:rsidP="00491750">
            <w:pPr>
              <w:jc w:val="center"/>
              <w:rPr>
                <w:rFonts w:cstheme="minorHAnsi"/>
                <w:sz w:val="20"/>
                <w:szCs w:val="20"/>
              </w:rPr>
            </w:pPr>
            <w:r w:rsidRPr="008A5404">
              <w:rPr>
                <w:rFonts w:cstheme="minorHAnsi"/>
                <w:sz w:val="20"/>
                <w:szCs w:val="20"/>
              </w:rPr>
              <w:t>2002-2004</w:t>
            </w:r>
          </w:p>
        </w:tc>
        <w:tc>
          <w:tcPr>
            <w:tcW w:w="0" w:type="auto"/>
          </w:tcPr>
          <w:p w14:paraId="70B4A7A5" w14:textId="0E058684" w:rsidR="00703031" w:rsidRPr="008A5404" w:rsidRDefault="00703031" w:rsidP="00491750">
            <w:pPr>
              <w:jc w:val="center"/>
              <w:rPr>
                <w:rFonts w:cstheme="minorHAnsi"/>
                <w:sz w:val="20"/>
                <w:szCs w:val="20"/>
              </w:rPr>
            </w:pPr>
            <w:r w:rsidRPr="008A5404">
              <w:rPr>
                <w:rFonts w:cstheme="minorHAnsi"/>
                <w:sz w:val="20"/>
                <w:szCs w:val="20"/>
              </w:rPr>
              <w:t>444</w:t>
            </w:r>
          </w:p>
        </w:tc>
        <w:tc>
          <w:tcPr>
            <w:tcW w:w="0" w:type="auto"/>
          </w:tcPr>
          <w:p w14:paraId="5D905F00" w14:textId="05062310" w:rsidR="00703031" w:rsidRPr="008A5404" w:rsidRDefault="00703031" w:rsidP="00491750">
            <w:pPr>
              <w:jc w:val="center"/>
              <w:rPr>
                <w:rFonts w:cstheme="minorHAnsi"/>
                <w:sz w:val="20"/>
                <w:szCs w:val="20"/>
              </w:rPr>
            </w:pPr>
            <w:r w:rsidRPr="008A5404">
              <w:rPr>
                <w:rFonts w:cstheme="minorHAnsi"/>
                <w:sz w:val="20"/>
                <w:szCs w:val="20"/>
              </w:rPr>
              <w:t>NR+</w:t>
            </w:r>
          </w:p>
        </w:tc>
        <w:tc>
          <w:tcPr>
            <w:tcW w:w="0" w:type="auto"/>
          </w:tcPr>
          <w:p w14:paraId="069958CC" w14:textId="577BDDA0" w:rsidR="00703031" w:rsidRPr="008A5404" w:rsidRDefault="00703031" w:rsidP="00491750">
            <w:pPr>
              <w:jc w:val="center"/>
              <w:rPr>
                <w:rFonts w:cstheme="minorHAnsi"/>
                <w:sz w:val="20"/>
                <w:szCs w:val="20"/>
              </w:rPr>
            </w:pPr>
            <w:r w:rsidRPr="008A5404">
              <w:rPr>
                <w:rFonts w:cstheme="minorHAnsi"/>
                <w:sz w:val="20"/>
                <w:szCs w:val="20"/>
              </w:rPr>
              <w:t>81</w:t>
            </w:r>
          </w:p>
        </w:tc>
        <w:tc>
          <w:tcPr>
            <w:tcW w:w="0" w:type="auto"/>
          </w:tcPr>
          <w:p w14:paraId="43F03CC3" w14:textId="45F22189" w:rsidR="00703031" w:rsidRPr="008A5404" w:rsidRDefault="00703031" w:rsidP="00491750">
            <w:pPr>
              <w:jc w:val="center"/>
              <w:rPr>
                <w:rFonts w:cstheme="minorHAnsi"/>
                <w:sz w:val="20"/>
                <w:szCs w:val="20"/>
              </w:rPr>
            </w:pPr>
            <w:r w:rsidRPr="008A5404">
              <w:rPr>
                <w:rFonts w:cstheme="minorHAnsi"/>
                <w:sz w:val="20"/>
                <w:szCs w:val="20"/>
              </w:rPr>
              <w:t>20</w:t>
            </w:r>
          </w:p>
        </w:tc>
      </w:tr>
      <w:tr w:rsidR="00703031" w:rsidRPr="008A5404" w14:paraId="0362671E" w14:textId="77777777" w:rsidTr="00491750">
        <w:trPr>
          <w:jc w:val="center"/>
        </w:trPr>
        <w:tc>
          <w:tcPr>
            <w:tcW w:w="0" w:type="auto"/>
            <w:hideMark/>
          </w:tcPr>
          <w:p w14:paraId="2ED018DA" w14:textId="77777777" w:rsidR="00703031" w:rsidRPr="008A5404" w:rsidRDefault="00703031" w:rsidP="00491750">
            <w:pPr>
              <w:rPr>
                <w:rFonts w:cstheme="minorHAnsi"/>
                <w:sz w:val="20"/>
                <w:szCs w:val="20"/>
              </w:rPr>
            </w:pPr>
            <w:r w:rsidRPr="008A5404">
              <w:rPr>
                <w:rFonts w:cstheme="minorHAnsi"/>
                <w:sz w:val="20"/>
                <w:szCs w:val="20"/>
              </w:rPr>
              <w:t xml:space="preserve">d. Construct validity   (sample 1)                                    </w:t>
            </w:r>
          </w:p>
        </w:tc>
        <w:tc>
          <w:tcPr>
            <w:tcW w:w="0" w:type="auto"/>
          </w:tcPr>
          <w:p w14:paraId="00562D4E" w14:textId="16A4EF8E" w:rsidR="00703031" w:rsidRPr="008A5404" w:rsidRDefault="00703031" w:rsidP="00491750">
            <w:pPr>
              <w:jc w:val="center"/>
              <w:rPr>
                <w:rFonts w:cstheme="minorHAnsi"/>
                <w:sz w:val="20"/>
                <w:szCs w:val="20"/>
              </w:rPr>
            </w:pPr>
            <w:r w:rsidRPr="008A5404">
              <w:rPr>
                <w:rFonts w:cstheme="minorHAnsi"/>
                <w:sz w:val="20"/>
                <w:szCs w:val="20"/>
              </w:rPr>
              <w:t>2008-2010</w:t>
            </w:r>
          </w:p>
        </w:tc>
        <w:tc>
          <w:tcPr>
            <w:tcW w:w="0" w:type="auto"/>
          </w:tcPr>
          <w:p w14:paraId="0514AF1B" w14:textId="4589038C" w:rsidR="00703031" w:rsidRPr="008A5404" w:rsidRDefault="004705C7" w:rsidP="00491750">
            <w:pPr>
              <w:jc w:val="center"/>
              <w:rPr>
                <w:rFonts w:cstheme="minorHAnsi"/>
                <w:sz w:val="20"/>
                <w:szCs w:val="20"/>
              </w:rPr>
            </w:pPr>
            <w:r w:rsidRPr="008A5404">
              <w:rPr>
                <w:rFonts w:cstheme="minorHAnsi"/>
                <w:sz w:val="20"/>
                <w:szCs w:val="20"/>
              </w:rPr>
              <w:t>5160</w:t>
            </w:r>
          </w:p>
        </w:tc>
        <w:tc>
          <w:tcPr>
            <w:tcW w:w="0" w:type="auto"/>
          </w:tcPr>
          <w:p w14:paraId="058E40E8" w14:textId="59A5FF34" w:rsidR="00703031" w:rsidRPr="008A5404" w:rsidRDefault="004705C7" w:rsidP="00491750">
            <w:pPr>
              <w:jc w:val="center"/>
              <w:rPr>
                <w:rFonts w:cstheme="minorHAnsi"/>
                <w:sz w:val="20"/>
                <w:szCs w:val="20"/>
              </w:rPr>
            </w:pPr>
            <w:r w:rsidRPr="008A5404">
              <w:rPr>
                <w:rFonts w:cstheme="minorHAnsi"/>
                <w:sz w:val="20"/>
                <w:szCs w:val="20"/>
              </w:rPr>
              <w:t>NR+</w:t>
            </w:r>
          </w:p>
        </w:tc>
        <w:tc>
          <w:tcPr>
            <w:tcW w:w="0" w:type="auto"/>
          </w:tcPr>
          <w:p w14:paraId="3D5CB891" w14:textId="3459F1FE" w:rsidR="00703031" w:rsidRPr="008A5404" w:rsidRDefault="004705C7" w:rsidP="00491750">
            <w:pPr>
              <w:jc w:val="center"/>
              <w:rPr>
                <w:rFonts w:cstheme="minorHAnsi"/>
                <w:sz w:val="20"/>
                <w:szCs w:val="20"/>
              </w:rPr>
            </w:pPr>
            <w:r w:rsidRPr="008A5404">
              <w:rPr>
                <w:rFonts w:cstheme="minorHAnsi"/>
                <w:sz w:val="20"/>
                <w:szCs w:val="20"/>
              </w:rPr>
              <w:t>519</w:t>
            </w:r>
          </w:p>
        </w:tc>
        <w:tc>
          <w:tcPr>
            <w:tcW w:w="0" w:type="auto"/>
          </w:tcPr>
          <w:p w14:paraId="292173C0" w14:textId="503C4BB3" w:rsidR="00703031" w:rsidRPr="008A5404" w:rsidRDefault="004705C7" w:rsidP="00491750">
            <w:pPr>
              <w:jc w:val="center"/>
              <w:rPr>
                <w:rFonts w:cstheme="minorHAnsi"/>
                <w:sz w:val="20"/>
                <w:szCs w:val="20"/>
              </w:rPr>
            </w:pPr>
            <w:r w:rsidRPr="008A5404">
              <w:rPr>
                <w:rFonts w:cstheme="minorHAnsi"/>
                <w:sz w:val="20"/>
                <w:szCs w:val="20"/>
              </w:rPr>
              <w:t>26</w:t>
            </w:r>
          </w:p>
        </w:tc>
      </w:tr>
      <w:tr w:rsidR="004705C7" w:rsidRPr="008A5404" w14:paraId="0850B779" w14:textId="77777777" w:rsidTr="00491750">
        <w:trPr>
          <w:jc w:val="center"/>
        </w:trPr>
        <w:tc>
          <w:tcPr>
            <w:tcW w:w="0" w:type="auto"/>
          </w:tcPr>
          <w:p w14:paraId="711A9F9F" w14:textId="77777777" w:rsidR="004705C7" w:rsidRPr="008A5404" w:rsidRDefault="004705C7" w:rsidP="00491750">
            <w:pPr>
              <w:rPr>
                <w:rFonts w:cstheme="minorHAnsi"/>
                <w:sz w:val="20"/>
                <w:szCs w:val="20"/>
              </w:rPr>
            </w:pPr>
            <w:r w:rsidRPr="008A5404">
              <w:rPr>
                <w:rFonts w:cstheme="minorHAnsi"/>
                <w:sz w:val="20"/>
                <w:szCs w:val="20"/>
              </w:rPr>
              <w:t xml:space="preserve">e. Sensitivity to change  (sample 1)                                                                                                 </w:t>
            </w:r>
          </w:p>
        </w:tc>
        <w:tc>
          <w:tcPr>
            <w:tcW w:w="0" w:type="auto"/>
          </w:tcPr>
          <w:p w14:paraId="256A79AB" w14:textId="70301CDB" w:rsidR="004705C7" w:rsidRPr="008A5404" w:rsidRDefault="004705C7" w:rsidP="00491750">
            <w:pPr>
              <w:jc w:val="center"/>
              <w:rPr>
                <w:rFonts w:cstheme="minorHAnsi"/>
                <w:sz w:val="20"/>
                <w:szCs w:val="20"/>
              </w:rPr>
            </w:pPr>
            <w:r w:rsidRPr="008A5404">
              <w:rPr>
                <w:rFonts w:cstheme="minorHAnsi"/>
                <w:sz w:val="20"/>
                <w:szCs w:val="20"/>
              </w:rPr>
              <w:t>2008-2010</w:t>
            </w:r>
          </w:p>
        </w:tc>
        <w:tc>
          <w:tcPr>
            <w:tcW w:w="0" w:type="auto"/>
          </w:tcPr>
          <w:p w14:paraId="00CA65F9" w14:textId="05F31369" w:rsidR="004705C7" w:rsidRPr="008A5404" w:rsidRDefault="004705C7" w:rsidP="00491750">
            <w:pPr>
              <w:jc w:val="center"/>
              <w:rPr>
                <w:rFonts w:cstheme="minorHAnsi"/>
                <w:sz w:val="20"/>
                <w:szCs w:val="20"/>
              </w:rPr>
            </w:pPr>
            <w:r w:rsidRPr="008A5404">
              <w:rPr>
                <w:rFonts w:cstheme="minorHAnsi"/>
                <w:sz w:val="20"/>
                <w:szCs w:val="20"/>
              </w:rPr>
              <w:t>5160</w:t>
            </w:r>
          </w:p>
        </w:tc>
        <w:tc>
          <w:tcPr>
            <w:tcW w:w="0" w:type="auto"/>
          </w:tcPr>
          <w:p w14:paraId="6FB6B48E" w14:textId="593C5E7D" w:rsidR="004705C7" w:rsidRPr="008A5404" w:rsidRDefault="004705C7" w:rsidP="00491750">
            <w:pPr>
              <w:jc w:val="center"/>
              <w:rPr>
                <w:rFonts w:cstheme="minorHAnsi"/>
                <w:sz w:val="20"/>
                <w:szCs w:val="20"/>
              </w:rPr>
            </w:pPr>
            <w:r w:rsidRPr="008A5404">
              <w:rPr>
                <w:rFonts w:cstheme="minorHAnsi"/>
                <w:sz w:val="20"/>
                <w:szCs w:val="20"/>
              </w:rPr>
              <w:t>NR+</w:t>
            </w:r>
          </w:p>
        </w:tc>
        <w:tc>
          <w:tcPr>
            <w:tcW w:w="0" w:type="auto"/>
          </w:tcPr>
          <w:p w14:paraId="4F39A725" w14:textId="7C01B5DA" w:rsidR="004705C7" w:rsidRPr="008A5404" w:rsidRDefault="004705C7" w:rsidP="00491750">
            <w:pPr>
              <w:jc w:val="center"/>
              <w:rPr>
                <w:rFonts w:cstheme="minorHAnsi"/>
                <w:sz w:val="20"/>
                <w:szCs w:val="20"/>
              </w:rPr>
            </w:pPr>
            <w:r w:rsidRPr="008A5404">
              <w:rPr>
                <w:rFonts w:cstheme="minorHAnsi"/>
                <w:sz w:val="20"/>
                <w:szCs w:val="20"/>
              </w:rPr>
              <w:t>519</w:t>
            </w:r>
          </w:p>
        </w:tc>
        <w:tc>
          <w:tcPr>
            <w:tcW w:w="0" w:type="auto"/>
          </w:tcPr>
          <w:p w14:paraId="71CE0989" w14:textId="68AA613B" w:rsidR="004705C7" w:rsidRPr="008A5404" w:rsidRDefault="004705C7" w:rsidP="00491750">
            <w:pPr>
              <w:jc w:val="center"/>
              <w:rPr>
                <w:rFonts w:cstheme="minorHAnsi"/>
                <w:sz w:val="20"/>
                <w:szCs w:val="20"/>
              </w:rPr>
            </w:pPr>
            <w:r w:rsidRPr="008A5404">
              <w:rPr>
                <w:rFonts w:cstheme="minorHAnsi"/>
                <w:sz w:val="20"/>
                <w:szCs w:val="20"/>
              </w:rPr>
              <w:t>26</w:t>
            </w:r>
          </w:p>
        </w:tc>
      </w:tr>
      <w:tr w:rsidR="004705C7" w:rsidRPr="008A5404" w14:paraId="2EC1D7C6" w14:textId="77777777" w:rsidTr="00491750">
        <w:trPr>
          <w:jc w:val="center"/>
        </w:trPr>
        <w:tc>
          <w:tcPr>
            <w:tcW w:w="0" w:type="auto"/>
          </w:tcPr>
          <w:p w14:paraId="1B9B433F" w14:textId="77777777" w:rsidR="004705C7" w:rsidRPr="008A5404" w:rsidRDefault="004705C7" w:rsidP="00491750">
            <w:pPr>
              <w:rPr>
                <w:rFonts w:cstheme="minorHAnsi"/>
                <w:sz w:val="20"/>
                <w:szCs w:val="20"/>
              </w:rPr>
            </w:pPr>
            <w:r w:rsidRPr="008A5404">
              <w:rPr>
                <w:rFonts w:cstheme="minorHAnsi"/>
                <w:sz w:val="20"/>
                <w:szCs w:val="20"/>
              </w:rPr>
              <w:t xml:space="preserve">f. Responsiveness  (sample 1)                                                                                                            </w:t>
            </w:r>
          </w:p>
        </w:tc>
        <w:tc>
          <w:tcPr>
            <w:tcW w:w="0" w:type="auto"/>
          </w:tcPr>
          <w:p w14:paraId="2E6F9AC2" w14:textId="00CFE809" w:rsidR="004705C7" w:rsidRPr="008A5404" w:rsidRDefault="004705C7" w:rsidP="00491750">
            <w:pPr>
              <w:jc w:val="center"/>
              <w:rPr>
                <w:rFonts w:cstheme="minorHAnsi"/>
                <w:sz w:val="20"/>
                <w:szCs w:val="20"/>
              </w:rPr>
            </w:pPr>
            <w:r w:rsidRPr="008A5404">
              <w:rPr>
                <w:rFonts w:cstheme="minorHAnsi"/>
                <w:sz w:val="20"/>
                <w:szCs w:val="20"/>
              </w:rPr>
              <w:t>2008-2010</w:t>
            </w:r>
          </w:p>
        </w:tc>
        <w:tc>
          <w:tcPr>
            <w:tcW w:w="0" w:type="auto"/>
          </w:tcPr>
          <w:p w14:paraId="0A90DA46" w14:textId="681340B2" w:rsidR="004705C7" w:rsidRPr="008A5404" w:rsidRDefault="004705C7" w:rsidP="00491750">
            <w:pPr>
              <w:jc w:val="center"/>
              <w:rPr>
                <w:rFonts w:cstheme="minorHAnsi"/>
                <w:sz w:val="20"/>
                <w:szCs w:val="20"/>
              </w:rPr>
            </w:pPr>
            <w:r w:rsidRPr="008A5404">
              <w:rPr>
                <w:rFonts w:cstheme="minorHAnsi"/>
                <w:sz w:val="20"/>
                <w:szCs w:val="20"/>
              </w:rPr>
              <w:t>5160</w:t>
            </w:r>
          </w:p>
        </w:tc>
        <w:tc>
          <w:tcPr>
            <w:tcW w:w="0" w:type="auto"/>
          </w:tcPr>
          <w:p w14:paraId="72126214" w14:textId="45A5CFA5" w:rsidR="004705C7" w:rsidRPr="008A5404" w:rsidRDefault="004705C7" w:rsidP="00491750">
            <w:pPr>
              <w:jc w:val="center"/>
              <w:rPr>
                <w:rFonts w:cstheme="minorHAnsi"/>
                <w:sz w:val="20"/>
                <w:szCs w:val="20"/>
              </w:rPr>
            </w:pPr>
            <w:r w:rsidRPr="008A5404">
              <w:rPr>
                <w:rFonts w:cstheme="minorHAnsi"/>
                <w:sz w:val="20"/>
                <w:szCs w:val="20"/>
              </w:rPr>
              <w:t>NR+</w:t>
            </w:r>
          </w:p>
        </w:tc>
        <w:tc>
          <w:tcPr>
            <w:tcW w:w="0" w:type="auto"/>
          </w:tcPr>
          <w:p w14:paraId="46499160" w14:textId="051BC4C3" w:rsidR="004705C7" w:rsidRPr="008A5404" w:rsidRDefault="004705C7" w:rsidP="00491750">
            <w:pPr>
              <w:jc w:val="center"/>
              <w:rPr>
                <w:rFonts w:cstheme="minorHAnsi"/>
                <w:sz w:val="20"/>
                <w:szCs w:val="20"/>
              </w:rPr>
            </w:pPr>
            <w:r w:rsidRPr="008A5404">
              <w:rPr>
                <w:rFonts w:cstheme="minorHAnsi"/>
                <w:sz w:val="20"/>
                <w:szCs w:val="20"/>
              </w:rPr>
              <w:t>519</w:t>
            </w:r>
          </w:p>
        </w:tc>
        <w:tc>
          <w:tcPr>
            <w:tcW w:w="0" w:type="auto"/>
          </w:tcPr>
          <w:p w14:paraId="0F5AF050" w14:textId="15581BD3" w:rsidR="004705C7" w:rsidRPr="008A5404" w:rsidRDefault="004705C7" w:rsidP="00491750">
            <w:pPr>
              <w:jc w:val="center"/>
              <w:rPr>
                <w:rFonts w:cstheme="minorHAnsi"/>
                <w:sz w:val="20"/>
                <w:szCs w:val="20"/>
              </w:rPr>
            </w:pPr>
            <w:r w:rsidRPr="008A5404">
              <w:rPr>
                <w:rFonts w:cstheme="minorHAnsi"/>
                <w:sz w:val="20"/>
                <w:szCs w:val="20"/>
              </w:rPr>
              <w:t>26</w:t>
            </w:r>
          </w:p>
        </w:tc>
      </w:tr>
      <w:tr w:rsidR="004705C7" w:rsidRPr="008A5404" w14:paraId="7D0D6FFE" w14:textId="77777777" w:rsidTr="00491750">
        <w:trPr>
          <w:jc w:val="center"/>
        </w:trPr>
        <w:tc>
          <w:tcPr>
            <w:tcW w:w="0" w:type="auto"/>
          </w:tcPr>
          <w:p w14:paraId="5D7F8EEF" w14:textId="77777777" w:rsidR="004705C7" w:rsidRPr="008A5404" w:rsidDel="000F2AE9" w:rsidRDefault="004705C7" w:rsidP="00491750">
            <w:pPr>
              <w:rPr>
                <w:rFonts w:cstheme="minorHAnsi"/>
                <w:sz w:val="20"/>
                <w:szCs w:val="20"/>
              </w:rPr>
            </w:pPr>
            <w:r w:rsidRPr="008A5404">
              <w:rPr>
                <w:rFonts w:cstheme="minorHAnsi"/>
                <w:sz w:val="20"/>
                <w:szCs w:val="20"/>
              </w:rPr>
              <w:t>d. Construct validity (sample 2)</w:t>
            </w:r>
          </w:p>
        </w:tc>
        <w:tc>
          <w:tcPr>
            <w:tcW w:w="0" w:type="auto"/>
          </w:tcPr>
          <w:p w14:paraId="019B5606" w14:textId="43055917" w:rsidR="004705C7" w:rsidRPr="008A5404" w:rsidRDefault="004705C7" w:rsidP="00491750">
            <w:pPr>
              <w:jc w:val="center"/>
              <w:rPr>
                <w:rFonts w:cstheme="minorHAnsi"/>
                <w:sz w:val="20"/>
                <w:szCs w:val="20"/>
              </w:rPr>
            </w:pPr>
            <w:r w:rsidRPr="008A5404">
              <w:rPr>
                <w:rFonts w:cstheme="minorHAnsi"/>
                <w:sz w:val="20"/>
                <w:szCs w:val="20"/>
              </w:rPr>
              <w:t>2005-2007</w:t>
            </w:r>
          </w:p>
        </w:tc>
        <w:tc>
          <w:tcPr>
            <w:tcW w:w="0" w:type="auto"/>
          </w:tcPr>
          <w:p w14:paraId="3F3FC692" w14:textId="3092026F" w:rsidR="004705C7" w:rsidRPr="008A5404" w:rsidRDefault="004705C7" w:rsidP="00491750">
            <w:pPr>
              <w:jc w:val="center"/>
              <w:rPr>
                <w:rFonts w:cstheme="minorHAnsi"/>
                <w:sz w:val="20"/>
                <w:szCs w:val="20"/>
              </w:rPr>
            </w:pPr>
            <w:r w:rsidRPr="008A5404">
              <w:rPr>
                <w:rFonts w:cstheme="minorHAnsi"/>
                <w:sz w:val="20"/>
                <w:szCs w:val="20"/>
              </w:rPr>
              <w:t>8714</w:t>
            </w:r>
          </w:p>
        </w:tc>
        <w:tc>
          <w:tcPr>
            <w:tcW w:w="0" w:type="auto"/>
          </w:tcPr>
          <w:p w14:paraId="0CB1B732" w14:textId="6C743BC8" w:rsidR="004705C7" w:rsidRPr="008A5404" w:rsidRDefault="004705C7" w:rsidP="00491750">
            <w:pPr>
              <w:jc w:val="center"/>
              <w:rPr>
                <w:rFonts w:cstheme="minorHAnsi"/>
                <w:sz w:val="20"/>
                <w:szCs w:val="20"/>
              </w:rPr>
            </w:pPr>
            <w:r w:rsidRPr="008A5404">
              <w:rPr>
                <w:rFonts w:cstheme="minorHAnsi"/>
                <w:sz w:val="20"/>
                <w:szCs w:val="20"/>
              </w:rPr>
              <w:t>NR+</w:t>
            </w:r>
          </w:p>
        </w:tc>
        <w:tc>
          <w:tcPr>
            <w:tcW w:w="0" w:type="auto"/>
          </w:tcPr>
          <w:p w14:paraId="18CDA42D" w14:textId="4226513B" w:rsidR="004705C7" w:rsidRPr="008A5404" w:rsidRDefault="004705C7" w:rsidP="00491750">
            <w:pPr>
              <w:jc w:val="center"/>
              <w:rPr>
                <w:rFonts w:cstheme="minorHAnsi"/>
                <w:sz w:val="20"/>
                <w:szCs w:val="20"/>
              </w:rPr>
            </w:pPr>
            <w:r w:rsidRPr="008A5404">
              <w:rPr>
                <w:rFonts w:cstheme="minorHAnsi"/>
                <w:sz w:val="20"/>
                <w:szCs w:val="20"/>
              </w:rPr>
              <w:t>257</w:t>
            </w:r>
          </w:p>
        </w:tc>
        <w:tc>
          <w:tcPr>
            <w:tcW w:w="0" w:type="auto"/>
          </w:tcPr>
          <w:p w14:paraId="24200FDE" w14:textId="53071BB9" w:rsidR="004705C7" w:rsidRPr="008A5404" w:rsidRDefault="004705C7" w:rsidP="00491750">
            <w:pPr>
              <w:jc w:val="center"/>
              <w:rPr>
                <w:rFonts w:cstheme="minorHAnsi"/>
                <w:sz w:val="20"/>
                <w:szCs w:val="20"/>
              </w:rPr>
            </w:pPr>
            <w:r w:rsidRPr="008A5404">
              <w:rPr>
                <w:rFonts w:cstheme="minorHAnsi"/>
                <w:sz w:val="20"/>
                <w:szCs w:val="20"/>
              </w:rPr>
              <w:t>31</w:t>
            </w:r>
          </w:p>
        </w:tc>
      </w:tr>
      <w:tr w:rsidR="003B6FB3" w:rsidRPr="008A5404" w14:paraId="477A01F0" w14:textId="77777777" w:rsidTr="008A5404">
        <w:trPr>
          <w:jc w:val="center"/>
        </w:trPr>
        <w:tc>
          <w:tcPr>
            <w:tcW w:w="0" w:type="auto"/>
          </w:tcPr>
          <w:p w14:paraId="078E53E5" w14:textId="7BDCF6C4" w:rsidR="003B6FB3" w:rsidRPr="008A5404" w:rsidRDefault="003B6FB3" w:rsidP="003B6FB3">
            <w:pPr>
              <w:rPr>
                <w:rFonts w:cstheme="minorHAnsi"/>
                <w:sz w:val="20"/>
                <w:szCs w:val="20"/>
              </w:rPr>
            </w:pPr>
            <w:r w:rsidRPr="008A5404">
              <w:rPr>
                <w:rFonts w:cstheme="minorHAnsi"/>
                <w:sz w:val="20"/>
                <w:szCs w:val="20"/>
              </w:rPr>
              <w:t xml:space="preserve">e, f. Sensitivity, responsiveness  (sample 2)                                                               </w:t>
            </w:r>
          </w:p>
        </w:tc>
        <w:tc>
          <w:tcPr>
            <w:tcW w:w="0" w:type="auto"/>
          </w:tcPr>
          <w:p w14:paraId="7A352BF7" w14:textId="66F3B4DD" w:rsidR="003B6FB3" w:rsidRPr="008A5404" w:rsidRDefault="003B6FB3" w:rsidP="00491750">
            <w:pPr>
              <w:jc w:val="center"/>
              <w:rPr>
                <w:rFonts w:cstheme="minorHAnsi"/>
                <w:sz w:val="20"/>
                <w:szCs w:val="20"/>
              </w:rPr>
            </w:pPr>
            <w:r w:rsidRPr="008A5404">
              <w:rPr>
                <w:rFonts w:cstheme="minorHAnsi"/>
                <w:sz w:val="20"/>
                <w:szCs w:val="20"/>
              </w:rPr>
              <w:t>2005-2007</w:t>
            </w:r>
          </w:p>
        </w:tc>
        <w:tc>
          <w:tcPr>
            <w:tcW w:w="0" w:type="auto"/>
          </w:tcPr>
          <w:p w14:paraId="64E49046" w14:textId="2D7C3D8D" w:rsidR="003B6FB3" w:rsidRPr="008A5404" w:rsidRDefault="003B6FB3" w:rsidP="00491750">
            <w:pPr>
              <w:jc w:val="center"/>
              <w:rPr>
                <w:rFonts w:cstheme="minorHAnsi"/>
                <w:sz w:val="20"/>
                <w:szCs w:val="20"/>
              </w:rPr>
            </w:pPr>
            <w:r w:rsidRPr="008A5404">
              <w:rPr>
                <w:rFonts w:cstheme="minorHAnsi"/>
                <w:sz w:val="20"/>
                <w:szCs w:val="20"/>
              </w:rPr>
              <w:t>8714</w:t>
            </w:r>
          </w:p>
        </w:tc>
        <w:tc>
          <w:tcPr>
            <w:tcW w:w="0" w:type="auto"/>
            <w:tcBorders>
              <w:bottom w:val="single" w:sz="4" w:space="0" w:color="auto"/>
            </w:tcBorders>
          </w:tcPr>
          <w:p w14:paraId="2F7FBCB3" w14:textId="12520485" w:rsidR="003B6FB3" w:rsidRPr="008A5404" w:rsidRDefault="003B6FB3" w:rsidP="00491750">
            <w:pPr>
              <w:jc w:val="center"/>
              <w:rPr>
                <w:rFonts w:cstheme="minorHAnsi"/>
                <w:sz w:val="20"/>
                <w:szCs w:val="20"/>
              </w:rPr>
            </w:pPr>
            <w:r w:rsidRPr="008A5404">
              <w:rPr>
                <w:rFonts w:cstheme="minorHAnsi"/>
                <w:sz w:val="20"/>
                <w:szCs w:val="20"/>
              </w:rPr>
              <w:t>NR+</w:t>
            </w:r>
          </w:p>
        </w:tc>
        <w:tc>
          <w:tcPr>
            <w:tcW w:w="0" w:type="auto"/>
            <w:tcBorders>
              <w:bottom w:val="single" w:sz="4" w:space="0" w:color="auto"/>
            </w:tcBorders>
          </w:tcPr>
          <w:p w14:paraId="5276EEC0" w14:textId="6F8421EE" w:rsidR="003B6FB3" w:rsidRPr="008A5404" w:rsidRDefault="003B6FB3" w:rsidP="00491750">
            <w:pPr>
              <w:jc w:val="center"/>
              <w:rPr>
                <w:rFonts w:cstheme="minorHAnsi"/>
                <w:sz w:val="20"/>
                <w:szCs w:val="20"/>
              </w:rPr>
            </w:pPr>
            <w:r w:rsidRPr="008A5404">
              <w:rPr>
                <w:rFonts w:cstheme="minorHAnsi"/>
                <w:sz w:val="20"/>
                <w:szCs w:val="20"/>
              </w:rPr>
              <w:t>257</w:t>
            </w:r>
          </w:p>
        </w:tc>
        <w:tc>
          <w:tcPr>
            <w:tcW w:w="0" w:type="auto"/>
            <w:tcBorders>
              <w:bottom w:val="single" w:sz="4" w:space="0" w:color="auto"/>
            </w:tcBorders>
          </w:tcPr>
          <w:p w14:paraId="37B21FC8" w14:textId="3B168978" w:rsidR="003B6FB3" w:rsidRPr="008A5404" w:rsidRDefault="003B6FB3" w:rsidP="00491750">
            <w:pPr>
              <w:jc w:val="center"/>
              <w:rPr>
                <w:rFonts w:cstheme="minorHAnsi"/>
                <w:sz w:val="20"/>
                <w:szCs w:val="20"/>
              </w:rPr>
            </w:pPr>
            <w:r w:rsidRPr="008A5404">
              <w:rPr>
                <w:rFonts w:cstheme="minorHAnsi"/>
                <w:sz w:val="20"/>
                <w:szCs w:val="20"/>
              </w:rPr>
              <w:t>31</w:t>
            </w:r>
          </w:p>
        </w:tc>
      </w:tr>
      <w:tr w:rsidR="003B6FB3" w:rsidRPr="008A5404" w14:paraId="731AD4E4" w14:textId="77777777" w:rsidTr="008A5404">
        <w:trPr>
          <w:jc w:val="center"/>
        </w:trPr>
        <w:tc>
          <w:tcPr>
            <w:tcW w:w="0" w:type="auto"/>
            <w:hideMark/>
          </w:tcPr>
          <w:p w14:paraId="2EA93C90" w14:textId="77777777" w:rsidR="003B6FB3" w:rsidRPr="008A5404" w:rsidRDefault="003B6FB3" w:rsidP="00491750">
            <w:pPr>
              <w:rPr>
                <w:rFonts w:cstheme="minorHAnsi"/>
                <w:sz w:val="20"/>
                <w:szCs w:val="20"/>
              </w:rPr>
            </w:pPr>
            <w:r w:rsidRPr="008A5404">
              <w:rPr>
                <w:rFonts w:cstheme="minorHAnsi"/>
                <w:sz w:val="20"/>
                <w:szCs w:val="20"/>
              </w:rPr>
              <w:t xml:space="preserve">g. Exclusions analysis                                                                   </w:t>
            </w:r>
          </w:p>
        </w:tc>
        <w:tc>
          <w:tcPr>
            <w:tcW w:w="0" w:type="auto"/>
          </w:tcPr>
          <w:p w14:paraId="2D853B21" w14:textId="77777777" w:rsidR="003B6FB3" w:rsidRPr="008A5404" w:rsidRDefault="003B6FB3" w:rsidP="00491750">
            <w:pPr>
              <w:jc w:val="center"/>
              <w:rPr>
                <w:rFonts w:cstheme="minorHAnsi"/>
                <w:sz w:val="20"/>
                <w:szCs w:val="20"/>
              </w:rPr>
            </w:pPr>
            <w:r w:rsidRPr="008A5404">
              <w:rPr>
                <w:rFonts w:cstheme="minorHAnsi"/>
                <w:sz w:val="20"/>
                <w:szCs w:val="20"/>
              </w:rPr>
              <w:t>2011-2013</w:t>
            </w:r>
          </w:p>
        </w:tc>
        <w:tc>
          <w:tcPr>
            <w:tcW w:w="0" w:type="auto"/>
            <w:hideMark/>
          </w:tcPr>
          <w:p w14:paraId="6B3A1A28" w14:textId="5DA0859A" w:rsidR="003B6FB3" w:rsidRPr="008A5404" w:rsidRDefault="00164D97" w:rsidP="00491750">
            <w:pPr>
              <w:jc w:val="center"/>
              <w:rPr>
                <w:rFonts w:cstheme="minorHAnsi"/>
                <w:sz w:val="20"/>
                <w:szCs w:val="20"/>
              </w:rPr>
            </w:pPr>
            <w:r w:rsidRPr="008A5404">
              <w:rPr>
                <w:rFonts w:eastAsia="Times New Roman" w:cstheme="minorHAnsi"/>
                <w:bCs/>
                <w:color w:val="000000"/>
                <w:sz w:val="20"/>
                <w:szCs w:val="20"/>
              </w:rPr>
              <w:t>55244</w:t>
            </w:r>
          </w:p>
        </w:tc>
        <w:tc>
          <w:tcPr>
            <w:tcW w:w="0" w:type="auto"/>
            <w:shd w:val="clear" w:color="auto" w:fill="auto"/>
          </w:tcPr>
          <w:p w14:paraId="2F0A6113" w14:textId="6CEEE051" w:rsidR="003B6FB3" w:rsidRPr="008A5404" w:rsidRDefault="00844F3C" w:rsidP="00164D97">
            <w:pPr>
              <w:jc w:val="center"/>
              <w:rPr>
                <w:rFonts w:cstheme="minorHAnsi"/>
                <w:sz w:val="20"/>
                <w:szCs w:val="20"/>
              </w:rPr>
            </w:pPr>
            <w:r w:rsidRPr="008A5404">
              <w:rPr>
                <w:rFonts w:cstheme="minorHAnsi"/>
                <w:sz w:val="20"/>
                <w:szCs w:val="20"/>
              </w:rPr>
              <w:t>8,078</w:t>
            </w:r>
          </w:p>
        </w:tc>
        <w:tc>
          <w:tcPr>
            <w:tcW w:w="0" w:type="auto"/>
            <w:shd w:val="clear" w:color="auto" w:fill="auto"/>
          </w:tcPr>
          <w:p w14:paraId="3C3AE900" w14:textId="31FCEFED" w:rsidR="003B6FB3" w:rsidRPr="008A5404" w:rsidRDefault="00844F3C" w:rsidP="00491750">
            <w:pPr>
              <w:jc w:val="center"/>
              <w:rPr>
                <w:rFonts w:cstheme="minorHAnsi"/>
                <w:sz w:val="20"/>
                <w:szCs w:val="20"/>
              </w:rPr>
            </w:pPr>
            <w:r w:rsidRPr="008A5404">
              <w:rPr>
                <w:rFonts w:cstheme="minorHAnsi"/>
                <w:sz w:val="20"/>
                <w:szCs w:val="20"/>
              </w:rPr>
              <w:t>2182</w:t>
            </w:r>
          </w:p>
        </w:tc>
        <w:tc>
          <w:tcPr>
            <w:tcW w:w="0" w:type="auto"/>
            <w:shd w:val="clear" w:color="auto" w:fill="auto"/>
          </w:tcPr>
          <w:p w14:paraId="3B096956" w14:textId="4F8D1523" w:rsidR="003B6FB3" w:rsidRPr="008A5404" w:rsidRDefault="00844F3C" w:rsidP="00491750">
            <w:pPr>
              <w:jc w:val="center"/>
              <w:rPr>
                <w:rFonts w:cstheme="minorHAnsi"/>
                <w:sz w:val="20"/>
                <w:szCs w:val="20"/>
              </w:rPr>
            </w:pPr>
            <w:r w:rsidRPr="008A5404">
              <w:rPr>
                <w:rFonts w:cstheme="minorHAnsi"/>
                <w:sz w:val="20"/>
                <w:szCs w:val="20"/>
              </w:rPr>
              <w:t>48</w:t>
            </w:r>
          </w:p>
        </w:tc>
      </w:tr>
      <w:tr w:rsidR="003B6FB3" w:rsidRPr="008A5404" w14:paraId="63A251A9" w14:textId="77777777" w:rsidTr="00491750">
        <w:trPr>
          <w:jc w:val="center"/>
        </w:trPr>
        <w:tc>
          <w:tcPr>
            <w:tcW w:w="0" w:type="auto"/>
          </w:tcPr>
          <w:p w14:paraId="6766280F" w14:textId="77777777" w:rsidR="003B6FB3" w:rsidRPr="008A5404" w:rsidRDefault="003B6FB3" w:rsidP="00491750">
            <w:pPr>
              <w:rPr>
                <w:rFonts w:cstheme="minorHAnsi"/>
                <w:sz w:val="20"/>
                <w:szCs w:val="20"/>
              </w:rPr>
            </w:pPr>
            <w:r w:rsidRPr="008A5404">
              <w:rPr>
                <w:rFonts w:cstheme="minorHAnsi"/>
                <w:sz w:val="20"/>
                <w:szCs w:val="20"/>
              </w:rPr>
              <w:t xml:space="preserve">h. Risk adjustment modeling                                                      </w:t>
            </w:r>
          </w:p>
        </w:tc>
        <w:tc>
          <w:tcPr>
            <w:tcW w:w="0" w:type="auto"/>
            <w:vAlign w:val="center"/>
          </w:tcPr>
          <w:p w14:paraId="551BC39B" w14:textId="77777777" w:rsidR="003B6FB3" w:rsidRPr="008A5404" w:rsidRDefault="003B6FB3" w:rsidP="00491750">
            <w:pPr>
              <w:jc w:val="center"/>
              <w:rPr>
                <w:rFonts w:cstheme="minorHAnsi"/>
                <w:sz w:val="20"/>
                <w:szCs w:val="20"/>
              </w:rPr>
            </w:pPr>
            <w:r w:rsidRPr="008A5404">
              <w:rPr>
                <w:rFonts w:cstheme="minorHAnsi"/>
                <w:sz w:val="20"/>
                <w:szCs w:val="20"/>
              </w:rPr>
              <w:t>2000-2003</w:t>
            </w:r>
          </w:p>
        </w:tc>
        <w:tc>
          <w:tcPr>
            <w:tcW w:w="0" w:type="auto"/>
          </w:tcPr>
          <w:p w14:paraId="252BEA53" w14:textId="77777777" w:rsidR="003B6FB3" w:rsidRPr="008A5404" w:rsidRDefault="003B6FB3" w:rsidP="00491750">
            <w:pPr>
              <w:jc w:val="center"/>
              <w:rPr>
                <w:rFonts w:cstheme="minorHAnsi"/>
                <w:sz w:val="20"/>
                <w:szCs w:val="20"/>
              </w:rPr>
            </w:pPr>
            <w:r w:rsidRPr="008A5404">
              <w:rPr>
                <w:rFonts w:cstheme="minorHAnsi"/>
                <w:sz w:val="20"/>
                <w:szCs w:val="20"/>
              </w:rPr>
              <w:t>306,556</w:t>
            </w:r>
          </w:p>
        </w:tc>
        <w:tc>
          <w:tcPr>
            <w:tcW w:w="0" w:type="auto"/>
          </w:tcPr>
          <w:p w14:paraId="20C943E7" w14:textId="77777777" w:rsidR="003B6FB3" w:rsidRPr="008A5404" w:rsidRDefault="003B6FB3" w:rsidP="00491750">
            <w:pPr>
              <w:jc w:val="center"/>
              <w:rPr>
                <w:rFonts w:cstheme="minorHAnsi"/>
                <w:sz w:val="20"/>
                <w:szCs w:val="20"/>
              </w:rPr>
            </w:pPr>
            <w:r w:rsidRPr="008A5404">
              <w:rPr>
                <w:rFonts w:cstheme="minorHAnsi"/>
                <w:sz w:val="20"/>
                <w:szCs w:val="20"/>
              </w:rPr>
              <w:t>3447</w:t>
            </w:r>
          </w:p>
        </w:tc>
        <w:tc>
          <w:tcPr>
            <w:tcW w:w="0" w:type="auto"/>
          </w:tcPr>
          <w:p w14:paraId="643EAEE9" w14:textId="77777777" w:rsidR="003B6FB3" w:rsidRPr="008A5404" w:rsidRDefault="003B6FB3" w:rsidP="00491750">
            <w:pPr>
              <w:jc w:val="center"/>
              <w:rPr>
                <w:rFonts w:cstheme="minorHAnsi"/>
                <w:sz w:val="20"/>
                <w:szCs w:val="20"/>
              </w:rPr>
            </w:pPr>
            <w:r w:rsidRPr="008A5404">
              <w:rPr>
                <w:rFonts w:cstheme="minorHAnsi"/>
                <w:sz w:val="20"/>
                <w:szCs w:val="20"/>
              </w:rPr>
              <w:t>552</w:t>
            </w:r>
          </w:p>
        </w:tc>
        <w:tc>
          <w:tcPr>
            <w:tcW w:w="0" w:type="auto"/>
          </w:tcPr>
          <w:p w14:paraId="53C9111C" w14:textId="77777777" w:rsidR="003B6FB3" w:rsidRPr="008A5404" w:rsidRDefault="003B6FB3" w:rsidP="00491750">
            <w:pPr>
              <w:jc w:val="center"/>
              <w:rPr>
                <w:rFonts w:cstheme="minorHAnsi"/>
                <w:sz w:val="20"/>
                <w:szCs w:val="20"/>
              </w:rPr>
            </w:pPr>
            <w:r w:rsidRPr="008A5404">
              <w:rPr>
                <w:rFonts w:cstheme="minorHAnsi"/>
                <w:sz w:val="20"/>
                <w:szCs w:val="20"/>
              </w:rPr>
              <w:t>40</w:t>
            </w:r>
          </w:p>
        </w:tc>
      </w:tr>
      <w:tr w:rsidR="009A6EC5" w:rsidRPr="008A5404" w14:paraId="097C035B" w14:textId="77777777" w:rsidTr="008A5404">
        <w:trPr>
          <w:jc w:val="center"/>
        </w:trPr>
        <w:tc>
          <w:tcPr>
            <w:tcW w:w="0" w:type="auto"/>
            <w:hideMark/>
          </w:tcPr>
          <w:p w14:paraId="6523AF36" w14:textId="77777777" w:rsidR="009A6EC5" w:rsidRPr="008A5404" w:rsidRDefault="009A6EC5" w:rsidP="00491750">
            <w:pPr>
              <w:rPr>
                <w:rFonts w:cstheme="minorHAnsi"/>
                <w:sz w:val="20"/>
                <w:szCs w:val="20"/>
              </w:rPr>
            </w:pPr>
            <w:r w:rsidRPr="008A5404">
              <w:rPr>
                <w:rFonts w:cstheme="minorHAnsi"/>
                <w:sz w:val="20"/>
                <w:szCs w:val="20"/>
              </w:rPr>
              <w:t>i. Performance patient  level</w:t>
            </w:r>
          </w:p>
        </w:tc>
        <w:tc>
          <w:tcPr>
            <w:tcW w:w="0" w:type="auto"/>
            <w:tcBorders>
              <w:bottom w:val="single" w:sz="4" w:space="0" w:color="auto"/>
            </w:tcBorders>
          </w:tcPr>
          <w:p w14:paraId="25059D42" w14:textId="2E6E5F46" w:rsidR="009A6EC5" w:rsidRPr="008A5404" w:rsidRDefault="009A6EC5" w:rsidP="00491750">
            <w:pPr>
              <w:jc w:val="center"/>
              <w:rPr>
                <w:rFonts w:cstheme="minorHAnsi"/>
                <w:sz w:val="20"/>
                <w:szCs w:val="20"/>
              </w:rPr>
            </w:pPr>
            <w:r w:rsidRPr="008A5404">
              <w:rPr>
                <w:rFonts w:cstheme="minorHAnsi"/>
                <w:sz w:val="20"/>
                <w:szCs w:val="20"/>
              </w:rPr>
              <w:t>2005-2007</w:t>
            </w:r>
          </w:p>
        </w:tc>
        <w:tc>
          <w:tcPr>
            <w:tcW w:w="0" w:type="auto"/>
            <w:tcBorders>
              <w:bottom w:val="single" w:sz="4" w:space="0" w:color="auto"/>
            </w:tcBorders>
          </w:tcPr>
          <w:p w14:paraId="636EC35E" w14:textId="15303A50" w:rsidR="009A6EC5" w:rsidRPr="008A5404" w:rsidRDefault="009A6EC5" w:rsidP="00491750">
            <w:pPr>
              <w:jc w:val="center"/>
              <w:rPr>
                <w:rFonts w:cstheme="minorHAnsi"/>
                <w:sz w:val="20"/>
                <w:szCs w:val="20"/>
              </w:rPr>
            </w:pPr>
            <w:r w:rsidRPr="008A5404">
              <w:rPr>
                <w:rFonts w:cstheme="minorHAnsi"/>
                <w:sz w:val="20"/>
                <w:szCs w:val="20"/>
              </w:rPr>
              <w:t>8714</w:t>
            </w:r>
          </w:p>
        </w:tc>
        <w:tc>
          <w:tcPr>
            <w:tcW w:w="0" w:type="auto"/>
            <w:tcBorders>
              <w:bottom w:val="single" w:sz="4" w:space="0" w:color="auto"/>
            </w:tcBorders>
          </w:tcPr>
          <w:p w14:paraId="2B49D78C" w14:textId="7639BF8A" w:rsidR="009A6EC5" w:rsidRPr="008A5404" w:rsidRDefault="009A6EC5" w:rsidP="00491750">
            <w:pPr>
              <w:jc w:val="center"/>
              <w:rPr>
                <w:rFonts w:cstheme="minorHAnsi"/>
                <w:sz w:val="20"/>
                <w:szCs w:val="20"/>
              </w:rPr>
            </w:pPr>
            <w:r w:rsidRPr="008A5404">
              <w:rPr>
                <w:rFonts w:cstheme="minorHAnsi"/>
                <w:sz w:val="20"/>
                <w:szCs w:val="20"/>
              </w:rPr>
              <w:t>NR+</w:t>
            </w:r>
          </w:p>
        </w:tc>
        <w:tc>
          <w:tcPr>
            <w:tcW w:w="0" w:type="auto"/>
            <w:tcBorders>
              <w:bottom w:val="single" w:sz="4" w:space="0" w:color="auto"/>
            </w:tcBorders>
          </w:tcPr>
          <w:p w14:paraId="4ADEED00" w14:textId="2075FEFB" w:rsidR="009A6EC5" w:rsidRPr="008A5404" w:rsidRDefault="009A6EC5" w:rsidP="00491750">
            <w:pPr>
              <w:jc w:val="center"/>
              <w:rPr>
                <w:rFonts w:cstheme="minorHAnsi"/>
                <w:sz w:val="20"/>
                <w:szCs w:val="20"/>
              </w:rPr>
            </w:pPr>
            <w:r w:rsidRPr="008A5404">
              <w:rPr>
                <w:rFonts w:cstheme="minorHAnsi"/>
                <w:sz w:val="20"/>
                <w:szCs w:val="20"/>
              </w:rPr>
              <w:t>257</w:t>
            </w:r>
          </w:p>
        </w:tc>
        <w:tc>
          <w:tcPr>
            <w:tcW w:w="0" w:type="auto"/>
            <w:tcBorders>
              <w:bottom w:val="single" w:sz="4" w:space="0" w:color="auto"/>
            </w:tcBorders>
          </w:tcPr>
          <w:p w14:paraId="6536FC5A" w14:textId="69C3A199" w:rsidR="009A6EC5" w:rsidRPr="008A5404" w:rsidRDefault="009A6EC5" w:rsidP="00491750">
            <w:pPr>
              <w:jc w:val="center"/>
              <w:rPr>
                <w:rFonts w:cstheme="minorHAnsi"/>
                <w:sz w:val="20"/>
                <w:szCs w:val="20"/>
              </w:rPr>
            </w:pPr>
            <w:r w:rsidRPr="008A5404">
              <w:rPr>
                <w:rFonts w:cstheme="minorHAnsi"/>
                <w:sz w:val="20"/>
                <w:szCs w:val="20"/>
              </w:rPr>
              <w:t>31</w:t>
            </w:r>
          </w:p>
        </w:tc>
      </w:tr>
      <w:tr w:rsidR="009A6EC5" w:rsidRPr="008A5404" w14:paraId="04F79D35" w14:textId="77777777" w:rsidTr="008A5404">
        <w:trPr>
          <w:jc w:val="center"/>
        </w:trPr>
        <w:tc>
          <w:tcPr>
            <w:tcW w:w="0" w:type="auto"/>
            <w:hideMark/>
          </w:tcPr>
          <w:p w14:paraId="75997ACB" w14:textId="77777777" w:rsidR="009A6EC5" w:rsidRPr="008A5404" w:rsidRDefault="009A6EC5" w:rsidP="00491750">
            <w:pPr>
              <w:rPr>
                <w:rFonts w:cstheme="minorHAnsi"/>
                <w:sz w:val="20"/>
                <w:szCs w:val="20"/>
              </w:rPr>
            </w:pPr>
            <w:r w:rsidRPr="008A5404">
              <w:rPr>
                <w:rFonts w:cstheme="minorHAnsi"/>
                <w:sz w:val="20"/>
                <w:szCs w:val="20"/>
              </w:rPr>
              <w:t>j. Performance individual clinician level</w:t>
            </w:r>
          </w:p>
        </w:tc>
        <w:tc>
          <w:tcPr>
            <w:tcW w:w="0" w:type="auto"/>
            <w:shd w:val="clear" w:color="auto" w:fill="auto"/>
          </w:tcPr>
          <w:p w14:paraId="1C08BB8E" w14:textId="4E561C3A" w:rsidR="009A6EC5" w:rsidRPr="008A5404" w:rsidRDefault="009A6EC5" w:rsidP="00491750">
            <w:pPr>
              <w:jc w:val="center"/>
              <w:rPr>
                <w:rFonts w:cstheme="minorHAnsi"/>
                <w:sz w:val="20"/>
                <w:szCs w:val="20"/>
              </w:rPr>
            </w:pPr>
            <w:r w:rsidRPr="008A5404">
              <w:rPr>
                <w:rFonts w:cstheme="minorHAnsi"/>
                <w:sz w:val="20"/>
                <w:szCs w:val="20"/>
              </w:rPr>
              <w:t>2011-2013</w:t>
            </w:r>
          </w:p>
        </w:tc>
        <w:tc>
          <w:tcPr>
            <w:tcW w:w="0" w:type="auto"/>
            <w:shd w:val="clear" w:color="auto" w:fill="auto"/>
          </w:tcPr>
          <w:p w14:paraId="160FE92A" w14:textId="77777777" w:rsidR="009A6EC5" w:rsidRPr="008A5404" w:rsidRDefault="009A6EC5" w:rsidP="00491750">
            <w:pPr>
              <w:jc w:val="center"/>
              <w:rPr>
                <w:rFonts w:cstheme="minorHAnsi"/>
                <w:sz w:val="20"/>
                <w:szCs w:val="20"/>
                <w:highlight w:val="yellow"/>
              </w:rPr>
            </w:pPr>
          </w:p>
        </w:tc>
        <w:tc>
          <w:tcPr>
            <w:tcW w:w="0" w:type="auto"/>
            <w:shd w:val="clear" w:color="auto" w:fill="auto"/>
          </w:tcPr>
          <w:p w14:paraId="7B70BB08" w14:textId="77777777" w:rsidR="009A6EC5" w:rsidRPr="008A5404" w:rsidRDefault="009A6EC5" w:rsidP="00491750">
            <w:pPr>
              <w:jc w:val="center"/>
              <w:rPr>
                <w:rFonts w:cstheme="minorHAnsi"/>
                <w:sz w:val="20"/>
                <w:szCs w:val="20"/>
                <w:highlight w:val="yellow"/>
              </w:rPr>
            </w:pPr>
          </w:p>
        </w:tc>
        <w:tc>
          <w:tcPr>
            <w:tcW w:w="0" w:type="auto"/>
            <w:shd w:val="clear" w:color="auto" w:fill="auto"/>
          </w:tcPr>
          <w:p w14:paraId="2EC42CC0" w14:textId="77777777" w:rsidR="009A6EC5" w:rsidRPr="008A5404" w:rsidRDefault="009A6EC5" w:rsidP="00491750">
            <w:pPr>
              <w:jc w:val="center"/>
              <w:rPr>
                <w:rFonts w:cstheme="minorHAnsi"/>
                <w:sz w:val="20"/>
                <w:szCs w:val="20"/>
                <w:highlight w:val="yellow"/>
              </w:rPr>
            </w:pPr>
          </w:p>
        </w:tc>
        <w:tc>
          <w:tcPr>
            <w:tcW w:w="0" w:type="auto"/>
            <w:shd w:val="clear" w:color="auto" w:fill="auto"/>
          </w:tcPr>
          <w:p w14:paraId="36F58B8E" w14:textId="77777777" w:rsidR="009A6EC5" w:rsidRPr="008A5404" w:rsidRDefault="009A6EC5" w:rsidP="00491750">
            <w:pPr>
              <w:jc w:val="center"/>
              <w:rPr>
                <w:rFonts w:cstheme="minorHAnsi"/>
                <w:sz w:val="20"/>
                <w:szCs w:val="20"/>
                <w:highlight w:val="yellow"/>
              </w:rPr>
            </w:pPr>
          </w:p>
        </w:tc>
      </w:tr>
      <w:tr w:rsidR="004B4D67" w:rsidRPr="008A5404" w14:paraId="3C9FEDA8" w14:textId="77777777" w:rsidTr="008A5404">
        <w:trPr>
          <w:jc w:val="center"/>
        </w:trPr>
        <w:tc>
          <w:tcPr>
            <w:tcW w:w="0" w:type="auto"/>
          </w:tcPr>
          <w:p w14:paraId="2A56ACD5" w14:textId="77777777" w:rsidR="004B4D67" w:rsidRPr="008A5404" w:rsidRDefault="004B4D67" w:rsidP="00491750">
            <w:pPr>
              <w:rPr>
                <w:rFonts w:cstheme="minorHAnsi"/>
                <w:sz w:val="20"/>
                <w:szCs w:val="20"/>
              </w:rPr>
            </w:pPr>
          </w:p>
        </w:tc>
        <w:tc>
          <w:tcPr>
            <w:tcW w:w="0" w:type="auto"/>
            <w:shd w:val="clear" w:color="auto" w:fill="auto"/>
          </w:tcPr>
          <w:p w14:paraId="5A313228" w14:textId="5885CC0A" w:rsidR="004B4D67" w:rsidRPr="008A5404" w:rsidRDefault="004B4D67" w:rsidP="00491750">
            <w:pPr>
              <w:jc w:val="center"/>
              <w:rPr>
                <w:rFonts w:cstheme="minorHAnsi"/>
                <w:sz w:val="20"/>
                <w:szCs w:val="20"/>
              </w:rPr>
            </w:pPr>
            <w:r w:rsidRPr="008A5404">
              <w:rPr>
                <w:rFonts w:cstheme="minorHAnsi"/>
                <w:sz w:val="20"/>
                <w:szCs w:val="20"/>
              </w:rPr>
              <w:t>2011</w:t>
            </w:r>
          </w:p>
        </w:tc>
        <w:tc>
          <w:tcPr>
            <w:tcW w:w="0" w:type="auto"/>
            <w:shd w:val="clear" w:color="auto" w:fill="auto"/>
          </w:tcPr>
          <w:p w14:paraId="2C5E0D03" w14:textId="140AAAC6" w:rsidR="004B4D67" w:rsidRPr="008A5404" w:rsidRDefault="004B4D67" w:rsidP="00491750">
            <w:pPr>
              <w:jc w:val="center"/>
              <w:rPr>
                <w:rFonts w:cstheme="minorHAnsi"/>
                <w:sz w:val="20"/>
                <w:szCs w:val="20"/>
                <w:highlight w:val="yellow"/>
              </w:rPr>
            </w:pPr>
            <w:r w:rsidRPr="008A5404">
              <w:rPr>
                <w:rFonts w:cstheme="minorHAnsi"/>
                <w:sz w:val="20"/>
                <w:szCs w:val="20"/>
              </w:rPr>
              <w:t>3501</w:t>
            </w:r>
          </w:p>
        </w:tc>
        <w:tc>
          <w:tcPr>
            <w:tcW w:w="0" w:type="auto"/>
            <w:shd w:val="clear" w:color="auto" w:fill="auto"/>
          </w:tcPr>
          <w:p w14:paraId="2F25F5D2" w14:textId="411D925C" w:rsidR="004B4D67" w:rsidRPr="008A5404" w:rsidRDefault="004B4D67" w:rsidP="00491750">
            <w:pPr>
              <w:jc w:val="center"/>
              <w:rPr>
                <w:rFonts w:cstheme="minorHAnsi"/>
                <w:sz w:val="20"/>
                <w:szCs w:val="20"/>
                <w:highlight w:val="yellow"/>
              </w:rPr>
            </w:pPr>
            <w:r w:rsidRPr="008A5404">
              <w:rPr>
                <w:rFonts w:cstheme="minorHAnsi"/>
                <w:sz w:val="20"/>
                <w:szCs w:val="20"/>
              </w:rPr>
              <w:t>252</w:t>
            </w:r>
          </w:p>
        </w:tc>
        <w:tc>
          <w:tcPr>
            <w:tcW w:w="0" w:type="auto"/>
            <w:shd w:val="clear" w:color="auto" w:fill="auto"/>
          </w:tcPr>
          <w:p w14:paraId="5E5448F0" w14:textId="0B273B5D" w:rsidR="004B4D67" w:rsidRPr="008A5404" w:rsidRDefault="004B4D67" w:rsidP="00491750">
            <w:pPr>
              <w:jc w:val="center"/>
              <w:rPr>
                <w:rFonts w:cstheme="minorHAnsi"/>
                <w:sz w:val="20"/>
                <w:szCs w:val="20"/>
                <w:highlight w:val="yellow"/>
              </w:rPr>
            </w:pPr>
            <w:r w:rsidRPr="008A5404">
              <w:rPr>
                <w:rFonts w:cstheme="minorHAnsi"/>
                <w:sz w:val="20"/>
                <w:szCs w:val="20"/>
              </w:rPr>
              <w:t>169</w:t>
            </w:r>
          </w:p>
        </w:tc>
        <w:tc>
          <w:tcPr>
            <w:tcW w:w="0" w:type="auto"/>
            <w:shd w:val="clear" w:color="auto" w:fill="auto"/>
          </w:tcPr>
          <w:p w14:paraId="627EFC3F" w14:textId="197C2411" w:rsidR="004B4D67" w:rsidRPr="008A5404" w:rsidRDefault="004B4D67" w:rsidP="00491750">
            <w:pPr>
              <w:jc w:val="center"/>
              <w:rPr>
                <w:rFonts w:cstheme="minorHAnsi"/>
                <w:sz w:val="20"/>
                <w:szCs w:val="20"/>
                <w:highlight w:val="yellow"/>
              </w:rPr>
            </w:pPr>
            <w:r w:rsidRPr="008A5404">
              <w:rPr>
                <w:rFonts w:cstheme="minorHAnsi"/>
                <w:sz w:val="20"/>
                <w:szCs w:val="20"/>
              </w:rPr>
              <w:t>28</w:t>
            </w:r>
          </w:p>
        </w:tc>
      </w:tr>
      <w:tr w:rsidR="004B4D67" w:rsidRPr="008A5404" w14:paraId="060CE323" w14:textId="77777777" w:rsidTr="008A5404">
        <w:trPr>
          <w:jc w:val="center"/>
        </w:trPr>
        <w:tc>
          <w:tcPr>
            <w:tcW w:w="0" w:type="auto"/>
          </w:tcPr>
          <w:p w14:paraId="5E6D07AB" w14:textId="77777777" w:rsidR="004B4D67" w:rsidRPr="008A5404" w:rsidRDefault="004B4D67" w:rsidP="00491750">
            <w:pPr>
              <w:rPr>
                <w:rFonts w:cstheme="minorHAnsi"/>
                <w:sz w:val="20"/>
                <w:szCs w:val="20"/>
              </w:rPr>
            </w:pPr>
          </w:p>
        </w:tc>
        <w:tc>
          <w:tcPr>
            <w:tcW w:w="0" w:type="auto"/>
            <w:shd w:val="clear" w:color="auto" w:fill="auto"/>
          </w:tcPr>
          <w:p w14:paraId="17CC0975" w14:textId="1FF175D9" w:rsidR="004B4D67" w:rsidRPr="008A5404" w:rsidRDefault="004B4D67" w:rsidP="00491750">
            <w:pPr>
              <w:jc w:val="center"/>
              <w:rPr>
                <w:rFonts w:cstheme="minorHAnsi"/>
                <w:sz w:val="20"/>
                <w:szCs w:val="20"/>
              </w:rPr>
            </w:pPr>
            <w:r w:rsidRPr="008A5404">
              <w:rPr>
                <w:rFonts w:cstheme="minorHAnsi"/>
                <w:sz w:val="20"/>
                <w:szCs w:val="20"/>
              </w:rPr>
              <w:t>2012</w:t>
            </w:r>
          </w:p>
        </w:tc>
        <w:tc>
          <w:tcPr>
            <w:tcW w:w="0" w:type="auto"/>
            <w:shd w:val="clear" w:color="auto" w:fill="auto"/>
          </w:tcPr>
          <w:p w14:paraId="09939B48" w14:textId="78461B8F" w:rsidR="004B4D67" w:rsidRPr="008A5404" w:rsidRDefault="004B4D67" w:rsidP="00491750">
            <w:pPr>
              <w:jc w:val="center"/>
              <w:rPr>
                <w:rFonts w:cstheme="minorHAnsi"/>
                <w:sz w:val="20"/>
                <w:szCs w:val="20"/>
                <w:highlight w:val="yellow"/>
              </w:rPr>
            </w:pPr>
            <w:r w:rsidRPr="008A5404">
              <w:rPr>
                <w:rFonts w:cstheme="minorHAnsi"/>
                <w:sz w:val="20"/>
                <w:szCs w:val="20"/>
              </w:rPr>
              <w:t>5235</w:t>
            </w:r>
          </w:p>
        </w:tc>
        <w:tc>
          <w:tcPr>
            <w:tcW w:w="0" w:type="auto"/>
            <w:shd w:val="clear" w:color="auto" w:fill="auto"/>
          </w:tcPr>
          <w:p w14:paraId="7EB8E175" w14:textId="2684B49B" w:rsidR="004B4D67" w:rsidRPr="008A5404" w:rsidRDefault="004B4D67" w:rsidP="00491750">
            <w:pPr>
              <w:jc w:val="center"/>
              <w:rPr>
                <w:rFonts w:cstheme="minorHAnsi"/>
                <w:sz w:val="20"/>
                <w:szCs w:val="20"/>
                <w:highlight w:val="yellow"/>
              </w:rPr>
            </w:pPr>
            <w:r w:rsidRPr="008A5404">
              <w:rPr>
                <w:rFonts w:cstheme="minorHAnsi"/>
                <w:sz w:val="20"/>
                <w:szCs w:val="20"/>
              </w:rPr>
              <w:t>375</w:t>
            </w:r>
          </w:p>
        </w:tc>
        <w:tc>
          <w:tcPr>
            <w:tcW w:w="0" w:type="auto"/>
            <w:shd w:val="clear" w:color="auto" w:fill="auto"/>
          </w:tcPr>
          <w:p w14:paraId="15AE5093" w14:textId="7B1D0E83" w:rsidR="004B4D67" w:rsidRPr="008A5404" w:rsidRDefault="004B4D67" w:rsidP="00491750">
            <w:pPr>
              <w:jc w:val="center"/>
              <w:rPr>
                <w:rFonts w:cstheme="minorHAnsi"/>
                <w:sz w:val="20"/>
                <w:szCs w:val="20"/>
                <w:highlight w:val="yellow"/>
              </w:rPr>
            </w:pPr>
            <w:r w:rsidRPr="008A5404">
              <w:rPr>
                <w:rFonts w:cstheme="minorHAnsi"/>
                <w:sz w:val="20"/>
                <w:szCs w:val="20"/>
              </w:rPr>
              <w:t>229</w:t>
            </w:r>
          </w:p>
        </w:tc>
        <w:tc>
          <w:tcPr>
            <w:tcW w:w="0" w:type="auto"/>
            <w:shd w:val="clear" w:color="auto" w:fill="auto"/>
          </w:tcPr>
          <w:p w14:paraId="5B55CFAC" w14:textId="4A8050E1" w:rsidR="004B4D67" w:rsidRPr="008A5404" w:rsidRDefault="004B4D67" w:rsidP="00491750">
            <w:pPr>
              <w:jc w:val="center"/>
              <w:rPr>
                <w:rFonts w:cstheme="minorHAnsi"/>
                <w:sz w:val="20"/>
                <w:szCs w:val="20"/>
                <w:highlight w:val="yellow"/>
              </w:rPr>
            </w:pPr>
            <w:r w:rsidRPr="008A5404">
              <w:rPr>
                <w:rFonts w:cstheme="minorHAnsi"/>
                <w:sz w:val="20"/>
                <w:szCs w:val="20"/>
              </w:rPr>
              <w:t>33</w:t>
            </w:r>
          </w:p>
        </w:tc>
      </w:tr>
      <w:tr w:rsidR="004B4D67" w:rsidRPr="008A5404" w14:paraId="209FA6FE" w14:textId="77777777" w:rsidTr="008A5404">
        <w:trPr>
          <w:jc w:val="center"/>
        </w:trPr>
        <w:tc>
          <w:tcPr>
            <w:tcW w:w="0" w:type="auto"/>
          </w:tcPr>
          <w:p w14:paraId="37726D8A" w14:textId="77777777" w:rsidR="004B4D67" w:rsidRPr="008A5404" w:rsidRDefault="004B4D67" w:rsidP="00491750">
            <w:pPr>
              <w:rPr>
                <w:rFonts w:cstheme="minorHAnsi"/>
                <w:sz w:val="20"/>
                <w:szCs w:val="20"/>
              </w:rPr>
            </w:pPr>
          </w:p>
        </w:tc>
        <w:tc>
          <w:tcPr>
            <w:tcW w:w="0" w:type="auto"/>
            <w:shd w:val="clear" w:color="auto" w:fill="auto"/>
          </w:tcPr>
          <w:p w14:paraId="3BE106F9" w14:textId="0D42D3FC" w:rsidR="004B4D67" w:rsidRPr="008A5404" w:rsidRDefault="004B4D67" w:rsidP="00491750">
            <w:pPr>
              <w:jc w:val="center"/>
              <w:rPr>
                <w:rFonts w:cstheme="minorHAnsi"/>
                <w:sz w:val="20"/>
                <w:szCs w:val="20"/>
              </w:rPr>
            </w:pPr>
            <w:r w:rsidRPr="008A5404">
              <w:rPr>
                <w:rFonts w:cstheme="minorHAnsi"/>
                <w:sz w:val="20"/>
                <w:szCs w:val="20"/>
              </w:rPr>
              <w:t>2013</w:t>
            </w:r>
          </w:p>
        </w:tc>
        <w:tc>
          <w:tcPr>
            <w:tcW w:w="0" w:type="auto"/>
            <w:shd w:val="clear" w:color="auto" w:fill="auto"/>
          </w:tcPr>
          <w:p w14:paraId="42D54F01" w14:textId="349C2E8B" w:rsidR="004B4D67" w:rsidRPr="008A5404" w:rsidRDefault="004B4D67" w:rsidP="00491750">
            <w:pPr>
              <w:jc w:val="center"/>
              <w:rPr>
                <w:rFonts w:cstheme="minorHAnsi"/>
                <w:sz w:val="20"/>
                <w:szCs w:val="20"/>
                <w:highlight w:val="yellow"/>
              </w:rPr>
            </w:pPr>
            <w:r w:rsidRPr="008A5404">
              <w:rPr>
                <w:rFonts w:cstheme="minorHAnsi"/>
                <w:sz w:val="20"/>
                <w:szCs w:val="20"/>
              </w:rPr>
              <w:t>11132</w:t>
            </w:r>
          </w:p>
        </w:tc>
        <w:tc>
          <w:tcPr>
            <w:tcW w:w="0" w:type="auto"/>
            <w:shd w:val="clear" w:color="auto" w:fill="auto"/>
          </w:tcPr>
          <w:p w14:paraId="0C44BD52" w14:textId="4C116856" w:rsidR="004B4D67" w:rsidRPr="008A5404" w:rsidRDefault="004B4D67" w:rsidP="00491750">
            <w:pPr>
              <w:jc w:val="center"/>
              <w:rPr>
                <w:rFonts w:cstheme="minorHAnsi"/>
                <w:sz w:val="20"/>
                <w:szCs w:val="20"/>
                <w:highlight w:val="yellow"/>
              </w:rPr>
            </w:pPr>
            <w:r w:rsidRPr="008A5404">
              <w:rPr>
                <w:rFonts w:cstheme="minorHAnsi"/>
                <w:sz w:val="20"/>
                <w:szCs w:val="20"/>
              </w:rPr>
              <w:t>812</w:t>
            </w:r>
          </w:p>
        </w:tc>
        <w:tc>
          <w:tcPr>
            <w:tcW w:w="0" w:type="auto"/>
            <w:shd w:val="clear" w:color="auto" w:fill="auto"/>
          </w:tcPr>
          <w:p w14:paraId="441FB21B" w14:textId="24C2AC7B" w:rsidR="004B4D67" w:rsidRPr="008A5404" w:rsidRDefault="004B4D67" w:rsidP="00491750">
            <w:pPr>
              <w:jc w:val="center"/>
              <w:rPr>
                <w:rFonts w:cstheme="minorHAnsi"/>
                <w:sz w:val="20"/>
                <w:szCs w:val="20"/>
                <w:highlight w:val="yellow"/>
              </w:rPr>
            </w:pPr>
            <w:r w:rsidRPr="008A5404">
              <w:rPr>
                <w:rFonts w:cstheme="minorHAnsi"/>
                <w:sz w:val="20"/>
                <w:szCs w:val="20"/>
              </w:rPr>
              <w:t>479</w:t>
            </w:r>
          </w:p>
        </w:tc>
        <w:tc>
          <w:tcPr>
            <w:tcW w:w="0" w:type="auto"/>
            <w:shd w:val="clear" w:color="auto" w:fill="auto"/>
          </w:tcPr>
          <w:p w14:paraId="0F007BF2" w14:textId="37ABA420" w:rsidR="004B4D67" w:rsidRPr="008A5404" w:rsidRDefault="004B4D67" w:rsidP="00491750">
            <w:pPr>
              <w:jc w:val="center"/>
              <w:rPr>
                <w:rFonts w:cstheme="minorHAnsi"/>
                <w:sz w:val="20"/>
                <w:szCs w:val="20"/>
                <w:highlight w:val="yellow"/>
              </w:rPr>
            </w:pPr>
            <w:r w:rsidRPr="008A5404">
              <w:rPr>
                <w:rFonts w:cstheme="minorHAnsi"/>
                <w:sz w:val="20"/>
                <w:szCs w:val="20"/>
              </w:rPr>
              <w:t>40</w:t>
            </w:r>
          </w:p>
        </w:tc>
      </w:tr>
      <w:tr w:rsidR="009A6EC5" w:rsidRPr="008A5404" w14:paraId="59DF16FE" w14:textId="77777777" w:rsidTr="008A5404">
        <w:trPr>
          <w:jc w:val="center"/>
        </w:trPr>
        <w:tc>
          <w:tcPr>
            <w:tcW w:w="0" w:type="auto"/>
            <w:hideMark/>
          </w:tcPr>
          <w:p w14:paraId="27D61AF8" w14:textId="77777777" w:rsidR="009A6EC5" w:rsidRPr="008A5404" w:rsidRDefault="009A6EC5" w:rsidP="00491750">
            <w:pPr>
              <w:rPr>
                <w:rFonts w:cstheme="minorHAnsi"/>
                <w:sz w:val="20"/>
                <w:szCs w:val="20"/>
              </w:rPr>
            </w:pPr>
            <w:r w:rsidRPr="008A5404">
              <w:rPr>
                <w:rFonts w:cstheme="minorHAnsi"/>
                <w:sz w:val="20"/>
                <w:szCs w:val="20"/>
              </w:rPr>
              <w:t xml:space="preserve">k. Performance clinic/group practice level  </w:t>
            </w:r>
          </w:p>
        </w:tc>
        <w:tc>
          <w:tcPr>
            <w:tcW w:w="0" w:type="auto"/>
            <w:shd w:val="clear" w:color="auto" w:fill="auto"/>
          </w:tcPr>
          <w:p w14:paraId="5BD55483" w14:textId="102C2F64" w:rsidR="009A6EC5" w:rsidRPr="008A5404" w:rsidRDefault="009A6EC5" w:rsidP="00491750">
            <w:pPr>
              <w:jc w:val="center"/>
              <w:rPr>
                <w:rFonts w:cstheme="minorHAnsi"/>
                <w:sz w:val="20"/>
                <w:szCs w:val="20"/>
              </w:rPr>
            </w:pPr>
            <w:r w:rsidRPr="008A5404">
              <w:rPr>
                <w:rFonts w:cstheme="minorHAnsi"/>
                <w:sz w:val="20"/>
                <w:szCs w:val="20"/>
              </w:rPr>
              <w:t>2011-2013</w:t>
            </w:r>
          </w:p>
        </w:tc>
        <w:tc>
          <w:tcPr>
            <w:tcW w:w="0" w:type="auto"/>
            <w:shd w:val="clear" w:color="auto" w:fill="auto"/>
          </w:tcPr>
          <w:p w14:paraId="22181D2D" w14:textId="77777777" w:rsidR="009A6EC5" w:rsidRPr="008A5404" w:rsidRDefault="009A6EC5" w:rsidP="00491750">
            <w:pPr>
              <w:jc w:val="center"/>
              <w:rPr>
                <w:rFonts w:cstheme="minorHAnsi"/>
                <w:sz w:val="20"/>
                <w:szCs w:val="20"/>
                <w:highlight w:val="yellow"/>
              </w:rPr>
            </w:pPr>
          </w:p>
        </w:tc>
        <w:tc>
          <w:tcPr>
            <w:tcW w:w="0" w:type="auto"/>
            <w:shd w:val="clear" w:color="auto" w:fill="auto"/>
          </w:tcPr>
          <w:p w14:paraId="12241D4B" w14:textId="77777777" w:rsidR="009A6EC5" w:rsidRPr="008A5404" w:rsidRDefault="009A6EC5" w:rsidP="00491750">
            <w:pPr>
              <w:jc w:val="center"/>
              <w:rPr>
                <w:rFonts w:cstheme="minorHAnsi"/>
                <w:sz w:val="20"/>
                <w:szCs w:val="20"/>
                <w:highlight w:val="yellow"/>
              </w:rPr>
            </w:pPr>
          </w:p>
        </w:tc>
        <w:tc>
          <w:tcPr>
            <w:tcW w:w="0" w:type="auto"/>
            <w:shd w:val="clear" w:color="auto" w:fill="auto"/>
          </w:tcPr>
          <w:p w14:paraId="0E8486D6" w14:textId="77777777" w:rsidR="009A6EC5" w:rsidRPr="008A5404" w:rsidRDefault="009A6EC5" w:rsidP="00491750">
            <w:pPr>
              <w:jc w:val="center"/>
              <w:rPr>
                <w:rFonts w:cstheme="minorHAnsi"/>
                <w:sz w:val="20"/>
                <w:szCs w:val="20"/>
                <w:highlight w:val="yellow"/>
              </w:rPr>
            </w:pPr>
          </w:p>
        </w:tc>
        <w:tc>
          <w:tcPr>
            <w:tcW w:w="0" w:type="auto"/>
            <w:shd w:val="clear" w:color="auto" w:fill="auto"/>
          </w:tcPr>
          <w:p w14:paraId="0D358940" w14:textId="77777777" w:rsidR="009A6EC5" w:rsidRPr="008A5404" w:rsidRDefault="009A6EC5" w:rsidP="00491750">
            <w:pPr>
              <w:jc w:val="center"/>
              <w:rPr>
                <w:rFonts w:cstheme="minorHAnsi"/>
                <w:sz w:val="20"/>
                <w:szCs w:val="20"/>
                <w:highlight w:val="yellow"/>
              </w:rPr>
            </w:pPr>
          </w:p>
        </w:tc>
      </w:tr>
      <w:tr w:rsidR="004B4D67" w:rsidRPr="008A5404" w14:paraId="27076335" w14:textId="77777777" w:rsidTr="008A5404">
        <w:trPr>
          <w:jc w:val="center"/>
        </w:trPr>
        <w:tc>
          <w:tcPr>
            <w:tcW w:w="0" w:type="auto"/>
          </w:tcPr>
          <w:p w14:paraId="5E81F7B2" w14:textId="77777777" w:rsidR="004B4D67" w:rsidRPr="008A5404" w:rsidRDefault="004B4D67" w:rsidP="00491750">
            <w:pPr>
              <w:rPr>
                <w:rFonts w:cstheme="minorHAnsi"/>
                <w:sz w:val="20"/>
                <w:szCs w:val="20"/>
              </w:rPr>
            </w:pPr>
          </w:p>
        </w:tc>
        <w:tc>
          <w:tcPr>
            <w:tcW w:w="0" w:type="auto"/>
            <w:shd w:val="clear" w:color="auto" w:fill="auto"/>
          </w:tcPr>
          <w:p w14:paraId="3B08574F" w14:textId="0A22BDDD" w:rsidR="004B4D67" w:rsidRPr="008A5404" w:rsidRDefault="004B4D67" w:rsidP="00491750">
            <w:pPr>
              <w:jc w:val="center"/>
              <w:rPr>
                <w:rFonts w:cstheme="minorHAnsi"/>
                <w:sz w:val="20"/>
                <w:szCs w:val="20"/>
              </w:rPr>
            </w:pPr>
            <w:r w:rsidRPr="008A5404">
              <w:rPr>
                <w:rFonts w:cstheme="minorHAnsi"/>
                <w:sz w:val="20"/>
                <w:szCs w:val="20"/>
              </w:rPr>
              <w:t>2011</w:t>
            </w:r>
          </w:p>
        </w:tc>
        <w:tc>
          <w:tcPr>
            <w:tcW w:w="0" w:type="auto"/>
            <w:shd w:val="clear" w:color="auto" w:fill="auto"/>
          </w:tcPr>
          <w:p w14:paraId="4A0A3DE7" w14:textId="2A7F611A" w:rsidR="004B4D67" w:rsidRPr="008A5404" w:rsidRDefault="004B4D67" w:rsidP="00491750">
            <w:pPr>
              <w:jc w:val="center"/>
              <w:rPr>
                <w:rFonts w:cstheme="minorHAnsi"/>
                <w:sz w:val="20"/>
                <w:szCs w:val="20"/>
                <w:highlight w:val="yellow"/>
              </w:rPr>
            </w:pPr>
            <w:r w:rsidRPr="008A5404">
              <w:rPr>
                <w:rFonts w:cstheme="minorHAnsi"/>
                <w:sz w:val="20"/>
                <w:szCs w:val="20"/>
              </w:rPr>
              <w:t>3770</w:t>
            </w:r>
          </w:p>
        </w:tc>
        <w:tc>
          <w:tcPr>
            <w:tcW w:w="0" w:type="auto"/>
            <w:shd w:val="clear" w:color="auto" w:fill="auto"/>
          </w:tcPr>
          <w:p w14:paraId="05F59659" w14:textId="6B07FF52" w:rsidR="004B4D67" w:rsidRPr="008A5404" w:rsidRDefault="004B4D67" w:rsidP="00491750">
            <w:pPr>
              <w:jc w:val="center"/>
              <w:rPr>
                <w:rFonts w:cstheme="minorHAnsi"/>
                <w:sz w:val="20"/>
                <w:szCs w:val="20"/>
                <w:highlight w:val="yellow"/>
              </w:rPr>
            </w:pPr>
            <w:r w:rsidRPr="008A5404">
              <w:rPr>
                <w:rFonts w:cstheme="minorHAnsi"/>
                <w:sz w:val="20"/>
                <w:szCs w:val="20"/>
              </w:rPr>
              <w:t>668</w:t>
            </w:r>
          </w:p>
        </w:tc>
        <w:tc>
          <w:tcPr>
            <w:tcW w:w="0" w:type="auto"/>
            <w:shd w:val="clear" w:color="auto" w:fill="auto"/>
          </w:tcPr>
          <w:p w14:paraId="39957620" w14:textId="1E31D2E6" w:rsidR="004B4D67" w:rsidRPr="008A5404" w:rsidRDefault="004B4D67" w:rsidP="00491750">
            <w:pPr>
              <w:jc w:val="center"/>
              <w:rPr>
                <w:rFonts w:cstheme="minorHAnsi"/>
                <w:sz w:val="20"/>
                <w:szCs w:val="20"/>
                <w:highlight w:val="yellow"/>
              </w:rPr>
            </w:pPr>
            <w:r w:rsidRPr="008A5404">
              <w:rPr>
                <w:rFonts w:cstheme="minorHAnsi"/>
                <w:sz w:val="20"/>
                <w:szCs w:val="20"/>
              </w:rPr>
              <w:t>92</w:t>
            </w:r>
          </w:p>
        </w:tc>
        <w:tc>
          <w:tcPr>
            <w:tcW w:w="0" w:type="auto"/>
            <w:shd w:val="clear" w:color="auto" w:fill="auto"/>
          </w:tcPr>
          <w:p w14:paraId="35E18065" w14:textId="0B4453D2" w:rsidR="004B4D67" w:rsidRPr="008A5404" w:rsidRDefault="004B4D67" w:rsidP="00491750">
            <w:pPr>
              <w:jc w:val="center"/>
              <w:rPr>
                <w:rFonts w:cstheme="minorHAnsi"/>
                <w:sz w:val="20"/>
                <w:szCs w:val="20"/>
                <w:highlight w:val="yellow"/>
              </w:rPr>
            </w:pPr>
            <w:r w:rsidRPr="008A5404">
              <w:rPr>
                <w:rFonts w:cstheme="minorHAnsi"/>
                <w:sz w:val="20"/>
                <w:szCs w:val="20"/>
              </w:rPr>
              <w:t>26</w:t>
            </w:r>
          </w:p>
        </w:tc>
      </w:tr>
      <w:tr w:rsidR="004B4D67" w:rsidRPr="008A5404" w14:paraId="4E490C8D" w14:textId="77777777" w:rsidTr="008A5404">
        <w:trPr>
          <w:jc w:val="center"/>
        </w:trPr>
        <w:tc>
          <w:tcPr>
            <w:tcW w:w="0" w:type="auto"/>
          </w:tcPr>
          <w:p w14:paraId="6175AACA" w14:textId="77777777" w:rsidR="004B4D67" w:rsidRPr="008A5404" w:rsidRDefault="004B4D67" w:rsidP="00491750">
            <w:pPr>
              <w:rPr>
                <w:rFonts w:cstheme="minorHAnsi"/>
                <w:sz w:val="20"/>
                <w:szCs w:val="20"/>
              </w:rPr>
            </w:pPr>
          </w:p>
        </w:tc>
        <w:tc>
          <w:tcPr>
            <w:tcW w:w="0" w:type="auto"/>
            <w:shd w:val="clear" w:color="auto" w:fill="auto"/>
          </w:tcPr>
          <w:p w14:paraId="7A25EC9C" w14:textId="71DA730A" w:rsidR="004B4D67" w:rsidRPr="008A5404" w:rsidRDefault="004B4D67" w:rsidP="00491750">
            <w:pPr>
              <w:jc w:val="center"/>
              <w:rPr>
                <w:rFonts w:cstheme="minorHAnsi"/>
                <w:sz w:val="20"/>
                <w:szCs w:val="20"/>
              </w:rPr>
            </w:pPr>
            <w:r w:rsidRPr="008A5404">
              <w:rPr>
                <w:rFonts w:cstheme="minorHAnsi"/>
                <w:sz w:val="20"/>
                <w:szCs w:val="20"/>
              </w:rPr>
              <w:t>2012</w:t>
            </w:r>
          </w:p>
        </w:tc>
        <w:tc>
          <w:tcPr>
            <w:tcW w:w="0" w:type="auto"/>
            <w:shd w:val="clear" w:color="auto" w:fill="auto"/>
          </w:tcPr>
          <w:p w14:paraId="1BF305B9" w14:textId="73BCEB59" w:rsidR="004B4D67" w:rsidRPr="008A5404" w:rsidRDefault="004B4D67" w:rsidP="00491750">
            <w:pPr>
              <w:jc w:val="center"/>
              <w:rPr>
                <w:rFonts w:cstheme="minorHAnsi"/>
                <w:sz w:val="20"/>
                <w:szCs w:val="20"/>
                <w:highlight w:val="yellow"/>
              </w:rPr>
            </w:pPr>
            <w:r w:rsidRPr="008A5404">
              <w:rPr>
                <w:rFonts w:cstheme="minorHAnsi"/>
                <w:sz w:val="20"/>
                <w:szCs w:val="20"/>
              </w:rPr>
              <w:t>5192</w:t>
            </w:r>
          </w:p>
        </w:tc>
        <w:tc>
          <w:tcPr>
            <w:tcW w:w="0" w:type="auto"/>
            <w:shd w:val="clear" w:color="auto" w:fill="auto"/>
          </w:tcPr>
          <w:p w14:paraId="552F5702" w14:textId="2CDADBFC" w:rsidR="004B4D67" w:rsidRPr="008A5404" w:rsidRDefault="004B4D67" w:rsidP="00491750">
            <w:pPr>
              <w:jc w:val="center"/>
              <w:rPr>
                <w:rFonts w:cstheme="minorHAnsi"/>
                <w:sz w:val="20"/>
                <w:szCs w:val="20"/>
                <w:highlight w:val="yellow"/>
              </w:rPr>
            </w:pPr>
            <w:r w:rsidRPr="008A5404">
              <w:rPr>
                <w:rFonts w:cstheme="minorHAnsi"/>
                <w:sz w:val="20"/>
                <w:szCs w:val="20"/>
              </w:rPr>
              <w:t>869</w:t>
            </w:r>
          </w:p>
        </w:tc>
        <w:tc>
          <w:tcPr>
            <w:tcW w:w="0" w:type="auto"/>
            <w:shd w:val="clear" w:color="auto" w:fill="auto"/>
          </w:tcPr>
          <w:p w14:paraId="1429C889" w14:textId="78747840" w:rsidR="004B4D67" w:rsidRPr="008A5404" w:rsidRDefault="004B4D67" w:rsidP="00491750">
            <w:pPr>
              <w:jc w:val="center"/>
              <w:rPr>
                <w:rFonts w:cstheme="minorHAnsi"/>
                <w:sz w:val="20"/>
                <w:szCs w:val="20"/>
                <w:highlight w:val="yellow"/>
              </w:rPr>
            </w:pPr>
            <w:r w:rsidRPr="008A5404">
              <w:rPr>
                <w:rFonts w:cstheme="minorHAnsi"/>
                <w:sz w:val="20"/>
                <w:szCs w:val="20"/>
              </w:rPr>
              <w:t>140</w:t>
            </w:r>
          </w:p>
        </w:tc>
        <w:tc>
          <w:tcPr>
            <w:tcW w:w="0" w:type="auto"/>
            <w:shd w:val="clear" w:color="auto" w:fill="auto"/>
          </w:tcPr>
          <w:p w14:paraId="21FEFD53" w14:textId="57505F20" w:rsidR="004B4D67" w:rsidRPr="008A5404" w:rsidRDefault="004B4D67" w:rsidP="00491750">
            <w:pPr>
              <w:jc w:val="center"/>
              <w:rPr>
                <w:rFonts w:cstheme="minorHAnsi"/>
                <w:sz w:val="20"/>
                <w:szCs w:val="20"/>
                <w:highlight w:val="yellow"/>
              </w:rPr>
            </w:pPr>
            <w:r w:rsidRPr="008A5404">
              <w:rPr>
                <w:rFonts w:cstheme="minorHAnsi"/>
                <w:sz w:val="20"/>
                <w:szCs w:val="20"/>
              </w:rPr>
              <w:t>27</w:t>
            </w:r>
          </w:p>
        </w:tc>
      </w:tr>
      <w:tr w:rsidR="004B4D67" w:rsidRPr="008A5404" w14:paraId="1F4438B1" w14:textId="77777777" w:rsidTr="008A5404">
        <w:trPr>
          <w:jc w:val="center"/>
        </w:trPr>
        <w:tc>
          <w:tcPr>
            <w:tcW w:w="0" w:type="auto"/>
          </w:tcPr>
          <w:p w14:paraId="63736E4A" w14:textId="77777777" w:rsidR="004B4D67" w:rsidRPr="008A5404" w:rsidRDefault="004B4D67" w:rsidP="00491750">
            <w:pPr>
              <w:rPr>
                <w:rFonts w:cstheme="minorHAnsi"/>
                <w:sz w:val="20"/>
                <w:szCs w:val="20"/>
              </w:rPr>
            </w:pPr>
          </w:p>
        </w:tc>
        <w:tc>
          <w:tcPr>
            <w:tcW w:w="0" w:type="auto"/>
            <w:shd w:val="clear" w:color="auto" w:fill="auto"/>
          </w:tcPr>
          <w:p w14:paraId="5E5AEA64" w14:textId="647C49D5" w:rsidR="004B4D67" w:rsidRPr="008A5404" w:rsidRDefault="004B4D67" w:rsidP="00491750">
            <w:pPr>
              <w:jc w:val="center"/>
              <w:rPr>
                <w:rFonts w:cstheme="minorHAnsi"/>
                <w:sz w:val="20"/>
                <w:szCs w:val="20"/>
              </w:rPr>
            </w:pPr>
            <w:r w:rsidRPr="008A5404">
              <w:rPr>
                <w:rFonts w:cstheme="minorHAnsi"/>
                <w:sz w:val="20"/>
                <w:szCs w:val="20"/>
              </w:rPr>
              <w:t>2013</w:t>
            </w:r>
          </w:p>
        </w:tc>
        <w:tc>
          <w:tcPr>
            <w:tcW w:w="0" w:type="auto"/>
            <w:shd w:val="clear" w:color="auto" w:fill="auto"/>
          </w:tcPr>
          <w:p w14:paraId="60DEF28A" w14:textId="319DAB6C" w:rsidR="004B4D67" w:rsidRPr="008A5404" w:rsidRDefault="004B4D67" w:rsidP="00491750">
            <w:pPr>
              <w:jc w:val="center"/>
              <w:rPr>
                <w:rFonts w:cstheme="minorHAnsi"/>
                <w:sz w:val="20"/>
                <w:szCs w:val="20"/>
                <w:highlight w:val="yellow"/>
              </w:rPr>
            </w:pPr>
            <w:r w:rsidRPr="008A5404">
              <w:rPr>
                <w:rFonts w:cstheme="minorHAnsi"/>
                <w:sz w:val="20"/>
                <w:szCs w:val="20"/>
              </w:rPr>
              <w:t>10644</w:t>
            </w:r>
          </w:p>
        </w:tc>
        <w:tc>
          <w:tcPr>
            <w:tcW w:w="0" w:type="auto"/>
            <w:shd w:val="clear" w:color="auto" w:fill="auto"/>
          </w:tcPr>
          <w:p w14:paraId="640B8DC5" w14:textId="63361B4D" w:rsidR="004B4D67" w:rsidRPr="008A5404" w:rsidRDefault="004B4D67" w:rsidP="00491750">
            <w:pPr>
              <w:jc w:val="center"/>
              <w:rPr>
                <w:rFonts w:cstheme="minorHAnsi"/>
                <w:sz w:val="20"/>
                <w:szCs w:val="20"/>
                <w:highlight w:val="yellow"/>
              </w:rPr>
            </w:pPr>
            <w:r w:rsidRPr="008A5404">
              <w:rPr>
                <w:rFonts w:cstheme="minorHAnsi"/>
                <w:sz w:val="20"/>
                <w:szCs w:val="20"/>
              </w:rPr>
              <w:t>1679</w:t>
            </w:r>
          </w:p>
        </w:tc>
        <w:tc>
          <w:tcPr>
            <w:tcW w:w="0" w:type="auto"/>
            <w:shd w:val="clear" w:color="auto" w:fill="auto"/>
          </w:tcPr>
          <w:p w14:paraId="2A4A9F27" w14:textId="27362005" w:rsidR="004B4D67" w:rsidRPr="008A5404" w:rsidRDefault="004B4D67" w:rsidP="00491750">
            <w:pPr>
              <w:jc w:val="center"/>
              <w:rPr>
                <w:rFonts w:cstheme="minorHAnsi"/>
                <w:sz w:val="20"/>
                <w:szCs w:val="20"/>
                <w:highlight w:val="yellow"/>
              </w:rPr>
            </w:pPr>
            <w:r w:rsidRPr="008A5404">
              <w:rPr>
                <w:rFonts w:cstheme="minorHAnsi"/>
                <w:sz w:val="20"/>
                <w:szCs w:val="20"/>
              </w:rPr>
              <w:t>287</w:t>
            </w:r>
          </w:p>
        </w:tc>
        <w:tc>
          <w:tcPr>
            <w:tcW w:w="0" w:type="auto"/>
            <w:shd w:val="clear" w:color="auto" w:fill="auto"/>
          </w:tcPr>
          <w:p w14:paraId="0BC853D1" w14:textId="415E4589" w:rsidR="004B4D67" w:rsidRPr="008A5404" w:rsidRDefault="004B4D67" w:rsidP="00491750">
            <w:pPr>
              <w:jc w:val="center"/>
              <w:rPr>
                <w:rFonts w:cstheme="minorHAnsi"/>
                <w:sz w:val="20"/>
                <w:szCs w:val="20"/>
                <w:highlight w:val="yellow"/>
              </w:rPr>
            </w:pPr>
            <w:r w:rsidRPr="008A5404">
              <w:rPr>
                <w:rFonts w:cstheme="minorHAnsi"/>
                <w:sz w:val="20"/>
                <w:szCs w:val="20"/>
              </w:rPr>
              <w:t>36</w:t>
            </w:r>
          </w:p>
        </w:tc>
      </w:tr>
      <w:tr w:rsidR="009A6EC5" w:rsidRPr="008A5404" w14:paraId="22D5AA59" w14:textId="77777777" w:rsidTr="008A5404">
        <w:trPr>
          <w:jc w:val="center"/>
        </w:trPr>
        <w:tc>
          <w:tcPr>
            <w:tcW w:w="0" w:type="auto"/>
          </w:tcPr>
          <w:p w14:paraId="173FA7E2" w14:textId="77777777" w:rsidR="009A6EC5" w:rsidRPr="008A5404" w:rsidRDefault="009A6EC5" w:rsidP="00491750">
            <w:pPr>
              <w:rPr>
                <w:rFonts w:cstheme="minorHAnsi"/>
                <w:sz w:val="20"/>
                <w:szCs w:val="20"/>
              </w:rPr>
            </w:pPr>
            <w:r w:rsidRPr="008A5404">
              <w:rPr>
                <w:rFonts w:cstheme="minorHAnsi"/>
                <w:sz w:val="20"/>
                <w:szCs w:val="20"/>
              </w:rPr>
              <w:t>l. Missing data</w:t>
            </w:r>
          </w:p>
        </w:tc>
        <w:tc>
          <w:tcPr>
            <w:tcW w:w="0" w:type="auto"/>
            <w:shd w:val="clear" w:color="auto" w:fill="auto"/>
          </w:tcPr>
          <w:p w14:paraId="00184AD1" w14:textId="77777777" w:rsidR="009A6EC5" w:rsidRPr="008A5404" w:rsidRDefault="009A6EC5" w:rsidP="00491750">
            <w:pPr>
              <w:jc w:val="center"/>
              <w:rPr>
                <w:rFonts w:cstheme="minorHAnsi"/>
                <w:sz w:val="20"/>
                <w:szCs w:val="20"/>
              </w:rPr>
            </w:pPr>
            <w:r w:rsidRPr="008A5404">
              <w:rPr>
                <w:rFonts w:cstheme="minorHAnsi"/>
                <w:sz w:val="20"/>
                <w:szCs w:val="20"/>
              </w:rPr>
              <w:t>2011-2013</w:t>
            </w:r>
          </w:p>
        </w:tc>
        <w:tc>
          <w:tcPr>
            <w:tcW w:w="0" w:type="auto"/>
            <w:shd w:val="clear" w:color="auto" w:fill="auto"/>
          </w:tcPr>
          <w:p w14:paraId="3EFAF2DE" w14:textId="3781711B" w:rsidR="009A6EC5" w:rsidRPr="008A5404" w:rsidRDefault="009A6EC5" w:rsidP="00491750">
            <w:pPr>
              <w:jc w:val="center"/>
              <w:rPr>
                <w:rFonts w:cstheme="minorHAnsi"/>
                <w:sz w:val="20"/>
                <w:szCs w:val="20"/>
                <w:highlight w:val="yellow"/>
              </w:rPr>
            </w:pPr>
          </w:p>
        </w:tc>
        <w:tc>
          <w:tcPr>
            <w:tcW w:w="0" w:type="auto"/>
            <w:shd w:val="clear" w:color="auto" w:fill="auto"/>
          </w:tcPr>
          <w:p w14:paraId="3C43F84E" w14:textId="77777777" w:rsidR="009A6EC5" w:rsidRPr="008A5404" w:rsidRDefault="009A6EC5" w:rsidP="00491750">
            <w:pPr>
              <w:jc w:val="center"/>
              <w:rPr>
                <w:rFonts w:cstheme="minorHAnsi"/>
                <w:sz w:val="20"/>
                <w:szCs w:val="20"/>
                <w:highlight w:val="yellow"/>
              </w:rPr>
            </w:pPr>
          </w:p>
        </w:tc>
        <w:tc>
          <w:tcPr>
            <w:tcW w:w="0" w:type="auto"/>
            <w:shd w:val="clear" w:color="auto" w:fill="auto"/>
          </w:tcPr>
          <w:p w14:paraId="16999EA8" w14:textId="77777777" w:rsidR="009A6EC5" w:rsidRPr="008A5404" w:rsidRDefault="009A6EC5" w:rsidP="00491750">
            <w:pPr>
              <w:jc w:val="center"/>
              <w:rPr>
                <w:rFonts w:cstheme="minorHAnsi"/>
                <w:sz w:val="20"/>
                <w:szCs w:val="20"/>
                <w:highlight w:val="yellow"/>
              </w:rPr>
            </w:pPr>
          </w:p>
        </w:tc>
        <w:tc>
          <w:tcPr>
            <w:tcW w:w="0" w:type="auto"/>
            <w:shd w:val="clear" w:color="auto" w:fill="auto"/>
          </w:tcPr>
          <w:p w14:paraId="1E68501A" w14:textId="77777777" w:rsidR="009A6EC5" w:rsidRPr="008A5404" w:rsidRDefault="009A6EC5" w:rsidP="00491750">
            <w:pPr>
              <w:jc w:val="center"/>
              <w:rPr>
                <w:rFonts w:cstheme="minorHAnsi"/>
                <w:sz w:val="20"/>
                <w:szCs w:val="20"/>
                <w:highlight w:val="yellow"/>
              </w:rPr>
            </w:pPr>
          </w:p>
        </w:tc>
      </w:tr>
      <w:tr w:rsidR="00A84CC6" w:rsidRPr="008A5404" w14:paraId="78C1B24D" w14:textId="77777777" w:rsidTr="008A5404">
        <w:trPr>
          <w:jc w:val="center"/>
        </w:trPr>
        <w:tc>
          <w:tcPr>
            <w:tcW w:w="0" w:type="auto"/>
          </w:tcPr>
          <w:p w14:paraId="79F4D4F2" w14:textId="77777777" w:rsidR="00A84CC6" w:rsidRPr="008A5404" w:rsidRDefault="00A84CC6" w:rsidP="00491750">
            <w:pPr>
              <w:jc w:val="right"/>
              <w:rPr>
                <w:rFonts w:cstheme="minorHAnsi"/>
                <w:sz w:val="20"/>
                <w:szCs w:val="20"/>
              </w:rPr>
            </w:pPr>
          </w:p>
        </w:tc>
        <w:tc>
          <w:tcPr>
            <w:tcW w:w="0" w:type="auto"/>
            <w:shd w:val="clear" w:color="auto" w:fill="auto"/>
          </w:tcPr>
          <w:p w14:paraId="409A4618" w14:textId="77777777" w:rsidR="00A84CC6" w:rsidRPr="008A5404" w:rsidRDefault="00A84CC6" w:rsidP="00491750">
            <w:pPr>
              <w:jc w:val="center"/>
              <w:rPr>
                <w:rFonts w:cstheme="minorHAnsi"/>
                <w:sz w:val="20"/>
                <w:szCs w:val="20"/>
              </w:rPr>
            </w:pPr>
            <w:r w:rsidRPr="008A5404">
              <w:rPr>
                <w:rFonts w:cstheme="minorHAnsi"/>
                <w:sz w:val="20"/>
                <w:szCs w:val="20"/>
              </w:rPr>
              <w:t>2011</w:t>
            </w:r>
          </w:p>
        </w:tc>
        <w:tc>
          <w:tcPr>
            <w:tcW w:w="0" w:type="auto"/>
            <w:shd w:val="clear" w:color="auto" w:fill="auto"/>
          </w:tcPr>
          <w:p w14:paraId="797FDC0F" w14:textId="2C95A312" w:rsidR="00A84CC6" w:rsidRPr="008A5404" w:rsidRDefault="00A84CC6" w:rsidP="00491750">
            <w:pPr>
              <w:jc w:val="center"/>
              <w:rPr>
                <w:rFonts w:cstheme="minorHAnsi"/>
                <w:sz w:val="20"/>
                <w:szCs w:val="20"/>
                <w:highlight w:val="yellow"/>
              </w:rPr>
            </w:pPr>
            <w:r w:rsidRPr="008A5404">
              <w:rPr>
                <w:rFonts w:cstheme="minorHAnsi"/>
                <w:sz w:val="20"/>
                <w:szCs w:val="20"/>
              </w:rPr>
              <w:t>23732</w:t>
            </w:r>
          </w:p>
        </w:tc>
        <w:tc>
          <w:tcPr>
            <w:tcW w:w="0" w:type="auto"/>
            <w:shd w:val="clear" w:color="auto" w:fill="auto"/>
          </w:tcPr>
          <w:p w14:paraId="392A2762" w14:textId="748C1BE7" w:rsidR="00A84CC6" w:rsidRPr="008A5404" w:rsidRDefault="00A84CC6" w:rsidP="00491750">
            <w:pPr>
              <w:jc w:val="center"/>
              <w:rPr>
                <w:rFonts w:cstheme="minorHAnsi"/>
                <w:sz w:val="20"/>
                <w:szCs w:val="20"/>
                <w:highlight w:val="yellow"/>
              </w:rPr>
            </w:pPr>
            <w:r w:rsidRPr="008A5404">
              <w:rPr>
                <w:rFonts w:cstheme="minorHAnsi"/>
                <w:sz w:val="20"/>
                <w:szCs w:val="20"/>
              </w:rPr>
              <w:t>3989</w:t>
            </w:r>
          </w:p>
        </w:tc>
        <w:tc>
          <w:tcPr>
            <w:tcW w:w="0" w:type="auto"/>
            <w:shd w:val="clear" w:color="auto" w:fill="auto"/>
          </w:tcPr>
          <w:p w14:paraId="21359EB7" w14:textId="4E83F36F" w:rsidR="00A84CC6" w:rsidRPr="008A5404" w:rsidRDefault="00A84CC6" w:rsidP="00491750">
            <w:pPr>
              <w:jc w:val="center"/>
              <w:rPr>
                <w:rFonts w:cstheme="minorHAnsi"/>
                <w:sz w:val="20"/>
                <w:szCs w:val="20"/>
                <w:highlight w:val="yellow"/>
              </w:rPr>
            </w:pPr>
            <w:r w:rsidRPr="008A5404">
              <w:rPr>
                <w:rFonts w:cstheme="minorHAnsi"/>
                <w:sz w:val="20"/>
                <w:szCs w:val="20"/>
              </w:rPr>
              <w:t>1235</w:t>
            </w:r>
          </w:p>
        </w:tc>
        <w:tc>
          <w:tcPr>
            <w:tcW w:w="0" w:type="auto"/>
            <w:shd w:val="clear" w:color="auto" w:fill="auto"/>
          </w:tcPr>
          <w:p w14:paraId="21168A3B" w14:textId="195D3082" w:rsidR="00A84CC6" w:rsidRPr="008A5404" w:rsidRDefault="00A84CC6" w:rsidP="00491750">
            <w:pPr>
              <w:jc w:val="center"/>
              <w:rPr>
                <w:rFonts w:cstheme="minorHAnsi"/>
                <w:sz w:val="20"/>
                <w:szCs w:val="20"/>
                <w:highlight w:val="yellow"/>
              </w:rPr>
            </w:pPr>
            <w:r w:rsidRPr="008A5404">
              <w:rPr>
                <w:rFonts w:cstheme="minorHAnsi"/>
                <w:sz w:val="20"/>
                <w:szCs w:val="20"/>
              </w:rPr>
              <w:t>40</w:t>
            </w:r>
          </w:p>
        </w:tc>
      </w:tr>
      <w:tr w:rsidR="00A84CC6" w:rsidRPr="008A5404" w14:paraId="6817E60E" w14:textId="77777777" w:rsidTr="008A5404">
        <w:trPr>
          <w:jc w:val="center"/>
        </w:trPr>
        <w:tc>
          <w:tcPr>
            <w:tcW w:w="0" w:type="auto"/>
          </w:tcPr>
          <w:p w14:paraId="39E22F01" w14:textId="77777777" w:rsidR="00A84CC6" w:rsidRPr="008A5404" w:rsidRDefault="00A84CC6" w:rsidP="00491750">
            <w:pPr>
              <w:jc w:val="right"/>
              <w:rPr>
                <w:rFonts w:cstheme="minorHAnsi"/>
                <w:sz w:val="20"/>
                <w:szCs w:val="20"/>
              </w:rPr>
            </w:pPr>
          </w:p>
        </w:tc>
        <w:tc>
          <w:tcPr>
            <w:tcW w:w="0" w:type="auto"/>
            <w:shd w:val="clear" w:color="auto" w:fill="auto"/>
          </w:tcPr>
          <w:p w14:paraId="35321CF2" w14:textId="77777777" w:rsidR="00A84CC6" w:rsidRPr="008A5404" w:rsidRDefault="00A84CC6" w:rsidP="00491750">
            <w:pPr>
              <w:jc w:val="center"/>
              <w:rPr>
                <w:rFonts w:cstheme="minorHAnsi"/>
                <w:sz w:val="20"/>
                <w:szCs w:val="20"/>
              </w:rPr>
            </w:pPr>
            <w:r w:rsidRPr="008A5404">
              <w:rPr>
                <w:rFonts w:cstheme="minorHAnsi"/>
                <w:sz w:val="20"/>
                <w:szCs w:val="20"/>
              </w:rPr>
              <w:t>2012</w:t>
            </w:r>
          </w:p>
        </w:tc>
        <w:tc>
          <w:tcPr>
            <w:tcW w:w="0" w:type="auto"/>
            <w:shd w:val="clear" w:color="auto" w:fill="auto"/>
          </w:tcPr>
          <w:p w14:paraId="5E8D32C0" w14:textId="039DAA22" w:rsidR="00A84CC6" w:rsidRPr="008A5404" w:rsidRDefault="00A84CC6" w:rsidP="00491750">
            <w:pPr>
              <w:jc w:val="center"/>
              <w:rPr>
                <w:rFonts w:cstheme="minorHAnsi"/>
                <w:sz w:val="20"/>
                <w:szCs w:val="20"/>
                <w:highlight w:val="yellow"/>
              </w:rPr>
            </w:pPr>
            <w:r w:rsidRPr="008A5404">
              <w:rPr>
                <w:rFonts w:cstheme="minorHAnsi"/>
                <w:sz w:val="20"/>
                <w:szCs w:val="20"/>
              </w:rPr>
              <w:t>30267</w:t>
            </w:r>
          </w:p>
        </w:tc>
        <w:tc>
          <w:tcPr>
            <w:tcW w:w="0" w:type="auto"/>
            <w:shd w:val="clear" w:color="auto" w:fill="auto"/>
          </w:tcPr>
          <w:p w14:paraId="69E0CA7C" w14:textId="3E175957" w:rsidR="00A84CC6" w:rsidRPr="008A5404" w:rsidRDefault="00A84CC6" w:rsidP="00491750">
            <w:pPr>
              <w:jc w:val="center"/>
              <w:rPr>
                <w:rFonts w:cstheme="minorHAnsi"/>
                <w:sz w:val="20"/>
                <w:szCs w:val="20"/>
                <w:highlight w:val="yellow"/>
              </w:rPr>
            </w:pPr>
            <w:r w:rsidRPr="008A5404">
              <w:rPr>
                <w:rFonts w:cstheme="minorHAnsi"/>
                <w:sz w:val="20"/>
                <w:szCs w:val="20"/>
              </w:rPr>
              <w:t>4813</w:t>
            </w:r>
          </w:p>
        </w:tc>
        <w:tc>
          <w:tcPr>
            <w:tcW w:w="0" w:type="auto"/>
            <w:shd w:val="clear" w:color="auto" w:fill="auto"/>
          </w:tcPr>
          <w:p w14:paraId="6FC4F5F9" w14:textId="371ECCFB" w:rsidR="00A84CC6" w:rsidRPr="008A5404" w:rsidRDefault="00A84CC6" w:rsidP="00491750">
            <w:pPr>
              <w:jc w:val="center"/>
              <w:rPr>
                <w:rFonts w:cstheme="minorHAnsi"/>
                <w:sz w:val="20"/>
                <w:szCs w:val="20"/>
                <w:highlight w:val="yellow"/>
              </w:rPr>
            </w:pPr>
            <w:r w:rsidRPr="008A5404">
              <w:rPr>
                <w:rFonts w:cstheme="minorHAnsi"/>
                <w:sz w:val="20"/>
                <w:szCs w:val="20"/>
              </w:rPr>
              <w:t>1429</w:t>
            </w:r>
          </w:p>
        </w:tc>
        <w:tc>
          <w:tcPr>
            <w:tcW w:w="0" w:type="auto"/>
            <w:shd w:val="clear" w:color="auto" w:fill="auto"/>
          </w:tcPr>
          <w:p w14:paraId="721D461E" w14:textId="271AA79F" w:rsidR="00A84CC6" w:rsidRPr="008A5404" w:rsidRDefault="00A84CC6" w:rsidP="00491750">
            <w:pPr>
              <w:jc w:val="center"/>
              <w:rPr>
                <w:rFonts w:cstheme="minorHAnsi"/>
                <w:sz w:val="20"/>
                <w:szCs w:val="20"/>
                <w:highlight w:val="yellow"/>
              </w:rPr>
            </w:pPr>
            <w:r w:rsidRPr="008A5404">
              <w:rPr>
                <w:rFonts w:cstheme="minorHAnsi"/>
                <w:sz w:val="20"/>
                <w:szCs w:val="20"/>
              </w:rPr>
              <w:t>44</w:t>
            </w:r>
          </w:p>
        </w:tc>
      </w:tr>
      <w:tr w:rsidR="00A84CC6" w:rsidRPr="008A5404" w14:paraId="6867C7CB" w14:textId="77777777" w:rsidTr="008A5404">
        <w:trPr>
          <w:jc w:val="center"/>
        </w:trPr>
        <w:tc>
          <w:tcPr>
            <w:tcW w:w="0" w:type="auto"/>
          </w:tcPr>
          <w:p w14:paraId="77E19C58" w14:textId="77777777" w:rsidR="00A84CC6" w:rsidRPr="008A5404" w:rsidRDefault="00A84CC6" w:rsidP="00491750">
            <w:pPr>
              <w:jc w:val="right"/>
              <w:rPr>
                <w:rFonts w:cstheme="minorHAnsi"/>
                <w:sz w:val="20"/>
                <w:szCs w:val="20"/>
              </w:rPr>
            </w:pPr>
          </w:p>
        </w:tc>
        <w:tc>
          <w:tcPr>
            <w:tcW w:w="0" w:type="auto"/>
            <w:shd w:val="clear" w:color="auto" w:fill="auto"/>
          </w:tcPr>
          <w:p w14:paraId="2537E670" w14:textId="77777777" w:rsidR="00A84CC6" w:rsidRPr="008A5404" w:rsidRDefault="00A84CC6" w:rsidP="00491750">
            <w:pPr>
              <w:jc w:val="center"/>
              <w:rPr>
                <w:rFonts w:cstheme="minorHAnsi"/>
                <w:sz w:val="20"/>
                <w:szCs w:val="20"/>
              </w:rPr>
            </w:pPr>
            <w:r w:rsidRPr="008A5404">
              <w:rPr>
                <w:rFonts w:cstheme="minorHAnsi"/>
                <w:sz w:val="20"/>
                <w:szCs w:val="20"/>
              </w:rPr>
              <w:t>2013</w:t>
            </w:r>
          </w:p>
        </w:tc>
        <w:tc>
          <w:tcPr>
            <w:tcW w:w="0" w:type="auto"/>
            <w:shd w:val="clear" w:color="auto" w:fill="auto"/>
          </w:tcPr>
          <w:p w14:paraId="6C9023F0" w14:textId="52947D7E" w:rsidR="00A84CC6" w:rsidRPr="008A5404" w:rsidRDefault="00A84CC6" w:rsidP="00491750">
            <w:pPr>
              <w:jc w:val="center"/>
              <w:rPr>
                <w:rFonts w:cstheme="minorHAnsi"/>
                <w:sz w:val="20"/>
                <w:szCs w:val="20"/>
                <w:highlight w:val="yellow"/>
              </w:rPr>
            </w:pPr>
            <w:r w:rsidRPr="008A5404">
              <w:rPr>
                <w:rFonts w:cstheme="minorHAnsi"/>
                <w:sz w:val="20"/>
                <w:szCs w:val="20"/>
              </w:rPr>
              <w:t>56679</w:t>
            </w:r>
          </w:p>
        </w:tc>
        <w:tc>
          <w:tcPr>
            <w:tcW w:w="0" w:type="auto"/>
            <w:shd w:val="clear" w:color="auto" w:fill="auto"/>
          </w:tcPr>
          <w:p w14:paraId="70BF9270" w14:textId="20CB3227" w:rsidR="00A84CC6" w:rsidRPr="008A5404" w:rsidRDefault="00A84CC6" w:rsidP="00491750">
            <w:pPr>
              <w:jc w:val="center"/>
              <w:rPr>
                <w:rFonts w:cstheme="minorHAnsi"/>
                <w:sz w:val="20"/>
                <w:szCs w:val="20"/>
                <w:highlight w:val="yellow"/>
              </w:rPr>
            </w:pPr>
            <w:r w:rsidRPr="008A5404">
              <w:rPr>
                <w:rFonts w:cstheme="minorHAnsi"/>
                <w:sz w:val="20"/>
                <w:szCs w:val="20"/>
              </w:rPr>
              <w:t>8022</w:t>
            </w:r>
          </w:p>
        </w:tc>
        <w:tc>
          <w:tcPr>
            <w:tcW w:w="0" w:type="auto"/>
            <w:shd w:val="clear" w:color="auto" w:fill="auto"/>
          </w:tcPr>
          <w:p w14:paraId="0061D43E" w14:textId="33AA82FD" w:rsidR="00A84CC6" w:rsidRPr="008A5404" w:rsidRDefault="00A84CC6" w:rsidP="00491750">
            <w:pPr>
              <w:jc w:val="center"/>
              <w:rPr>
                <w:rFonts w:cstheme="minorHAnsi"/>
                <w:sz w:val="20"/>
                <w:szCs w:val="20"/>
                <w:highlight w:val="yellow"/>
              </w:rPr>
            </w:pPr>
            <w:r w:rsidRPr="008A5404">
              <w:rPr>
                <w:rFonts w:cstheme="minorHAnsi"/>
                <w:sz w:val="20"/>
                <w:szCs w:val="20"/>
              </w:rPr>
              <w:t>2195</w:t>
            </w:r>
          </w:p>
        </w:tc>
        <w:tc>
          <w:tcPr>
            <w:tcW w:w="0" w:type="auto"/>
            <w:shd w:val="clear" w:color="auto" w:fill="auto"/>
          </w:tcPr>
          <w:p w14:paraId="4418043F" w14:textId="449D41AC" w:rsidR="00A84CC6" w:rsidRPr="008A5404" w:rsidRDefault="00A84CC6" w:rsidP="00491750">
            <w:pPr>
              <w:jc w:val="center"/>
              <w:rPr>
                <w:rFonts w:cstheme="minorHAnsi"/>
                <w:sz w:val="20"/>
                <w:szCs w:val="20"/>
                <w:highlight w:val="yellow"/>
              </w:rPr>
            </w:pPr>
            <w:r w:rsidRPr="008A5404">
              <w:rPr>
                <w:rFonts w:cstheme="minorHAnsi"/>
                <w:sz w:val="20"/>
                <w:szCs w:val="20"/>
              </w:rPr>
              <w:t>50</w:t>
            </w:r>
          </w:p>
        </w:tc>
      </w:tr>
      <w:tr w:rsidR="009A6EC5" w:rsidRPr="008A5404" w14:paraId="5A45CD34" w14:textId="77777777" w:rsidTr="00491750">
        <w:trPr>
          <w:jc w:val="center"/>
        </w:trPr>
        <w:tc>
          <w:tcPr>
            <w:tcW w:w="0" w:type="auto"/>
            <w:gridSpan w:val="6"/>
          </w:tcPr>
          <w:p w14:paraId="706895FA" w14:textId="77777777" w:rsidR="009A6EC5" w:rsidRPr="008A5404" w:rsidRDefault="009A6EC5" w:rsidP="00491750">
            <w:pPr>
              <w:rPr>
                <w:rFonts w:cstheme="minorHAnsi"/>
                <w:sz w:val="20"/>
                <w:szCs w:val="20"/>
              </w:rPr>
            </w:pPr>
            <w:r w:rsidRPr="008A5404">
              <w:rPr>
                <w:rFonts w:cstheme="minorHAnsi"/>
                <w:sz w:val="20"/>
                <w:szCs w:val="20"/>
              </w:rPr>
              <w:t>+  NR=not reported</w:t>
            </w:r>
          </w:p>
          <w:p w14:paraId="67C41254" w14:textId="77777777" w:rsidR="008A5404" w:rsidRPr="00832C7C" w:rsidRDefault="008A5404" w:rsidP="008A5404">
            <w:pPr>
              <w:rPr>
                <w:rFonts w:cstheme="minorHAnsi"/>
                <w:sz w:val="20"/>
                <w:szCs w:val="20"/>
              </w:rPr>
            </w:pPr>
            <w:r w:rsidRPr="00832C7C">
              <w:rPr>
                <w:rFonts w:cstheme="minorHAnsi"/>
                <w:sz w:val="20"/>
                <w:szCs w:val="20"/>
              </w:rPr>
              <w:t xml:space="preserve">*Clinicians with 10+ patients with FS measures at intake &amp; discharge. </w:t>
            </w:r>
          </w:p>
          <w:p w14:paraId="1C6498C7" w14:textId="47FCF464" w:rsidR="009A6EC5" w:rsidRPr="008A5404" w:rsidRDefault="008A5404" w:rsidP="00491750">
            <w:pPr>
              <w:rPr>
                <w:rFonts w:cstheme="minorHAnsi"/>
                <w:sz w:val="20"/>
                <w:szCs w:val="20"/>
              </w:rPr>
            </w:pPr>
            <w:r w:rsidRPr="00832C7C">
              <w:rPr>
                <w:rFonts w:cstheme="minorHAnsi"/>
                <w:sz w:val="20"/>
                <w:szCs w:val="20"/>
              </w:rPr>
              <w:t>**Clinics with 10+ patient per clinician for small clinics (up to 4 clinicians) or 40+ patients for large clinics (5 or more clinicians), with FS measures at intake &amp; discharge</w:t>
            </w:r>
          </w:p>
        </w:tc>
      </w:tr>
    </w:tbl>
    <w:p w14:paraId="42DE2599" w14:textId="77777777" w:rsidR="00491750" w:rsidRPr="00A74D2D" w:rsidRDefault="00491750" w:rsidP="00491750">
      <w:pPr>
        <w:autoSpaceDE w:val="0"/>
        <w:autoSpaceDN w:val="0"/>
        <w:adjustRightInd w:val="0"/>
        <w:spacing w:after="0" w:line="240" w:lineRule="auto"/>
        <w:rPr>
          <w:rFonts w:cstheme="minorHAnsi"/>
          <w:b/>
          <w:bCs/>
        </w:rPr>
      </w:pPr>
    </w:p>
    <w:p w14:paraId="594001B5" w14:textId="780D15F2" w:rsidR="00572C78" w:rsidRPr="001775BD" w:rsidRDefault="002B5016" w:rsidP="00957F1A">
      <w:pPr>
        <w:autoSpaceDE w:val="0"/>
        <w:autoSpaceDN w:val="0"/>
        <w:adjustRightInd w:val="0"/>
        <w:spacing w:after="0" w:line="240" w:lineRule="auto"/>
        <w:rPr>
          <w:rFonts w:cstheme="minorHAnsi"/>
          <w:bCs/>
        </w:rPr>
      </w:pPr>
      <w:r w:rsidRPr="00703031">
        <w:rPr>
          <w:rFonts w:cstheme="minorHAnsi"/>
          <w:b/>
          <w:bCs/>
        </w:rPr>
        <w:t>1.</w:t>
      </w:r>
      <w:r w:rsidR="00E310B9" w:rsidRPr="00703031">
        <w:rPr>
          <w:rFonts w:cstheme="minorHAnsi"/>
          <w:b/>
          <w:bCs/>
        </w:rPr>
        <w:t xml:space="preserve">6. </w:t>
      </w:r>
      <w:r w:rsidR="007422FD" w:rsidRPr="00703031">
        <w:rPr>
          <w:rFonts w:cstheme="minorHAnsi"/>
          <w:b/>
          <w:bCs/>
        </w:rPr>
        <w:t xml:space="preserve">How many and which </w:t>
      </w:r>
      <w:r w:rsidR="007422FD" w:rsidRPr="00703031">
        <w:rPr>
          <w:rFonts w:cstheme="minorHAnsi"/>
          <w:b/>
          <w:bCs/>
          <w:u w:val="single"/>
        </w:rPr>
        <w:t>patients</w:t>
      </w:r>
      <w:r w:rsidR="007422FD" w:rsidRPr="00703031">
        <w:rPr>
          <w:rFonts w:cstheme="minorHAnsi"/>
          <w:b/>
          <w:bCs/>
        </w:rPr>
        <w:t xml:space="preserve"> were included in the testing and analysis</w:t>
      </w:r>
      <w:r w:rsidR="00AA65A6" w:rsidRPr="00703031">
        <w:rPr>
          <w:rFonts w:cstheme="minorHAnsi"/>
          <w:b/>
          <w:bCs/>
        </w:rPr>
        <w:t xml:space="preserve"> </w:t>
      </w:r>
      <w:r w:rsidR="00616EB5" w:rsidRPr="00703031">
        <w:rPr>
          <w:rFonts w:cstheme="minorHAnsi"/>
          <w:b/>
          <w:bCs/>
        </w:rPr>
        <w:t>(</w:t>
      </w:r>
      <w:r w:rsidR="00AA65A6" w:rsidRPr="00703031">
        <w:rPr>
          <w:rFonts w:cstheme="minorHAnsi"/>
          <w:b/>
          <w:bCs/>
        </w:rPr>
        <w:t xml:space="preserve">by level of analysis and </w:t>
      </w:r>
      <w:r w:rsidR="00AA65A6" w:rsidRPr="001775BD">
        <w:rPr>
          <w:rFonts w:cstheme="minorHAnsi"/>
          <w:b/>
          <w:bCs/>
        </w:rPr>
        <w:t>data source</w:t>
      </w:r>
      <w:r w:rsidR="00616EB5" w:rsidRPr="001775BD">
        <w:rPr>
          <w:rFonts w:cstheme="minorHAnsi"/>
          <w:b/>
          <w:bCs/>
        </w:rPr>
        <w:t>)</w:t>
      </w:r>
      <w:r w:rsidR="007422FD" w:rsidRPr="001775BD">
        <w:rPr>
          <w:rFonts w:cstheme="minorHAnsi"/>
          <w:bCs/>
        </w:rPr>
        <w:t>? (</w:t>
      </w:r>
      <w:r w:rsidR="007422FD" w:rsidRPr="001775BD">
        <w:rPr>
          <w:rFonts w:cstheme="minorHAnsi"/>
          <w:bCs/>
          <w:i/>
        </w:rPr>
        <w:t xml:space="preserve">identify </w:t>
      </w:r>
      <w:r w:rsidR="00F435AA" w:rsidRPr="001775BD">
        <w:rPr>
          <w:rFonts w:cstheme="minorHAnsi"/>
          <w:bCs/>
          <w:i/>
        </w:rPr>
        <w:t>the number</w:t>
      </w:r>
      <w:r w:rsidR="007422FD" w:rsidRPr="001775BD">
        <w:rPr>
          <w:rFonts w:cstheme="minorHAnsi"/>
          <w:bCs/>
          <w:i/>
        </w:rPr>
        <w:t xml:space="preserve"> and </w:t>
      </w:r>
      <w:r w:rsidR="005A7634" w:rsidRPr="001775BD">
        <w:rPr>
          <w:rFonts w:cstheme="minorHAnsi"/>
          <w:bCs/>
          <w:i/>
        </w:rPr>
        <w:t xml:space="preserve">descriptive </w:t>
      </w:r>
      <w:r w:rsidR="007422FD" w:rsidRPr="001775BD">
        <w:rPr>
          <w:rFonts w:cstheme="minorHAnsi"/>
          <w:bCs/>
          <w:i/>
        </w:rPr>
        <w:t>characteristics of patients</w:t>
      </w:r>
      <w:r w:rsidR="00DA7277" w:rsidRPr="001775BD">
        <w:rPr>
          <w:rFonts w:cstheme="minorHAnsi"/>
          <w:bCs/>
          <w:i/>
        </w:rPr>
        <w:t xml:space="preserve"> </w:t>
      </w:r>
      <w:r w:rsidR="007422FD" w:rsidRPr="001775BD">
        <w:rPr>
          <w:rFonts w:cstheme="minorHAnsi"/>
          <w:bCs/>
          <w:i/>
        </w:rPr>
        <w:t>included in the analysis</w:t>
      </w:r>
      <w:r w:rsidR="00DA7277" w:rsidRPr="001775BD">
        <w:rPr>
          <w:rFonts w:cstheme="minorHAnsi"/>
          <w:bCs/>
          <w:i/>
        </w:rPr>
        <w:t xml:space="preserve"> (e.g., age, sex, race, diagnosis)</w:t>
      </w:r>
      <w:r w:rsidR="007422FD" w:rsidRPr="001775BD">
        <w:rPr>
          <w:rFonts w:cstheme="minorHAnsi"/>
          <w:bCs/>
          <w:i/>
        </w:rPr>
        <w:t>; if a sample</w:t>
      </w:r>
      <w:r w:rsidR="00E310B9" w:rsidRPr="001775BD">
        <w:rPr>
          <w:rFonts w:cstheme="minorHAnsi"/>
          <w:bCs/>
          <w:i/>
        </w:rPr>
        <w:t xml:space="preserve"> was used</w:t>
      </w:r>
      <w:r w:rsidR="007422FD" w:rsidRPr="001775BD">
        <w:rPr>
          <w:rFonts w:cstheme="minorHAnsi"/>
          <w:bCs/>
          <w:i/>
        </w:rPr>
        <w:t xml:space="preserve">, describe how </w:t>
      </w:r>
      <w:r w:rsidR="005A7634" w:rsidRPr="001775BD">
        <w:rPr>
          <w:rFonts w:cstheme="minorHAnsi"/>
          <w:bCs/>
          <w:i/>
        </w:rPr>
        <w:t xml:space="preserve">patients were </w:t>
      </w:r>
      <w:r w:rsidR="007422FD" w:rsidRPr="001775BD">
        <w:rPr>
          <w:rFonts w:cstheme="minorHAnsi"/>
          <w:bCs/>
          <w:i/>
        </w:rPr>
        <w:t>selected</w:t>
      </w:r>
      <w:r w:rsidR="005A7634" w:rsidRPr="001775BD">
        <w:rPr>
          <w:rFonts w:cstheme="minorHAnsi"/>
          <w:bCs/>
          <w:i/>
        </w:rPr>
        <w:t xml:space="preserve"> for inclusion in the sample</w:t>
      </w:r>
      <w:r w:rsidR="007422FD" w:rsidRPr="001775BD">
        <w:rPr>
          <w:rFonts w:cstheme="minorHAnsi"/>
          <w:bCs/>
        </w:rPr>
        <w:t xml:space="preserve">) </w:t>
      </w:r>
    </w:p>
    <w:p w14:paraId="01BC1127" w14:textId="77777777" w:rsidR="00957F1A" w:rsidRDefault="00957F1A" w:rsidP="00957F1A">
      <w:pPr>
        <w:pStyle w:val="Default"/>
        <w:rPr>
          <w:rFonts w:ascii="Trebuchet MS" w:hAnsi="Trebuchet MS"/>
          <w:iCs/>
          <w:color w:val="000000" w:themeColor="text1"/>
          <w:sz w:val="20"/>
          <w:szCs w:val="20"/>
          <w:highlight w:val="yellow"/>
        </w:rPr>
      </w:pPr>
    </w:p>
    <w:p w14:paraId="68D5CD46" w14:textId="5E56D12E" w:rsidR="00A10792" w:rsidRDefault="00A10792" w:rsidP="00A10792">
      <w:pPr>
        <w:pStyle w:val="Default"/>
        <w:rPr>
          <w:color w:val="auto"/>
        </w:rPr>
      </w:pPr>
      <w:r w:rsidRPr="00DD6803">
        <w:rPr>
          <w:iCs/>
          <w:color w:val="000000" w:themeColor="text1"/>
          <w:u w:val="single"/>
        </w:rPr>
        <w:t>a. For reliability testing</w:t>
      </w:r>
      <w:r w:rsidRPr="00DD6803">
        <w:rPr>
          <w:iCs/>
          <w:color w:val="000000" w:themeColor="text1"/>
        </w:rPr>
        <w:t xml:space="preserve"> we used data from </w:t>
      </w:r>
      <w:r>
        <w:rPr>
          <w:iCs/>
          <w:color w:val="000000" w:themeColor="text1"/>
        </w:rPr>
        <w:t>25</w:t>
      </w:r>
      <w:r w:rsidRPr="00DD6803">
        <w:rPr>
          <w:iCs/>
          <w:color w:val="000000" w:themeColor="text1"/>
        </w:rPr>
        <w:t xml:space="preserve"> patients</w:t>
      </w:r>
      <w:r w:rsidR="003126A0">
        <w:rPr>
          <w:iCs/>
          <w:color w:val="000000" w:themeColor="text1"/>
        </w:rPr>
        <w:t xml:space="preserve"> with hip impairments</w:t>
      </w:r>
      <w:r w:rsidRPr="00DD6803">
        <w:rPr>
          <w:iCs/>
          <w:color w:val="000000" w:themeColor="text1"/>
        </w:rPr>
        <w:t xml:space="preserve"> (all had chronic symptoms) from </w:t>
      </w:r>
      <w:r>
        <w:rPr>
          <w:iCs/>
          <w:color w:val="000000" w:themeColor="text1"/>
        </w:rPr>
        <w:t>7</w:t>
      </w:r>
      <w:r w:rsidRPr="00DD6803">
        <w:rPr>
          <w:iCs/>
          <w:color w:val="000000" w:themeColor="text1"/>
        </w:rPr>
        <w:t xml:space="preserve"> </w:t>
      </w:r>
      <w:r>
        <w:rPr>
          <w:iCs/>
          <w:color w:val="000000" w:themeColor="text1"/>
        </w:rPr>
        <w:t xml:space="preserve">clinics </w:t>
      </w:r>
      <w:r w:rsidRPr="00DD6803">
        <w:rPr>
          <w:iCs/>
          <w:color w:val="000000" w:themeColor="text1"/>
        </w:rPr>
        <w:t>(</w:t>
      </w:r>
      <w:r>
        <w:rPr>
          <w:iCs/>
          <w:color w:val="000000" w:themeColor="text1"/>
        </w:rPr>
        <w:t>c</w:t>
      </w:r>
      <w:r w:rsidRPr="00DD6803">
        <w:rPr>
          <w:iCs/>
          <w:color w:val="000000" w:themeColor="text1"/>
        </w:rPr>
        <w:t xml:space="preserve">haracteristics shown in Table 1.61a below). </w:t>
      </w:r>
      <w:r w:rsidRPr="00A74D2D">
        <w:rPr>
          <w:color w:val="auto"/>
        </w:rPr>
        <w:t xml:space="preserve"> </w:t>
      </w:r>
    </w:p>
    <w:p w14:paraId="32E7E9EF" w14:textId="77777777" w:rsidR="00AB1D7E" w:rsidRPr="00DD6803" w:rsidRDefault="00AB1D7E" w:rsidP="00A10792">
      <w:pPr>
        <w:pStyle w:val="Default"/>
        <w:rPr>
          <w:iCs/>
          <w:color w:val="auto"/>
        </w:rPr>
      </w:pPr>
    </w:p>
    <w:p w14:paraId="6D30F821" w14:textId="4C341B3C" w:rsidR="00A10792" w:rsidRPr="00A10792" w:rsidRDefault="00A10792" w:rsidP="00A10792">
      <w:pPr>
        <w:jc w:val="center"/>
        <w:rPr>
          <w:rFonts w:ascii="Times New Roman" w:hAnsi="Times New Roman" w:cs="Times New Roman"/>
          <w:b/>
          <w:iCs/>
          <w:color w:val="000000" w:themeColor="text1"/>
          <w:sz w:val="24"/>
          <w:szCs w:val="24"/>
        </w:rPr>
      </w:pPr>
      <w:r w:rsidRPr="00F71427">
        <w:rPr>
          <w:rFonts w:ascii="Times New Roman" w:hAnsi="Times New Roman" w:cs="Times New Roman"/>
          <w:b/>
          <w:iCs/>
          <w:color w:val="000000" w:themeColor="text1"/>
          <w:sz w:val="24"/>
          <w:szCs w:val="24"/>
        </w:rPr>
        <w:t>Table 1.6a: Characteristics of Patients in Reliability Tests N=</w:t>
      </w:r>
      <w:r>
        <w:rPr>
          <w:rFonts w:ascii="Times New Roman" w:hAnsi="Times New Roman" w:cs="Times New Roman"/>
          <w:b/>
          <w:iCs/>
          <w:color w:val="000000" w:themeColor="text1"/>
          <w:sz w:val="24"/>
          <w:szCs w:val="24"/>
        </w:rPr>
        <w:t>2</w:t>
      </w:r>
      <w:r w:rsidR="00A04050">
        <w:rPr>
          <w:rFonts w:ascii="Times New Roman" w:hAnsi="Times New Roman" w:cs="Times New Roman"/>
          <w:b/>
          <w:iCs/>
          <w:color w:val="000000" w:themeColor="text1"/>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888"/>
        <w:gridCol w:w="1139"/>
      </w:tblGrid>
      <w:tr w:rsidR="00A10792" w:rsidRPr="009F6AFF" w14:paraId="5A4CE0D1" w14:textId="77777777" w:rsidTr="004C4B79">
        <w:trPr>
          <w:trHeight w:val="315"/>
          <w:jc w:val="center"/>
        </w:trPr>
        <w:tc>
          <w:tcPr>
            <w:tcW w:w="3888" w:type="dxa"/>
          </w:tcPr>
          <w:p w14:paraId="0AABF3F1" w14:textId="77777777" w:rsidR="00A10792" w:rsidRPr="009F6AFF" w:rsidRDefault="00A10792" w:rsidP="004C4B79">
            <w:pPr>
              <w:pStyle w:val="Default"/>
              <w:rPr>
                <w:rFonts w:asciiTheme="minorHAnsi" w:hAnsiTheme="minorHAnsi"/>
                <w:sz w:val="20"/>
                <w:szCs w:val="20"/>
              </w:rPr>
            </w:pPr>
            <w:r>
              <w:rPr>
                <w:rFonts w:asciiTheme="minorHAnsi" w:hAnsiTheme="minorHAnsi"/>
                <w:sz w:val="20"/>
                <w:szCs w:val="20"/>
              </w:rPr>
              <w:t>Female</w:t>
            </w:r>
            <w:r w:rsidRPr="009F6AFF">
              <w:rPr>
                <w:rFonts w:asciiTheme="minorHAnsi" w:hAnsiTheme="minorHAnsi"/>
                <w:sz w:val="20"/>
                <w:szCs w:val="20"/>
              </w:rPr>
              <w:t xml:space="preserve"> </w:t>
            </w:r>
          </w:p>
        </w:tc>
        <w:tc>
          <w:tcPr>
            <w:tcW w:w="1139" w:type="dxa"/>
          </w:tcPr>
          <w:p w14:paraId="01BA11E3"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71% </w:t>
            </w:r>
          </w:p>
        </w:tc>
      </w:tr>
      <w:tr w:rsidR="00A10792" w:rsidRPr="009F6AFF" w14:paraId="793A3973" w14:textId="77777777" w:rsidTr="004C4B79">
        <w:trPr>
          <w:trHeight w:val="315"/>
          <w:jc w:val="center"/>
        </w:trPr>
        <w:tc>
          <w:tcPr>
            <w:tcW w:w="3888" w:type="dxa"/>
          </w:tcPr>
          <w:p w14:paraId="5259AA56"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Intake FS </w:t>
            </w:r>
          </w:p>
        </w:tc>
        <w:tc>
          <w:tcPr>
            <w:tcW w:w="1139" w:type="dxa"/>
          </w:tcPr>
          <w:p w14:paraId="54E8921D"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39 </w:t>
            </w:r>
          </w:p>
        </w:tc>
      </w:tr>
      <w:tr w:rsidR="00A10792" w:rsidRPr="009F6AFF" w14:paraId="75FE116F" w14:textId="77777777" w:rsidTr="004C4B79">
        <w:trPr>
          <w:trHeight w:val="315"/>
          <w:jc w:val="center"/>
        </w:trPr>
        <w:tc>
          <w:tcPr>
            <w:tcW w:w="3888" w:type="dxa"/>
          </w:tcPr>
          <w:p w14:paraId="49BAE597"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Age </w:t>
            </w:r>
            <w:r>
              <w:rPr>
                <w:rFonts w:asciiTheme="minorHAnsi" w:hAnsiTheme="minorHAnsi"/>
                <w:sz w:val="20"/>
                <w:szCs w:val="20"/>
              </w:rPr>
              <w:t>(mean)</w:t>
            </w:r>
          </w:p>
        </w:tc>
        <w:tc>
          <w:tcPr>
            <w:tcW w:w="1139" w:type="dxa"/>
          </w:tcPr>
          <w:p w14:paraId="2206B297"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76 yr </w:t>
            </w:r>
          </w:p>
        </w:tc>
      </w:tr>
      <w:tr w:rsidR="00A10792" w:rsidRPr="009F6AFF" w14:paraId="77EB5ED5" w14:textId="77777777" w:rsidTr="004C4B79">
        <w:trPr>
          <w:trHeight w:val="315"/>
          <w:jc w:val="center"/>
        </w:trPr>
        <w:tc>
          <w:tcPr>
            <w:tcW w:w="3888" w:type="dxa"/>
          </w:tcPr>
          <w:p w14:paraId="2EEFD393"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Surgery </w:t>
            </w:r>
          </w:p>
        </w:tc>
        <w:tc>
          <w:tcPr>
            <w:tcW w:w="1139" w:type="dxa"/>
          </w:tcPr>
          <w:p w14:paraId="419478CE"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45% </w:t>
            </w:r>
          </w:p>
        </w:tc>
      </w:tr>
      <w:tr w:rsidR="00A10792" w:rsidRPr="009F6AFF" w14:paraId="56CA7029" w14:textId="77777777" w:rsidTr="004C4B79">
        <w:trPr>
          <w:trHeight w:val="1419"/>
          <w:jc w:val="center"/>
        </w:trPr>
        <w:tc>
          <w:tcPr>
            <w:tcW w:w="3888" w:type="dxa"/>
          </w:tcPr>
          <w:p w14:paraId="1BA21614" w14:textId="77777777" w:rsidR="00A10792" w:rsidRPr="009F6AFF" w:rsidRDefault="00A10792" w:rsidP="004C4B79">
            <w:pPr>
              <w:pStyle w:val="Default"/>
              <w:rPr>
                <w:rFonts w:asciiTheme="minorHAnsi" w:hAnsiTheme="minorHAnsi"/>
                <w:sz w:val="20"/>
                <w:szCs w:val="20"/>
              </w:rPr>
            </w:pPr>
            <w:r>
              <w:rPr>
                <w:rFonts w:asciiTheme="minorHAnsi" w:hAnsiTheme="minorHAnsi"/>
                <w:sz w:val="20"/>
                <w:szCs w:val="20"/>
              </w:rPr>
              <w:t>Comorbities</w:t>
            </w:r>
            <w:r w:rsidRPr="009F6AFF">
              <w:rPr>
                <w:rFonts w:asciiTheme="minorHAnsi" w:hAnsiTheme="minorHAnsi"/>
                <w:sz w:val="20"/>
                <w:szCs w:val="20"/>
              </w:rPr>
              <w:t xml:space="preserve"> </w:t>
            </w:r>
          </w:p>
          <w:p w14:paraId="3435CB1E" w14:textId="77777777" w:rsidR="00A10792" w:rsidRPr="009F6AFF" w:rsidRDefault="00A10792" w:rsidP="004C4B79">
            <w:pPr>
              <w:pStyle w:val="Default"/>
              <w:jc w:val="right"/>
              <w:rPr>
                <w:rFonts w:asciiTheme="minorHAnsi" w:hAnsiTheme="minorHAnsi"/>
                <w:sz w:val="20"/>
                <w:szCs w:val="20"/>
              </w:rPr>
            </w:pPr>
            <w:r w:rsidRPr="009F6AFF">
              <w:rPr>
                <w:rFonts w:asciiTheme="minorHAnsi" w:hAnsiTheme="minorHAnsi"/>
                <w:sz w:val="20"/>
                <w:szCs w:val="20"/>
              </w:rPr>
              <w:t xml:space="preserve"> None </w:t>
            </w:r>
          </w:p>
          <w:p w14:paraId="0EBE0D2D" w14:textId="77777777" w:rsidR="00A10792" w:rsidRPr="009F6AFF" w:rsidRDefault="00A10792" w:rsidP="004C4B79">
            <w:pPr>
              <w:pStyle w:val="Default"/>
              <w:jc w:val="right"/>
              <w:rPr>
                <w:rFonts w:asciiTheme="minorHAnsi" w:hAnsiTheme="minorHAnsi"/>
                <w:sz w:val="20"/>
                <w:szCs w:val="20"/>
              </w:rPr>
            </w:pPr>
            <w:r w:rsidRPr="009F6AFF">
              <w:rPr>
                <w:rFonts w:asciiTheme="minorHAnsi" w:hAnsiTheme="minorHAnsi"/>
                <w:sz w:val="20"/>
                <w:szCs w:val="20"/>
              </w:rPr>
              <w:t xml:space="preserve"> 1 </w:t>
            </w:r>
          </w:p>
          <w:p w14:paraId="2C0C3192" w14:textId="77777777" w:rsidR="00A10792" w:rsidRPr="009F6AFF" w:rsidRDefault="00A10792" w:rsidP="004C4B79">
            <w:pPr>
              <w:pStyle w:val="Default"/>
              <w:jc w:val="right"/>
              <w:rPr>
                <w:rFonts w:asciiTheme="minorHAnsi" w:hAnsiTheme="minorHAnsi"/>
                <w:sz w:val="20"/>
                <w:szCs w:val="20"/>
              </w:rPr>
            </w:pPr>
            <w:r w:rsidRPr="009F6AFF">
              <w:rPr>
                <w:rFonts w:asciiTheme="minorHAnsi" w:hAnsiTheme="minorHAnsi"/>
                <w:sz w:val="20"/>
                <w:szCs w:val="20"/>
              </w:rPr>
              <w:t xml:space="preserve"> 2 or 3 </w:t>
            </w:r>
          </w:p>
          <w:p w14:paraId="6AD666AF" w14:textId="77777777" w:rsidR="00A10792" w:rsidRPr="009F6AFF" w:rsidRDefault="00A10792" w:rsidP="004C4B79">
            <w:pPr>
              <w:pStyle w:val="Default"/>
              <w:jc w:val="right"/>
              <w:rPr>
                <w:rFonts w:asciiTheme="minorHAnsi" w:hAnsiTheme="minorHAnsi"/>
                <w:sz w:val="20"/>
                <w:szCs w:val="20"/>
              </w:rPr>
            </w:pPr>
            <w:r w:rsidRPr="009F6AFF">
              <w:rPr>
                <w:rFonts w:asciiTheme="minorHAnsi" w:hAnsiTheme="minorHAnsi"/>
                <w:sz w:val="20"/>
                <w:szCs w:val="20"/>
              </w:rPr>
              <w:t xml:space="preserve"> 4 or more </w:t>
            </w:r>
          </w:p>
        </w:tc>
        <w:tc>
          <w:tcPr>
            <w:tcW w:w="1139" w:type="dxa"/>
          </w:tcPr>
          <w:p w14:paraId="3E2E2DB4"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 </w:t>
            </w:r>
          </w:p>
          <w:p w14:paraId="0C9C1C0C"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33% </w:t>
            </w:r>
          </w:p>
          <w:p w14:paraId="5BECC10A"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33% </w:t>
            </w:r>
          </w:p>
          <w:p w14:paraId="24B67DD1"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23% </w:t>
            </w:r>
          </w:p>
          <w:p w14:paraId="080584F5"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11% </w:t>
            </w:r>
          </w:p>
        </w:tc>
      </w:tr>
      <w:tr w:rsidR="00A10792" w:rsidRPr="009F6AFF" w14:paraId="4FAC1BDB" w14:textId="77777777" w:rsidTr="004C4B79">
        <w:trPr>
          <w:trHeight w:val="315"/>
          <w:jc w:val="center"/>
        </w:trPr>
        <w:tc>
          <w:tcPr>
            <w:tcW w:w="3888" w:type="dxa"/>
          </w:tcPr>
          <w:p w14:paraId="2F3DC7D6" w14:textId="77777777" w:rsidR="00A10792" w:rsidRPr="009F6AFF" w:rsidRDefault="00A10792" w:rsidP="004C4B79">
            <w:pPr>
              <w:pStyle w:val="Default"/>
              <w:rPr>
                <w:rFonts w:asciiTheme="minorHAnsi" w:hAnsiTheme="minorHAnsi"/>
                <w:sz w:val="20"/>
                <w:szCs w:val="20"/>
              </w:rPr>
            </w:pPr>
            <w:r>
              <w:rPr>
                <w:rFonts w:asciiTheme="minorHAnsi" w:hAnsiTheme="minorHAnsi"/>
                <w:sz w:val="20"/>
                <w:szCs w:val="20"/>
              </w:rPr>
              <w:t>Elevated f</w:t>
            </w:r>
            <w:r w:rsidRPr="009F6AFF">
              <w:rPr>
                <w:rFonts w:asciiTheme="minorHAnsi" w:hAnsiTheme="minorHAnsi"/>
                <w:sz w:val="20"/>
                <w:szCs w:val="20"/>
              </w:rPr>
              <w:t xml:space="preserve">ear </w:t>
            </w:r>
          </w:p>
        </w:tc>
        <w:tc>
          <w:tcPr>
            <w:tcW w:w="1139" w:type="dxa"/>
          </w:tcPr>
          <w:p w14:paraId="702828A4"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67% </w:t>
            </w:r>
          </w:p>
        </w:tc>
      </w:tr>
      <w:tr w:rsidR="00A10792" w:rsidRPr="009F6AFF" w14:paraId="4070E134" w14:textId="77777777" w:rsidTr="004C4B79">
        <w:trPr>
          <w:trHeight w:val="1971"/>
          <w:jc w:val="center"/>
        </w:trPr>
        <w:tc>
          <w:tcPr>
            <w:tcW w:w="3888" w:type="dxa"/>
          </w:tcPr>
          <w:p w14:paraId="18B57934"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Payer </w:t>
            </w:r>
          </w:p>
          <w:p w14:paraId="04F76ECD" w14:textId="77777777" w:rsidR="00A10792" w:rsidRPr="009F6AFF" w:rsidRDefault="00A10792" w:rsidP="004C4B79">
            <w:pPr>
              <w:pStyle w:val="Default"/>
              <w:jc w:val="right"/>
              <w:rPr>
                <w:rFonts w:asciiTheme="minorHAnsi" w:hAnsiTheme="minorHAnsi"/>
                <w:sz w:val="20"/>
                <w:szCs w:val="20"/>
              </w:rPr>
            </w:pPr>
            <w:r w:rsidRPr="009F6AFF">
              <w:rPr>
                <w:rFonts w:asciiTheme="minorHAnsi" w:hAnsiTheme="minorHAnsi"/>
                <w:sz w:val="20"/>
                <w:szCs w:val="20"/>
              </w:rPr>
              <w:t xml:space="preserve"> MedicareB </w:t>
            </w:r>
          </w:p>
          <w:p w14:paraId="236256B6" w14:textId="77777777" w:rsidR="00A10792" w:rsidRPr="009F6AFF" w:rsidRDefault="00A10792" w:rsidP="004C4B79">
            <w:pPr>
              <w:pStyle w:val="Default"/>
              <w:jc w:val="right"/>
              <w:rPr>
                <w:rFonts w:asciiTheme="minorHAnsi" w:hAnsiTheme="minorHAnsi"/>
                <w:sz w:val="20"/>
                <w:szCs w:val="20"/>
              </w:rPr>
            </w:pPr>
            <w:r w:rsidRPr="009F6AFF">
              <w:rPr>
                <w:rFonts w:asciiTheme="minorHAnsi" w:hAnsiTheme="minorHAnsi"/>
                <w:sz w:val="20"/>
                <w:szCs w:val="20"/>
              </w:rPr>
              <w:t xml:space="preserve"> Patient </w:t>
            </w:r>
          </w:p>
          <w:p w14:paraId="0EA54C5A" w14:textId="77777777" w:rsidR="00A10792" w:rsidRPr="009F6AFF" w:rsidRDefault="00A10792" w:rsidP="004C4B79">
            <w:pPr>
              <w:pStyle w:val="Default"/>
              <w:jc w:val="right"/>
              <w:rPr>
                <w:rFonts w:asciiTheme="minorHAnsi" w:hAnsiTheme="minorHAnsi"/>
                <w:sz w:val="20"/>
                <w:szCs w:val="20"/>
              </w:rPr>
            </w:pPr>
            <w:r w:rsidRPr="009F6AFF">
              <w:rPr>
                <w:rFonts w:asciiTheme="minorHAnsi" w:hAnsiTheme="minorHAnsi"/>
                <w:sz w:val="20"/>
                <w:szCs w:val="20"/>
              </w:rPr>
              <w:t xml:space="preserve"> HMO </w:t>
            </w:r>
          </w:p>
          <w:p w14:paraId="766ED010" w14:textId="77777777" w:rsidR="00A10792" w:rsidRPr="009F6AFF" w:rsidRDefault="00A10792" w:rsidP="004C4B79">
            <w:pPr>
              <w:pStyle w:val="Default"/>
              <w:jc w:val="right"/>
              <w:rPr>
                <w:rFonts w:asciiTheme="minorHAnsi" w:hAnsiTheme="minorHAnsi"/>
                <w:sz w:val="20"/>
                <w:szCs w:val="20"/>
              </w:rPr>
            </w:pPr>
            <w:r w:rsidRPr="009F6AFF">
              <w:rPr>
                <w:rFonts w:asciiTheme="minorHAnsi" w:hAnsiTheme="minorHAnsi"/>
                <w:sz w:val="20"/>
                <w:szCs w:val="20"/>
              </w:rPr>
              <w:t xml:space="preserve"> PPO </w:t>
            </w:r>
          </w:p>
          <w:p w14:paraId="1430FEEF" w14:textId="77777777" w:rsidR="00A10792" w:rsidRPr="009F6AFF" w:rsidRDefault="00A10792" w:rsidP="004C4B79">
            <w:pPr>
              <w:pStyle w:val="Default"/>
              <w:jc w:val="right"/>
              <w:rPr>
                <w:rFonts w:asciiTheme="minorHAnsi" w:hAnsiTheme="minorHAnsi"/>
                <w:sz w:val="20"/>
                <w:szCs w:val="20"/>
              </w:rPr>
            </w:pPr>
            <w:r w:rsidRPr="009F6AFF">
              <w:rPr>
                <w:rFonts w:asciiTheme="minorHAnsi" w:hAnsiTheme="minorHAnsi"/>
                <w:sz w:val="20"/>
                <w:szCs w:val="20"/>
              </w:rPr>
              <w:t xml:space="preserve"> WC </w:t>
            </w:r>
          </w:p>
          <w:p w14:paraId="36B0D9BC" w14:textId="77777777" w:rsidR="00A10792" w:rsidRPr="009F6AFF" w:rsidRDefault="00A10792" w:rsidP="004C4B79">
            <w:pPr>
              <w:pStyle w:val="Default"/>
              <w:jc w:val="right"/>
              <w:rPr>
                <w:rFonts w:asciiTheme="minorHAnsi" w:hAnsiTheme="minorHAnsi"/>
                <w:sz w:val="20"/>
                <w:szCs w:val="20"/>
              </w:rPr>
            </w:pPr>
            <w:r w:rsidRPr="009F6AFF">
              <w:rPr>
                <w:rFonts w:asciiTheme="minorHAnsi" w:hAnsiTheme="minorHAnsi"/>
                <w:sz w:val="20"/>
                <w:szCs w:val="20"/>
              </w:rPr>
              <w:t xml:space="preserve"> Other </w:t>
            </w:r>
          </w:p>
        </w:tc>
        <w:tc>
          <w:tcPr>
            <w:tcW w:w="1139" w:type="dxa"/>
          </w:tcPr>
          <w:p w14:paraId="399DE301"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 </w:t>
            </w:r>
          </w:p>
          <w:p w14:paraId="791A71CE"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62% </w:t>
            </w:r>
          </w:p>
          <w:p w14:paraId="068CE0E1"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0% </w:t>
            </w:r>
          </w:p>
          <w:p w14:paraId="659BC092"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12% </w:t>
            </w:r>
          </w:p>
          <w:p w14:paraId="2337A105"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21% </w:t>
            </w:r>
          </w:p>
          <w:p w14:paraId="2828F996"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5% </w:t>
            </w:r>
          </w:p>
          <w:p w14:paraId="46FBAEE2" w14:textId="77777777" w:rsidR="00A10792" w:rsidRPr="009F6AFF" w:rsidRDefault="00A10792" w:rsidP="004C4B79">
            <w:pPr>
              <w:pStyle w:val="Default"/>
              <w:rPr>
                <w:rFonts w:asciiTheme="minorHAnsi" w:hAnsiTheme="minorHAnsi"/>
                <w:sz w:val="20"/>
                <w:szCs w:val="20"/>
              </w:rPr>
            </w:pPr>
            <w:r w:rsidRPr="009F6AFF">
              <w:rPr>
                <w:rFonts w:asciiTheme="minorHAnsi" w:hAnsiTheme="minorHAnsi"/>
                <w:sz w:val="20"/>
                <w:szCs w:val="20"/>
              </w:rPr>
              <w:t xml:space="preserve">0% </w:t>
            </w:r>
          </w:p>
        </w:tc>
      </w:tr>
    </w:tbl>
    <w:p w14:paraId="457C5E35" w14:textId="77777777" w:rsidR="00A10792" w:rsidRDefault="00A10792" w:rsidP="00A10792">
      <w:pPr>
        <w:autoSpaceDE w:val="0"/>
        <w:autoSpaceDN w:val="0"/>
        <w:adjustRightInd w:val="0"/>
        <w:spacing w:after="0" w:line="240" w:lineRule="auto"/>
        <w:rPr>
          <w:color w:val="000000" w:themeColor="text1"/>
          <w:highlight w:val="yellow"/>
          <w:u w:val="single"/>
        </w:rPr>
      </w:pPr>
    </w:p>
    <w:p w14:paraId="57FF6BF5" w14:textId="77777777" w:rsidR="00A10792" w:rsidRPr="00DD6803" w:rsidRDefault="00A10792" w:rsidP="00A10792">
      <w:pPr>
        <w:spacing w:after="0" w:line="240" w:lineRule="auto"/>
        <w:rPr>
          <w:rFonts w:ascii="Times New Roman" w:eastAsia="Calibri" w:hAnsi="Times New Roman" w:cs="Times New Roman"/>
          <w:color w:val="000000" w:themeColor="text1"/>
          <w:sz w:val="24"/>
          <w:szCs w:val="24"/>
          <w:u w:val="single"/>
        </w:rPr>
      </w:pPr>
      <w:r w:rsidRPr="00DD6803">
        <w:rPr>
          <w:rFonts w:ascii="Times New Roman" w:eastAsia="Calibri" w:hAnsi="Times New Roman" w:cs="Times New Roman"/>
          <w:color w:val="000000" w:themeColor="text1"/>
          <w:sz w:val="24"/>
          <w:szCs w:val="24"/>
          <w:u w:val="single"/>
        </w:rPr>
        <w:t>b. Internal consistency (person reliability) testing</w:t>
      </w:r>
    </w:p>
    <w:p w14:paraId="7CDD771C" w14:textId="77777777" w:rsidR="00A10792" w:rsidRDefault="00A10792" w:rsidP="00A10792">
      <w:pPr>
        <w:spacing w:after="0" w:line="240" w:lineRule="auto"/>
        <w:rPr>
          <w:rFonts w:ascii="Times New Roman" w:eastAsia="Calibri" w:hAnsi="Times New Roman" w:cs="Times New Roman"/>
          <w:color w:val="000000" w:themeColor="text1"/>
          <w:sz w:val="24"/>
          <w:szCs w:val="24"/>
          <w:u w:val="single"/>
        </w:rPr>
      </w:pPr>
      <w:r w:rsidRPr="00DD6803">
        <w:rPr>
          <w:rFonts w:ascii="Times New Roman" w:eastAsia="Calibri" w:hAnsi="Times New Roman" w:cs="Times New Roman"/>
          <w:color w:val="000000" w:themeColor="text1"/>
          <w:sz w:val="24"/>
          <w:szCs w:val="24"/>
          <w:u w:val="single"/>
        </w:rPr>
        <w:t>c. Structural validity testing</w:t>
      </w:r>
    </w:p>
    <w:p w14:paraId="572F5698" w14:textId="6B615876" w:rsidR="00A10792" w:rsidRPr="000945EA" w:rsidRDefault="00A10792" w:rsidP="00A10792">
      <w:pPr>
        <w:autoSpaceDE w:val="0"/>
        <w:autoSpaceDN w:val="0"/>
        <w:adjustRightInd w:val="0"/>
        <w:spacing w:after="0" w:line="240" w:lineRule="auto"/>
        <w:rPr>
          <w:rFonts w:ascii="Times New Roman" w:hAnsi="Times New Roman" w:cs="Times New Roman"/>
          <w:color w:val="000000"/>
          <w:sz w:val="24"/>
          <w:szCs w:val="24"/>
        </w:rPr>
      </w:pPr>
      <w:r w:rsidRPr="000945EA">
        <w:rPr>
          <w:rFonts w:ascii="Times New Roman" w:hAnsi="Times New Roman" w:cs="Times New Roman"/>
          <w:color w:val="000000" w:themeColor="text1"/>
          <w:sz w:val="24"/>
          <w:szCs w:val="24"/>
        </w:rPr>
        <w:t xml:space="preserve">Analyses b and c used </w:t>
      </w:r>
      <w:r w:rsidRPr="000945EA">
        <w:rPr>
          <w:rFonts w:ascii="Times New Roman" w:hAnsi="Times New Roman" w:cs="Times New Roman"/>
          <w:color w:val="000000"/>
          <w:sz w:val="24"/>
          <w:szCs w:val="24"/>
        </w:rPr>
        <w:t>data from 4</w:t>
      </w:r>
      <w:r>
        <w:rPr>
          <w:rFonts w:ascii="Times New Roman" w:hAnsi="Times New Roman" w:cs="Times New Roman"/>
          <w:color w:val="000000"/>
          <w:sz w:val="24"/>
          <w:szCs w:val="24"/>
        </w:rPr>
        <w:t>44</w:t>
      </w:r>
      <w:r w:rsidRPr="000945EA">
        <w:rPr>
          <w:rFonts w:ascii="Times New Roman" w:hAnsi="Times New Roman" w:cs="Times New Roman"/>
          <w:color w:val="000000"/>
          <w:sz w:val="24"/>
          <w:szCs w:val="24"/>
        </w:rPr>
        <w:t xml:space="preserve"> patients who were receiving outpatient rehabilitation or for a variety of </w:t>
      </w:r>
      <w:r>
        <w:rPr>
          <w:rFonts w:ascii="Times New Roman" w:hAnsi="Times New Roman" w:cs="Times New Roman"/>
          <w:color w:val="000000"/>
          <w:sz w:val="24"/>
          <w:szCs w:val="24"/>
        </w:rPr>
        <w:t xml:space="preserve">hip </w:t>
      </w:r>
      <w:r w:rsidRPr="000945EA">
        <w:rPr>
          <w:rFonts w:ascii="Times New Roman" w:hAnsi="Times New Roman" w:cs="Times New Roman"/>
          <w:color w:val="000000"/>
          <w:sz w:val="24"/>
          <w:szCs w:val="24"/>
        </w:rPr>
        <w:t xml:space="preserve">impairments </w:t>
      </w:r>
      <w:r>
        <w:rPr>
          <w:rFonts w:ascii="Times New Roman" w:hAnsi="Times New Roman" w:cs="Times New Roman"/>
          <w:color w:val="000000"/>
          <w:sz w:val="24"/>
          <w:szCs w:val="24"/>
        </w:rPr>
        <w:t xml:space="preserve">at 81 clinics in 20 states were analyzed </w:t>
      </w:r>
      <w:r w:rsidRPr="000945EA">
        <w:rPr>
          <w:rFonts w:ascii="Times New Roman" w:hAnsi="Times New Roman" w:cs="Times New Roman"/>
          <w:color w:val="000000"/>
          <w:sz w:val="24"/>
          <w:szCs w:val="24"/>
        </w:rPr>
        <w:t>seeing an orthopedic surgeon</w:t>
      </w:r>
      <w:r>
        <w:rPr>
          <w:rFonts w:ascii="Times New Roman" w:hAnsi="Times New Roman" w:cs="Times New Roman"/>
          <w:color w:val="000000"/>
          <w:sz w:val="24"/>
          <w:szCs w:val="24"/>
        </w:rPr>
        <w:t xml:space="preserve">. </w:t>
      </w:r>
      <w:r w:rsidR="00086EEC">
        <w:rPr>
          <w:rFonts w:ascii="Times New Roman" w:hAnsi="Times New Roman" w:cs="Times New Roman"/>
          <w:color w:val="000000"/>
          <w:sz w:val="24"/>
          <w:szCs w:val="24"/>
        </w:rPr>
        <w:t xml:space="preserve">(Hart &amp; Mioduski 2005) </w:t>
      </w:r>
      <w:r w:rsidRPr="000945EA">
        <w:rPr>
          <w:rFonts w:ascii="Times New Roman" w:hAnsi="Times New Roman" w:cs="Times New Roman"/>
          <w:color w:val="000000"/>
          <w:sz w:val="24"/>
          <w:szCs w:val="24"/>
        </w:rPr>
        <w:t>Characteristics of these patients are shown in Table 1.6b.</w:t>
      </w:r>
    </w:p>
    <w:p w14:paraId="4E19F4F0" w14:textId="77777777" w:rsidR="00A10792" w:rsidRPr="000945EA" w:rsidRDefault="00A10792" w:rsidP="00A10792">
      <w:pPr>
        <w:autoSpaceDE w:val="0"/>
        <w:autoSpaceDN w:val="0"/>
        <w:adjustRightInd w:val="0"/>
        <w:spacing w:after="0" w:line="240" w:lineRule="auto"/>
        <w:rPr>
          <w:rFonts w:ascii="Times New Roman" w:hAnsi="Times New Roman" w:cs="Times New Roman"/>
          <w:color w:val="000000"/>
          <w:sz w:val="28"/>
          <w:szCs w:val="28"/>
        </w:rPr>
      </w:pPr>
    </w:p>
    <w:p w14:paraId="54D66E5B" w14:textId="3D393067" w:rsidR="00A10792" w:rsidRPr="00A74D2D" w:rsidRDefault="00A10792" w:rsidP="00A10792">
      <w:pPr>
        <w:spacing w:after="0" w:line="240" w:lineRule="auto"/>
        <w:jc w:val="center"/>
        <w:rPr>
          <w:rFonts w:ascii="Times New Roman" w:eastAsia="Calibri" w:hAnsi="Times New Roman" w:cs="Times New Roman"/>
          <w:b/>
          <w:bCs/>
          <w:color w:val="000000" w:themeColor="text1"/>
          <w:sz w:val="24"/>
          <w:szCs w:val="24"/>
        </w:rPr>
      </w:pPr>
      <w:r w:rsidRPr="00F71427">
        <w:rPr>
          <w:rFonts w:ascii="Times New Roman" w:eastAsia="Calibri" w:hAnsi="Times New Roman" w:cs="Times New Roman"/>
          <w:b/>
          <w:bCs/>
          <w:color w:val="000000" w:themeColor="text1"/>
          <w:sz w:val="24"/>
          <w:szCs w:val="24"/>
        </w:rPr>
        <w:t>Table 1.6b: Characteristics of Patients in Structural Validity Analysis N=</w:t>
      </w:r>
      <w:r>
        <w:rPr>
          <w:rFonts w:ascii="Times New Roman" w:eastAsia="Calibri" w:hAnsi="Times New Roman" w:cs="Times New Roman"/>
          <w:b/>
          <w:bCs/>
          <w:color w:val="000000" w:themeColor="text1"/>
          <w:sz w:val="24"/>
          <w:szCs w:val="24"/>
        </w:rPr>
        <w:t>444</w:t>
      </w:r>
    </w:p>
    <w:tbl>
      <w:tblPr>
        <w:tblW w:w="0" w:type="auto"/>
        <w:jc w:val="center"/>
        <w:tblBorders>
          <w:top w:val="nil"/>
          <w:left w:val="nil"/>
          <w:bottom w:val="nil"/>
          <w:right w:val="nil"/>
        </w:tblBorders>
        <w:tblLayout w:type="fixed"/>
        <w:tblLook w:val="0000" w:firstRow="0" w:lastRow="0" w:firstColumn="0" w:lastColumn="0" w:noHBand="0" w:noVBand="0"/>
      </w:tblPr>
      <w:tblGrid>
        <w:gridCol w:w="3316"/>
        <w:gridCol w:w="2236"/>
      </w:tblGrid>
      <w:tr w:rsidR="00A10792" w:rsidRPr="00C04041" w14:paraId="5287D30F" w14:textId="77777777" w:rsidTr="00703031">
        <w:trPr>
          <w:trHeight w:val="215"/>
          <w:jc w:val="center"/>
        </w:trPr>
        <w:tc>
          <w:tcPr>
            <w:tcW w:w="3316" w:type="dxa"/>
            <w:vAlign w:val="center"/>
          </w:tcPr>
          <w:p w14:paraId="53EE0C54" w14:textId="77777777" w:rsidR="00A10792" w:rsidRPr="00C04041" w:rsidRDefault="00A10792" w:rsidP="004C4B79">
            <w:pPr>
              <w:pStyle w:val="Default"/>
              <w:rPr>
                <w:rFonts w:asciiTheme="minorHAnsi" w:hAnsiTheme="minorHAnsi"/>
                <w:color w:val="211E1E"/>
                <w:sz w:val="20"/>
                <w:szCs w:val="20"/>
              </w:rPr>
            </w:pPr>
            <w:r w:rsidRPr="00C04041">
              <w:rPr>
                <w:rFonts w:asciiTheme="minorHAnsi" w:hAnsiTheme="minorHAnsi"/>
                <w:color w:val="211E1E"/>
                <w:sz w:val="20"/>
                <w:szCs w:val="20"/>
              </w:rPr>
              <w:t xml:space="preserve">Age (mean </w:t>
            </w:r>
            <w:r>
              <w:rPr>
                <w:rFonts w:ascii="Tahoma" w:hAnsi="Tahoma" w:cs="Tahoma"/>
                <w:color w:val="211E1E"/>
                <w:sz w:val="20"/>
                <w:szCs w:val="20"/>
              </w:rPr>
              <w:t>±</w:t>
            </w:r>
            <w:r w:rsidRPr="00C04041">
              <w:rPr>
                <w:rFonts w:asciiTheme="minorHAnsi" w:hAnsiTheme="minorHAnsi"/>
                <w:color w:val="211E1E"/>
                <w:sz w:val="20"/>
                <w:szCs w:val="20"/>
              </w:rPr>
              <w:t xml:space="preserve"> SD, min, max in years) </w:t>
            </w:r>
          </w:p>
        </w:tc>
        <w:tc>
          <w:tcPr>
            <w:tcW w:w="2236" w:type="dxa"/>
            <w:vAlign w:val="center"/>
          </w:tcPr>
          <w:p w14:paraId="6E5BCB01"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54 </w:t>
            </w:r>
            <w:r>
              <w:rPr>
                <w:rFonts w:ascii="Tahoma" w:hAnsi="Tahoma" w:cs="Tahoma"/>
                <w:color w:val="211E1E"/>
                <w:sz w:val="20"/>
                <w:szCs w:val="20"/>
              </w:rPr>
              <w:t>±</w:t>
            </w:r>
            <w:r w:rsidRPr="00C04041">
              <w:rPr>
                <w:rFonts w:asciiTheme="minorHAnsi" w:hAnsiTheme="minorHAnsi"/>
                <w:color w:val="211E1E"/>
                <w:sz w:val="20"/>
                <w:szCs w:val="20"/>
              </w:rPr>
              <w:t xml:space="preserve"> 17, 15, 88 </w:t>
            </w:r>
          </w:p>
        </w:tc>
      </w:tr>
      <w:tr w:rsidR="00A10792" w:rsidRPr="00C04041" w14:paraId="720F9D59" w14:textId="77777777" w:rsidTr="00703031">
        <w:trPr>
          <w:trHeight w:val="200"/>
          <w:jc w:val="center"/>
        </w:trPr>
        <w:tc>
          <w:tcPr>
            <w:tcW w:w="3316" w:type="dxa"/>
          </w:tcPr>
          <w:p w14:paraId="3FB8BD4B" w14:textId="77777777" w:rsidR="00A10792" w:rsidRDefault="00A10792" w:rsidP="004C4B79">
            <w:pPr>
              <w:pStyle w:val="Default"/>
              <w:rPr>
                <w:rFonts w:asciiTheme="minorHAnsi" w:hAnsiTheme="minorHAnsi"/>
                <w:color w:val="211E1E"/>
                <w:sz w:val="20"/>
                <w:szCs w:val="20"/>
              </w:rPr>
            </w:pPr>
            <w:r>
              <w:rPr>
                <w:rFonts w:asciiTheme="minorHAnsi" w:hAnsiTheme="minorHAnsi"/>
                <w:color w:val="211E1E"/>
                <w:sz w:val="20"/>
                <w:szCs w:val="20"/>
              </w:rPr>
              <w:t>Age category</w:t>
            </w:r>
          </w:p>
        </w:tc>
        <w:tc>
          <w:tcPr>
            <w:tcW w:w="2236" w:type="dxa"/>
          </w:tcPr>
          <w:p w14:paraId="2D42ADBB" w14:textId="77777777" w:rsidR="00A10792" w:rsidRPr="00C04041" w:rsidRDefault="00A10792" w:rsidP="004C4B79">
            <w:pPr>
              <w:pStyle w:val="Default"/>
              <w:jc w:val="center"/>
              <w:rPr>
                <w:rFonts w:asciiTheme="minorHAnsi" w:hAnsiTheme="minorHAnsi"/>
                <w:color w:val="211E1E"/>
                <w:sz w:val="20"/>
                <w:szCs w:val="20"/>
              </w:rPr>
            </w:pPr>
          </w:p>
        </w:tc>
      </w:tr>
      <w:tr w:rsidR="00A10792" w:rsidRPr="00C04041" w14:paraId="34EDDD41" w14:textId="77777777" w:rsidTr="00703031">
        <w:trPr>
          <w:trHeight w:val="200"/>
          <w:jc w:val="center"/>
        </w:trPr>
        <w:tc>
          <w:tcPr>
            <w:tcW w:w="3316" w:type="dxa"/>
          </w:tcPr>
          <w:p w14:paraId="5C1444EF" w14:textId="77777777" w:rsidR="00A10792" w:rsidRPr="00C04041" w:rsidRDefault="00A10792" w:rsidP="004C4B79">
            <w:pPr>
              <w:pStyle w:val="Default"/>
              <w:jc w:val="right"/>
              <w:rPr>
                <w:rFonts w:asciiTheme="minorHAnsi" w:hAnsiTheme="minorHAnsi"/>
                <w:color w:val="211E1E"/>
                <w:sz w:val="20"/>
                <w:szCs w:val="20"/>
              </w:rPr>
            </w:pPr>
            <w:r>
              <w:rPr>
                <w:rFonts w:asciiTheme="minorHAnsi" w:hAnsiTheme="minorHAnsi"/>
                <w:color w:val="211E1E"/>
                <w:sz w:val="20"/>
                <w:szCs w:val="20"/>
              </w:rPr>
              <w:t>Age 14 to  &lt;</w:t>
            </w:r>
            <w:r w:rsidRPr="00C04041">
              <w:rPr>
                <w:rFonts w:asciiTheme="minorHAnsi" w:hAnsiTheme="minorHAnsi"/>
                <w:color w:val="211E1E"/>
                <w:sz w:val="20"/>
                <w:szCs w:val="20"/>
              </w:rPr>
              <w:t>45 (%)</w:t>
            </w:r>
          </w:p>
        </w:tc>
        <w:tc>
          <w:tcPr>
            <w:tcW w:w="2236" w:type="dxa"/>
          </w:tcPr>
          <w:p w14:paraId="10A56A5B"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29 </w:t>
            </w:r>
          </w:p>
        </w:tc>
      </w:tr>
      <w:tr w:rsidR="00A10792" w:rsidRPr="00C04041" w14:paraId="64B03B0C" w14:textId="77777777" w:rsidTr="00703031">
        <w:trPr>
          <w:trHeight w:val="200"/>
          <w:jc w:val="center"/>
        </w:trPr>
        <w:tc>
          <w:tcPr>
            <w:tcW w:w="3316" w:type="dxa"/>
          </w:tcPr>
          <w:p w14:paraId="244DE94C"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Age 45 to 65 (%)</w:t>
            </w:r>
          </w:p>
        </w:tc>
        <w:tc>
          <w:tcPr>
            <w:tcW w:w="2236" w:type="dxa"/>
          </w:tcPr>
          <w:p w14:paraId="5BFBC48D"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45 </w:t>
            </w:r>
          </w:p>
        </w:tc>
      </w:tr>
      <w:tr w:rsidR="00A10792" w:rsidRPr="00C04041" w14:paraId="0C44C75C" w14:textId="77777777" w:rsidTr="00703031">
        <w:trPr>
          <w:trHeight w:val="202"/>
          <w:jc w:val="center"/>
        </w:trPr>
        <w:tc>
          <w:tcPr>
            <w:tcW w:w="3316" w:type="dxa"/>
          </w:tcPr>
          <w:p w14:paraId="57D635CB"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Age </w:t>
            </w:r>
            <w:r>
              <w:rPr>
                <w:rFonts w:asciiTheme="minorHAnsi" w:hAnsiTheme="minorHAnsi"/>
                <w:color w:val="211E1E"/>
                <w:sz w:val="20"/>
                <w:szCs w:val="20"/>
              </w:rPr>
              <w:t>&gt;</w:t>
            </w:r>
            <w:r w:rsidRPr="00C04041">
              <w:rPr>
                <w:rFonts w:asciiTheme="minorHAnsi" w:hAnsiTheme="minorHAnsi"/>
                <w:color w:val="211E1E"/>
                <w:sz w:val="20"/>
                <w:szCs w:val="20"/>
              </w:rPr>
              <w:t>65 (%)</w:t>
            </w:r>
          </w:p>
        </w:tc>
        <w:tc>
          <w:tcPr>
            <w:tcW w:w="2236" w:type="dxa"/>
          </w:tcPr>
          <w:p w14:paraId="4FDA7EF1"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26 </w:t>
            </w:r>
          </w:p>
        </w:tc>
      </w:tr>
      <w:tr w:rsidR="00A10792" w:rsidRPr="00C04041" w14:paraId="478CB985" w14:textId="77777777" w:rsidTr="00703031">
        <w:trPr>
          <w:trHeight w:val="200"/>
          <w:jc w:val="center"/>
        </w:trPr>
        <w:tc>
          <w:tcPr>
            <w:tcW w:w="3316" w:type="dxa"/>
          </w:tcPr>
          <w:p w14:paraId="45A0C5CD" w14:textId="77777777" w:rsidR="00A10792" w:rsidRPr="00C04041" w:rsidRDefault="00A10792" w:rsidP="004C4B79">
            <w:pPr>
              <w:pStyle w:val="Default"/>
              <w:rPr>
                <w:rFonts w:asciiTheme="minorHAnsi" w:hAnsiTheme="minorHAnsi"/>
                <w:color w:val="211E1E"/>
                <w:sz w:val="20"/>
                <w:szCs w:val="20"/>
              </w:rPr>
            </w:pPr>
            <w:r w:rsidRPr="00C04041">
              <w:rPr>
                <w:rFonts w:asciiTheme="minorHAnsi" w:hAnsiTheme="minorHAnsi"/>
                <w:color w:val="211E1E"/>
                <w:sz w:val="20"/>
                <w:szCs w:val="20"/>
              </w:rPr>
              <w:t xml:space="preserve">Gender (% female) </w:t>
            </w:r>
          </w:p>
        </w:tc>
        <w:tc>
          <w:tcPr>
            <w:tcW w:w="2236" w:type="dxa"/>
          </w:tcPr>
          <w:p w14:paraId="43D117D9"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70 </w:t>
            </w:r>
          </w:p>
        </w:tc>
      </w:tr>
      <w:tr w:rsidR="00A10792" w:rsidRPr="00C04041" w14:paraId="3F269BA1" w14:textId="77777777" w:rsidTr="00703031">
        <w:trPr>
          <w:trHeight w:val="200"/>
          <w:jc w:val="center"/>
        </w:trPr>
        <w:tc>
          <w:tcPr>
            <w:tcW w:w="3316" w:type="dxa"/>
          </w:tcPr>
          <w:p w14:paraId="7CB60D69" w14:textId="77777777" w:rsidR="00A10792" w:rsidRPr="00C04041" w:rsidRDefault="00A10792" w:rsidP="004C4B79">
            <w:pPr>
              <w:pStyle w:val="Default"/>
              <w:rPr>
                <w:rFonts w:asciiTheme="minorHAnsi" w:hAnsiTheme="minorHAnsi"/>
                <w:color w:val="211E1E"/>
                <w:sz w:val="20"/>
                <w:szCs w:val="20"/>
              </w:rPr>
            </w:pPr>
            <w:r w:rsidRPr="00C04041">
              <w:rPr>
                <w:rFonts w:asciiTheme="minorHAnsi" w:hAnsiTheme="minorHAnsi"/>
                <w:color w:val="211E1E"/>
                <w:sz w:val="20"/>
                <w:szCs w:val="20"/>
              </w:rPr>
              <w:t xml:space="preserve">Acuity of symptoms (%) </w:t>
            </w:r>
          </w:p>
        </w:tc>
        <w:tc>
          <w:tcPr>
            <w:tcW w:w="2236" w:type="dxa"/>
          </w:tcPr>
          <w:p w14:paraId="6F2D7D23" w14:textId="77777777" w:rsidR="00A10792" w:rsidRPr="00C04041" w:rsidRDefault="00A10792" w:rsidP="004C4B79">
            <w:pPr>
              <w:pStyle w:val="Default"/>
              <w:jc w:val="center"/>
              <w:rPr>
                <w:rFonts w:asciiTheme="minorHAnsi" w:hAnsiTheme="minorHAnsi" w:cstheme="minorBidi"/>
                <w:color w:val="auto"/>
                <w:sz w:val="20"/>
                <w:szCs w:val="20"/>
              </w:rPr>
            </w:pPr>
          </w:p>
        </w:tc>
      </w:tr>
      <w:tr w:rsidR="00A10792" w:rsidRPr="00C04041" w14:paraId="013223D5" w14:textId="77777777" w:rsidTr="00703031">
        <w:trPr>
          <w:trHeight w:val="182"/>
          <w:jc w:val="center"/>
        </w:trPr>
        <w:tc>
          <w:tcPr>
            <w:tcW w:w="3316" w:type="dxa"/>
            <w:vAlign w:val="center"/>
          </w:tcPr>
          <w:p w14:paraId="472D4954"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Acute </w:t>
            </w:r>
          </w:p>
        </w:tc>
        <w:tc>
          <w:tcPr>
            <w:tcW w:w="2236" w:type="dxa"/>
            <w:vAlign w:val="center"/>
          </w:tcPr>
          <w:p w14:paraId="2F62ED30"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13 </w:t>
            </w:r>
          </w:p>
        </w:tc>
      </w:tr>
      <w:tr w:rsidR="00A10792" w:rsidRPr="00C04041" w14:paraId="2F3A933C" w14:textId="77777777" w:rsidTr="00703031">
        <w:trPr>
          <w:trHeight w:val="200"/>
          <w:jc w:val="center"/>
        </w:trPr>
        <w:tc>
          <w:tcPr>
            <w:tcW w:w="3316" w:type="dxa"/>
            <w:vAlign w:val="center"/>
          </w:tcPr>
          <w:p w14:paraId="7B954A3D"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Subacute </w:t>
            </w:r>
          </w:p>
        </w:tc>
        <w:tc>
          <w:tcPr>
            <w:tcW w:w="2236" w:type="dxa"/>
            <w:vAlign w:val="center"/>
          </w:tcPr>
          <w:p w14:paraId="294DF847"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27 </w:t>
            </w:r>
          </w:p>
        </w:tc>
      </w:tr>
      <w:tr w:rsidR="00A10792" w:rsidRPr="00C04041" w14:paraId="0A34B15B" w14:textId="77777777" w:rsidTr="00703031">
        <w:trPr>
          <w:trHeight w:val="200"/>
          <w:jc w:val="center"/>
        </w:trPr>
        <w:tc>
          <w:tcPr>
            <w:tcW w:w="3316" w:type="dxa"/>
            <w:vAlign w:val="center"/>
          </w:tcPr>
          <w:p w14:paraId="752F3DA9"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Chronic </w:t>
            </w:r>
          </w:p>
        </w:tc>
        <w:tc>
          <w:tcPr>
            <w:tcW w:w="2236" w:type="dxa"/>
            <w:vAlign w:val="center"/>
          </w:tcPr>
          <w:p w14:paraId="305D6692"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60 </w:t>
            </w:r>
          </w:p>
        </w:tc>
      </w:tr>
      <w:tr w:rsidR="00A10792" w:rsidRPr="00C04041" w14:paraId="57FD9053" w14:textId="77777777" w:rsidTr="00703031">
        <w:trPr>
          <w:trHeight w:val="215"/>
          <w:jc w:val="center"/>
        </w:trPr>
        <w:tc>
          <w:tcPr>
            <w:tcW w:w="3316" w:type="dxa"/>
            <w:vAlign w:val="center"/>
          </w:tcPr>
          <w:p w14:paraId="22849A05" w14:textId="77777777" w:rsidR="00A10792" w:rsidRPr="00C04041" w:rsidRDefault="00A10792" w:rsidP="004C4B79">
            <w:pPr>
              <w:pStyle w:val="Default"/>
              <w:rPr>
                <w:rFonts w:asciiTheme="minorHAnsi" w:hAnsiTheme="minorHAnsi"/>
                <w:color w:val="211E1E"/>
                <w:sz w:val="20"/>
                <w:szCs w:val="20"/>
              </w:rPr>
            </w:pPr>
            <w:r w:rsidRPr="00C04041">
              <w:rPr>
                <w:rFonts w:asciiTheme="minorHAnsi" w:hAnsiTheme="minorHAnsi"/>
                <w:color w:val="211E1E"/>
                <w:sz w:val="20"/>
                <w:szCs w:val="20"/>
              </w:rPr>
              <w:t xml:space="preserve">Surgical history (%) </w:t>
            </w:r>
          </w:p>
        </w:tc>
        <w:tc>
          <w:tcPr>
            <w:tcW w:w="2236" w:type="dxa"/>
          </w:tcPr>
          <w:p w14:paraId="541580DD" w14:textId="77777777" w:rsidR="00A10792" w:rsidRPr="00C04041" w:rsidRDefault="00A10792" w:rsidP="004C4B79">
            <w:pPr>
              <w:pStyle w:val="Default"/>
              <w:jc w:val="center"/>
              <w:rPr>
                <w:rFonts w:asciiTheme="minorHAnsi" w:hAnsiTheme="minorHAnsi" w:cstheme="minorBidi"/>
                <w:color w:val="auto"/>
                <w:sz w:val="20"/>
                <w:szCs w:val="20"/>
              </w:rPr>
            </w:pPr>
          </w:p>
        </w:tc>
      </w:tr>
      <w:tr w:rsidR="00A10792" w:rsidRPr="00C04041" w14:paraId="3FA2C5B8" w14:textId="77777777" w:rsidTr="00703031">
        <w:trPr>
          <w:trHeight w:val="182"/>
          <w:jc w:val="center"/>
        </w:trPr>
        <w:tc>
          <w:tcPr>
            <w:tcW w:w="3316" w:type="dxa"/>
            <w:vAlign w:val="center"/>
          </w:tcPr>
          <w:p w14:paraId="3596AB87"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None </w:t>
            </w:r>
          </w:p>
        </w:tc>
        <w:tc>
          <w:tcPr>
            <w:tcW w:w="2236" w:type="dxa"/>
            <w:vAlign w:val="center"/>
          </w:tcPr>
          <w:p w14:paraId="703F18AE"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93 </w:t>
            </w:r>
          </w:p>
        </w:tc>
      </w:tr>
      <w:tr w:rsidR="00A10792" w:rsidRPr="00C04041" w14:paraId="57429F26" w14:textId="77777777" w:rsidTr="00703031">
        <w:trPr>
          <w:trHeight w:val="200"/>
          <w:jc w:val="center"/>
        </w:trPr>
        <w:tc>
          <w:tcPr>
            <w:tcW w:w="3316" w:type="dxa"/>
            <w:vAlign w:val="center"/>
          </w:tcPr>
          <w:p w14:paraId="6287FD15"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One or more </w:t>
            </w:r>
          </w:p>
        </w:tc>
        <w:tc>
          <w:tcPr>
            <w:tcW w:w="2236" w:type="dxa"/>
            <w:vAlign w:val="center"/>
          </w:tcPr>
          <w:p w14:paraId="1604F549"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7 </w:t>
            </w:r>
          </w:p>
        </w:tc>
      </w:tr>
      <w:tr w:rsidR="00A10792" w:rsidRPr="00C04041" w14:paraId="0C4E3CC5" w14:textId="77777777" w:rsidTr="00703031">
        <w:trPr>
          <w:trHeight w:val="215"/>
          <w:jc w:val="center"/>
        </w:trPr>
        <w:tc>
          <w:tcPr>
            <w:tcW w:w="3316" w:type="dxa"/>
            <w:vAlign w:val="center"/>
          </w:tcPr>
          <w:p w14:paraId="31E06666" w14:textId="77777777" w:rsidR="00A10792" w:rsidRPr="00C04041" w:rsidRDefault="00A10792" w:rsidP="004C4B79">
            <w:pPr>
              <w:pStyle w:val="Default"/>
              <w:rPr>
                <w:rFonts w:asciiTheme="minorHAnsi" w:hAnsiTheme="minorHAnsi"/>
                <w:color w:val="211E1E"/>
                <w:sz w:val="20"/>
                <w:szCs w:val="20"/>
              </w:rPr>
            </w:pPr>
            <w:r w:rsidRPr="00C04041">
              <w:rPr>
                <w:rFonts w:asciiTheme="minorHAnsi" w:hAnsiTheme="minorHAnsi"/>
                <w:color w:val="211E1E"/>
                <w:sz w:val="20"/>
                <w:szCs w:val="20"/>
              </w:rPr>
              <w:t xml:space="preserve">Exercise History (%) </w:t>
            </w:r>
          </w:p>
        </w:tc>
        <w:tc>
          <w:tcPr>
            <w:tcW w:w="2236" w:type="dxa"/>
          </w:tcPr>
          <w:p w14:paraId="08C5189F" w14:textId="77777777" w:rsidR="00A10792" w:rsidRPr="00C04041" w:rsidRDefault="00A10792" w:rsidP="004C4B79">
            <w:pPr>
              <w:pStyle w:val="Default"/>
              <w:jc w:val="center"/>
              <w:rPr>
                <w:rFonts w:asciiTheme="minorHAnsi" w:hAnsiTheme="minorHAnsi" w:cstheme="minorBidi"/>
                <w:color w:val="auto"/>
                <w:sz w:val="20"/>
                <w:szCs w:val="20"/>
              </w:rPr>
            </w:pPr>
          </w:p>
        </w:tc>
      </w:tr>
      <w:tr w:rsidR="00A10792" w:rsidRPr="00C04041" w14:paraId="438CC91A" w14:textId="77777777" w:rsidTr="00703031">
        <w:trPr>
          <w:trHeight w:val="200"/>
          <w:jc w:val="center"/>
        </w:trPr>
        <w:tc>
          <w:tcPr>
            <w:tcW w:w="3316" w:type="dxa"/>
          </w:tcPr>
          <w:p w14:paraId="307DFD1A" w14:textId="77777777" w:rsidR="00A10792" w:rsidRPr="00C04041" w:rsidRDefault="00A10792" w:rsidP="004C4B79">
            <w:pPr>
              <w:pStyle w:val="Default"/>
              <w:rPr>
                <w:rFonts w:asciiTheme="minorHAnsi" w:hAnsiTheme="minorHAnsi"/>
                <w:color w:val="211E1E"/>
                <w:sz w:val="20"/>
                <w:szCs w:val="20"/>
              </w:rPr>
            </w:pPr>
            <w:r w:rsidRPr="00C04041">
              <w:rPr>
                <w:rFonts w:asciiTheme="minorHAnsi" w:hAnsiTheme="minorHAnsi"/>
                <w:color w:val="211E1E"/>
                <w:sz w:val="20"/>
                <w:szCs w:val="20"/>
              </w:rPr>
              <w:t xml:space="preserve">At least 3×/week </w:t>
            </w:r>
          </w:p>
        </w:tc>
        <w:tc>
          <w:tcPr>
            <w:tcW w:w="2236" w:type="dxa"/>
          </w:tcPr>
          <w:p w14:paraId="6C639660"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34 </w:t>
            </w:r>
          </w:p>
        </w:tc>
      </w:tr>
      <w:tr w:rsidR="00A10792" w:rsidRPr="00C04041" w14:paraId="7A2369FE" w14:textId="77777777" w:rsidTr="00703031">
        <w:trPr>
          <w:trHeight w:val="200"/>
          <w:jc w:val="center"/>
        </w:trPr>
        <w:tc>
          <w:tcPr>
            <w:tcW w:w="3316" w:type="dxa"/>
          </w:tcPr>
          <w:p w14:paraId="0B0BB766" w14:textId="77777777" w:rsidR="00A10792" w:rsidRPr="00C04041" w:rsidRDefault="00A10792" w:rsidP="004C4B79">
            <w:pPr>
              <w:pStyle w:val="Default"/>
              <w:rPr>
                <w:rFonts w:asciiTheme="minorHAnsi" w:hAnsiTheme="minorHAnsi"/>
                <w:color w:val="211E1E"/>
                <w:sz w:val="20"/>
                <w:szCs w:val="20"/>
              </w:rPr>
            </w:pPr>
            <w:r w:rsidRPr="00C04041">
              <w:rPr>
                <w:rFonts w:asciiTheme="minorHAnsi" w:hAnsiTheme="minorHAnsi"/>
                <w:color w:val="211E1E"/>
                <w:sz w:val="20"/>
                <w:szCs w:val="20"/>
              </w:rPr>
              <w:t xml:space="preserve">1–2×/week </w:t>
            </w:r>
          </w:p>
        </w:tc>
        <w:tc>
          <w:tcPr>
            <w:tcW w:w="2236" w:type="dxa"/>
          </w:tcPr>
          <w:p w14:paraId="5B878C6F"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24 </w:t>
            </w:r>
          </w:p>
        </w:tc>
      </w:tr>
      <w:tr w:rsidR="00A10792" w:rsidRPr="00C04041" w14:paraId="094F54AF" w14:textId="77777777" w:rsidTr="00703031">
        <w:trPr>
          <w:trHeight w:val="182"/>
          <w:jc w:val="center"/>
        </w:trPr>
        <w:tc>
          <w:tcPr>
            <w:tcW w:w="3316" w:type="dxa"/>
            <w:vAlign w:val="center"/>
          </w:tcPr>
          <w:p w14:paraId="3BA63627"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Seldom or never </w:t>
            </w:r>
          </w:p>
        </w:tc>
        <w:tc>
          <w:tcPr>
            <w:tcW w:w="2236" w:type="dxa"/>
            <w:vAlign w:val="center"/>
          </w:tcPr>
          <w:p w14:paraId="727839D3"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41 </w:t>
            </w:r>
          </w:p>
        </w:tc>
      </w:tr>
      <w:tr w:rsidR="00A10792" w:rsidRPr="00C04041" w14:paraId="0405691D" w14:textId="77777777" w:rsidTr="00703031">
        <w:trPr>
          <w:trHeight w:val="215"/>
          <w:jc w:val="center"/>
        </w:trPr>
        <w:tc>
          <w:tcPr>
            <w:tcW w:w="3316" w:type="dxa"/>
            <w:vAlign w:val="center"/>
          </w:tcPr>
          <w:p w14:paraId="437068CF" w14:textId="77777777" w:rsidR="00A10792" w:rsidRPr="00C04041" w:rsidRDefault="00A10792" w:rsidP="004C4B79">
            <w:pPr>
              <w:pStyle w:val="Default"/>
              <w:rPr>
                <w:rFonts w:asciiTheme="minorHAnsi" w:hAnsiTheme="minorHAnsi"/>
                <w:color w:val="211E1E"/>
                <w:sz w:val="20"/>
                <w:szCs w:val="20"/>
              </w:rPr>
            </w:pPr>
            <w:r w:rsidRPr="00C04041">
              <w:rPr>
                <w:rFonts w:asciiTheme="minorHAnsi" w:hAnsiTheme="minorHAnsi"/>
                <w:color w:val="211E1E"/>
                <w:sz w:val="20"/>
                <w:szCs w:val="20"/>
              </w:rPr>
              <w:t xml:space="preserve">Payer Source (%) </w:t>
            </w:r>
          </w:p>
        </w:tc>
        <w:tc>
          <w:tcPr>
            <w:tcW w:w="2236" w:type="dxa"/>
          </w:tcPr>
          <w:p w14:paraId="4A719F9F" w14:textId="77777777" w:rsidR="00A10792" w:rsidRPr="00C04041" w:rsidRDefault="00A10792" w:rsidP="004C4B79">
            <w:pPr>
              <w:pStyle w:val="Default"/>
              <w:jc w:val="center"/>
              <w:rPr>
                <w:rFonts w:asciiTheme="minorHAnsi" w:hAnsiTheme="minorHAnsi" w:cstheme="minorBidi"/>
                <w:color w:val="auto"/>
                <w:sz w:val="20"/>
                <w:szCs w:val="20"/>
              </w:rPr>
            </w:pPr>
          </w:p>
        </w:tc>
      </w:tr>
      <w:tr w:rsidR="00A10792" w:rsidRPr="00C04041" w14:paraId="675F6A54" w14:textId="77777777" w:rsidTr="00703031">
        <w:trPr>
          <w:trHeight w:val="200"/>
          <w:jc w:val="center"/>
        </w:trPr>
        <w:tc>
          <w:tcPr>
            <w:tcW w:w="3316" w:type="dxa"/>
          </w:tcPr>
          <w:p w14:paraId="5E9E228C"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Indemnity </w:t>
            </w:r>
          </w:p>
        </w:tc>
        <w:tc>
          <w:tcPr>
            <w:tcW w:w="2236" w:type="dxa"/>
          </w:tcPr>
          <w:p w14:paraId="73A04AB8"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11 </w:t>
            </w:r>
          </w:p>
        </w:tc>
      </w:tr>
      <w:tr w:rsidR="00A10792" w:rsidRPr="00C04041" w14:paraId="1FBF17D7" w14:textId="77777777" w:rsidTr="00703031">
        <w:trPr>
          <w:trHeight w:val="185"/>
          <w:jc w:val="center"/>
        </w:trPr>
        <w:tc>
          <w:tcPr>
            <w:tcW w:w="3316" w:type="dxa"/>
            <w:vAlign w:val="center"/>
          </w:tcPr>
          <w:p w14:paraId="527F1186"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Medicaid </w:t>
            </w:r>
          </w:p>
        </w:tc>
        <w:tc>
          <w:tcPr>
            <w:tcW w:w="2236" w:type="dxa"/>
            <w:vAlign w:val="center"/>
          </w:tcPr>
          <w:p w14:paraId="6FD028EE"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2 </w:t>
            </w:r>
          </w:p>
        </w:tc>
      </w:tr>
      <w:tr w:rsidR="00A10792" w:rsidRPr="00C04041" w14:paraId="602A4A38" w14:textId="77777777" w:rsidTr="00703031">
        <w:trPr>
          <w:trHeight w:val="200"/>
          <w:jc w:val="center"/>
        </w:trPr>
        <w:tc>
          <w:tcPr>
            <w:tcW w:w="3316" w:type="dxa"/>
            <w:vAlign w:val="center"/>
          </w:tcPr>
          <w:p w14:paraId="010263CF"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Medicare </w:t>
            </w:r>
          </w:p>
        </w:tc>
        <w:tc>
          <w:tcPr>
            <w:tcW w:w="2236" w:type="dxa"/>
            <w:vAlign w:val="center"/>
          </w:tcPr>
          <w:p w14:paraId="53BBA15D"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19 </w:t>
            </w:r>
          </w:p>
        </w:tc>
      </w:tr>
      <w:tr w:rsidR="00A10792" w:rsidRPr="00C04041" w14:paraId="7A71EFBA" w14:textId="77777777" w:rsidTr="00703031">
        <w:trPr>
          <w:trHeight w:val="215"/>
          <w:jc w:val="center"/>
        </w:trPr>
        <w:tc>
          <w:tcPr>
            <w:tcW w:w="3316" w:type="dxa"/>
            <w:vAlign w:val="center"/>
          </w:tcPr>
          <w:p w14:paraId="516E3F0D"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Patient private pay </w:t>
            </w:r>
          </w:p>
        </w:tc>
        <w:tc>
          <w:tcPr>
            <w:tcW w:w="2236" w:type="dxa"/>
            <w:vAlign w:val="center"/>
          </w:tcPr>
          <w:p w14:paraId="0D75C778"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0 </w:t>
            </w:r>
          </w:p>
        </w:tc>
      </w:tr>
      <w:tr w:rsidR="00A10792" w:rsidRPr="00C04041" w14:paraId="7377F1F8" w14:textId="77777777" w:rsidTr="00703031">
        <w:trPr>
          <w:trHeight w:val="182"/>
          <w:jc w:val="center"/>
        </w:trPr>
        <w:tc>
          <w:tcPr>
            <w:tcW w:w="3316" w:type="dxa"/>
            <w:vAlign w:val="center"/>
          </w:tcPr>
          <w:p w14:paraId="0006A810"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HMO </w:t>
            </w:r>
          </w:p>
        </w:tc>
        <w:tc>
          <w:tcPr>
            <w:tcW w:w="2236" w:type="dxa"/>
            <w:vAlign w:val="center"/>
          </w:tcPr>
          <w:p w14:paraId="1A6A1A19"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43 </w:t>
            </w:r>
          </w:p>
        </w:tc>
      </w:tr>
      <w:tr w:rsidR="00A10792" w:rsidRPr="00C04041" w14:paraId="27EDA94C" w14:textId="77777777" w:rsidTr="00703031">
        <w:trPr>
          <w:trHeight w:val="200"/>
          <w:jc w:val="center"/>
        </w:trPr>
        <w:tc>
          <w:tcPr>
            <w:tcW w:w="3316" w:type="dxa"/>
            <w:vAlign w:val="center"/>
          </w:tcPr>
          <w:p w14:paraId="5B8AAA20"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PPO </w:t>
            </w:r>
          </w:p>
        </w:tc>
        <w:tc>
          <w:tcPr>
            <w:tcW w:w="2236" w:type="dxa"/>
            <w:vAlign w:val="center"/>
          </w:tcPr>
          <w:p w14:paraId="71AD7EFD"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15 </w:t>
            </w:r>
          </w:p>
        </w:tc>
      </w:tr>
      <w:tr w:rsidR="00A10792" w:rsidRPr="00C04041" w14:paraId="272ED1B7" w14:textId="77777777" w:rsidTr="00703031">
        <w:trPr>
          <w:trHeight w:val="215"/>
          <w:jc w:val="center"/>
        </w:trPr>
        <w:tc>
          <w:tcPr>
            <w:tcW w:w="3316" w:type="dxa"/>
            <w:vAlign w:val="center"/>
          </w:tcPr>
          <w:p w14:paraId="638485F9"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Workers’ compensation </w:t>
            </w:r>
          </w:p>
        </w:tc>
        <w:tc>
          <w:tcPr>
            <w:tcW w:w="2236" w:type="dxa"/>
            <w:vAlign w:val="center"/>
          </w:tcPr>
          <w:p w14:paraId="6E149897"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6 </w:t>
            </w:r>
          </w:p>
        </w:tc>
      </w:tr>
      <w:tr w:rsidR="00A10792" w:rsidRPr="00C04041" w14:paraId="7A17E6E9" w14:textId="77777777" w:rsidTr="00703031">
        <w:trPr>
          <w:trHeight w:val="135"/>
          <w:jc w:val="center"/>
        </w:trPr>
        <w:tc>
          <w:tcPr>
            <w:tcW w:w="3316" w:type="dxa"/>
            <w:vAlign w:val="bottom"/>
          </w:tcPr>
          <w:p w14:paraId="4A3032DF" w14:textId="77777777" w:rsidR="00A10792" w:rsidRPr="00C04041" w:rsidRDefault="00A10792" w:rsidP="004C4B79">
            <w:pPr>
              <w:pStyle w:val="Default"/>
              <w:jc w:val="right"/>
              <w:rPr>
                <w:rFonts w:asciiTheme="minorHAnsi" w:hAnsiTheme="minorHAnsi"/>
                <w:color w:val="211E1E"/>
                <w:sz w:val="20"/>
                <w:szCs w:val="20"/>
              </w:rPr>
            </w:pPr>
            <w:r w:rsidRPr="00C04041">
              <w:rPr>
                <w:rFonts w:asciiTheme="minorHAnsi" w:hAnsiTheme="minorHAnsi"/>
                <w:color w:val="211E1E"/>
                <w:sz w:val="20"/>
                <w:szCs w:val="20"/>
              </w:rPr>
              <w:t xml:space="preserve">Other </w:t>
            </w:r>
          </w:p>
        </w:tc>
        <w:tc>
          <w:tcPr>
            <w:tcW w:w="2236" w:type="dxa"/>
            <w:vAlign w:val="bottom"/>
          </w:tcPr>
          <w:p w14:paraId="361C633D" w14:textId="77777777" w:rsidR="00A10792" w:rsidRPr="00C04041" w:rsidRDefault="00A10792" w:rsidP="004C4B79">
            <w:pPr>
              <w:pStyle w:val="Default"/>
              <w:jc w:val="center"/>
              <w:rPr>
                <w:rFonts w:asciiTheme="minorHAnsi" w:hAnsiTheme="minorHAnsi"/>
                <w:color w:val="211E1E"/>
                <w:sz w:val="20"/>
                <w:szCs w:val="20"/>
              </w:rPr>
            </w:pPr>
            <w:r w:rsidRPr="00C04041">
              <w:rPr>
                <w:rFonts w:asciiTheme="minorHAnsi" w:hAnsiTheme="minorHAnsi"/>
                <w:color w:val="211E1E"/>
                <w:sz w:val="20"/>
                <w:szCs w:val="20"/>
              </w:rPr>
              <w:t xml:space="preserve">4 </w:t>
            </w:r>
          </w:p>
        </w:tc>
      </w:tr>
    </w:tbl>
    <w:p w14:paraId="24EB5C27" w14:textId="19DBC6BB" w:rsidR="00693521" w:rsidRPr="00C25318" w:rsidRDefault="00693521" w:rsidP="0036411F">
      <w:pPr>
        <w:autoSpaceDE w:val="0"/>
        <w:autoSpaceDN w:val="0"/>
        <w:adjustRightInd w:val="0"/>
        <w:spacing w:after="0" w:line="240" w:lineRule="auto"/>
        <w:rPr>
          <w:rFonts w:ascii="Times New Roman" w:hAnsi="Times New Roman" w:cs="Times New Roman"/>
          <w:iCs/>
          <w:color w:val="000000" w:themeColor="text1"/>
          <w:highlight w:val="yellow"/>
        </w:rPr>
      </w:pPr>
    </w:p>
    <w:p w14:paraId="02467E5A" w14:textId="77777777" w:rsidR="00703031" w:rsidRDefault="00703031" w:rsidP="00703031">
      <w:pPr>
        <w:spacing w:after="0" w:line="240" w:lineRule="auto"/>
        <w:rPr>
          <w:rFonts w:ascii="Times New Roman" w:hAnsi="Times New Roman" w:cs="Times New Roman"/>
          <w:iCs/>
          <w:color w:val="000000" w:themeColor="text1"/>
          <w:sz w:val="24"/>
          <w:szCs w:val="24"/>
          <w:u w:val="single"/>
        </w:rPr>
      </w:pPr>
    </w:p>
    <w:p w14:paraId="7FF4ADE3" w14:textId="77777777" w:rsidR="00703031" w:rsidRDefault="00703031" w:rsidP="00703031">
      <w:pPr>
        <w:spacing w:after="0" w:line="240" w:lineRule="auto"/>
        <w:rPr>
          <w:rFonts w:ascii="Times New Roman" w:hAnsi="Times New Roman" w:cs="Times New Roman"/>
          <w:iCs/>
          <w:color w:val="000000" w:themeColor="text1"/>
          <w:sz w:val="24"/>
          <w:szCs w:val="24"/>
          <w:u w:val="single"/>
        </w:rPr>
      </w:pPr>
      <w:r>
        <w:rPr>
          <w:rFonts w:ascii="Times New Roman" w:hAnsi="Times New Roman" w:cs="Times New Roman"/>
          <w:iCs/>
          <w:color w:val="000000" w:themeColor="text1"/>
          <w:sz w:val="24"/>
          <w:szCs w:val="24"/>
          <w:u w:val="single"/>
        </w:rPr>
        <w:t>d. co</w:t>
      </w:r>
      <w:r w:rsidRPr="00572C78">
        <w:rPr>
          <w:rFonts w:ascii="Times New Roman" w:hAnsi="Times New Roman" w:cs="Times New Roman"/>
          <w:iCs/>
          <w:color w:val="000000" w:themeColor="text1"/>
          <w:sz w:val="24"/>
          <w:szCs w:val="24"/>
          <w:u w:val="single"/>
        </w:rPr>
        <w:t>nstruct validity</w:t>
      </w:r>
    </w:p>
    <w:p w14:paraId="4EBB83B0" w14:textId="77777777" w:rsidR="003B6FB3" w:rsidRDefault="003B6FB3" w:rsidP="003B6FB3">
      <w:pPr>
        <w:spacing w:after="0" w:line="240" w:lineRule="auto"/>
        <w:rPr>
          <w:rFonts w:ascii="Times New Roman" w:hAnsi="Times New Roman" w:cs="Times New Roman"/>
          <w:iCs/>
          <w:color w:val="000000" w:themeColor="text1"/>
          <w:sz w:val="24"/>
          <w:szCs w:val="24"/>
          <w:u w:val="single"/>
        </w:rPr>
      </w:pPr>
      <w:r>
        <w:rPr>
          <w:rFonts w:ascii="Times New Roman" w:hAnsi="Times New Roman" w:cs="Times New Roman"/>
          <w:iCs/>
          <w:color w:val="000000" w:themeColor="text1"/>
          <w:sz w:val="24"/>
          <w:szCs w:val="24"/>
          <w:u w:val="single"/>
        </w:rPr>
        <w:t xml:space="preserve">e.  sensitivity to change </w:t>
      </w:r>
    </w:p>
    <w:p w14:paraId="0AB7D979" w14:textId="77777777" w:rsidR="003B6FB3" w:rsidRDefault="003B6FB3" w:rsidP="003B6FB3">
      <w:pPr>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u w:val="single"/>
        </w:rPr>
        <w:t>f.  responsiveness</w:t>
      </w:r>
      <w:r w:rsidRPr="00572C78">
        <w:rPr>
          <w:rFonts w:ascii="Times New Roman" w:hAnsi="Times New Roman" w:cs="Times New Roman"/>
          <w:iCs/>
          <w:color w:val="000000" w:themeColor="text1"/>
          <w:sz w:val="24"/>
          <w:szCs w:val="24"/>
          <w:u w:val="single"/>
        </w:rPr>
        <w:t xml:space="preserve"> testing</w:t>
      </w:r>
      <w:r>
        <w:rPr>
          <w:rFonts w:ascii="Times New Roman" w:hAnsi="Times New Roman" w:cs="Times New Roman"/>
          <w:iCs/>
          <w:color w:val="000000" w:themeColor="text1"/>
          <w:sz w:val="24"/>
          <w:szCs w:val="24"/>
        </w:rPr>
        <w:t xml:space="preserve"> </w:t>
      </w:r>
    </w:p>
    <w:p w14:paraId="495EA3B7" w14:textId="77777777" w:rsidR="003B6FB3" w:rsidRDefault="003B6FB3" w:rsidP="00703031">
      <w:pPr>
        <w:spacing w:after="0" w:line="240" w:lineRule="auto"/>
        <w:rPr>
          <w:rFonts w:ascii="Times New Roman" w:hAnsi="Times New Roman" w:cs="Times New Roman"/>
          <w:iCs/>
          <w:color w:val="000000" w:themeColor="text1"/>
          <w:sz w:val="24"/>
          <w:szCs w:val="24"/>
          <w:u w:val="single"/>
        </w:rPr>
      </w:pPr>
    </w:p>
    <w:p w14:paraId="68BFCB4F" w14:textId="542E61FB" w:rsidR="00703031" w:rsidRPr="004705C7" w:rsidRDefault="00703031" w:rsidP="00703031">
      <w:pPr>
        <w:spacing w:after="0" w:line="240" w:lineRule="auto"/>
        <w:rPr>
          <w:rFonts w:ascii="Times New Roman" w:hAnsi="Times New Roman" w:cs="Times New Roman"/>
          <w:iCs/>
          <w:color w:val="000000" w:themeColor="text1"/>
          <w:sz w:val="24"/>
          <w:szCs w:val="24"/>
        </w:rPr>
      </w:pPr>
      <w:r w:rsidRPr="000945EA">
        <w:rPr>
          <w:rFonts w:ascii="Times New Roman" w:hAnsi="Times New Roman" w:cs="Times New Roman"/>
          <w:iCs/>
          <w:color w:val="000000" w:themeColor="text1"/>
          <w:sz w:val="24"/>
          <w:szCs w:val="24"/>
        </w:rPr>
        <w:t xml:space="preserve">Analyses </w:t>
      </w:r>
      <w:r>
        <w:rPr>
          <w:rFonts w:ascii="Times New Roman" w:hAnsi="Times New Roman" w:cs="Times New Roman"/>
          <w:iCs/>
          <w:color w:val="000000" w:themeColor="text1"/>
          <w:sz w:val="24"/>
          <w:szCs w:val="24"/>
        </w:rPr>
        <w:t>d</w:t>
      </w:r>
      <w:r w:rsidRPr="000945EA">
        <w:rPr>
          <w:rFonts w:ascii="Times New Roman" w:hAnsi="Times New Roman" w:cs="Times New Roman"/>
          <w:iCs/>
          <w:color w:val="000000" w:themeColor="text1"/>
          <w:sz w:val="24"/>
          <w:szCs w:val="24"/>
        </w:rPr>
        <w:t xml:space="preserve"> used two samples</w:t>
      </w:r>
      <w:r>
        <w:rPr>
          <w:rFonts w:ascii="Times New Roman" w:hAnsi="Times New Roman" w:cs="Times New Roman"/>
          <w:iCs/>
          <w:color w:val="000000" w:themeColor="text1"/>
          <w:sz w:val="24"/>
          <w:szCs w:val="24"/>
        </w:rPr>
        <w:t xml:space="preserve"> (sample 1 and 2)</w:t>
      </w:r>
      <w:r w:rsidRPr="000945EA">
        <w:rPr>
          <w:rFonts w:ascii="Times New Roman" w:hAnsi="Times New Roman" w:cs="Times New Roman"/>
          <w:iCs/>
          <w:color w:val="000000" w:themeColor="text1"/>
          <w:sz w:val="24"/>
          <w:szCs w:val="24"/>
        </w:rPr>
        <w:t xml:space="preserve">.  The first sample was used in an internal FOTO study.  Data was from 04/2008 to 04/2010 and </w:t>
      </w:r>
      <w:r w:rsidRPr="003B6FB3">
        <w:rPr>
          <w:rFonts w:ascii="Times New Roman" w:hAnsi="Times New Roman" w:cs="Times New Roman"/>
          <w:iCs/>
          <w:color w:val="000000" w:themeColor="text1"/>
          <w:sz w:val="24"/>
          <w:szCs w:val="24"/>
        </w:rPr>
        <w:t xml:space="preserve">included </w:t>
      </w:r>
      <w:r w:rsidRPr="001775BD">
        <w:rPr>
          <w:rFonts w:ascii="Times New Roman" w:hAnsi="Times New Roman" w:cs="Times New Roman"/>
          <w:sz w:val="24"/>
          <w:szCs w:val="24"/>
        </w:rPr>
        <w:t>5,160 patients who completed the hip short forms at intake, and 3,582 patients who completed</w:t>
      </w:r>
      <w:r>
        <w:rPr>
          <w:sz w:val="23"/>
          <w:szCs w:val="23"/>
        </w:rPr>
        <w:t xml:space="preserve"> the short form at discharge. </w:t>
      </w:r>
      <w:r w:rsidRPr="000945EA">
        <w:rPr>
          <w:rFonts w:ascii="Times New Roman" w:hAnsi="Times New Roman" w:cs="Times New Roman"/>
          <w:iCs/>
          <w:color w:val="000000" w:themeColor="text1"/>
          <w:sz w:val="24"/>
          <w:szCs w:val="24"/>
        </w:rPr>
        <w:t xml:space="preserve"> All patients were treated for </w:t>
      </w:r>
      <w:r>
        <w:rPr>
          <w:rFonts w:ascii="Times New Roman" w:hAnsi="Times New Roman" w:cs="Times New Roman"/>
          <w:iCs/>
          <w:color w:val="000000" w:themeColor="text1"/>
          <w:sz w:val="24"/>
          <w:szCs w:val="24"/>
        </w:rPr>
        <w:t>hip</w:t>
      </w:r>
      <w:r w:rsidRPr="000945EA">
        <w:rPr>
          <w:rFonts w:ascii="Times New Roman" w:hAnsi="Times New Roman" w:cs="Times New Roman"/>
          <w:iCs/>
          <w:color w:val="000000" w:themeColor="text1"/>
          <w:sz w:val="24"/>
          <w:szCs w:val="24"/>
        </w:rPr>
        <w:t xml:space="preserve"> impairments. Characteristics of these patients are shown in the Table 1.6c below. </w:t>
      </w:r>
      <w:r>
        <w:rPr>
          <w:rFonts w:ascii="Times New Roman" w:hAnsi="Times New Roman" w:cs="Times New Roman"/>
          <w:iCs/>
          <w:color w:val="000000" w:themeColor="text1"/>
          <w:sz w:val="24"/>
          <w:szCs w:val="24"/>
        </w:rPr>
        <w:t xml:space="preserve">  The second sample utilized </w:t>
      </w:r>
      <w:r w:rsidR="004705C7">
        <w:rPr>
          <w:rFonts w:ascii="Times New Roman" w:hAnsi="Times New Roman" w:cs="Times New Roman"/>
          <w:iCs/>
          <w:color w:val="000000" w:themeColor="text1"/>
          <w:sz w:val="24"/>
          <w:szCs w:val="24"/>
        </w:rPr>
        <w:t xml:space="preserve">a sample of 8714 patients </w:t>
      </w:r>
      <w:r w:rsidR="003126A0">
        <w:rPr>
          <w:rFonts w:ascii="Times New Roman" w:hAnsi="Times New Roman" w:cs="Times New Roman"/>
          <w:iCs/>
          <w:color w:val="000000" w:themeColor="text1"/>
          <w:sz w:val="24"/>
          <w:szCs w:val="24"/>
        </w:rPr>
        <w:t xml:space="preserve">with hip impairments </w:t>
      </w:r>
      <w:r w:rsidR="004705C7">
        <w:rPr>
          <w:rFonts w:ascii="Times New Roman" w:hAnsi="Times New Roman" w:cs="Times New Roman"/>
          <w:iCs/>
          <w:color w:val="000000" w:themeColor="text1"/>
          <w:sz w:val="24"/>
          <w:szCs w:val="24"/>
        </w:rPr>
        <w:t xml:space="preserve">from 2005-2007 from 257 clinics in 31 </w:t>
      </w:r>
      <w:r w:rsidR="004705C7" w:rsidRPr="004705C7">
        <w:rPr>
          <w:rFonts w:ascii="Times New Roman" w:hAnsi="Times New Roman" w:cs="Times New Roman"/>
          <w:iCs/>
          <w:color w:val="000000" w:themeColor="text1"/>
          <w:sz w:val="24"/>
          <w:szCs w:val="24"/>
        </w:rPr>
        <w:t>states.</w:t>
      </w:r>
      <w:r w:rsidRPr="00F61BB9">
        <w:rPr>
          <w:rFonts w:ascii="Times New Roman" w:hAnsi="Times New Roman" w:cs="Times New Roman"/>
          <w:sz w:val="24"/>
          <w:szCs w:val="24"/>
        </w:rPr>
        <w:t xml:space="preserve"> </w:t>
      </w:r>
      <w:r w:rsidR="009A6EC5">
        <w:rPr>
          <w:rFonts w:ascii="Times New Roman" w:hAnsi="Times New Roman" w:cs="Times New Roman"/>
          <w:sz w:val="24"/>
          <w:szCs w:val="24"/>
        </w:rPr>
        <w:fldChar w:fldCharType="begin">
          <w:fldData xml:space="preserve">PEVuZE5vdGU+PENpdGU+PEF1dGhvcj5IYXJ0PC9BdXRob3I+PFllYXI+MjAwODwvWWVhcj48UmVj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</w:fldData>
        </w:fldChar>
      </w:r>
      <w:r w:rsidR="009A6EC5">
        <w:rPr>
          <w:rFonts w:ascii="Times New Roman" w:hAnsi="Times New Roman" w:cs="Times New Roman"/>
          <w:sz w:val="24"/>
          <w:szCs w:val="24"/>
        </w:rPr>
        <w:instrText xml:space="preserve"> ADDIN EN.CITE </w:instrText>
      </w:r>
      <w:r w:rsidR="009A6EC5">
        <w:rPr>
          <w:rFonts w:ascii="Times New Roman" w:hAnsi="Times New Roman" w:cs="Times New Roman"/>
          <w:sz w:val="24"/>
          <w:szCs w:val="24"/>
        </w:rPr>
        <w:fldChar w:fldCharType="begin">
          <w:fldData xml:space="preserve">PEVuZE5vdGU+PENpdGU+PEF1dGhvcj5IYXJ0PC9BdXRob3I+PFllYXI+MjAwODwvWWVhcj48UmVj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</w:fldData>
        </w:fldChar>
      </w:r>
      <w:r w:rsidR="009A6EC5">
        <w:rPr>
          <w:rFonts w:ascii="Times New Roman" w:hAnsi="Times New Roman" w:cs="Times New Roman"/>
          <w:sz w:val="24"/>
          <w:szCs w:val="24"/>
        </w:rPr>
        <w:instrText xml:space="preserve"> ADDIN EN.CITE.DATA </w:instrText>
      </w:r>
      <w:r w:rsidR="009A6EC5">
        <w:rPr>
          <w:rFonts w:ascii="Times New Roman" w:hAnsi="Times New Roman" w:cs="Times New Roman"/>
          <w:sz w:val="24"/>
          <w:szCs w:val="24"/>
        </w:rPr>
      </w:r>
      <w:r w:rsidR="009A6EC5">
        <w:rPr>
          <w:rFonts w:ascii="Times New Roman" w:hAnsi="Times New Roman" w:cs="Times New Roman"/>
          <w:sz w:val="24"/>
          <w:szCs w:val="24"/>
        </w:rPr>
        <w:fldChar w:fldCharType="end"/>
      </w:r>
      <w:r w:rsidR="009A6EC5">
        <w:rPr>
          <w:rFonts w:ascii="Times New Roman" w:hAnsi="Times New Roman" w:cs="Times New Roman"/>
          <w:sz w:val="24"/>
          <w:szCs w:val="24"/>
        </w:rPr>
      </w:r>
      <w:r w:rsidR="009A6EC5">
        <w:rPr>
          <w:rFonts w:ascii="Times New Roman" w:hAnsi="Times New Roman" w:cs="Times New Roman"/>
          <w:sz w:val="24"/>
          <w:szCs w:val="24"/>
        </w:rPr>
        <w:fldChar w:fldCharType="separate"/>
      </w:r>
      <w:r w:rsidR="009A6EC5">
        <w:rPr>
          <w:rFonts w:ascii="Times New Roman" w:hAnsi="Times New Roman" w:cs="Times New Roman"/>
          <w:noProof/>
          <w:sz w:val="24"/>
          <w:szCs w:val="24"/>
        </w:rPr>
        <w:t>(</w:t>
      </w:r>
      <w:hyperlink w:anchor="_ENREF_4" w:tooltip="Hart, 2008 #11772" w:history="1">
        <w:r w:rsidR="009A6EC5">
          <w:rPr>
            <w:rFonts w:ascii="Times New Roman" w:hAnsi="Times New Roman" w:cs="Times New Roman"/>
            <w:noProof/>
            <w:sz w:val="24"/>
            <w:szCs w:val="24"/>
          </w:rPr>
          <w:t>Hart, Wang et al. 2008</w:t>
        </w:r>
      </w:hyperlink>
      <w:r w:rsidR="009A6EC5">
        <w:rPr>
          <w:rFonts w:ascii="Times New Roman" w:hAnsi="Times New Roman" w:cs="Times New Roman"/>
          <w:noProof/>
          <w:sz w:val="24"/>
          <w:szCs w:val="24"/>
        </w:rPr>
        <w:t>)</w:t>
      </w:r>
      <w:r w:rsidR="009A6EC5">
        <w:rPr>
          <w:rFonts w:ascii="Times New Roman" w:hAnsi="Times New Roman" w:cs="Times New Roman"/>
          <w:sz w:val="24"/>
          <w:szCs w:val="24"/>
        </w:rPr>
        <w:fldChar w:fldCharType="end"/>
      </w:r>
      <w:r w:rsidR="004705C7" w:rsidRPr="004705C7">
        <w:rPr>
          <w:rFonts w:ascii="Times New Roman" w:hAnsi="Times New Roman" w:cs="Times New Roman"/>
          <w:sz w:val="24"/>
          <w:szCs w:val="24"/>
        </w:rPr>
        <w:t xml:space="preserve"> </w:t>
      </w:r>
      <w:r w:rsidR="004705C7">
        <w:rPr>
          <w:rFonts w:ascii="Times New Roman" w:hAnsi="Times New Roman" w:cs="Times New Roman"/>
          <w:sz w:val="24"/>
          <w:szCs w:val="24"/>
        </w:rPr>
        <w:t>Characteristics of these patients are shown in Table 1.6d.</w:t>
      </w:r>
    </w:p>
    <w:p w14:paraId="0CDA0B4B" w14:textId="77777777" w:rsidR="00703031" w:rsidRPr="004705C7" w:rsidRDefault="00703031" w:rsidP="00703031">
      <w:pPr>
        <w:spacing w:after="0" w:line="240" w:lineRule="auto"/>
        <w:rPr>
          <w:rFonts w:ascii="Times New Roman" w:hAnsi="Times New Roman" w:cs="Times New Roman"/>
          <w:iCs/>
          <w:color w:val="000000" w:themeColor="text1"/>
          <w:sz w:val="24"/>
          <w:szCs w:val="24"/>
        </w:rPr>
      </w:pPr>
    </w:p>
    <w:p w14:paraId="20E77A7B" w14:textId="4E387B11" w:rsidR="00703031" w:rsidRPr="00703031" w:rsidRDefault="00703031" w:rsidP="00703031">
      <w:pPr>
        <w:pStyle w:val="Default"/>
        <w:jc w:val="center"/>
        <w:rPr>
          <w:b/>
          <w:iCs/>
          <w:color w:val="000000" w:themeColor="text1"/>
        </w:rPr>
      </w:pPr>
      <w:r w:rsidRPr="000945EA">
        <w:rPr>
          <w:b/>
          <w:iCs/>
          <w:color w:val="000000" w:themeColor="text1"/>
        </w:rPr>
        <w:t>Table 1.6</w:t>
      </w:r>
      <w:r>
        <w:rPr>
          <w:b/>
          <w:iCs/>
          <w:color w:val="000000" w:themeColor="text1"/>
        </w:rPr>
        <w:t>c</w:t>
      </w:r>
      <w:r w:rsidRPr="000945EA">
        <w:rPr>
          <w:b/>
          <w:iCs/>
          <w:color w:val="000000" w:themeColor="text1"/>
        </w:rPr>
        <w:t xml:space="preserve"> Characteristics of patients in analyses d-f (sample </w:t>
      </w:r>
      <w:r>
        <w:rPr>
          <w:b/>
          <w:iCs/>
          <w:color w:val="000000" w:themeColor="text1"/>
        </w:rPr>
        <w:t>1</w:t>
      </w:r>
      <w:r w:rsidRPr="000945EA">
        <w:rPr>
          <w:b/>
          <w:iCs/>
          <w:color w:val="000000" w:themeColor="text1"/>
        </w:rPr>
        <w:t>)</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985"/>
        <w:gridCol w:w="677"/>
        <w:gridCol w:w="419"/>
        <w:gridCol w:w="222"/>
        <w:gridCol w:w="527"/>
        <w:gridCol w:w="559"/>
      </w:tblGrid>
      <w:tr w:rsidR="00703031" w:rsidRPr="00606472" w14:paraId="66698C62" w14:textId="77777777" w:rsidTr="004705C7">
        <w:trPr>
          <w:trHeight w:val="315"/>
          <w:jc w:val="center"/>
        </w:trPr>
        <w:tc>
          <w:tcPr>
            <w:tcW w:w="0" w:type="auto"/>
            <w:gridSpan w:val="3"/>
          </w:tcPr>
          <w:p w14:paraId="1255E0FC"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Characteristic </w:t>
            </w:r>
          </w:p>
        </w:tc>
        <w:tc>
          <w:tcPr>
            <w:tcW w:w="0" w:type="auto"/>
            <w:gridSpan w:val="3"/>
          </w:tcPr>
          <w:p w14:paraId="03A4DAC6"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Value </w:t>
            </w:r>
          </w:p>
        </w:tc>
      </w:tr>
      <w:tr w:rsidR="004705C7" w:rsidRPr="00606472" w14:paraId="26E0710E" w14:textId="77777777" w:rsidTr="004705C7">
        <w:trPr>
          <w:trHeight w:val="315"/>
          <w:jc w:val="center"/>
        </w:trPr>
        <w:tc>
          <w:tcPr>
            <w:tcW w:w="0" w:type="auto"/>
          </w:tcPr>
          <w:p w14:paraId="7A3B7D1D"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 </w:t>
            </w:r>
          </w:p>
        </w:tc>
        <w:tc>
          <w:tcPr>
            <w:tcW w:w="0" w:type="auto"/>
          </w:tcPr>
          <w:p w14:paraId="573BC8DB"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mean </w:t>
            </w:r>
          </w:p>
        </w:tc>
        <w:tc>
          <w:tcPr>
            <w:tcW w:w="0" w:type="auto"/>
            <w:gridSpan w:val="2"/>
          </w:tcPr>
          <w:p w14:paraId="2B95550C"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SD </w:t>
            </w:r>
          </w:p>
        </w:tc>
        <w:tc>
          <w:tcPr>
            <w:tcW w:w="0" w:type="auto"/>
          </w:tcPr>
          <w:p w14:paraId="1AEC7EE2"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min </w:t>
            </w:r>
          </w:p>
        </w:tc>
        <w:tc>
          <w:tcPr>
            <w:tcW w:w="0" w:type="auto"/>
          </w:tcPr>
          <w:p w14:paraId="7DCC6F8D"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max</w:t>
            </w:r>
          </w:p>
        </w:tc>
      </w:tr>
      <w:tr w:rsidR="004705C7" w:rsidRPr="00606472" w14:paraId="74EEF7B4" w14:textId="77777777" w:rsidTr="004705C7">
        <w:trPr>
          <w:trHeight w:val="1419"/>
          <w:jc w:val="center"/>
        </w:trPr>
        <w:tc>
          <w:tcPr>
            <w:tcW w:w="0" w:type="auto"/>
          </w:tcPr>
          <w:p w14:paraId="0B5DF118"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Intake FS </w:t>
            </w:r>
          </w:p>
          <w:p w14:paraId="2DF6D261"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Discharge FS </w:t>
            </w:r>
          </w:p>
          <w:p w14:paraId="70F1909A"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FSCH </w:t>
            </w:r>
          </w:p>
          <w:p w14:paraId="7E455B14"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Risk-adjusted FSCH Predicted </w:t>
            </w:r>
          </w:p>
          <w:p w14:paraId="45C40720"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Risk-adjusted FSCH Residual </w:t>
            </w:r>
          </w:p>
        </w:tc>
        <w:tc>
          <w:tcPr>
            <w:tcW w:w="0" w:type="auto"/>
          </w:tcPr>
          <w:p w14:paraId="0C523005"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46 </w:t>
            </w:r>
          </w:p>
          <w:p w14:paraId="4808D7AE"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60 </w:t>
            </w:r>
          </w:p>
          <w:p w14:paraId="1646F9F7"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15 </w:t>
            </w:r>
          </w:p>
          <w:p w14:paraId="3BF044B5"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15 </w:t>
            </w:r>
          </w:p>
          <w:p w14:paraId="0B88B4A4"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0 </w:t>
            </w:r>
          </w:p>
        </w:tc>
        <w:tc>
          <w:tcPr>
            <w:tcW w:w="0" w:type="auto"/>
            <w:gridSpan w:val="2"/>
          </w:tcPr>
          <w:p w14:paraId="1686A5BD"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16 </w:t>
            </w:r>
          </w:p>
          <w:p w14:paraId="4690F2F1"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18 </w:t>
            </w:r>
          </w:p>
          <w:p w14:paraId="41C4D2A1"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16 </w:t>
            </w:r>
          </w:p>
          <w:p w14:paraId="36D1447A"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4 </w:t>
            </w:r>
          </w:p>
          <w:p w14:paraId="153CDBEF"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14 </w:t>
            </w:r>
          </w:p>
        </w:tc>
        <w:tc>
          <w:tcPr>
            <w:tcW w:w="0" w:type="auto"/>
          </w:tcPr>
          <w:p w14:paraId="5ACE0A9B"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3 </w:t>
            </w:r>
          </w:p>
          <w:p w14:paraId="2D79D1A6"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2 </w:t>
            </w:r>
          </w:p>
          <w:p w14:paraId="356C9204"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-56 </w:t>
            </w:r>
          </w:p>
          <w:p w14:paraId="212A6C96"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2 </w:t>
            </w:r>
          </w:p>
          <w:p w14:paraId="739474C1"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-60 </w:t>
            </w:r>
          </w:p>
        </w:tc>
        <w:tc>
          <w:tcPr>
            <w:tcW w:w="0" w:type="auto"/>
          </w:tcPr>
          <w:p w14:paraId="21500E25"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97</w:t>
            </w:r>
          </w:p>
          <w:p w14:paraId="173B68DA"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100</w:t>
            </w:r>
          </w:p>
          <w:p w14:paraId="5D322AA4"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89</w:t>
            </w:r>
          </w:p>
          <w:p w14:paraId="689ABF4D"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30</w:t>
            </w:r>
          </w:p>
          <w:p w14:paraId="13A9D221"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54</w:t>
            </w:r>
          </w:p>
        </w:tc>
      </w:tr>
      <w:tr w:rsidR="004705C7" w:rsidRPr="00606472" w14:paraId="38ABD8B6" w14:textId="77777777" w:rsidTr="004705C7">
        <w:trPr>
          <w:trHeight w:val="334"/>
          <w:jc w:val="center"/>
        </w:trPr>
        <w:tc>
          <w:tcPr>
            <w:tcW w:w="0" w:type="auto"/>
          </w:tcPr>
          <w:p w14:paraId="0EA1ABAE"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Age (mean±SD, min, max in years) </w:t>
            </w:r>
          </w:p>
        </w:tc>
        <w:tc>
          <w:tcPr>
            <w:tcW w:w="0" w:type="auto"/>
          </w:tcPr>
          <w:p w14:paraId="6B43EC47"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60 </w:t>
            </w:r>
          </w:p>
        </w:tc>
        <w:tc>
          <w:tcPr>
            <w:tcW w:w="0" w:type="auto"/>
          </w:tcPr>
          <w:p w14:paraId="27CC573B"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17 </w:t>
            </w:r>
          </w:p>
        </w:tc>
        <w:tc>
          <w:tcPr>
            <w:tcW w:w="0" w:type="auto"/>
          </w:tcPr>
          <w:p w14:paraId="653B3A70"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 </w:t>
            </w:r>
          </w:p>
        </w:tc>
        <w:tc>
          <w:tcPr>
            <w:tcW w:w="0" w:type="auto"/>
          </w:tcPr>
          <w:p w14:paraId="2C3DC9E2"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18 </w:t>
            </w:r>
          </w:p>
        </w:tc>
        <w:tc>
          <w:tcPr>
            <w:tcW w:w="0" w:type="auto"/>
          </w:tcPr>
          <w:p w14:paraId="5976ABDB"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99</w:t>
            </w:r>
          </w:p>
        </w:tc>
      </w:tr>
      <w:tr w:rsidR="00703031" w:rsidRPr="00606472" w14:paraId="30E68630" w14:textId="77777777" w:rsidTr="004705C7">
        <w:trPr>
          <w:trHeight w:val="1298"/>
          <w:jc w:val="center"/>
        </w:trPr>
        <w:tc>
          <w:tcPr>
            <w:tcW w:w="0" w:type="auto"/>
            <w:gridSpan w:val="3"/>
          </w:tcPr>
          <w:p w14:paraId="33A58407"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 Age category</w:t>
            </w:r>
          </w:p>
          <w:p w14:paraId="6FC6C613" w14:textId="77777777" w:rsidR="00703031" w:rsidRPr="00606472" w:rsidRDefault="00703031" w:rsidP="004C4B79">
            <w:pPr>
              <w:pStyle w:val="Default"/>
              <w:jc w:val="right"/>
              <w:rPr>
                <w:rFonts w:asciiTheme="minorHAnsi" w:hAnsiTheme="minorHAnsi"/>
                <w:sz w:val="20"/>
                <w:szCs w:val="20"/>
              </w:rPr>
            </w:pPr>
            <w:r w:rsidRPr="00606472">
              <w:rPr>
                <w:rFonts w:asciiTheme="minorHAnsi" w:hAnsiTheme="minorHAnsi"/>
                <w:sz w:val="20"/>
                <w:szCs w:val="20"/>
              </w:rPr>
              <w:t xml:space="preserve">Age 18 to &lt;45 (%) </w:t>
            </w:r>
          </w:p>
          <w:p w14:paraId="37A9B652" w14:textId="77777777" w:rsidR="00703031" w:rsidRPr="00606472" w:rsidRDefault="00703031" w:rsidP="004C4B79">
            <w:pPr>
              <w:pStyle w:val="Default"/>
              <w:jc w:val="right"/>
              <w:rPr>
                <w:rFonts w:asciiTheme="minorHAnsi" w:hAnsiTheme="minorHAnsi"/>
                <w:sz w:val="20"/>
                <w:szCs w:val="20"/>
              </w:rPr>
            </w:pPr>
            <w:r w:rsidRPr="00606472">
              <w:rPr>
                <w:rFonts w:asciiTheme="minorHAnsi" w:hAnsiTheme="minorHAnsi"/>
                <w:sz w:val="20"/>
                <w:szCs w:val="20"/>
              </w:rPr>
              <w:t xml:space="preserve"> Age 45 to 65 (%) </w:t>
            </w:r>
          </w:p>
          <w:p w14:paraId="04C44587" w14:textId="77777777" w:rsidR="00703031" w:rsidRPr="00606472" w:rsidRDefault="00703031" w:rsidP="004C4B79">
            <w:pPr>
              <w:pStyle w:val="Default"/>
              <w:jc w:val="right"/>
              <w:rPr>
                <w:rFonts w:asciiTheme="minorHAnsi" w:hAnsiTheme="minorHAnsi"/>
                <w:sz w:val="20"/>
                <w:szCs w:val="20"/>
              </w:rPr>
            </w:pPr>
            <w:r w:rsidRPr="00606472">
              <w:rPr>
                <w:rFonts w:asciiTheme="minorHAnsi" w:hAnsiTheme="minorHAnsi"/>
                <w:sz w:val="20"/>
                <w:szCs w:val="20"/>
              </w:rPr>
              <w:t xml:space="preserve"> Age &gt;65 to 75 (%) </w:t>
            </w:r>
          </w:p>
          <w:p w14:paraId="78AC086F" w14:textId="77777777" w:rsidR="00703031" w:rsidRPr="00606472" w:rsidRDefault="00703031" w:rsidP="004C4B79">
            <w:pPr>
              <w:pStyle w:val="Default"/>
              <w:jc w:val="right"/>
              <w:rPr>
                <w:rFonts w:asciiTheme="minorHAnsi" w:hAnsiTheme="minorHAnsi"/>
                <w:sz w:val="20"/>
                <w:szCs w:val="20"/>
              </w:rPr>
            </w:pPr>
            <w:r w:rsidRPr="00606472">
              <w:rPr>
                <w:rFonts w:asciiTheme="minorHAnsi" w:hAnsiTheme="minorHAnsi"/>
                <w:sz w:val="20"/>
                <w:szCs w:val="20"/>
              </w:rPr>
              <w:t xml:space="preserve"> Age &gt;75 (%)  </w:t>
            </w:r>
          </w:p>
        </w:tc>
        <w:tc>
          <w:tcPr>
            <w:tcW w:w="0" w:type="auto"/>
            <w:gridSpan w:val="3"/>
          </w:tcPr>
          <w:p w14:paraId="7ACC7398" w14:textId="77777777" w:rsidR="00703031" w:rsidRPr="00606472" w:rsidRDefault="00703031" w:rsidP="004C4B79">
            <w:pPr>
              <w:pStyle w:val="Default"/>
              <w:rPr>
                <w:rFonts w:asciiTheme="minorHAnsi" w:hAnsiTheme="minorHAnsi"/>
                <w:sz w:val="20"/>
                <w:szCs w:val="20"/>
              </w:rPr>
            </w:pPr>
          </w:p>
          <w:p w14:paraId="107B965E"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19 </w:t>
            </w:r>
          </w:p>
          <w:p w14:paraId="70444945"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37 </w:t>
            </w:r>
          </w:p>
          <w:p w14:paraId="06BBD3F5"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22 </w:t>
            </w:r>
          </w:p>
          <w:p w14:paraId="6EBF0317"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22</w:t>
            </w:r>
          </w:p>
        </w:tc>
      </w:tr>
      <w:tr w:rsidR="00703031" w:rsidRPr="00606472" w14:paraId="04096F7A" w14:textId="77777777" w:rsidTr="004705C7">
        <w:trPr>
          <w:trHeight w:val="551"/>
          <w:jc w:val="center"/>
        </w:trPr>
        <w:tc>
          <w:tcPr>
            <w:tcW w:w="0" w:type="auto"/>
            <w:gridSpan w:val="3"/>
          </w:tcPr>
          <w:p w14:paraId="16B6AA72"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Gender </w:t>
            </w:r>
          </w:p>
          <w:p w14:paraId="78B58411" w14:textId="77777777" w:rsidR="00703031" w:rsidRPr="00606472" w:rsidRDefault="00703031" w:rsidP="004C4B79">
            <w:pPr>
              <w:pStyle w:val="Default"/>
              <w:jc w:val="right"/>
              <w:rPr>
                <w:rFonts w:asciiTheme="minorHAnsi" w:hAnsiTheme="minorHAnsi"/>
                <w:sz w:val="20"/>
                <w:szCs w:val="20"/>
              </w:rPr>
            </w:pPr>
            <w:r w:rsidRPr="00606472">
              <w:rPr>
                <w:rFonts w:asciiTheme="minorHAnsi" w:hAnsiTheme="minorHAnsi"/>
                <w:sz w:val="20"/>
                <w:szCs w:val="20"/>
              </w:rPr>
              <w:t xml:space="preserve"> % female </w:t>
            </w:r>
          </w:p>
        </w:tc>
        <w:tc>
          <w:tcPr>
            <w:tcW w:w="0" w:type="auto"/>
            <w:gridSpan w:val="3"/>
          </w:tcPr>
          <w:p w14:paraId="66988A44"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 </w:t>
            </w:r>
          </w:p>
          <w:p w14:paraId="04FD49EB"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64</w:t>
            </w:r>
          </w:p>
        </w:tc>
      </w:tr>
      <w:tr w:rsidR="00703031" w:rsidRPr="00606472" w14:paraId="6DA5DEBE" w14:textId="77777777" w:rsidTr="00606472">
        <w:trPr>
          <w:trHeight w:val="939"/>
          <w:jc w:val="center"/>
        </w:trPr>
        <w:tc>
          <w:tcPr>
            <w:tcW w:w="0" w:type="auto"/>
            <w:gridSpan w:val="3"/>
          </w:tcPr>
          <w:p w14:paraId="79064A26"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Acuity of Symptoms (%) </w:t>
            </w:r>
          </w:p>
          <w:p w14:paraId="015781CE" w14:textId="77777777" w:rsidR="00703031" w:rsidRPr="00606472" w:rsidRDefault="00703031" w:rsidP="004C4B79">
            <w:pPr>
              <w:pStyle w:val="Default"/>
              <w:jc w:val="right"/>
              <w:rPr>
                <w:rFonts w:asciiTheme="minorHAnsi" w:hAnsiTheme="minorHAnsi"/>
                <w:sz w:val="20"/>
                <w:szCs w:val="20"/>
              </w:rPr>
            </w:pPr>
            <w:r w:rsidRPr="00606472">
              <w:rPr>
                <w:rFonts w:asciiTheme="minorHAnsi" w:hAnsiTheme="minorHAnsi"/>
                <w:sz w:val="20"/>
                <w:szCs w:val="20"/>
              </w:rPr>
              <w:t xml:space="preserve"> Acute (0 to 21 days) </w:t>
            </w:r>
          </w:p>
          <w:p w14:paraId="22C23328" w14:textId="77777777" w:rsidR="00606472" w:rsidRPr="00606472" w:rsidRDefault="00703031" w:rsidP="004C4B79">
            <w:pPr>
              <w:pStyle w:val="Default"/>
              <w:jc w:val="right"/>
              <w:rPr>
                <w:rFonts w:asciiTheme="minorHAnsi" w:hAnsiTheme="minorHAnsi"/>
                <w:sz w:val="20"/>
                <w:szCs w:val="20"/>
              </w:rPr>
            </w:pPr>
            <w:r w:rsidRPr="00606472">
              <w:rPr>
                <w:rFonts w:asciiTheme="minorHAnsi" w:hAnsiTheme="minorHAnsi"/>
                <w:sz w:val="20"/>
                <w:szCs w:val="20"/>
              </w:rPr>
              <w:t xml:space="preserve"> Subacute (22-90 days)</w:t>
            </w:r>
          </w:p>
          <w:p w14:paraId="151B61D4" w14:textId="3DDC8323" w:rsidR="00703031" w:rsidRPr="00606472" w:rsidRDefault="00606472" w:rsidP="004C4B79">
            <w:pPr>
              <w:pStyle w:val="Default"/>
              <w:jc w:val="right"/>
              <w:rPr>
                <w:rFonts w:asciiTheme="minorHAnsi" w:hAnsiTheme="minorHAnsi"/>
                <w:sz w:val="20"/>
                <w:szCs w:val="20"/>
              </w:rPr>
            </w:pPr>
            <w:r w:rsidRPr="00606472">
              <w:rPr>
                <w:rFonts w:asciiTheme="minorHAnsi" w:hAnsiTheme="minorHAnsi"/>
                <w:sz w:val="20"/>
                <w:szCs w:val="20"/>
              </w:rPr>
              <w:t>Chronic (&gt;90 day)s</w:t>
            </w:r>
            <w:r w:rsidR="00703031" w:rsidRPr="00606472">
              <w:rPr>
                <w:rFonts w:asciiTheme="minorHAnsi" w:hAnsiTheme="minorHAnsi"/>
                <w:sz w:val="20"/>
                <w:szCs w:val="20"/>
              </w:rPr>
              <w:t xml:space="preserve"> </w:t>
            </w:r>
          </w:p>
        </w:tc>
        <w:tc>
          <w:tcPr>
            <w:tcW w:w="0" w:type="auto"/>
            <w:gridSpan w:val="3"/>
          </w:tcPr>
          <w:p w14:paraId="5684B903" w14:textId="77777777" w:rsidR="00703031" w:rsidRPr="00606472" w:rsidRDefault="00703031" w:rsidP="004C4B79">
            <w:pPr>
              <w:pStyle w:val="Default"/>
              <w:rPr>
                <w:rFonts w:asciiTheme="minorHAnsi" w:hAnsiTheme="minorHAnsi"/>
                <w:sz w:val="20"/>
                <w:szCs w:val="20"/>
              </w:rPr>
            </w:pPr>
          </w:p>
          <w:p w14:paraId="3CBA99DE"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17 </w:t>
            </w:r>
          </w:p>
          <w:p w14:paraId="4F9FA656" w14:textId="77777777" w:rsidR="00703031" w:rsidRPr="00606472" w:rsidRDefault="00703031" w:rsidP="004C4B79">
            <w:pPr>
              <w:pStyle w:val="Default"/>
              <w:rPr>
                <w:rFonts w:asciiTheme="minorHAnsi" w:hAnsiTheme="minorHAnsi"/>
                <w:sz w:val="20"/>
                <w:szCs w:val="20"/>
              </w:rPr>
            </w:pPr>
            <w:r w:rsidRPr="00606472">
              <w:rPr>
                <w:rFonts w:asciiTheme="minorHAnsi" w:hAnsiTheme="minorHAnsi"/>
                <w:sz w:val="20"/>
                <w:szCs w:val="20"/>
              </w:rPr>
              <w:t xml:space="preserve">26 </w:t>
            </w:r>
          </w:p>
          <w:p w14:paraId="5DADBFD9" w14:textId="3ABD1C2A" w:rsidR="00606472" w:rsidRPr="00606472" w:rsidRDefault="00606472" w:rsidP="004C4B79">
            <w:pPr>
              <w:pStyle w:val="Default"/>
              <w:rPr>
                <w:rFonts w:asciiTheme="minorHAnsi" w:hAnsiTheme="minorHAnsi"/>
                <w:sz w:val="20"/>
                <w:szCs w:val="20"/>
              </w:rPr>
            </w:pPr>
            <w:r w:rsidRPr="00606472">
              <w:rPr>
                <w:rFonts w:asciiTheme="minorHAnsi" w:hAnsiTheme="minorHAnsi"/>
                <w:sz w:val="20"/>
                <w:szCs w:val="20"/>
              </w:rPr>
              <w:t>57</w:t>
            </w:r>
          </w:p>
        </w:tc>
      </w:tr>
      <w:tr w:rsidR="00606472" w:rsidRPr="00606472" w14:paraId="1A61C5B1" w14:textId="77777777" w:rsidTr="004705C7">
        <w:trPr>
          <w:trHeight w:val="1143"/>
          <w:jc w:val="center"/>
        </w:trPr>
        <w:tc>
          <w:tcPr>
            <w:tcW w:w="0" w:type="auto"/>
            <w:gridSpan w:val="3"/>
          </w:tcPr>
          <w:p w14:paraId="583D6142"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Surgical History (%) </w:t>
            </w:r>
          </w:p>
          <w:p w14:paraId="45C90B73"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None </w:t>
            </w:r>
          </w:p>
          <w:p w14:paraId="4CC918E3"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One or more </w:t>
            </w:r>
          </w:p>
          <w:p w14:paraId="59BDF8DF" w14:textId="59CC9BB3"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Missing </w:t>
            </w:r>
          </w:p>
        </w:tc>
        <w:tc>
          <w:tcPr>
            <w:tcW w:w="0" w:type="auto"/>
            <w:gridSpan w:val="3"/>
          </w:tcPr>
          <w:p w14:paraId="197DF6B3"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 </w:t>
            </w:r>
          </w:p>
          <w:p w14:paraId="106DEE3F"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65</w:t>
            </w:r>
          </w:p>
          <w:p w14:paraId="6459A9B9"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35</w:t>
            </w:r>
          </w:p>
          <w:p w14:paraId="6801713B" w14:textId="5ED0F8F2" w:rsidR="00606472" w:rsidRPr="00606472" w:rsidRDefault="00606472" w:rsidP="004C4B79">
            <w:pPr>
              <w:pStyle w:val="Default"/>
              <w:rPr>
                <w:rFonts w:asciiTheme="minorHAnsi" w:hAnsiTheme="minorHAnsi"/>
                <w:sz w:val="20"/>
                <w:szCs w:val="20"/>
              </w:rPr>
            </w:pPr>
            <w:r w:rsidRPr="00606472">
              <w:rPr>
                <w:rFonts w:asciiTheme="minorHAnsi" w:hAnsiTheme="minorHAnsi"/>
                <w:sz w:val="20"/>
                <w:szCs w:val="20"/>
              </w:rPr>
              <w:t xml:space="preserve">0 </w:t>
            </w:r>
          </w:p>
        </w:tc>
      </w:tr>
      <w:tr w:rsidR="00606472" w:rsidRPr="00606472" w14:paraId="18F1A70B" w14:textId="77777777" w:rsidTr="004705C7">
        <w:trPr>
          <w:trHeight w:val="1143"/>
          <w:jc w:val="center"/>
        </w:trPr>
        <w:tc>
          <w:tcPr>
            <w:tcW w:w="0" w:type="auto"/>
            <w:gridSpan w:val="3"/>
          </w:tcPr>
          <w:p w14:paraId="11EB347C"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Payer Source (%) </w:t>
            </w:r>
          </w:p>
          <w:p w14:paraId="074920FD"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Indemnity Insurance </w:t>
            </w:r>
          </w:p>
          <w:p w14:paraId="1B833645"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Litigation </w:t>
            </w:r>
          </w:p>
          <w:p w14:paraId="13C5BCED"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Medicaid </w:t>
            </w:r>
          </w:p>
          <w:p w14:paraId="23ED8AFE"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Medicare A </w:t>
            </w:r>
          </w:p>
          <w:p w14:paraId="6AFA0345"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Medicare B </w:t>
            </w:r>
          </w:p>
          <w:p w14:paraId="145C5578"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Patient private pry </w:t>
            </w:r>
          </w:p>
          <w:p w14:paraId="3547A98C"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Health Maintenance Organization </w:t>
            </w:r>
          </w:p>
          <w:p w14:paraId="1940283E"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Preferred Provider Organization </w:t>
            </w:r>
          </w:p>
          <w:p w14:paraId="4D5497D5"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Workers’ Comp </w:t>
            </w:r>
          </w:p>
          <w:p w14:paraId="4151A0E4"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Auto Insurance </w:t>
            </w:r>
          </w:p>
          <w:p w14:paraId="33E9E84D" w14:textId="739634D9"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Other </w:t>
            </w:r>
          </w:p>
        </w:tc>
        <w:tc>
          <w:tcPr>
            <w:tcW w:w="0" w:type="auto"/>
            <w:gridSpan w:val="3"/>
          </w:tcPr>
          <w:p w14:paraId="647669DB"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 </w:t>
            </w:r>
          </w:p>
          <w:p w14:paraId="2DC7EE85"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3 </w:t>
            </w:r>
          </w:p>
          <w:p w14:paraId="6A1636BC"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1 </w:t>
            </w:r>
          </w:p>
          <w:p w14:paraId="713EC301"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1 </w:t>
            </w:r>
          </w:p>
          <w:p w14:paraId="0FCBEF1C"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7 </w:t>
            </w:r>
          </w:p>
          <w:p w14:paraId="1DA0AE4F"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28</w:t>
            </w:r>
          </w:p>
          <w:p w14:paraId="384BDBD3"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1 </w:t>
            </w:r>
          </w:p>
          <w:p w14:paraId="513D004C"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10</w:t>
            </w:r>
          </w:p>
          <w:p w14:paraId="2C414ADD"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36</w:t>
            </w:r>
          </w:p>
          <w:p w14:paraId="5FE1BF4C"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3 </w:t>
            </w:r>
          </w:p>
          <w:p w14:paraId="7274BD98"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1 </w:t>
            </w:r>
          </w:p>
          <w:p w14:paraId="2F819303" w14:textId="039A5B25" w:rsidR="00606472" w:rsidRPr="00606472" w:rsidRDefault="00606472" w:rsidP="004C4B79">
            <w:pPr>
              <w:pStyle w:val="Default"/>
              <w:rPr>
                <w:rFonts w:asciiTheme="minorHAnsi" w:hAnsiTheme="minorHAnsi"/>
                <w:sz w:val="20"/>
                <w:szCs w:val="20"/>
              </w:rPr>
            </w:pPr>
            <w:r w:rsidRPr="00606472">
              <w:rPr>
                <w:rFonts w:asciiTheme="minorHAnsi" w:hAnsiTheme="minorHAnsi"/>
                <w:sz w:val="20"/>
                <w:szCs w:val="20"/>
              </w:rPr>
              <w:t>11</w:t>
            </w:r>
          </w:p>
        </w:tc>
      </w:tr>
      <w:tr w:rsidR="00606472" w:rsidRPr="00606472" w14:paraId="655BCC5F" w14:textId="77777777" w:rsidTr="004705C7">
        <w:trPr>
          <w:trHeight w:val="1143"/>
          <w:jc w:val="center"/>
        </w:trPr>
        <w:tc>
          <w:tcPr>
            <w:tcW w:w="0" w:type="auto"/>
            <w:gridSpan w:val="3"/>
          </w:tcPr>
          <w:p w14:paraId="53A755B5"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Number of Functional Comorbidities (%) a </w:t>
            </w:r>
          </w:p>
          <w:p w14:paraId="558FF498"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None </w:t>
            </w:r>
          </w:p>
          <w:p w14:paraId="0EA73E05"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One </w:t>
            </w:r>
          </w:p>
          <w:p w14:paraId="4102EE47"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Two </w:t>
            </w:r>
          </w:p>
          <w:p w14:paraId="09A21961" w14:textId="577E74E0"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Three or more  </w:t>
            </w:r>
          </w:p>
        </w:tc>
        <w:tc>
          <w:tcPr>
            <w:tcW w:w="0" w:type="auto"/>
            <w:gridSpan w:val="3"/>
          </w:tcPr>
          <w:p w14:paraId="05FDA443"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 </w:t>
            </w:r>
          </w:p>
          <w:p w14:paraId="6E9356AF"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31</w:t>
            </w:r>
          </w:p>
          <w:p w14:paraId="25716832"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22</w:t>
            </w:r>
          </w:p>
          <w:p w14:paraId="0AB6F9F1"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17</w:t>
            </w:r>
          </w:p>
          <w:p w14:paraId="2AB4638C" w14:textId="3F13039D" w:rsidR="00606472" w:rsidRPr="00606472" w:rsidRDefault="00606472" w:rsidP="004C4B79">
            <w:pPr>
              <w:pStyle w:val="Default"/>
              <w:rPr>
                <w:rFonts w:asciiTheme="minorHAnsi" w:hAnsiTheme="minorHAnsi"/>
                <w:sz w:val="20"/>
                <w:szCs w:val="20"/>
              </w:rPr>
            </w:pPr>
            <w:r w:rsidRPr="00606472">
              <w:rPr>
                <w:rFonts w:asciiTheme="minorHAnsi" w:hAnsiTheme="minorHAnsi"/>
                <w:sz w:val="20"/>
                <w:szCs w:val="20"/>
              </w:rPr>
              <w:t>30</w:t>
            </w:r>
          </w:p>
        </w:tc>
      </w:tr>
      <w:tr w:rsidR="00606472" w:rsidRPr="00606472" w14:paraId="62844150" w14:textId="77777777" w:rsidTr="00606472">
        <w:trPr>
          <w:trHeight w:val="831"/>
          <w:jc w:val="center"/>
        </w:trPr>
        <w:tc>
          <w:tcPr>
            <w:tcW w:w="0" w:type="auto"/>
            <w:gridSpan w:val="3"/>
          </w:tcPr>
          <w:p w14:paraId="06CA75DA"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Fear of Avoidance </w:t>
            </w:r>
          </w:p>
          <w:p w14:paraId="2017F33B" w14:textId="777777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No fear </w:t>
            </w:r>
          </w:p>
          <w:p w14:paraId="1B268D89" w14:textId="4EB63077" w:rsidR="00606472" w:rsidRPr="00606472" w:rsidRDefault="00606472" w:rsidP="00606472">
            <w:pPr>
              <w:pStyle w:val="Default"/>
              <w:jc w:val="right"/>
              <w:rPr>
                <w:rFonts w:asciiTheme="minorHAnsi" w:hAnsiTheme="minorHAnsi"/>
                <w:sz w:val="20"/>
                <w:szCs w:val="20"/>
              </w:rPr>
            </w:pPr>
            <w:r w:rsidRPr="00606472">
              <w:rPr>
                <w:rFonts w:asciiTheme="minorHAnsi" w:hAnsiTheme="minorHAnsi"/>
                <w:sz w:val="20"/>
                <w:szCs w:val="20"/>
              </w:rPr>
              <w:t xml:space="preserve"> Intimidated  </w:t>
            </w:r>
          </w:p>
        </w:tc>
        <w:tc>
          <w:tcPr>
            <w:tcW w:w="0" w:type="auto"/>
            <w:gridSpan w:val="3"/>
          </w:tcPr>
          <w:p w14:paraId="64F4BEE1"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 xml:space="preserve"> </w:t>
            </w:r>
          </w:p>
          <w:p w14:paraId="1C4BB16E" w14:textId="77777777" w:rsidR="00606472" w:rsidRPr="00606472" w:rsidRDefault="00606472" w:rsidP="00056665">
            <w:pPr>
              <w:pStyle w:val="Default"/>
              <w:rPr>
                <w:rFonts w:asciiTheme="minorHAnsi" w:hAnsiTheme="minorHAnsi"/>
                <w:sz w:val="20"/>
                <w:szCs w:val="20"/>
              </w:rPr>
            </w:pPr>
            <w:r w:rsidRPr="00606472">
              <w:rPr>
                <w:rFonts w:asciiTheme="minorHAnsi" w:hAnsiTheme="minorHAnsi"/>
                <w:sz w:val="20"/>
                <w:szCs w:val="20"/>
              </w:rPr>
              <w:t>54</w:t>
            </w:r>
          </w:p>
          <w:p w14:paraId="311089D3" w14:textId="3E6E1EEC" w:rsidR="00606472" w:rsidRPr="00606472" w:rsidRDefault="00606472" w:rsidP="00606472">
            <w:pPr>
              <w:pStyle w:val="Default"/>
              <w:rPr>
                <w:rFonts w:asciiTheme="minorHAnsi" w:hAnsiTheme="minorHAnsi"/>
                <w:sz w:val="20"/>
                <w:szCs w:val="20"/>
              </w:rPr>
            </w:pPr>
            <w:r w:rsidRPr="00606472">
              <w:rPr>
                <w:rFonts w:asciiTheme="minorHAnsi" w:hAnsiTheme="minorHAnsi"/>
                <w:sz w:val="20"/>
                <w:szCs w:val="20"/>
              </w:rPr>
              <w:t>46</w:t>
            </w:r>
          </w:p>
        </w:tc>
      </w:tr>
    </w:tbl>
    <w:p w14:paraId="7DBE8DE1" w14:textId="77777777" w:rsidR="00703031" w:rsidRDefault="00703031" w:rsidP="00703031">
      <w:pPr>
        <w:spacing w:after="0" w:line="240" w:lineRule="auto"/>
        <w:rPr>
          <w:rFonts w:ascii="Times New Roman" w:hAnsi="Times New Roman" w:cs="Times New Roman"/>
          <w:iCs/>
          <w:color w:val="000000" w:themeColor="text1"/>
          <w:sz w:val="24"/>
          <w:szCs w:val="24"/>
        </w:rPr>
      </w:pPr>
    </w:p>
    <w:p w14:paraId="4C4CDA24" w14:textId="108B89B3" w:rsidR="004705C7" w:rsidRDefault="00283678" w:rsidP="00283678">
      <w:pPr>
        <w:tabs>
          <w:tab w:val="left" w:pos="6015"/>
        </w:tabs>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ab/>
      </w:r>
    </w:p>
    <w:p w14:paraId="7427D831" w14:textId="45D01922" w:rsidR="004705C7" w:rsidRPr="007159F1" w:rsidRDefault="004705C7" w:rsidP="004705C7">
      <w:pPr>
        <w:pStyle w:val="Default"/>
        <w:jc w:val="center"/>
        <w:rPr>
          <w:b/>
          <w:iCs/>
          <w:color w:val="000000" w:themeColor="text1"/>
        </w:rPr>
      </w:pPr>
      <w:r w:rsidRPr="000945EA">
        <w:rPr>
          <w:b/>
          <w:iCs/>
          <w:color w:val="000000" w:themeColor="text1"/>
        </w:rPr>
        <w:t>Table 1.6</w:t>
      </w:r>
      <w:r>
        <w:rPr>
          <w:b/>
          <w:iCs/>
          <w:color w:val="000000" w:themeColor="text1"/>
        </w:rPr>
        <w:t>d</w:t>
      </w:r>
      <w:r w:rsidRPr="000945EA">
        <w:rPr>
          <w:b/>
          <w:iCs/>
          <w:color w:val="000000" w:themeColor="text1"/>
        </w:rPr>
        <w:t xml:space="preserve"> Characteristics of patients in analyses  d-f (sample </w:t>
      </w:r>
      <w:r>
        <w:rPr>
          <w:b/>
          <w:iCs/>
          <w:color w:val="000000" w:themeColor="text1"/>
        </w:rPr>
        <w:t>2</w:t>
      </w:r>
      <w:r w:rsidRPr="000945EA">
        <w:rPr>
          <w:b/>
          <w:iCs/>
          <w:color w:val="000000" w:themeColor="text1"/>
        </w:rPr>
        <w:t>)</w:t>
      </w:r>
      <w:r w:rsidR="004C4B79">
        <w:rPr>
          <w:b/>
          <w:iCs/>
          <w:color w:val="000000" w:themeColor="text1"/>
        </w:rPr>
        <w:t xml:space="preserve"> N=8714</w:t>
      </w:r>
    </w:p>
    <w:tbl>
      <w:tblPr>
        <w:tblW w:w="0" w:type="auto"/>
        <w:jc w:val="center"/>
        <w:tblBorders>
          <w:top w:val="nil"/>
          <w:left w:val="nil"/>
          <w:bottom w:val="nil"/>
          <w:right w:val="nil"/>
        </w:tblBorders>
        <w:tblLayout w:type="fixed"/>
        <w:tblLook w:val="0000" w:firstRow="0" w:lastRow="0" w:firstColumn="0" w:lastColumn="0" w:noHBand="0" w:noVBand="0"/>
      </w:tblPr>
      <w:tblGrid>
        <w:gridCol w:w="3634"/>
        <w:gridCol w:w="1685"/>
      </w:tblGrid>
      <w:tr w:rsidR="004C4B79" w:rsidRPr="004C4B79" w14:paraId="0C5AE582" w14:textId="77777777" w:rsidTr="0057326F">
        <w:trPr>
          <w:trHeight w:val="200"/>
          <w:jc w:val="center"/>
        </w:trPr>
        <w:tc>
          <w:tcPr>
            <w:tcW w:w="3634" w:type="dxa"/>
            <w:tcBorders>
              <w:top w:val="single" w:sz="4" w:space="0" w:color="auto"/>
              <w:left w:val="single" w:sz="4" w:space="0" w:color="auto"/>
              <w:bottom w:val="single" w:sz="4" w:space="0" w:color="auto"/>
              <w:right w:val="single" w:sz="4" w:space="0" w:color="auto"/>
            </w:tcBorders>
          </w:tcPr>
          <w:p w14:paraId="2EFFC822" w14:textId="77777777" w:rsidR="004C4B79" w:rsidRPr="004C4B79" w:rsidRDefault="004C4B79" w:rsidP="004C4B79">
            <w:pPr>
              <w:autoSpaceDE w:val="0"/>
              <w:autoSpaceDN w:val="0"/>
              <w:adjustRightInd w:val="0"/>
              <w:spacing w:after="0" w:line="240" w:lineRule="auto"/>
              <w:rPr>
                <w:rFonts w:ascii="Calibri" w:eastAsia="Calibri" w:hAnsi="Calibri" w:cs="LHAOG M+ Univers"/>
                <w:color w:val="000000"/>
                <w:sz w:val="20"/>
                <w:szCs w:val="20"/>
              </w:rPr>
            </w:pPr>
            <w:r w:rsidRPr="004C4B79">
              <w:rPr>
                <w:rFonts w:ascii="Calibri" w:eastAsia="Calibri" w:hAnsi="Calibri" w:cs="LHAOG M+ Univers"/>
                <w:color w:val="000000"/>
                <w:sz w:val="20"/>
                <w:szCs w:val="20"/>
              </w:rPr>
              <w:t xml:space="preserve">Age, mean </w:t>
            </w:r>
            <w:r w:rsidRPr="004C4B79">
              <w:rPr>
                <w:rFonts w:ascii="Tahoma" w:eastAsia="Calibri" w:hAnsi="Tahoma" w:cs="Tahoma"/>
                <w:color w:val="000000"/>
                <w:sz w:val="20"/>
                <w:szCs w:val="20"/>
              </w:rPr>
              <w:t>±</w:t>
            </w:r>
            <w:r w:rsidRPr="004C4B79">
              <w:rPr>
                <w:rFonts w:ascii="Calibri" w:eastAsia="Calibri" w:hAnsi="Calibri" w:cs="LHAOG M+ Univers"/>
                <w:color w:val="000000"/>
                <w:sz w:val="20"/>
                <w:szCs w:val="20"/>
              </w:rPr>
              <w:t xml:space="preserve"> SD (range) (y)</w:t>
            </w:r>
          </w:p>
        </w:tc>
        <w:tc>
          <w:tcPr>
            <w:tcW w:w="1685" w:type="dxa"/>
            <w:tcBorders>
              <w:top w:val="single" w:sz="4" w:space="0" w:color="auto"/>
              <w:left w:val="single" w:sz="4" w:space="0" w:color="auto"/>
              <w:bottom w:val="single" w:sz="4" w:space="0" w:color="auto"/>
              <w:right w:val="single" w:sz="4" w:space="0" w:color="auto"/>
            </w:tcBorders>
          </w:tcPr>
          <w:p w14:paraId="25AD81D7"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 xml:space="preserve">56 </w:t>
            </w:r>
            <w:r w:rsidRPr="004C4B79">
              <w:rPr>
                <w:rFonts w:ascii="Tahoma" w:eastAsia="Calibri" w:hAnsi="Tahoma" w:cs="Tahoma"/>
                <w:color w:val="000000"/>
                <w:sz w:val="20"/>
                <w:szCs w:val="20"/>
              </w:rPr>
              <w:t>±</w:t>
            </w:r>
            <w:r w:rsidRPr="004C4B79">
              <w:rPr>
                <w:rFonts w:ascii="Calibri" w:eastAsia="Calibri" w:hAnsi="Calibri" w:cs="LHAOG M+ Univers"/>
                <w:color w:val="000000"/>
                <w:sz w:val="20"/>
                <w:szCs w:val="20"/>
              </w:rPr>
              <w:t>17 (18–102)</w:t>
            </w:r>
          </w:p>
        </w:tc>
      </w:tr>
      <w:tr w:rsidR="004C4B79" w:rsidRPr="004C4B79" w14:paraId="48877CC7" w14:textId="77777777" w:rsidTr="0057326F">
        <w:trPr>
          <w:trHeight w:val="200"/>
          <w:jc w:val="center"/>
        </w:trPr>
        <w:tc>
          <w:tcPr>
            <w:tcW w:w="3634" w:type="dxa"/>
            <w:tcBorders>
              <w:top w:val="single" w:sz="4" w:space="0" w:color="auto"/>
              <w:left w:val="single" w:sz="4" w:space="0" w:color="auto"/>
              <w:bottom w:val="nil"/>
              <w:right w:val="single" w:sz="4" w:space="0" w:color="auto"/>
            </w:tcBorders>
          </w:tcPr>
          <w:p w14:paraId="16235BE2" w14:textId="77777777" w:rsidR="004C4B79" w:rsidRPr="004C4B79" w:rsidRDefault="004C4B79" w:rsidP="004C4B79">
            <w:pPr>
              <w:autoSpaceDE w:val="0"/>
              <w:autoSpaceDN w:val="0"/>
              <w:adjustRightInd w:val="0"/>
              <w:spacing w:after="0" w:line="240" w:lineRule="auto"/>
              <w:rPr>
                <w:rFonts w:ascii="Calibri" w:eastAsia="Calibri" w:hAnsi="Calibri" w:cs="LHAOG M+ Univers"/>
                <w:color w:val="000000"/>
                <w:sz w:val="20"/>
                <w:szCs w:val="20"/>
              </w:rPr>
            </w:pPr>
            <w:r w:rsidRPr="004C4B79">
              <w:rPr>
                <w:rFonts w:ascii="Calibri" w:eastAsia="Calibri" w:hAnsi="Calibri" w:cs="LHAOG M+ Univers"/>
                <w:color w:val="000000"/>
                <w:sz w:val="20"/>
                <w:szCs w:val="20"/>
              </w:rPr>
              <w:t>Age category</w:t>
            </w:r>
          </w:p>
        </w:tc>
        <w:tc>
          <w:tcPr>
            <w:tcW w:w="1685" w:type="dxa"/>
            <w:tcBorders>
              <w:top w:val="single" w:sz="4" w:space="0" w:color="auto"/>
              <w:left w:val="single" w:sz="4" w:space="0" w:color="auto"/>
              <w:bottom w:val="nil"/>
              <w:right w:val="single" w:sz="4" w:space="0" w:color="auto"/>
            </w:tcBorders>
          </w:tcPr>
          <w:p w14:paraId="6588B4A8"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p>
        </w:tc>
      </w:tr>
      <w:tr w:rsidR="004C4B79" w:rsidRPr="004C4B79" w14:paraId="2A5C6A6B" w14:textId="77777777" w:rsidTr="0057326F">
        <w:trPr>
          <w:trHeight w:val="200"/>
          <w:jc w:val="center"/>
        </w:trPr>
        <w:tc>
          <w:tcPr>
            <w:tcW w:w="3634" w:type="dxa"/>
            <w:tcBorders>
              <w:top w:val="nil"/>
              <w:left w:val="single" w:sz="4" w:space="0" w:color="auto"/>
              <w:bottom w:val="nil"/>
              <w:right w:val="single" w:sz="4" w:space="0" w:color="auto"/>
            </w:tcBorders>
          </w:tcPr>
          <w:p w14:paraId="10CABFC7"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18 to  &lt;45 (%)</w:t>
            </w:r>
          </w:p>
        </w:tc>
        <w:tc>
          <w:tcPr>
            <w:tcW w:w="1685" w:type="dxa"/>
            <w:tcBorders>
              <w:top w:val="nil"/>
              <w:left w:val="single" w:sz="4" w:space="0" w:color="auto"/>
              <w:bottom w:val="nil"/>
              <w:right w:val="single" w:sz="4" w:space="0" w:color="auto"/>
            </w:tcBorders>
          </w:tcPr>
          <w:p w14:paraId="4D2BF4D5"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24</w:t>
            </w:r>
          </w:p>
        </w:tc>
      </w:tr>
      <w:tr w:rsidR="004C4B79" w:rsidRPr="004C4B79" w14:paraId="6A1C0CF0" w14:textId="77777777" w:rsidTr="0057326F">
        <w:trPr>
          <w:trHeight w:val="202"/>
          <w:jc w:val="center"/>
        </w:trPr>
        <w:tc>
          <w:tcPr>
            <w:tcW w:w="3634" w:type="dxa"/>
            <w:tcBorders>
              <w:top w:val="nil"/>
              <w:left w:val="single" w:sz="4" w:space="0" w:color="auto"/>
              <w:bottom w:val="nil"/>
              <w:right w:val="single" w:sz="4" w:space="0" w:color="auto"/>
            </w:tcBorders>
          </w:tcPr>
          <w:p w14:paraId="366B58F3"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45 to 65 (%)</w:t>
            </w:r>
          </w:p>
        </w:tc>
        <w:tc>
          <w:tcPr>
            <w:tcW w:w="1685" w:type="dxa"/>
            <w:tcBorders>
              <w:top w:val="nil"/>
              <w:left w:val="single" w:sz="4" w:space="0" w:color="auto"/>
              <w:bottom w:val="nil"/>
              <w:right w:val="single" w:sz="4" w:space="0" w:color="auto"/>
            </w:tcBorders>
          </w:tcPr>
          <w:p w14:paraId="4F402018"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39</w:t>
            </w:r>
          </w:p>
        </w:tc>
      </w:tr>
      <w:tr w:rsidR="004C4B79" w:rsidRPr="004C4B79" w14:paraId="5FBAD12F" w14:textId="77777777" w:rsidTr="0057326F">
        <w:trPr>
          <w:trHeight w:val="200"/>
          <w:jc w:val="center"/>
        </w:trPr>
        <w:tc>
          <w:tcPr>
            <w:tcW w:w="3634" w:type="dxa"/>
            <w:tcBorders>
              <w:top w:val="nil"/>
              <w:left w:val="single" w:sz="4" w:space="0" w:color="auto"/>
              <w:bottom w:val="nil"/>
              <w:right w:val="single" w:sz="4" w:space="0" w:color="auto"/>
            </w:tcBorders>
          </w:tcPr>
          <w:p w14:paraId="51293352"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Times New Roman"/>
                <w:color w:val="000000"/>
                <w:sz w:val="20"/>
                <w:szCs w:val="20"/>
              </w:rPr>
              <w:t>&gt;</w:t>
            </w:r>
            <w:r w:rsidRPr="004C4B79">
              <w:rPr>
                <w:rFonts w:ascii="Calibri" w:eastAsia="Calibri" w:hAnsi="Calibri" w:cs="LHAOG M+ Univers"/>
                <w:color w:val="000000"/>
                <w:sz w:val="20"/>
                <w:szCs w:val="20"/>
              </w:rPr>
              <w:t>65 (%)</w:t>
            </w:r>
          </w:p>
        </w:tc>
        <w:tc>
          <w:tcPr>
            <w:tcW w:w="1685" w:type="dxa"/>
            <w:tcBorders>
              <w:top w:val="nil"/>
              <w:left w:val="single" w:sz="4" w:space="0" w:color="auto"/>
              <w:bottom w:val="nil"/>
              <w:right w:val="single" w:sz="4" w:space="0" w:color="auto"/>
            </w:tcBorders>
          </w:tcPr>
          <w:p w14:paraId="34A2AC5A"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30</w:t>
            </w:r>
          </w:p>
        </w:tc>
      </w:tr>
      <w:tr w:rsidR="004C4B79" w:rsidRPr="004C4B79" w14:paraId="60DBBCA0" w14:textId="77777777" w:rsidTr="0057326F">
        <w:trPr>
          <w:trHeight w:val="200"/>
          <w:jc w:val="center"/>
        </w:trPr>
        <w:tc>
          <w:tcPr>
            <w:tcW w:w="3634" w:type="dxa"/>
            <w:tcBorders>
              <w:top w:val="nil"/>
              <w:left w:val="single" w:sz="4" w:space="0" w:color="auto"/>
              <w:bottom w:val="single" w:sz="4" w:space="0" w:color="auto"/>
              <w:right w:val="single" w:sz="4" w:space="0" w:color="auto"/>
            </w:tcBorders>
          </w:tcPr>
          <w:p w14:paraId="1CF7E5C6"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Missing (%)</w:t>
            </w:r>
          </w:p>
        </w:tc>
        <w:tc>
          <w:tcPr>
            <w:tcW w:w="1685" w:type="dxa"/>
            <w:tcBorders>
              <w:top w:val="nil"/>
              <w:left w:val="single" w:sz="4" w:space="0" w:color="auto"/>
              <w:bottom w:val="single" w:sz="4" w:space="0" w:color="auto"/>
              <w:right w:val="single" w:sz="4" w:space="0" w:color="auto"/>
            </w:tcBorders>
          </w:tcPr>
          <w:p w14:paraId="6D368D68"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7</w:t>
            </w:r>
          </w:p>
        </w:tc>
      </w:tr>
      <w:tr w:rsidR="004C4B79" w:rsidRPr="004C4B79" w14:paraId="35D864D8" w14:textId="77777777" w:rsidTr="0057326F">
        <w:trPr>
          <w:trHeight w:val="202"/>
          <w:jc w:val="center"/>
        </w:trPr>
        <w:tc>
          <w:tcPr>
            <w:tcW w:w="3634" w:type="dxa"/>
            <w:tcBorders>
              <w:top w:val="single" w:sz="4" w:space="0" w:color="auto"/>
              <w:left w:val="single" w:sz="4" w:space="0" w:color="auto"/>
              <w:bottom w:val="nil"/>
              <w:right w:val="single" w:sz="4" w:space="0" w:color="auto"/>
            </w:tcBorders>
          </w:tcPr>
          <w:p w14:paraId="68E02AE7" w14:textId="77777777" w:rsidR="004C4B79" w:rsidRPr="004C4B79" w:rsidRDefault="004C4B79" w:rsidP="004C4B79">
            <w:pPr>
              <w:autoSpaceDE w:val="0"/>
              <w:autoSpaceDN w:val="0"/>
              <w:adjustRightInd w:val="0"/>
              <w:spacing w:after="0" w:line="240" w:lineRule="auto"/>
              <w:rPr>
                <w:rFonts w:ascii="Calibri" w:eastAsia="Calibri" w:hAnsi="Calibri" w:cs="LHAOG M+ Univers"/>
                <w:color w:val="000000"/>
                <w:sz w:val="20"/>
                <w:szCs w:val="20"/>
              </w:rPr>
            </w:pPr>
            <w:r w:rsidRPr="004C4B79">
              <w:rPr>
                <w:rFonts w:ascii="Calibri" w:eastAsia="Calibri" w:hAnsi="Calibri" w:cs="LHAOG M+ Univers"/>
                <w:color w:val="000000"/>
                <w:sz w:val="20"/>
                <w:szCs w:val="20"/>
              </w:rPr>
              <w:t>Sex (%)</w:t>
            </w:r>
          </w:p>
        </w:tc>
        <w:tc>
          <w:tcPr>
            <w:tcW w:w="1685" w:type="dxa"/>
            <w:tcBorders>
              <w:top w:val="single" w:sz="4" w:space="0" w:color="auto"/>
              <w:left w:val="single" w:sz="4" w:space="0" w:color="auto"/>
              <w:bottom w:val="nil"/>
              <w:right w:val="single" w:sz="4" w:space="0" w:color="auto"/>
            </w:tcBorders>
          </w:tcPr>
          <w:p w14:paraId="7ADAC584"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p>
        </w:tc>
      </w:tr>
      <w:tr w:rsidR="004C4B79" w:rsidRPr="004C4B79" w14:paraId="35CD82E8" w14:textId="77777777" w:rsidTr="0057326F">
        <w:trPr>
          <w:trHeight w:val="202"/>
          <w:jc w:val="center"/>
        </w:trPr>
        <w:tc>
          <w:tcPr>
            <w:tcW w:w="3634" w:type="dxa"/>
            <w:tcBorders>
              <w:top w:val="nil"/>
              <w:left w:val="single" w:sz="4" w:space="0" w:color="auto"/>
              <w:bottom w:val="nil"/>
              <w:right w:val="single" w:sz="4" w:space="0" w:color="auto"/>
            </w:tcBorders>
          </w:tcPr>
          <w:p w14:paraId="49A1911A"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women</w:t>
            </w:r>
          </w:p>
        </w:tc>
        <w:tc>
          <w:tcPr>
            <w:tcW w:w="1685" w:type="dxa"/>
            <w:tcBorders>
              <w:top w:val="nil"/>
              <w:left w:val="single" w:sz="4" w:space="0" w:color="auto"/>
              <w:bottom w:val="nil"/>
              <w:right w:val="single" w:sz="4" w:space="0" w:color="auto"/>
            </w:tcBorders>
          </w:tcPr>
          <w:p w14:paraId="56487C18"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63</w:t>
            </w:r>
          </w:p>
        </w:tc>
      </w:tr>
      <w:tr w:rsidR="004C4B79" w:rsidRPr="004C4B79" w14:paraId="31379828" w14:textId="77777777" w:rsidTr="0057326F">
        <w:trPr>
          <w:trHeight w:val="200"/>
          <w:jc w:val="center"/>
        </w:trPr>
        <w:tc>
          <w:tcPr>
            <w:tcW w:w="3634" w:type="dxa"/>
            <w:tcBorders>
              <w:top w:val="nil"/>
              <w:left w:val="single" w:sz="4" w:space="0" w:color="auto"/>
              <w:bottom w:val="single" w:sz="4" w:space="0" w:color="auto"/>
              <w:right w:val="single" w:sz="4" w:space="0" w:color="auto"/>
            </w:tcBorders>
          </w:tcPr>
          <w:p w14:paraId="2823BE1F"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Missing</w:t>
            </w:r>
          </w:p>
        </w:tc>
        <w:tc>
          <w:tcPr>
            <w:tcW w:w="1685" w:type="dxa"/>
            <w:tcBorders>
              <w:top w:val="nil"/>
              <w:left w:val="single" w:sz="4" w:space="0" w:color="auto"/>
              <w:bottom w:val="single" w:sz="4" w:space="0" w:color="auto"/>
              <w:right w:val="single" w:sz="4" w:space="0" w:color="auto"/>
            </w:tcBorders>
          </w:tcPr>
          <w:p w14:paraId="7E417BCE"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7</w:t>
            </w:r>
          </w:p>
        </w:tc>
      </w:tr>
      <w:tr w:rsidR="004C4B79" w:rsidRPr="004C4B79" w14:paraId="7AB71D2A" w14:textId="77777777" w:rsidTr="0057326F">
        <w:trPr>
          <w:trHeight w:val="200"/>
          <w:jc w:val="center"/>
        </w:trPr>
        <w:tc>
          <w:tcPr>
            <w:tcW w:w="3634" w:type="dxa"/>
            <w:tcBorders>
              <w:top w:val="single" w:sz="4" w:space="0" w:color="auto"/>
              <w:left w:val="single" w:sz="4" w:space="0" w:color="auto"/>
              <w:bottom w:val="nil"/>
              <w:right w:val="single" w:sz="4" w:space="0" w:color="auto"/>
            </w:tcBorders>
          </w:tcPr>
          <w:p w14:paraId="3CD4F5D9" w14:textId="77777777" w:rsidR="004C4B79" w:rsidRPr="004C4B79" w:rsidRDefault="004C4B79" w:rsidP="004C4B79">
            <w:pPr>
              <w:autoSpaceDE w:val="0"/>
              <w:autoSpaceDN w:val="0"/>
              <w:adjustRightInd w:val="0"/>
              <w:spacing w:after="0" w:line="240" w:lineRule="auto"/>
              <w:rPr>
                <w:rFonts w:ascii="Calibri" w:eastAsia="Calibri" w:hAnsi="Calibri" w:cs="LHAOG M+ Univers"/>
                <w:color w:val="000000"/>
                <w:sz w:val="20"/>
                <w:szCs w:val="20"/>
              </w:rPr>
            </w:pPr>
            <w:r w:rsidRPr="004C4B79">
              <w:rPr>
                <w:rFonts w:ascii="Calibri" w:eastAsia="Calibri" w:hAnsi="Calibri" w:cs="LHAOG M+ Univers"/>
                <w:color w:val="000000"/>
                <w:sz w:val="20"/>
                <w:szCs w:val="20"/>
              </w:rPr>
              <w:t>Acuity of symptoms (%)</w:t>
            </w:r>
          </w:p>
        </w:tc>
        <w:tc>
          <w:tcPr>
            <w:tcW w:w="1685" w:type="dxa"/>
            <w:tcBorders>
              <w:top w:val="single" w:sz="4" w:space="0" w:color="auto"/>
              <w:left w:val="single" w:sz="4" w:space="0" w:color="auto"/>
              <w:bottom w:val="nil"/>
              <w:right w:val="single" w:sz="4" w:space="0" w:color="auto"/>
            </w:tcBorders>
          </w:tcPr>
          <w:p w14:paraId="50E84BF7" w14:textId="77777777" w:rsidR="004C4B79" w:rsidRPr="004C4B79" w:rsidRDefault="004C4B79" w:rsidP="004C4B79">
            <w:pPr>
              <w:autoSpaceDE w:val="0"/>
              <w:autoSpaceDN w:val="0"/>
              <w:adjustRightInd w:val="0"/>
              <w:spacing w:after="0" w:line="240" w:lineRule="auto"/>
              <w:jc w:val="center"/>
              <w:rPr>
                <w:rFonts w:ascii="Calibri" w:eastAsia="Calibri" w:hAnsi="Calibri" w:cs="Times New Roman"/>
                <w:sz w:val="20"/>
                <w:szCs w:val="20"/>
              </w:rPr>
            </w:pPr>
          </w:p>
        </w:tc>
      </w:tr>
      <w:tr w:rsidR="004C4B79" w:rsidRPr="004C4B79" w14:paraId="48CB5C13" w14:textId="77777777" w:rsidTr="0057326F">
        <w:trPr>
          <w:trHeight w:val="202"/>
          <w:jc w:val="center"/>
        </w:trPr>
        <w:tc>
          <w:tcPr>
            <w:tcW w:w="3634" w:type="dxa"/>
            <w:tcBorders>
              <w:top w:val="nil"/>
              <w:left w:val="single" w:sz="4" w:space="0" w:color="auto"/>
              <w:bottom w:val="nil"/>
              <w:right w:val="single" w:sz="4" w:space="0" w:color="auto"/>
            </w:tcBorders>
          </w:tcPr>
          <w:p w14:paraId="5DE6DDAD"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Acute (0–21d)</w:t>
            </w:r>
          </w:p>
        </w:tc>
        <w:tc>
          <w:tcPr>
            <w:tcW w:w="1685" w:type="dxa"/>
            <w:tcBorders>
              <w:top w:val="nil"/>
              <w:left w:val="single" w:sz="4" w:space="0" w:color="auto"/>
              <w:bottom w:val="nil"/>
              <w:right w:val="single" w:sz="4" w:space="0" w:color="auto"/>
            </w:tcBorders>
          </w:tcPr>
          <w:p w14:paraId="7CD314A1"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15</w:t>
            </w:r>
          </w:p>
        </w:tc>
      </w:tr>
      <w:tr w:rsidR="004C4B79" w:rsidRPr="004C4B79" w14:paraId="776B73BC" w14:textId="77777777" w:rsidTr="0057326F">
        <w:trPr>
          <w:trHeight w:val="200"/>
          <w:jc w:val="center"/>
        </w:trPr>
        <w:tc>
          <w:tcPr>
            <w:tcW w:w="3634" w:type="dxa"/>
            <w:tcBorders>
              <w:top w:val="nil"/>
              <w:left w:val="single" w:sz="4" w:space="0" w:color="auto"/>
              <w:bottom w:val="nil"/>
              <w:right w:val="single" w:sz="4" w:space="0" w:color="auto"/>
            </w:tcBorders>
          </w:tcPr>
          <w:p w14:paraId="3C981AD8"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Subacute (22–90d)</w:t>
            </w:r>
          </w:p>
        </w:tc>
        <w:tc>
          <w:tcPr>
            <w:tcW w:w="1685" w:type="dxa"/>
            <w:tcBorders>
              <w:top w:val="nil"/>
              <w:left w:val="single" w:sz="4" w:space="0" w:color="auto"/>
              <w:bottom w:val="nil"/>
              <w:right w:val="single" w:sz="4" w:space="0" w:color="auto"/>
            </w:tcBorders>
          </w:tcPr>
          <w:p w14:paraId="324AB76C"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26</w:t>
            </w:r>
          </w:p>
        </w:tc>
      </w:tr>
      <w:tr w:rsidR="004C4B79" w:rsidRPr="004C4B79" w14:paraId="1B225BD8" w14:textId="77777777" w:rsidTr="0057326F">
        <w:trPr>
          <w:trHeight w:val="200"/>
          <w:jc w:val="center"/>
        </w:trPr>
        <w:tc>
          <w:tcPr>
            <w:tcW w:w="3634" w:type="dxa"/>
            <w:tcBorders>
              <w:top w:val="nil"/>
              <w:left w:val="single" w:sz="4" w:space="0" w:color="auto"/>
              <w:bottom w:val="nil"/>
              <w:right w:val="single" w:sz="4" w:space="0" w:color="auto"/>
            </w:tcBorders>
          </w:tcPr>
          <w:p w14:paraId="7043FAC4"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Chronic ( &gt;90d)</w:t>
            </w:r>
          </w:p>
        </w:tc>
        <w:tc>
          <w:tcPr>
            <w:tcW w:w="1685" w:type="dxa"/>
            <w:tcBorders>
              <w:top w:val="nil"/>
              <w:left w:val="single" w:sz="4" w:space="0" w:color="auto"/>
              <w:bottom w:val="nil"/>
              <w:right w:val="single" w:sz="4" w:space="0" w:color="auto"/>
            </w:tcBorders>
          </w:tcPr>
          <w:p w14:paraId="7AF81AA0"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52</w:t>
            </w:r>
          </w:p>
        </w:tc>
      </w:tr>
      <w:tr w:rsidR="004C4B79" w:rsidRPr="004C4B79" w14:paraId="14687687" w14:textId="77777777" w:rsidTr="0057326F">
        <w:trPr>
          <w:trHeight w:val="202"/>
          <w:jc w:val="center"/>
        </w:trPr>
        <w:tc>
          <w:tcPr>
            <w:tcW w:w="3634" w:type="dxa"/>
            <w:tcBorders>
              <w:top w:val="nil"/>
              <w:left w:val="single" w:sz="4" w:space="0" w:color="auto"/>
              <w:bottom w:val="single" w:sz="4" w:space="0" w:color="auto"/>
              <w:right w:val="single" w:sz="4" w:space="0" w:color="auto"/>
            </w:tcBorders>
          </w:tcPr>
          <w:p w14:paraId="102A40B8" w14:textId="77777777" w:rsidR="004C4B79" w:rsidRPr="004C4B79" w:rsidRDefault="004C4B79" w:rsidP="004C4B79">
            <w:pPr>
              <w:autoSpaceDE w:val="0"/>
              <w:autoSpaceDN w:val="0"/>
              <w:adjustRightInd w:val="0"/>
              <w:spacing w:after="0" w:line="240" w:lineRule="auto"/>
              <w:rPr>
                <w:rFonts w:ascii="Calibri" w:eastAsia="Calibri" w:hAnsi="Calibri" w:cs="LHAOG M+ Univers"/>
                <w:color w:val="000000"/>
                <w:sz w:val="20"/>
                <w:szCs w:val="20"/>
              </w:rPr>
            </w:pPr>
            <w:r w:rsidRPr="004C4B79">
              <w:rPr>
                <w:rFonts w:ascii="Calibri" w:eastAsia="Calibri" w:hAnsi="Calibri" w:cs="LHAOG M+ Univers"/>
                <w:color w:val="000000"/>
                <w:sz w:val="20"/>
                <w:szCs w:val="20"/>
              </w:rPr>
              <w:t>Missing</w:t>
            </w:r>
          </w:p>
        </w:tc>
        <w:tc>
          <w:tcPr>
            <w:tcW w:w="1685" w:type="dxa"/>
            <w:tcBorders>
              <w:top w:val="nil"/>
              <w:left w:val="single" w:sz="4" w:space="0" w:color="auto"/>
              <w:bottom w:val="single" w:sz="4" w:space="0" w:color="auto"/>
              <w:right w:val="single" w:sz="4" w:space="0" w:color="auto"/>
            </w:tcBorders>
          </w:tcPr>
          <w:p w14:paraId="40017EC1"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7</w:t>
            </w:r>
          </w:p>
        </w:tc>
      </w:tr>
      <w:tr w:rsidR="004C4B79" w:rsidRPr="004C4B79" w14:paraId="0468FD61" w14:textId="77777777" w:rsidTr="0057326F">
        <w:trPr>
          <w:trHeight w:val="200"/>
          <w:jc w:val="center"/>
        </w:trPr>
        <w:tc>
          <w:tcPr>
            <w:tcW w:w="3634" w:type="dxa"/>
            <w:tcBorders>
              <w:top w:val="single" w:sz="4" w:space="0" w:color="auto"/>
              <w:left w:val="single" w:sz="4" w:space="0" w:color="auto"/>
              <w:bottom w:val="nil"/>
              <w:right w:val="single" w:sz="4" w:space="0" w:color="auto"/>
            </w:tcBorders>
          </w:tcPr>
          <w:p w14:paraId="0697C64E" w14:textId="77777777" w:rsidR="004C4B79" w:rsidRPr="004C4B79" w:rsidRDefault="004C4B79" w:rsidP="004C4B79">
            <w:pPr>
              <w:autoSpaceDE w:val="0"/>
              <w:autoSpaceDN w:val="0"/>
              <w:adjustRightInd w:val="0"/>
              <w:spacing w:after="0" w:line="240" w:lineRule="auto"/>
              <w:rPr>
                <w:rFonts w:ascii="Calibri" w:eastAsia="Calibri" w:hAnsi="Calibri" w:cs="LHAOG M+ Univers"/>
                <w:color w:val="000000"/>
                <w:sz w:val="20"/>
                <w:szCs w:val="20"/>
              </w:rPr>
            </w:pPr>
            <w:r w:rsidRPr="004C4B79">
              <w:rPr>
                <w:rFonts w:ascii="Calibri" w:eastAsia="Calibri" w:hAnsi="Calibri" w:cs="LHAOG M+ Univers"/>
                <w:color w:val="000000"/>
                <w:sz w:val="20"/>
                <w:szCs w:val="20"/>
              </w:rPr>
              <w:t>Surgical history (%)</w:t>
            </w:r>
          </w:p>
        </w:tc>
        <w:tc>
          <w:tcPr>
            <w:tcW w:w="1685" w:type="dxa"/>
            <w:tcBorders>
              <w:top w:val="single" w:sz="4" w:space="0" w:color="auto"/>
              <w:left w:val="single" w:sz="4" w:space="0" w:color="auto"/>
              <w:bottom w:val="nil"/>
              <w:right w:val="single" w:sz="4" w:space="0" w:color="auto"/>
            </w:tcBorders>
          </w:tcPr>
          <w:p w14:paraId="079F46BA" w14:textId="77777777" w:rsidR="004C4B79" w:rsidRPr="004C4B79" w:rsidRDefault="004C4B79" w:rsidP="004C4B79">
            <w:pPr>
              <w:autoSpaceDE w:val="0"/>
              <w:autoSpaceDN w:val="0"/>
              <w:adjustRightInd w:val="0"/>
              <w:spacing w:after="0" w:line="240" w:lineRule="auto"/>
              <w:jc w:val="center"/>
              <w:rPr>
                <w:rFonts w:ascii="Calibri" w:eastAsia="Calibri" w:hAnsi="Calibri" w:cs="Times New Roman"/>
                <w:sz w:val="20"/>
                <w:szCs w:val="20"/>
              </w:rPr>
            </w:pPr>
          </w:p>
        </w:tc>
      </w:tr>
      <w:tr w:rsidR="004C4B79" w:rsidRPr="004C4B79" w14:paraId="405446E6" w14:textId="77777777" w:rsidTr="0057326F">
        <w:trPr>
          <w:trHeight w:val="182"/>
          <w:jc w:val="center"/>
        </w:trPr>
        <w:tc>
          <w:tcPr>
            <w:tcW w:w="3634" w:type="dxa"/>
            <w:tcBorders>
              <w:top w:val="nil"/>
              <w:left w:val="single" w:sz="4" w:space="0" w:color="auto"/>
              <w:bottom w:val="nil"/>
              <w:right w:val="single" w:sz="4" w:space="0" w:color="auto"/>
            </w:tcBorders>
            <w:vAlign w:val="center"/>
          </w:tcPr>
          <w:p w14:paraId="4ACD215E"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None</w:t>
            </w:r>
          </w:p>
        </w:tc>
        <w:tc>
          <w:tcPr>
            <w:tcW w:w="1685" w:type="dxa"/>
            <w:tcBorders>
              <w:top w:val="nil"/>
              <w:left w:val="single" w:sz="4" w:space="0" w:color="auto"/>
              <w:bottom w:val="nil"/>
              <w:right w:val="single" w:sz="4" w:space="0" w:color="auto"/>
            </w:tcBorders>
            <w:vAlign w:val="center"/>
          </w:tcPr>
          <w:p w14:paraId="3A85F6A7"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74</w:t>
            </w:r>
          </w:p>
        </w:tc>
      </w:tr>
      <w:tr w:rsidR="004C4B79" w:rsidRPr="004C4B79" w14:paraId="77311AEC" w14:textId="77777777" w:rsidTr="0057326F">
        <w:trPr>
          <w:trHeight w:val="200"/>
          <w:jc w:val="center"/>
        </w:trPr>
        <w:tc>
          <w:tcPr>
            <w:tcW w:w="3634" w:type="dxa"/>
            <w:tcBorders>
              <w:top w:val="nil"/>
              <w:left w:val="single" w:sz="4" w:space="0" w:color="auto"/>
              <w:bottom w:val="nil"/>
              <w:right w:val="single" w:sz="4" w:space="0" w:color="auto"/>
            </w:tcBorders>
            <w:vAlign w:val="center"/>
          </w:tcPr>
          <w:p w14:paraId="7C30C469"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One</w:t>
            </w:r>
          </w:p>
        </w:tc>
        <w:tc>
          <w:tcPr>
            <w:tcW w:w="1685" w:type="dxa"/>
            <w:tcBorders>
              <w:top w:val="nil"/>
              <w:left w:val="single" w:sz="4" w:space="0" w:color="auto"/>
              <w:bottom w:val="nil"/>
              <w:right w:val="single" w:sz="4" w:space="0" w:color="auto"/>
            </w:tcBorders>
            <w:vAlign w:val="center"/>
          </w:tcPr>
          <w:p w14:paraId="75EBEEB2"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18</w:t>
            </w:r>
          </w:p>
        </w:tc>
      </w:tr>
      <w:tr w:rsidR="004C4B79" w:rsidRPr="004C4B79" w14:paraId="430A6E34" w14:textId="77777777" w:rsidTr="0057326F">
        <w:trPr>
          <w:trHeight w:val="202"/>
          <w:jc w:val="center"/>
        </w:trPr>
        <w:tc>
          <w:tcPr>
            <w:tcW w:w="3634" w:type="dxa"/>
            <w:tcBorders>
              <w:top w:val="nil"/>
              <w:left w:val="single" w:sz="4" w:space="0" w:color="auto"/>
              <w:bottom w:val="nil"/>
              <w:right w:val="single" w:sz="4" w:space="0" w:color="auto"/>
            </w:tcBorders>
            <w:vAlign w:val="center"/>
          </w:tcPr>
          <w:p w14:paraId="31E2BE1B"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Two</w:t>
            </w:r>
          </w:p>
        </w:tc>
        <w:tc>
          <w:tcPr>
            <w:tcW w:w="1685" w:type="dxa"/>
            <w:tcBorders>
              <w:top w:val="nil"/>
              <w:left w:val="single" w:sz="4" w:space="0" w:color="auto"/>
              <w:bottom w:val="nil"/>
              <w:right w:val="single" w:sz="4" w:space="0" w:color="auto"/>
            </w:tcBorders>
            <w:vAlign w:val="center"/>
          </w:tcPr>
          <w:p w14:paraId="62A3DAB6"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4</w:t>
            </w:r>
          </w:p>
        </w:tc>
      </w:tr>
      <w:tr w:rsidR="004C4B79" w:rsidRPr="004C4B79" w14:paraId="19B959D5" w14:textId="77777777" w:rsidTr="0057326F">
        <w:trPr>
          <w:trHeight w:val="200"/>
          <w:jc w:val="center"/>
        </w:trPr>
        <w:tc>
          <w:tcPr>
            <w:tcW w:w="3634" w:type="dxa"/>
            <w:tcBorders>
              <w:top w:val="nil"/>
              <w:left w:val="single" w:sz="4" w:space="0" w:color="auto"/>
              <w:bottom w:val="nil"/>
              <w:right w:val="single" w:sz="4" w:space="0" w:color="auto"/>
            </w:tcBorders>
            <w:vAlign w:val="center"/>
          </w:tcPr>
          <w:p w14:paraId="0232A4ED"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Three</w:t>
            </w:r>
          </w:p>
        </w:tc>
        <w:tc>
          <w:tcPr>
            <w:tcW w:w="1685" w:type="dxa"/>
            <w:tcBorders>
              <w:top w:val="nil"/>
              <w:left w:val="single" w:sz="4" w:space="0" w:color="auto"/>
              <w:bottom w:val="nil"/>
              <w:right w:val="single" w:sz="4" w:space="0" w:color="auto"/>
            </w:tcBorders>
            <w:vAlign w:val="center"/>
          </w:tcPr>
          <w:p w14:paraId="6BEDB804"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1</w:t>
            </w:r>
          </w:p>
        </w:tc>
      </w:tr>
      <w:tr w:rsidR="004C4B79" w:rsidRPr="004C4B79" w14:paraId="6AB50FD5" w14:textId="77777777" w:rsidTr="0057326F">
        <w:trPr>
          <w:trHeight w:val="200"/>
          <w:jc w:val="center"/>
        </w:trPr>
        <w:tc>
          <w:tcPr>
            <w:tcW w:w="3634" w:type="dxa"/>
            <w:tcBorders>
              <w:top w:val="nil"/>
              <w:left w:val="single" w:sz="4" w:space="0" w:color="auto"/>
              <w:bottom w:val="nil"/>
              <w:right w:val="single" w:sz="4" w:space="0" w:color="auto"/>
            </w:tcBorders>
            <w:vAlign w:val="center"/>
          </w:tcPr>
          <w:p w14:paraId="76B80BD4"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Four or more</w:t>
            </w:r>
          </w:p>
        </w:tc>
        <w:tc>
          <w:tcPr>
            <w:tcW w:w="1685" w:type="dxa"/>
            <w:tcBorders>
              <w:top w:val="nil"/>
              <w:left w:val="single" w:sz="4" w:space="0" w:color="auto"/>
              <w:bottom w:val="nil"/>
              <w:right w:val="single" w:sz="4" w:space="0" w:color="auto"/>
            </w:tcBorders>
            <w:vAlign w:val="center"/>
          </w:tcPr>
          <w:p w14:paraId="0DAAC0D9"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2</w:t>
            </w:r>
          </w:p>
        </w:tc>
      </w:tr>
      <w:tr w:rsidR="004C4B79" w:rsidRPr="004C4B79" w14:paraId="366B2CD0" w14:textId="77777777" w:rsidTr="0057326F">
        <w:trPr>
          <w:trHeight w:val="217"/>
          <w:jc w:val="center"/>
        </w:trPr>
        <w:tc>
          <w:tcPr>
            <w:tcW w:w="3634" w:type="dxa"/>
            <w:tcBorders>
              <w:top w:val="nil"/>
              <w:left w:val="single" w:sz="4" w:space="0" w:color="auto"/>
              <w:bottom w:val="single" w:sz="4" w:space="0" w:color="auto"/>
              <w:right w:val="single" w:sz="4" w:space="0" w:color="auto"/>
            </w:tcBorders>
            <w:vAlign w:val="center"/>
          </w:tcPr>
          <w:p w14:paraId="3F2D57C3"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Missing</w:t>
            </w:r>
          </w:p>
        </w:tc>
        <w:tc>
          <w:tcPr>
            <w:tcW w:w="1685" w:type="dxa"/>
            <w:tcBorders>
              <w:top w:val="nil"/>
              <w:left w:val="single" w:sz="4" w:space="0" w:color="auto"/>
              <w:bottom w:val="single" w:sz="4" w:space="0" w:color="auto"/>
              <w:right w:val="single" w:sz="4" w:space="0" w:color="auto"/>
            </w:tcBorders>
            <w:vAlign w:val="center"/>
          </w:tcPr>
          <w:p w14:paraId="498CB792"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1</w:t>
            </w:r>
          </w:p>
        </w:tc>
      </w:tr>
      <w:tr w:rsidR="004C4B79" w:rsidRPr="004C4B79" w14:paraId="0DBE2877" w14:textId="77777777" w:rsidTr="0057326F">
        <w:trPr>
          <w:trHeight w:val="200"/>
          <w:jc w:val="center"/>
        </w:trPr>
        <w:tc>
          <w:tcPr>
            <w:tcW w:w="3634" w:type="dxa"/>
            <w:tcBorders>
              <w:top w:val="single" w:sz="4" w:space="0" w:color="auto"/>
              <w:left w:val="single" w:sz="4" w:space="0" w:color="auto"/>
              <w:bottom w:val="nil"/>
              <w:right w:val="single" w:sz="4" w:space="0" w:color="auto"/>
            </w:tcBorders>
          </w:tcPr>
          <w:p w14:paraId="48A2FA0F" w14:textId="77777777" w:rsidR="004C4B79" w:rsidRPr="004C4B79" w:rsidRDefault="004C4B79" w:rsidP="004C4B79">
            <w:pPr>
              <w:autoSpaceDE w:val="0"/>
              <w:autoSpaceDN w:val="0"/>
              <w:adjustRightInd w:val="0"/>
              <w:spacing w:after="0" w:line="240" w:lineRule="auto"/>
              <w:rPr>
                <w:rFonts w:ascii="Calibri" w:eastAsia="Calibri" w:hAnsi="Calibri" w:cs="LHAOG M+ Univers"/>
                <w:color w:val="000000"/>
                <w:sz w:val="20"/>
                <w:szCs w:val="20"/>
              </w:rPr>
            </w:pPr>
            <w:r w:rsidRPr="004C4B79">
              <w:rPr>
                <w:rFonts w:ascii="Calibri" w:eastAsia="Calibri" w:hAnsi="Calibri" w:cs="LHAOG M+ Univers"/>
                <w:color w:val="000000"/>
                <w:sz w:val="20"/>
                <w:szCs w:val="20"/>
              </w:rPr>
              <w:t>Exercise history (%)</w:t>
            </w:r>
          </w:p>
        </w:tc>
        <w:tc>
          <w:tcPr>
            <w:tcW w:w="1685" w:type="dxa"/>
            <w:tcBorders>
              <w:top w:val="single" w:sz="4" w:space="0" w:color="auto"/>
              <w:left w:val="single" w:sz="4" w:space="0" w:color="auto"/>
              <w:bottom w:val="nil"/>
              <w:right w:val="single" w:sz="4" w:space="0" w:color="auto"/>
            </w:tcBorders>
          </w:tcPr>
          <w:p w14:paraId="2F5FEAC4" w14:textId="77777777" w:rsidR="004C4B79" w:rsidRPr="004C4B79" w:rsidRDefault="004C4B79" w:rsidP="004C4B79">
            <w:pPr>
              <w:autoSpaceDE w:val="0"/>
              <w:autoSpaceDN w:val="0"/>
              <w:adjustRightInd w:val="0"/>
              <w:spacing w:after="0" w:line="240" w:lineRule="auto"/>
              <w:jc w:val="center"/>
              <w:rPr>
                <w:rFonts w:ascii="Calibri" w:eastAsia="Calibri" w:hAnsi="Calibri" w:cs="Times New Roman"/>
                <w:sz w:val="20"/>
                <w:szCs w:val="20"/>
              </w:rPr>
            </w:pPr>
          </w:p>
        </w:tc>
      </w:tr>
      <w:tr w:rsidR="004C4B79" w:rsidRPr="004C4B79" w14:paraId="35284888" w14:textId="77777777" w:rsidTr="0057326F">
        <w:trPr>
          <w:trHeight w:val="182"/>
          <w:jc w:val="center"/>
        </w:trPr>
        <w:tc>
          <w:tcPr>
            <w:tcW w:w="3634" w:type="dxa"/>
            <w:tcBorders>
              <w:top w:val="nil"/>
              <w:left w:val="single" w:sz="4" w:space="0" w:color="auto"/>
              <w:bottom w:val="nil"/>
              <w:right w:val="single" w:sz="4" w:space="0" w:color="auto"/>
            </w:tcBorders>
            <w:vAlign w:val="center"/>
          </w:tcPr>
          <w:p w14:paraId="532306BD"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At least 3 times a week</w:t>
            </w:r>
          </w:p>
        </w:tc>
        <w:tc>
          <w:tcPr>
            <w:tcW w:w="1685" w:type="dxa"/>
            <w:tcBorders>
              <w:top w:val="nil"/>
              <w:left w:val="single" w:sz="4" w:space="0" w:color="auto"/>
              <w:bottom w:val="nil"/>
              <w:right w:val="single" w:sz="4" w:space="0" w:color="auto"/>
            </w:tcBorders>
            <w:vAlign w:val="center"/>
          </w:tcPr>
          <w:p w14:paraId="01C672A1"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21</w:t>
            </w:r>
          </w:p>
        </w:tc>
      </w:tr>
      <w:tr w:rsidR="004C4B79" w:rsidRPr="004C4B79" w14:paraId="4B6F0E50" w14:textId="77777777" w:rsidTr="0057326F">
        <w:trPr>
          <w:trHeight w:val="202"/>
          <w:jc w:val="center"/>
        </w:trPr>
        <w:tc>
          <w:tcPr>
            <w:tcW w:w="3634" w:type="dxa"/>
            <w:tcBorders>
              <w:top w:val="nil"/>
              <w:left w:val="single" w:sz="4" w:space="0" w:color="auto"/>
              <w:bottom w:val="nil"/>
              <w:right w:val="single" w:sz="4" w:space="0" w:color="auto"/>
            </w:tcBorders>
            <w:vAlign w:val="center"/>
          </w:tcPr>
          <w:p w14:paraId="65734C2B"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1 to 2 times a week</w:t>
            </w:r>
          </w:p>
        </w:tc>
        <w:tc>
          <w:tcPr>
            <w:tcW w:w="1685" w:type="dxa"/>
            <w:tcBorders>
              <w:top w:val="nil"/>
              <w:left w:val="single" w:sz="4" w:space="0" w:color="auto"/>
              <w:bottom w:val="nil"/>
              <w:right w:val="single" w:sz="4" w:space="0" w:color="auto"/>
            </w:tcBorders>
            <w:vAlign w:val="center"/>
          </w:tcPr>
          <w:p w14:paraId="133DF866"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12</w:t>
            </w:r>
          </w:p>
        </w:tc>
      </w:tr>
      <w:tr w:rsidR="004C4B79" w:rsidRPr="004C4B79" w14:paraId="51BCE16D" w14:textId="77777777" w:rsidTr="0057326F">
        <w:trPr>
          <w:trHeight w:val="200"/>
          <w:jc w:val="center"/>
        </w:trPr>
        <w:tc>
          <w:tcPr>
            <w:tcW w:w="3634" w:type="dxa"/>
            <w:tcBorders>
              <w:top w:val="nil"/>
              <w:left w:val="single" w:sz="4" w:space="0" w:color="auto"/>
              <w:bottom w:val="nil"/>
              <w:right w:val="single" w:sz="4" w:space="0" w:color="auto"/>
            </w:tcBorders>
            <w:vAlign w:val="center"/>
          </w:tcPr>
          <w:p w14:paraId="7E84E1CF"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Seldom or never</w:t>
            </w:r>
          </w:p>
        </w:tc>
        <w:tc>
          <w:tcPr>
            <w:tcW w:w="1685" w:type="dxa"/>
            <w:tcBorders>
              <w:top w:val="nil"/>
              <w:left w:val="single" w:sz="4" w:space="0" w:color="auto"/>
              <w:bottom w:val="nil"/>
              <w:right w:val="single" w:sz="4" w:space="0" w:color="auto"/>
            </w:tcBorders>
            <w:vAlign w:val="center"/>
          </w:tcPr>
          <w:p w14:paraId="4AD7BEBB"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19</w:t>
            </w:r>
          </w:p>
        </w:tc>
      </w:tr>
      <w:tr w:rsidR="004C4B79" w:rsidRPr="004C4B79" w14:paraId="6D483CB4" w14:textId="77777777" w:rsidTr="0057326F">
        <w:trPr>
          <w:trHeight w:val="217"/>
          <w:jc w:val="center"/>
        </w:trPr>
        <w:tc>
          <w:tcPr>
            <w:tcW w:w="3634" w:type="dxa"/>
            <w:tcBorders>
              <w:top w:val="nil"/>
              <w:left w:val="single" w:sz="4" w:space="0" w:color="auto"/>
              <w:bottom w:val="single" w:sz="4" w:space="0" w:color="auto"/>
              <w:right w:val="single" w:sz="4" w:space="0" w:color="auto"/>
            </w:tcBorders>
            <w:vAlign w:val="center"/>
          </w:tcPr>
          <w:p w14:paraId="5620F61A"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Missing</w:t>
            </w:r>
          </w:p>
        </w:tc>
        <w:tc>
          <w:tcPr>
            <w:tcW w:w="1685" w:type="dxa"/>
            <w:tcBorders>
              <w:top w:val="nil"/>
              <w:left w:val="single" w:sz="4" w:space="0" w:color="auto"/>
              <w:bottom w:val="single" w:sz="4" w:space="0" w:color="auto"/>
              <w:right w:val="single" w:sz="4" w:space="0" w:color="auto"/>
            </w:tcBorders>
            <w:vAlign w:val="center"/>
          </w:tcPr>
          <w:p w14:paraId="498E25AD"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48</w:t>
            </w:r>
          </w:p>
        </w:tc>
      </w:tr>
      <w:tr w:rsidR="004C4B79" w:rsidRPr="004C4B79" w14:paraId="6723AF7E" w14:textId="77777777" w:rsidTr="0057326F">
        <w:trPr>
          <w:trHeight w:val="200"/>
          <w:jc w:val="center"/>
        </w:trPr>
        <w:tc>
          <w:tcPr>
            <w:tcW w:w="3634" w:type="dxa"/>
            <w:tcBorders>
              <w:top w:val="single" w:sz="4" w:space="0" w:color="auto"/>
              <w:left w:val="single" w:sz="4" w:space="0" w:color="auto"/>
              <w:bottom w:val="nil"/>
              <w:right w:val="single" w:sz="4" w:space="0" w:color="auto"/>
            </w:tcBorders>
          </w:tcPr>
          <w:p w14:paraId="074DC3F3" w14:textId="77777777" w:rsidR="004C4B79" w:rsidRPr="004C4B79" w:rsidRDefault="004C4B79" w:rsidP="004C4B79">
            <w:pPr>
              <w:autoSpaceDE w:val="0"/>
              <w:autoSpaceDN w:val="0"/>
              <w:adjustRightInd w:val="0"/>
              <w:spacing w:after="0" w:line="240" w:lineRule="auto"/>
              <w:rPr>
                <w:rFonts w:ascii="Calibri" w:eastAsia="Calibri" w:hAnsi="Calibri" w:cs="LHAOG M+ Univers"/>
                <w:color w:val="000000"/>
                <w:sz w:val="20"/>
                <w:szCs w:val="20"/>
              </w:rPr>
            </w:pPr>
            <w:r w:rsidRPr="004C4B79">
              <w:rPr>
                <w:rFonts w:ascii="Calibri" w:eastAsia="Calibri" w:hAnsi="Calibri" w:cs="LHAOG M+ Univers"/>
                <w:color w:val="000000"/>
                <w:sz w:val="20"/>
                <w:szCs w:val="20"/>
              </w:rPr>
              <w:t>Payer source (%)</w:t>
            </w:r>
          </w:p>
        </w:tc>
        <w:tc>
          <w:tcPr>
            <w:tcW w:w="1685" w:type="dxa"/>
            <w:tcBorders>
              <w:top w:val="single" w:sz="4" w:space="0" w:color="auto"/>
              <w:left w:val="single" w:sz="4" w:space="0" w:color="auto"/>
              <w:bottom w:val="nil"/>
              <w:right w:val="single" w:sz="4" w:space="0" w:color="auto"/>
            </w:tcBorders>
          </w:tcPr>
          <w:p w14:paraId="4D62ECCF" w14:textId="77777777" w:rsidR="004C4B79" w:rsidRPr="004C4B79" w:rsidRDefault="004C4B79" w:rsidP="004C4B79">
            <w:pPr>
              <w:autoSpaceDE w:val="0"/>
              <w:autoSpaceDN w:val="0"/>
              <w:adjustRightInd w:val="0"/>
              <w:spacing w:after="0" w:line="240" w:lineRule="auto"/>
              <w:jc w:val="center"/>
              <w:rPr>
                <w:rFonts w:ascii="Calibri" w:eastAsia="Calibri" w:hAnsi="Calibri" w:cs="Times New Roman"/>
                <w:sz w:val="20"/>
                <w:szCs w:val="20"/>
              </w:rPr>
            </w:pPr>
          </w:p>
        </w:tc>
      </w:tr>
      <w:tr w:rsidR="004C4B79" w:rsidRPr="004C4B79" w14:paraId="709E9A26" w14:textId="77777777" w:rsidTr="0057326F">
        <w:trPr>
          <w:trHeight w:val="200"/>
          <w:jc w:val="center"/>
        </w:trPr>
        <w:tc>
          <w:tcPr>
            <w:tcW w:w="3634" w:type="dxa"/>
            <w:tcBorders>
              <w:top w:val="nil"/>
              <w:left w:val="single" w:sz="4" w:space="0" w:color="auto"/>
              <w:bottom w:val="nil"/>
              <w:right w:val="single" w:sz="4" w:space="0" w:color="auto"/>
            </w:tcBorders>
          </w:tcPr>
          <w:p w14:paraId="5F105CFF"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Indemnity</w:t>
            </w:r>
          </w:p>
        </w:tc>
        <w:tc>
          <w:tcPr>
            <w:tcW w:w="1685" w:type="dxa"/>
            <w:tcBorders>
              <w:top w:val="nil"/>
              <w:left w:val="single" w:sz="4" w:space="0" w:color="auto"/>
              <w:bottom w:val="nil"/>
              <w:right w:val="single" w:sz="4" w:space="0" w:color="auto"/>
            </w:tcBorders>
          </w:tcPr>
          <w:p w14:paraId="11CC95E1"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2</w:t>
            </w:r>
          </w:p>
        </w:tc>
      </w:tr>
      <w:tr w:rsidR="004C4B79" w:rsidRPr="004C4B79" w14:paraId="71983663" w14:textId="77777777" w:rsidTr="0057326F">
        <w:trPr>
          <w:trHeight w:val="202"/>
          <w:jc w:val="center"/>
        </w:trPr>
        <w:tc>
          <w:tcPr>
            <w:tcW w:w="3634" w:type="dxa"/>
            <w:tcBorders>
              <w:top w:val="nil"/>
              <w:left w:val="single" w:sz="4" w:space="0" w:color="auto"/>
              <w:bottom w:val="nil"/>
              <w:right w:val="single" w:sz="4" w:space="0" w:color="auto"/>
            </w:tcBorders>
          </w:tcPr>
          <w:p w14:paraId="0F8C939A"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Litigation</w:t>
            </w:r>
          </w:p>
        </w:tc>
        <w:tc>
          <w:tcPr>
            <w:tcW w:w="1685" w:type="dxa"/>
            <w:tcBorders>
              <w:top w:val="nil"/>
              <w:left w:val="single" w:sz="4" w:space="0" w:color="auto"/>
              <w:bottom w:val="nil"/>
              <w:right w:val="single" w:sz="4" w:space="0" w:color="auto"/>
            </w:tcBorders>
          </w:tcPr>
          <w:p w14:paraId="1F072EB9"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Times New Roman"/>
                <w:color w:val="000000"/>
                <w:sz w:val="20"/>
                <w:szCs w:val="20"/>
              </w:rPr>
              <w:t>_</w:t>
            </w:r>
            <w:r w:rsidRPr="004C4B79">
              <w:rPr>
                <w:rFonts w:ascii="Calibri" w:eastAsia="Calibri" w:hAnsi="Calibri" w:cs="LHAOG M+ Univers"/>
                <w:color w:val="000000"/>
                <w:sz w:val="20"/>
                <w:szCs w:val="20"/>
              </w:rPr>
              <w:t>1</w:t>
            </w:r>
          </w:p>
        </w:tc>
      </w:tr>
      <w:tr w:rsidR="004C4B79" w:rsidRPr="004C4B79" w14:paraId="16E4E64B" w14:textId="77777777" w:rsidTr="0057326F">
        <w:trPr>
          <w:trHeight w:val="182"/>
          <w:jc w:val="center"/>
        </w:trPr>
        <w:tc>
          <w:tcPr>
            <w:tcW w:w="3634" w:type="dxa"/>
            <w:tcBorders>
              <w:top w:val="nil"/>
              <w:left w:val="single" w:sz="4" w:space="0" w:color="auto"/>
              <w:bottom w:val="nil"/>
              <w:right w:val="single" w:sz="4" w:space="0" w:color="auto"/>
            </w:tcBorders>
            <w:vAlign w:val="center"/>
          </w:tcPr>
          <w:p w14:paraId="776B633B"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Medicaid</w:t>
            </w:r>
          </w:p>
        </w:tc>
        <w:tc>
          <w:tcPr>
            <w:tcW w:w="1685" w:type="dxa"/>
            <w:tcBorders>
              <w:top w:val="nil"/>
              <w:left w:val="single" w:sz="4" w:space="0" w:color="auto"/>
              <w:bottom w:val="nil"/>
              <w:right w:val="single" w:sz="4" w:space="0" w:color="auto"/>
            </w:tcBorders>
            <w:vAlign w:val="center"/>
          </w:tcPr>
          <w:p w14:paraId="6DCAC498"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2</w:t>
            </w:r>
          </w:p>
        </w:tc>
      </w:tr>
      <w:tr w:rsidR="004C4B79" w:rsidRPr="004C4B79" w14:paraId="434C956C" w14:textId="77777777" w:rsidTr="0057326F">
        <w:trPr>
          <w:trHeight w:val="215"/>
          <w:jc w:val="center"/>
        </w:trPr>
        <w:tc>
          <w:tcPr>
            <w:tcW w:w="3634" w:type="dxa"/>
            <w:tcBorders>
              <w:top w:val="nil"/>
              <w:left w:val="single" w:sz="4" w:space="0" w:color="auto"/>
              <w:bottom w:val="nil"/>
              <w:right w:val="single" w:sz="4" w:space="0" w:color="auto"/>
            </w:tcBorders>
            <w:vAlign w:val="center"/>
          </w:tcPr>
          <w:p w14:paraId="66639473"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Medicare part B</w:t>
            </w:r>
          </w:p>
        </w:tc>
        <w:tc>
          <w:tcPr>
            <w:tcW w:w="1685" w:type="dxa"/>
            <w:tcBorders>
              <w:top w:val="nil"/>
              <w:left w:val="single" w:sz="4" w:space="0" w:color="auto"/>
              <w:bottom w:val="nil"/>
              <w:right w:val="single" w:sz="4" w:space="0" w:color="auto"/>
            </w:tcBorders>
            <w:vAlign w:val="center"/>
          </w:tcPr>
          <w:p w14:paraId="1542EB61"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14</w:t>
            </w:r>
          </w:p>
        </w:tc>
      </w:tr>
      <w:tr w:rsidR="004C4B79" w:rsidRPr="004C4B79" w14:paraId="571DED37" w14:textId="77777777" w:rsidTr="0057326F">
        <w:trPr>
          <w:trHeight w:val="202"/>
          <w:jc w:val="center"/>
        </w:trPr>
        <w:tc>
          <w:tcPr>
            <w:tcW w:w="3634" w:type="dxa"/>
            <w:tcBorders>
              <w:top w:val="nil"/>
              <w:left w:val="single" w:sz="4" w:space="0" w:color="auto"/>
              <w:bottom w:val="nil"/>
              <w:right w:val="single" w:sz="4" w:space="0" w:color="auto"/>
            </w:tcBorders>
          </w:tcPr>
          <w:p w14:paraId="6C0D1803"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Patient private pay</w:t>
            </w:r>
          </w:p>
        </w:tc>
        <w:tc>
          <w:tcPr>
            <w:tcW w:w="1685" w:type="dxa"/>
            <w:tcBorders>
              <w:top w:val="nil"/>
              <w:left w:val="single" w:sz="4" w:space="0" w:color="auto"/>
              <w:bottom w:val="nil"/>
              <w:right w:val="single" w:sz="4" w:space="0" w:color="auto"/>
            </w:tcBorders>
          </w:tcPr>
          <w:p w14:paraId="4D5F2BBE"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Times New Roman"/>
                <w:color w:val="000000"/>
                <w:sz w:val="20"/>
                <w:szCs w:val="20"/>
              </w:rPr>
              <w:t>_</w:t>
            </w:r>
            <w:r w:rsidRPr="004C4B79">
              <w:rPr>
                <w:rFonts w:ascii="Calibri" w:eastAsia="Calibri" w:hAnsi="Calibri" w:cs="LHAOG M+ Univers"/>
                <w:color w:val="000000"/>
                <w:sz w:val="20"/>
                <w:szCs w:val="20"/>
              </w:rPr>
              <w:t>1</w:t>
            </w:r>
          </w:p>
        </w:tc>
      </w:tr>
      <w:tr w:rsidR="004C4B79" w:rsidRPr="004C4B79" w14:paraId="57633058" w14:textId="77777777" w:rsidTr="0057326F">
        <w:trPr>
          <w:trHeight w:val="182"/>
          <w:jc w:val="center"/>
        </w:trPr>
        <w:tc>
          <w:tcPr>
            <w:tcW w:w="3634" w:type="dxa"/>
            <w:tcBorders>
              <w:top w:val="nil"/>
              <w:left w:val="single" w:sz="4" w:space="0" w:color="auto"/>
              <w:bottom w:val="nil"/>
              <w:right w:val="single" w:sz="4" w:space="0" w:color="auto"/>
            </w:tcBorders>
            <w:vAlign w:val="center"/>
          </w:tcPr>
          <w:p w14:paraId="322244FA"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HMO</w:t>
            </w:r>
          </w:p>
        </w:tc>
        <w:tc>
          <w:tcPr>
            <w:tcW w:w="1685" w:type="dxa"/>
            <w:tcBorders>
              <w:top w:val="nil"/>
              <w:left w:val="single" w:sz="4" w:space="0" w:color="auto"/>
              <w:bottom w:val="nil"/>
              <w:right w:val="single" w:sz="4" w:space="0" w:color="auto"/>
            </w:tcBorders>
            <w:vAlign w:val="center"/>
          </w:tcPr>
          <w:p w14:paraId="67BCF72C"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12</w:t>
            </w:r>
          </w:p>
        </w:tc>
      </w:tr>
      <w:tr w:rsidR="004C4B79" w:rsidRPr="004C4B79" w14:paraId="770DAD40" w14:textId="77777777" w:rsidTr="0057326F">
        <w:trPr>
          <w:trHeight w:val="200"/>
          <w:jc w:val="center"/>
        </w:trPr>
        <w:tc>
          <w:tcPr>
            <w:tcW w:w="3634" w:type="dxa"/>
            <w:tcBorders>
              <w:top w:val="nil"/>
              <w:left w:val="single" w:sz="4" w:space="0" w:color="auto"/>
              <w:bottom w:val="nil"/>
              <w:right w:val="single" w:sz="4" w:space="0" w:color="auto"/>
            </w:tcBorders>
            <w:vAlign w:val="center"/>
          </w:tcPr>
          <w:p w14:paraId="13428640"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PPO</w:t>
            </w:r>
          </w:p>
        </w:tc>
        <w:tc>
          <w:tcPr>
            <w:tcW w:w="1685" w:type="dxa"/>
            <w:tcBorders>
              <w:top w:val="nil"/>
              <w:left w:val="single" w:sz="4" w:space="0" w:color="auto"/>
              <w:bottom w:val="nil"/>
              <w:right w:val="single" w:sz="4" w:space="0" w:color="auto"/>
            </w:tcBorders>
            <w:vAlign w:val="center"/>
          </w:tcPr>
          <w:p w14:paraId="7A24F666"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12</w:t>
            </w:r>
          </w:p>
        </w:tc>
      </w:tr>
      <w:tr w:rsidR="004C4B79" w:rsidRPr="004C4B79" w14:paraId="3DA569DF" w14:textId="77777777" w:rsidTr="0057326F">
        <w:trPr>
          <w:trHeight w:val="217"/>
          <w:jc w:val="center"/>
        </w:trPr>
        <w:tc>
          <w:tcPr>
            <w:tcW w:w="3634" w:type="dxa"/>
            <w:tcBorders>
              <w:top w:val="nil"/>
              <w:left w:val="single" w:sz="4" w:space="0" w:color="auto"/>
              <w:bottom w:val="nil"/>
              <w:right w:val="single" w:sz="4" w:space="0" w:color="auto"/>
            </w:tcBorders>
            <w:vAlign w:val="center"/>
          </w:tcPr>
          <w:p w14:paraId="62BC5660"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Workers’ compensation</w:t>
            </w:r>
          </w:p>
        </w:tc>
        <w:tc>
          <w:tcPr>
            <w:tcW w:w="1685" w:type="dxa"/>
            <w:tcBorders>
              <w:top w:val="nil"/>
              <w:left w:val="single" w:sz="4" w:space="0" w:color="auto"/>
              <w:bottom w:val="nil"/>
              <w:right w:val="single" w:sz="4" w:space="0" w:color="auto"/>
            </w:tcBorders>
            <w:vAlign w:val="center"/>
          </w:tcPr>
          <w:p w14:paraId="6E4A90E4"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3</w:t>
            </w:r>
          </w:p>
        </w:tc>
      </w:tr>
      <w:tr w:rsidR="004C4B79" w:rsidRPr="004C4B79" w14:paraId="26DB2453" w14:textId="77777777" w:rsidTr="0057326F">
        <w:trPr>
          <w:trHeight w:val="182"/>
          <w:jc w:val="center"/>
        </w:trPr>
        <w:tc>
          <w:tcPr>
            <w:tcW w:w="3634" w:type="dxa"/>
            <w:tcBorders>
              <w:top w:val="nil"/>
              <w:left w:val="single" w:sz="4" w:space="0" w:color="auto"/>
              <w:bottom w:val="nil"/>
              <w:right w:val="single" w:sz="4" w:space="0" w:color="auto"/>
            </w:tcBorders>
            <w:vAlign w:val="center"/>
          </w:tcPr>
          <w:p w14:paraId="0DDB7132"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Other</w:t>
            </w:r>
          </w:p>
        </w:tc>
        <w:tc>
          <w:tcPr>
            <w:tcW w:w="1685" w:type="dxa"/>
            <w:tcBorders>
              <w:top w:val="nil"/>
              <w:left w:val="single" w:sz="4" w:space="0" w:color="auto"/>
              <w:bottom w:val="nil"/>
              <w:right w:val="single" w:sz="4" w:space="0" w:color="auto"/>
            </w:tcBorders>
            <w:vAlign w:val="center"/>
          </w:tcPr>
          <w:p w14:paraId="36925532"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4</w:t>
            </w:r>
          </w:p>
        </w:tc>
      </w:tr>
      <w:tr w:rsidR="004C4B79" w:rsidRPr="004C4B79" w14:paraId="568AA8A8" w14:textId="77777777" w:rsidTr="0057326F">
        <w:trPr>
          <w:trHeight w:val="210"/>
          <w:jc w:val="center"/>
        </w:trPr>
        <w:tc>
          <w:tcPr>
            <w:tcW w:w="3634" w:type="dxa"/>
            <w:tcBorders>
              <w:top w:val="nil"/>
              <w:left w:val="single" w:sz="4" w:space="0" w:color="auto"/>
              <w:bottom w:val="single" w:sz="4" w:space="0" w:color="auto"/>
              <w:right w:val="single" w:sz="4" w:space="0" w:color="auto"/>
            </w:tcBorders>
            <w:vAlign w:val="center"/>
          </w:tcPr>
          <w:p w14:paraId="400D50BB"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Missing</w:t>
            </w:r>
          </w:p>
        </w:tc>
        <w:tc>
          <w:tcPr>
            <w:tcW w:w="1685" w:type="dxa"/>
            <w:tcBorders>
              <w:top w:val="nil"/>
              <w:left w:val="single" w:sz="4" w:space="0" w:color="auto"/>
              <w:bottom w:val="single" w:sz="4" w:space="0" w:color="auto"/>
              <w:right w:val="single" w:sz="4" w:space="0" w:color="auto"/>
            </w:tcBorders>
            <w:vAlign w:val="center"/>
          </w:tcPr>
          <w:p w14:paraId="59DEE1D6"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51</w:t>
            </w:r>
          </w:p>
        </w:tc>
      </w:tr>
      <w:tr w:rsidR="004C4B79" w:rsidRPr="004C4B79" w14:paraId="4CB23EB6" w14:textId="77777777" w:rsidTr="0057326F">
        <w:trPr>
          <w:trHeight w:val="210"/>
          <w:jc w:val="center"/>
        </w:trPr>
        <w:tc>
          <w:tcPr>
            <w:tcW w:w="3634" w:type="dxa"/>
            <w:tcBorders>
              <w:top w:val="single" w:sz="4" w:space="0" w:color="auto"/>
              <w:left w:val="single" w:sz="4" w:space="0" w:color="auto"/>
              <w:bottom w:val="nil"/>
              <w:right w:val="single" w:sz="4" w:space="0" w:color="auto"/>
            </w:tcBorders>
          </w:tcPr>
          <w:p w14:paraId="20750DAC" w14:textId="77777777" w:rsidR="004C4B79" w:rsidRPr="004C4B79" w:rsidRDefault="004C4B79" w:rsidP="004C4B79">
            <w:pPr>
              <w:autoSpaceDE w:val="0"/>
              <w:autoSpaceDN w:val="0"/>
              <w:adjustRightInd w:val="0"/>
              <w:spacing w:after="0" w:line="240" w:lineRule="auto"/>
              <w:rPr>
                <w:rFonts w:ascii="Calibri" w:eastAsia="Calibri" w:hAnsi="Calibri" w:cs="LHAOG M+ Univers"/>
                <w:color w:val="000000"/>
                <w:sz w:val="20"/>
                <w:szCs w:val="20"/>
              </w:rPr>
            </w:pPr>
            <w:r w:rsidRPr="004C4B79">
              <w:rPr>
                <w:rFonts w:ascii="Calibri" w:eastAsia="Calibri" w:hAnsi="Calibri" w:cs="LHAOG M+ Univers"/>
                <w:color w:val="000000"/>
                <w:sz w:val="20"/>
                <w:szCs w:val="20"/>
              </w:rPr>
              <w:t>Number of functional comorbidities (%</w:t>
            </w:r>
          </w:p>
        </w:tc>
        <w:tc>
          <w:tcPr>
            <w:tcW w:w="1685" w:type="dxa"/>
            <w:tcBorders>
              <w:top w:val="single" w:sz="4" w:space="0" w:color="auto"/>
              <w:left w:val="single" w:sz="4" w:space="0" w:color="auto"/>
              <w:bottom w:val="nil"/>
              <w:right w:val="single" w:sz="4" w:space="0" w:color="auto"/>
            </w:tcBorders>
          </w:tcPr>
          <w:p w14:paraId="459A54C1" w14:textId="77777777" w:rsidR="004C4B79" w:rsidRPr="004C4B79" w:rsidRDefault="004C4B79" w:rsidP="004C4B79">
            <w:pPr>
              <w:autoSpaceDE w:val="0"/>
              <w:autoSpaceDN w:val="0"/>
              <w:adjustRightInd w:val="0"/>
              <w:spacing w:after="0" w:line="240" w:lineRule="auto"/>
              <w:jc w:val="center"/>
              <w:rPr>
                <w:rFonts w:ascii="Calibri" w:eastAsia="Calibri" w:hAnsi="Calibri" w:cs="Times New Roman"/>
                <w:sz w:val="20"/>
                <w:szCs w:val="20"/>
              </w:rPr>
            </w:pPr>
          </w:p>
        </w:tc>
      </w:tr>
      <w:tr w:rsidR="004C4B79" w:rsidRPr="004C4B79" w14:paraId="14D44F07" w14:textId="77777777" w:rsidTr="0057326F">
        <w:trPr>
          <w:trHeight w:val="182"/>
          <w:jc w:val="center"/>
        </w:trPr>
        <w:tc>
          <w:tcPr>
            <w:tcW w:w="3634" w:type="dxa"/>
            <w:tcBorders>
              <w:top w:val="nil"/>
              <w:left w:val="single" w:sz="4" w:space="0" w:color="auto"/>
              <w:bottom w:val="nil"/>
              <w:right w:val="single" w:sz="4" w:space="0" w:color="auto"/>
            </w:tcBorders>
            <w:vAlign w:val="center"/>
          </w:tcPr>
          <w:p w14:paraId="6D1CBAB5"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None</w:t>
            </w:r>
          </w:p>
        </w:tc>
        <w:tc>
          <w:tcPr>
            <w:tcW w:w="1685" w:type="dxa"/>
            <w:tcBorders>
              <w:top w:val="nil"/>
              <w:left w:val="single" w:sz="4" w:space="0" w:color="auto"/>
              <w:bottom w:val="nil"/>
              <w:right w:val="single" w:sz="4" w:space="0" w:color="auto"/>
            </w:tcBorders>
            <w:vAlign w:val="center"/>
          </w:tcPr>
          <w:p w14:paraId="0233B5DB"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21</w:t>
            </w:r>
          </w:p>
        </w:tc>
      </w:tr>
      <w:tr w:rsidR="004C4B79" w:rsidRPr="004C4B79" w14:paraId="49ACB268" w14:textId="77777777" w:rsidTr="0057326F">
        <w:trPr>
          <w:trHeight w:val="150"/>
          <w:jc w:val="center"/>
        </w:trPr>
        <w:tc>
          <w:tcPr>
            <w:tcW w:w="3634" w:type="dxa"/>
            <w:tcBorders>
              <w:top w:val="nil"/>
              <w:left w:val="single" w:sz="4" w:space="0" w:color="auto"/>
              <w:bottom w:val="nil"/>
              <w:right w:val="single" w:sz="4" w:space="0" w:color="auto"/>
            </w:tcBorders>
            <w:vAlign w:val="bottom"/>
          </w:tcPr>
          <w:p w14:paraId="2FE8896D"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One</w:t>
            </w:r>
          </w:p>
        </w:tc>
        <w:tc>
          <w:tcPr>
            <w:tcW w:w="1685" w:type="dxa"/>
            <w:tcBorders>
              <w:top w:val="nil"/>
              <w:left w:val="single" w:sz="4" w:space="0" w:color="auto"/>
              <w:bottom w:val="nil"/>
              <w:right w:val="single" w:sz="4" w:space="0" w:color="auto"/>
            </w:tcBorders>
            <w:vAlign w:val="bottom"/>
          </w:tcPr>
          <w:p w14:paraId="06ECE8D4"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22</w:t>
            </w:r>
          </w:p>
        </w:tc>
      </w:tr>
      <w:tr w:rsidR="004C4B79" w:rsidRPr="004C4B79" w14:paraId="60BE87F1" w14:textId="77777777" w:rsidTr="0057326F">
        <w:trPr>
          <w:trHeight w:val="150"/>
          <w:jc w:val="center"/>
        </w:trPr>
        <w:tc>
          <w:tcPr>
            <w:tcW w:w="3634" w:type="dxa"/>
            <w:tcBorders>
              <w:top w:val="nil"/>
              <w:left w:val="single" w:sz="4" w:space="0" w:color="auto"/>
              <w:bottom w:val="nil"/>
              <w:right w:val="single" w:sz="4" w:space="0" w:color="auto"/>
            </w:tcBorders>
            <w:vAlign w:val="bottom"/>
          </w:tcPr>
          <w:p w14:paraId="01450BC3"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 xml:space="preserve">Three or more </w:t>
            </w:r>
          </w:p>
        </w:tc>
        <w:tc>
          <w:tcPr>
            <w:tcW w:w="1685" w:type="dxa"/>
            <w:tcBorders>
              <w:top w:val="nil"/>
              <w:left w:val="single" w:sz="4" w:space="0" w:color="auto"/>
              <w:bottom w:val="nil"/>
              <w:right w:val="single" w:sz="4" w:space="0" w:color="auto"/>
            </w:tcBorders>
            <w:vAlign w:val="bottom"/>
          </w:tcPr>
          <w:p w14:paraId="50E0F25C"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35</w:t>
            </w:r>
          </w:p>
        </w:tc>
      </w:tr>
      <w:tr w:rsidR="004C4B79" w:rsidRPr="004C4B79" w14:paraId="286660C9" w14:textId="77777777" w:rsidTr="0057326F">
        <w:trPr>
          <w:trHeight w:val="306"/>
          <w:jc w:val="center"/>
        </w:trPr>
        <w:tc>
          <w:tcPr>
            <w:tcW w:w="3634" w:type="dxa"/>
            <w:tcBorders>
              <w:top w:val="nil"/>
              <w:left w:val="single" w:sz="4" w:space="0" w:color="auto"/>
              <w:bottom w:val="single" w:sz="4" w:space="0" w:color="auto"/>
              <w:right w:val="single" w:sz="4" w:space="0" w:color="auto"/>
            </w:tcBorders>
            <w:vAlign w:val="bottom"/>
          </w:tcPr>
          <w:p w14:paraId="087209A9" w14:textId="77777777" w:rsidR="004C4B79" w:rsidRPr="004C4B79" w:rsidRDefault="004C4B79" w:rsidP="004C4B79">
            <w:pPr>
              <w:autoSpaceDE w:val="0"/>
              <w:autoSpaceDN w:val="0"/>
              <w:adjustRightInd w:val="0"/>
              <w:spacing w:after="0" w:line="240" w:lineRule="auto"/>
              <w:jc w:val="right"/>
              <w:rPr>
                <w:rFonts w:ascii="Calibri" w:eastAsia="Calibri" w:hAnsi="Calibri" w:cs="LHAOG M+ Univers"/>
                <w:color w:val="000000"/>
                <w:sz w:val="20"/>
                <w:szCs w:val="20"/>
              </w:rPr>
            </w:pPr>
            <w:r w:rsidRPr="004C4B79">
              <w:rPr>
                <w:rFonts w:ascii="Calibri" w:eastAsia="Calibri" w:hAnsi="Calibri" w:cs="LHAOG M+ Univers"/>
                <w:color w:val="000000"/>
                <w:sz w:val="20"/>
                <w:szCs w:val="20"/>
              </w:rPr>
              <w:t>Missing</w:t>
            </w:r>
          </w:p>
        </w:tc>
        <w:tc>
          <w:tcPr>
            <w:tcW w:w="1685" w:type="dxa"/>
            <w:tcBorders>
              <w:top w:val="nil"/>
              <w:left w:val="single" w:sz="4" w:space="0" w:color="auto"/>
              <w:bottom w:val="single" w:sz="4" w:space="0" w:color="auto"/>
              <w:right w:val="single" w:sz="4" w:space="0" w:color="auto"/>
            </w:tcBorders>
            <w:vAlign w:val="bottom"/>
          </w:tcPr>
          <w:p w14:paraId="19E95B75" w14:textId="77777777" w:rsidR="004C4B79" w:rsidRPr="004C4B79" w:rsidRDefault="004C4B79" w:rsidP="004C4B79">
            <w:pPr>
              <w:autoSpaceDE w:val="0"/>
              <w:autoSpaceDN w:val="0"/>
              <w:adjustRightInd w:val="0"/>
              <w:spacing w:after="0" w:line="240" w:lineRule="auto"/>
              <w:jc w:val="center"/>
              <w:rPr>
                <w:rFonts w:ascii="Calibri" w:eastAsia="Calibri" w:hAnsi="Calibri" w:cs="LHAOG M+ Univers"/>
                <w:color w:val="000000"/>
                <w:sz w:val="20"/>
                <w:szCs w:val="20"/>
              </w:rPr>
            </w:pPr>
            <w:r w:rsidRPr="004C4B79">
              <w:rPr>
                <w:rFonts w:ascii="Calibri" w:eastAsia="Calibri" w:hAnsi="Calibri" w:cs="LHAOG M+ Univers"/>
                <w:color w:val="000000"/>
                <w:sz w:val="20"/>
                <w:szCs w:val="20"/>
              </w:rPr>
              <w:t>3</w:t>
            </w:r>
          </w:p>
        </w:tc>
      </w:tr>
    </w:tbl>
    <w:p w14:paraId="7C71B2C5" w14:textId="30E42355" w:rsidR="00B56788" w:rsidRDefault="00B56788" w:rsidP="00693521">
      <w:pPr>
        <w:spacing w:after="0" w:line="240" w:lineRule="auto"/>
        <w:rPr>
          <w:rFonts w:ascii="Times New Roman" w:hAnsi="Times New Roman" w:cs="Times New Roman"/>
          <w:iCs/>
          <w:color w:val="000000" w:themeColor="text1"/>
          <w:highlight w:val="yellow"/>
          <w:u w:val="single"/>
        </w:rPr>
      </w:pPr>
    </w:p>
    <w:p w14:paraId="634C160D" w14:textId="77777777" w:rsidR="00132C95" w:rsidRPr="00606472" w:rsidRDefault="00132C95" w:rsidP="00132C95">
      <w:pPr>
        <w:autoSpaceDE w:val="0"/>
        <w:autoSpaceDN w:val="0"/>
        <w:adjustRightInd w:val="0"/>
        <w:spacing w:after="0" w:line="240" w:lineRule="auto"/>
        <w:rPr>
          <w:rFonts w:ascii="Times New Roman" w:hAnsi="Times New Roman" w:cs="Times New Roman"/>
          <w:iCs/>
          <w:color w:val="000000" w:themeColor="text1"/>
          <w:sz w:val="24"/>
          <w:szCs w:val="24"/>
          <w:u w:val="single"/>
        </w:rPr>
      </w:pPr>
      <w:r w:rsidRPr="00132C95">
        <w:rPr>
          <w:rFonts w:ascii="Times New Roman" w:hAnsi="Times New Roman" w:cs="Times New Roman"/>
          <w:iCs/>
          <w:color w:val="000000" w:themeColor="text1"/>
          <w:sz w:val="24"/>
          <w:szCs w:val="24"/>
          <w:u w:val="single"/>
        </w:rPr>
        <w:t xml:space="preserve">g. </w:t>
      </w:r>
      <w:r w:rsidRPr="00606472">
        <w:rPr>
          <w:rFonts w:ascii="Times New Roman" w:hAnsi="Times New Roman" w:cs="Times New Roman"/>
          <w:iCs/>
          <w:color w:val="000000" w:themeColor="text1"/>
          <w:sz w:val="24"/>
          <w:szCs w:val="24"/>
          <w:u w:val="single"/>
        </w:rPr>
        <w:t>Exclusions analysis</w:t>
      </w:r>
    </w:p>
    <w:p w14:paraId="78F6DB58" w14:textId="40B5EB92" w:rsidR="00132C95" w:rsidRPr="00606472" w:rsidRDefault="00132C95" w:rsidP="008A5404">
      <w:pPr>
        <w:spacing w:after="0" w:line="240" w:lineRule="auto"/>
        <w:rPr>
          <w:rFonts w:ascii="Times New Roman" w:hAnsi="Times New Roman" w:cs="Times New Roman"/>
          <w:iCs/>
          <w:color w:val="000000" w:themeColor="text1"/>
          <w:sz w:val="24"/>
          <w:szCs w:val="24"/>
        </w:rPr>
      </w:pPr>
      <w:r w:rsidRPr="00606472">
        <w:rPr>
          <w:rFonts w:ascii="Times New Roman" w:hAnsi="Times New Roman" w:cs="Times New Roman"/>
          <w:iCs/>
          <w:color w:val="000000" w:themeColor="text1"/>
          <w:sz w:val="24"/>
          <w:szCs w:val="24"/>
        </w:rPr>
        <w:t xml:space="preserve">Analysis used data from 2011-2013 combined from </w:t>
      </w:r>
      <w:r w:rsidRPr="00606472">
        <w:rPr>
          <w:rFonts w:ascii="Times New Roman" w:eastAsia="Times New Roman" w:hAnsi="Times New Roman" w:cs="Times New Roman"/>
          <w:bCs/>
          <w:color w:val="000000"/>
          <w:sz w:val="24"/>
          <w:szCs w:val="24"/>
        </w:rPr>
        <w:t>55244 patients</w:t>
      </w:r>
      <w:r w:rsidRPr="00606472">
        <w:rPr>
          <w:rFonts w:ascii="Times New Roman" w:hAnsi="Times New Roman" w:cs="Times New Roman"/>
          <w:sz w:val="24"/>
          <w:szCs w:val="24"/>
        </w:rPr>
        <w:t xml:space="preserve">, </w:t>
      </w:r>
      <w:r w:rsidR="008A5404" w:rsidRPr="00606472">
        <w:rPr>
          <w:rFonts w:ascii="Times New Roman" w:hAnsi="Times New Roman" w:cs="Times New Roman"/>
          <w:sz w:val="24"/>
          <w:szCs w:val="24"/>
        </w:rPr>
        <w:t>8078</w:t>
      </w:r>
      <w:r w:rsidRPr="00606472">
        <w:rPr>
          <w:rFonts w:ascii="Times New Roman" w:hAnsi="Times New Roman" w:cs="Times New Roman"/>
          <w:sz w:val="24"/>
          <w:szCs w:val="24"/>
        </w:rPr>
        <w:t xml:space="preserve"> clinicians, </w:t>
      </w:r>
      <w:r w:rsidR="008A5404" w:rsidRPr="00606472">
        <w:rPr>
          <w:rFonts w:ascii="Times New Roman" w:hAnsi="Times New Roman" w:cs="Times New Roman"/>
          <w:sz w:val="24"/>
          <w:szCs w:val="24"/>
        </w:rPr>
        <w:t>2182</w:t>
      </w:r>
      <w:r w:rsidRPr="00606472">
        <w:rPr>
          <w:rFonts w:ascii="Times New Roman" w:hAnsi="Times New Roman" w:cs="Times New Roman"/>
          <w:sz w:val="24"/>
          <w:szCs w:val="24"/>
        </w:rPr>
        <w:t xml:space="preserve"> clinics and </w:t>
      </w:r>
      <w:r w:rsidR="008A5404" w:rsidRPr="00606472">
        <w:rPr>
          <w:rFonts w:ascii="Times New Roman" w:hAnsi="Times New Roman" w:cs="Times New Roman"/>
          <w:sz w:val="24"/>
          <w:szCs w:val="24"/>
        </w:rPr>
        <w:t>48</w:t>
      </w:r>
      <w:r w:rsidRPr="00606472">
        <w:rPr>
          <w:rFonts w:ascii="Times New Roman" w:hAnsi="Times New Roman" w:cs="Times New Roman"/>
          <w:sz w:val="24"/>
          <w:szCs w:val="24"/>
        </w:rPr>
        <w:t xml:space="preserve"> states. </w:t>
      </w:r>
    </w:p>
    <w:p w14:paraId="3149AB04" w14:textId="77777777" w:rsidR="00132C95" w:rsidRPr="00606472" w:rsidRDefault="00132C95" w:rsidP="00132C95">
      <w:pPr>
        <w:autoSpaceDE w:val="0"/>
        <w:autoSpaceDN w:val="0"/>
        <w:adjustRightInd w:val="0"/>
        <w:spacing w:after="0" w:line="240" w:lineRule="auto"/>
        <w:rPr>
          <w:rFonts w:ascii="Times New Roman" w:hAnsi="Times New Roman" w:cs="Times New Roman"/>
          <w:iCs/>
          <w:color w:val="000000" w:themeColor="text1"/>
          <w:sz w:val="24"/>
          <w:szCs w:val="24"/>
          <w:u w:val="single"/>
        </w:rPr>
      </w:pPr>
    </w:p>
    <w:p w14:paraId="72328F71" w14:textId="77777777" w:rsidR="00132C95" w:rsidRPr="00606472" w:rsidRDefault="00132C95" w:rsidP="00132C95">
      <w:pPr>
        <w:autoSpaceDE w:val="0"/>
        <w:autoSpaceDN w:val="0"/>
        <w:adjustRightInd w:val="0"/>
        <w:spacing w:after="0" w:line="240" w:lineRule="auto"/>
        <w:rPr>
          <w:rFonts w:ascii="Times New Roman" w:hAnsi="Times New Roman" w:cs="Times New Roman"/>
          <w:iCs/>
          <w:color w:val="000000" w:themeColor="text1"/>
          <w:sz w:val="24"/>
          <w:szCs w:val="24"/>
          <w:u w:val="single"/>
        </w:rPr>
      </w:pPr>
      <w:r w:rsidRPr="00606472">
        <w:rPr>
          <w:rFonts w:ascii="Times New Roman" w:hAnsi="Times New Roman" w:cs="Times New Roman"/>
          <w:iCs/>
          <w:color w:val="000000" w:themeColor="text1"/>
          <w:sz w:val="24"/>
          <w:szCs w:val="24"/>
          <w:u w:val="single"/>
        </w:rPr>
        <w:t xml:space="preserve">h. Risk adjustment modeling </w:t>
      </w:r>
      <w:r w:rsidRPr="00606472">
        <w:rPr>
          <w:rFonts w:ascii="Times New Roman" w:hAnsi="Times New Roman" w:cs="Times New Roman"/>
          <w:iCs/>
          <w:color w:val="000000" w:themeColor="text1"/>
          <w:sz w:val="24"/>
          <w:szCs w:val="24"/>
        </w:rPr>
        <w:t>utilized data from 2000-2003, 306,556 patients, 3447 clinicians from 552 clinics in 40 states.</w:t>
      </w:r>
      <w:r w:rsidRPr="00606472">
        <w:rPr>
          <w:rFonts w:ascii="Times New Roman" w:hAnsi="Times New Roman" w:cs="Times New Roman"/>
          <w:sz w:val="24"/>
          <w:szCs w:val="24"/>
        </w:rPr>
        <w:t xml:space="preserve"> </w:t>
      </w:r>
      <w:r w:rsidRPr="00606472">
        <w:rPr>
          <w:rFonts w:ascii="Times New Roman" w:hAnsi="Times New Roman" w:cs="Times New Roman"/>
          <w:iCs/>
          <w:color w:val="000000" w:themeColor="text1"/>
          <w:sz w:val="24"/>
          <w:szCs w:val="24"/>
        </w:rPr>
        <w:fldChar w:fldCharType="begin"/>
      </w:r>
      <w:r w:rsidRPr="00606472">
        <w:rPr>
          <w:rFonts w:ascii="Times New Roman" w:hAnsi="Times New Roman" w:cs="Times New Roman"/>
          <w:iCs/>
          <w:color w:val="000000" w:themeColor="text1"/>
          <w:sz w:val="24"/>
          <w:szCs w:val="24"/>
        </w:rPr>
        <w:instrText xml:space="preserve"> ADDIN EN.CITE &lt;EndNote&gt;&lt;Cite&gt;&lt;Author&gt;Hart&lt;/Author&gt;&lt;Year&gt;2006&lt;/Year&gt;&lt;RecNum&gt;1899&lt;/RecNum&gt;&lt;DisplayText&gt;(Hart and Connolly 2006)&lt;/DisplayText&gt;&lt;record&gt;&lt;rec-number&gt;1899&lt;/rec-number&gt;&lt;foreign-keys&gt;&lt;key app="EN" db-id="9sdwdrzzjsdvzke2r5b5e9xtz59axf9w2are"&gt;1899&lt;/key&gt;&lt;/foreign-keys&gt;&lt;ref-type name="Government Document"&gt;46&lt;/ref-type&gt;&lt;contributors&gt;&lt;authors&gt;&lt;author&gt;Hart, DL&lt;/author&gt;&lt;author&gt;Connolly, J&lt;/author&gt;&lt;/authors&gt;&lt;/contributors&gt;&lt;titles&gt;&lt;title&gt;Pay-for-Performance for Physical Therapy and Occupational Therapy: Medicare Part B Services &lt;/title&gt;&lt;secondary-title&gt;Grant #18-P-93066/9-01&lt;/secondary-title&gt;&lt;/titles&gt;&lt;dates&gt;&lt;year&gt;2006&lt;/year&gt;&lt;/dates&gt;&lt;publisher&gt;Health &amp;amp; Human Services/Centers for Medicare &amp;amp; Medicaid Services&lt;/publisher&gt;&lt;isbn&gt;Grant #18-P-93066/9-01&lt;/isbn&gt;&lt;urls&gt;&lt;/urls&gt;&lt;/record&gt;&lt;/Cite&gt;&lt;/EndNote&gt;</w:instrText>
      </w:r>
      <w:r w:rsidRPr="00606472">
        <w:rPr>
          <w:rFonts w:ascii="Times New Roman" w:hAnsi="Times New Roman" w:cs="Times New Roman"/>
          <w:iCs/>
          <w:color w:val="000000" w:themeColor="text1"/>
          <w:sz w:val="24"/>
          <w:szCs w:val="24"/>
        </w:rPr>
        <w:fldChar w:fldCharType="separate"/>
      </w:r>
      <w:r w:rsidRPr="00606472">
        <w:rPr>
          <w:rFonts w:ascii="Times New Roman" w:hAnsi="Times New Roman" w:cs="Times New Roman"/>
          <w:iCs/>
          <w:noProof/>
          <w:color w:val="000000" w:themeColor="text1"/>
          <w:sz w:val="24"/>
          <w:szCs w:val="24"/>
        </w:rPr>
        <w:t>(</w:t>
      </w:r>
      <w:hyperlink w:anchor="_ENREF_2" w:tooltip="Hart, 2006 #1899" w:history="1">
        <w:r w:rsidRPr="00606472">
          <w:rPr>
            <w:rFonts w:ascii="Times New Roman" w:hAnsi="Times New Roman" w:cs="Times New Roman"/>
            <w:iCs/>
            <w:noProof/>
            <w:color w:val="000000" w:themeColor="text1"/>
            <w:sz w:val="24"/>
            <w:szCs w:val="24"/>
          </w:rPr>
          <w:t>Hart and Connolly 2006</w:t>
        </w:r>
      </w:hyperlink>
      <w:r w:rsidRPr="00606472">
        <w:rPr>
          <w:rFonts w:ascii="Times New Roman" w:hAnsi="Times New Roman" w:cs="Times New Roman"/>
          <w:iCs/>
          <w:noProof/>
          <w:color w:val="000000" w:themeColor="text1"/>
          <w:sz w:val="24"/>
          <w:szCs w:val="24"/>
        </w:rPr>
        <w:t>)</w:t>
      </w:r>
      <w:r w:rsidRPr="00606472">
        <w:rPr>
          <w:rFonts w:ascii="Times New Roman" w:hAnsi="Times New Roman" w:cs="Times New Roman"/>
          <w:iCs/>
          <w:color w:val="000000" w:themeColor="text1"/>
          <w:sz w:val="24"/>
          <w:szCs w:val="24"/>
        </w:rPr>
        <w:fldChar w:fldCharType="end"/>
      </w:r>
    </w:p>
    <w:p w14:paraId="18B5DDD6" w14:textId="77777777" w:rsidR="00132C95" w:rsidRPr="00606472" w:rsidRDefault="00132C95" w:rsidP="00132C95">
      <w:pPr>
        <w:autoSpaceDE w:val="0"/>
        <w:autoSpaceDN w:val="0"/>
        <w:adjustRightInd w:val="0"/>
        <w:spacing w:after="0" w:line="240" w:lineRule="auto"/>
        <w:rPr>
          <w:rFonts w:ascii="Times New Roman" w:hAnsi="Times New Roman" w:cs="Times New Roman"/>
          <w:iCs/>
          <w:color w:val="000000" w:themeColor="text1"/>
          <w:sz w:val="24"/>
          <w:szCs w:val="24"/>
          <w:u w:val="single"/>
        </w:rPr>
      </w:pPr>
    </w:p>
    <w:p w14:paraId="140C10EB" w14:textId="77777777" w:rsidR="00132C95" w:rsidRPr="00606472" w:rsidRDefault="00132C95" w:rsidP="00132C95">
      <w:pPr>
        <w:autoSpaceDE w:val="0"/>
        <w:autoSpaceDN w:val="0"/>
        <w:adjustRightInd w:val="0"/>
        <w:spacing w:after="0" w:line="240" w:lineRule="auto"/>
        <w:rPr>
          <w:rFonts w:ascii="Times New Roman" w:hAnsi="Times New Roman" w:cs="Times New Roman"/>
          <w:iCs/>
          <w:color w:val="000000" w:themeColor="text1"/>
          <w:sz w:val="24"/>
          <w:szCs w:val="24"/>
          <w:u w:val="single"/>
        </w:rPr>
      </w:pPr>
      <w:r w:rsidRPr="00606472">
        <w:rPr>
          <w:rFonts w:ascii="Times New Roman" w:hAnsi="Times New Roman" w:cs="Times New Roman"/>
          <w:iCs/>
          <w:color w:val="000000" w:themeColor="text1"/>
          <w:sz w:val="24"/>
          <w:szCs w:val="24"/>
          <w:u w:val="single"/>
        </w:rPr>
        <w:t>i. Performance patient level</w:t>
      </w:r>
    </w:p>
    <w:p w14:paraId="2DF1C75C" w14:textId="77777777" w:rsidR="00132C95" w:rsidRPr="00606472" w:rsidRDefault="00132C95" w:rsidP="00132C95">
      <w:pPr>
        <w:autoSpaceDE w:val="0"/>
        <w:autoSpaceDN w:val="0"/>
        <w:adjustRightInd w:val="0"/>
        <w:spacing w:after="0" w:line="240" w:lineRule="auto"/>
        <w:rPr>
          <w:rFonts w:ascii="Times New Roman" w:hAnsi="Times New Roman" w:cs="Times New Roman"/>
          <w:iCs/>
          <w:color w:val="000000" w:themeColor="text1"/>
          <w:sz w:val="24"/>
          <w:szCs w:val="24"/>
        </w:rPr>
      </w:pPr>
      <w:r w:rsidRPr="00606472">
        <w:rPr>
          <w:rFonts w:ascii="Times New Roman" w:hAnsi="Times New Roman" w:cs="Times New Roman"/>
          <w:iCs/>
          <w:color w:val="000000" w:themeColor="text1"/>
          <w:sz w:val="24"/>
          <w:szCs w:val="24"/>
        </w:rPr>
        <w:t>This analysis utilized the same sample described as sample 2 for analyses d-f and shown in (Table 1.6d).</w:t>
      </w:r>
    </w:p>
    <w:p w14:paraId="2F79F2E8" w14:textId="77777777" w:rsidR="00132C95" w:rsidRPr="00606472" w:rsidRDefault="00132C95" w:rsidP="00132C95">
      <w:pPr>
        <w:autoSpaceDE w:val="0"/>
        <w:autoSpaceDN w:val="0"/>
        <w:adjustRightInd w:val="0"/>
        <w:spacing w:after="0" w:line="240" w:lineRule="auto"/>
        <w:rPr>
          <w:rFonts w:ascii="Times New Roman" w:hAnsi="Times New Roman" w:cs="Times New Roman"/>
          <w:iCs/>
          <w:color w:val="000000" w:themeColor="text1"/>
          <w:sz w:val="24"/>
          <w:szCs w:val="24"/>
          <w:u w:val="single"/>
        </w:rPr>
      </w:pPr>
    </w:p>
    <w:p w14:paraId="746889FE" w14:textId="77777777" w:rsidR="00132C95" w:rsidRPr="00606472" w:rsidRDefault="00132C95" w:rsidP="00132C95">
      <w:pPr>
        <w:autoSpaceDE w:val="0"/>
        <w:autoSpaceDN w:val="0"/>
        <w:adjustRightInd w:val="0"/>
        <w:spacing w:after="0" w:line="240" w:lineRule="auto"/>
        <w:rPr>
          <w:rFonts w:ascii="Times New Roman" w:hAnsi="Times New Roman" w:cs="Times New Roman"/>
          <w:iCs/>
          <w:color w:val="000000" w:themeColor="text1"/>
          <w:sz w:val="24"/>
          <w:szCs w:val="24"/>
          <w:u w:val="single"/>
        </w:rPr>
      </w:pPr>
      <w:r w:rsidRPr="00606472">
        <w:rPr>
          <w:rFonts w:ascii="Times New Roman" w:hAnsi="Times New Roman" w:cs="Times New Roman"/>
          <w:iCs/>
          <w:color w:val="000000" w:themeColor="text1"/>
          <w:sz w:val="24"/>
          <w:szCs w:val="24"/>
          <w:u w:val="single"/>
        </w:rPr>
        <w:t>j. Performance individual clinician level</w:t>
      </w:r>
    </w:p>
    <w:p w14:paraId="6982BBB3" w14:textId="15C54D22" w:rsidR="00132C95" w:rsidRPr="00606472" w:rsidRDefault="00132C95" w:rsidP="008A5404">
      <w:pPr>
        <w:spacing w:after="0" w:line="240" w:lineRule="auto"/>
        <w:rPr>
          <w:rFonts w:ascii="Times New Roman" w:hAnsi="Times New Roman" w:cs="Times New Roman"/>
          <w:iCs/>
          <w:color w:val="000000" w:themeColor="text1"/>
          <w:sz w:val="24"/>
          <w:szCs w:val="24"/>
        </w:rPr>
      </w:pPr>
      <w:r w:rsidRPr="00606472">
        <w:rPr>
          <w:rFonts w:ascii="Times New Roman" w:hAnsi="Times New Roman" w:cs="Times New Roman"/>
          <w:iCs/>
          <w:color w:val="000000" w:themeColor="text1"/>
          <w:sz w:val="24"/>
          <w:szCs w:val="24"/>
        </w:rPr>
        <w:t xml:space="preserve">Analysis j-was conducted using data drawn from the FOTO database of all patients 14 years and older with </w:t>
      </w:r>
      <w:r w:rsidR="00283678">
        <w:rPr>
          <w:rFonts w:ascii="Times New Roman" w:hAnsi="Times New Roman" w:cs="Times New Roman"/>
          <w:iCs/>
          <w:color w:val="000000" w:themeColor="text1"/>
          <w:sz w:val="24"/>
          <w:szCs w:val="24"/>
        </w:rPr>
        <w:t>hip</w:t>
      </w:r>
      <w:r w:rsidR="00283678" w:rsidRPr="00606472">
        <w:rPr>
          <w:rFonts w:ascii="Times New Roman" w:hAnsi="Times New Roman" w:cs="Times New Roman"/>
          <w:iCs/>
          <w:color w:val="000000" w:themeColor="text1"/>
          <w:sz w:val="24"/>
          <w:szCs w:val="24"/>
        </w:rPr>
        <w:t xml:space="preserve"> </w:t>
      </w:r>
      <w:r w:rsidRPr="00606472">
        <w:rPr>
          <w:rFonts w:ascii="Times New Roman" w:hAnsi="Times New Roman" w:cs="Times New Roman"/>
          <w:iCs/>
          <w:color w:val="000000" w:themeColor="text1"/>
          <w:sz w:val="24"/>
          <w:szCs w:val="24"/>
        </w:rPr>
        <w:t xml:space="preserve">impairments in 2011-2013 in a FOTO internal study.  Performance analyses utilized data from only those clinicians that had a minimum of </w:t>
      </w:r>
      <w:r w:rsidR="008A5404" w:rsidRPr="00606472">
        <w:rPr>
          <w:rFonts w:ascii="Times New Roman" w:hAnsi="Times New Roman" w:cs="Times New Roman"/>
          <w:iCs/>
          <w:color w:val="000000" w:themeColor="text1"/>
          <w:sz w:val="24"/>
          <w:szCs w:val="24"/>
        </w:rPr>
        <w:t>10</w:t>
      </w:r>
      <w:r w:rsidRPr="00606472">
        <w:rPr>
          <w:rFonts w:ascii="Times New Roman" w:hAnsi="Times New Roman" w:cs="Times New Roman"/>
          <w:iCs/>
          <w:color w:val="000000" w:themeColor="text1"/>
          <w:sz w:val="24"/>
          <w:szCs w:val="24"/>
        </w:rPr>
        <w:t xml:space="preserve"> patients in the prior 12 months.   In 2011 there were </w:t>
      </w:r>
      <w:r w:rsidR="008A5404" w:rsidRPr="00606472">
        <w:rPr>
          <w:rFonts w:ascii="Times New Roman" w:hAnsi="Times New Roman" w:cs="Times New Roman"/>
          <w:iCs/>
          <w:color w:val="000000" w:themeColor="text1"/>
          <w:sz w:val="24"/>
          <w:szCs w:val="24"/>
        </w:rPr>
        <w:t>3501</w:t>
      </w:r>
      <w:r w:rsidRPr="00606472">
        <w:rPr>
          <w:rFonts w:ascii="Times New Roman" w:hAnsi="Times New Roman" w:cs="Times New Roman"/>
          <w:iCs/>
          <w:color w:val="000000" w:themeColor="text1"/>
          <w:sz w:val="24"/>
          <w:szCs w:val="24"/>
        </w:rPr>
        <w:t xml:space="preserve"> patients, </w:t>
      </w:r>
      <w:r w:rsidR="008A5404" w:rsidRPr="00606472">
        <w:rPr>
          <w:rFonts w:ascii="Times New Roman" w:hAnsi="Times New Roman" w:cs="Times New Roman"/>
          <w:iCs/>
          <w:color w:val="000000" w:themeColor="text1"/>
          <w:sz w:val="24"/>
          <w:szCs w:val="24"/>
        </w:rPr>
        <w:t>252</w:t>
      </w:r>
      <w:r w:rsidRPr="00606472">
        <w:rPr>
          <w:rFonts w:ascii="Times New Roman" w:hAnsi="Times New Roman" w:cs="Times New Roman"/>
          <w:iCs/>
          <w:color w:val="000000" w:themeColor="text1"/>
          <w:sz w:val="24"/>
          <w:szCs w:val="24"/>
        </w:rPr>
        <w:t xml:space="preserve"> clinicians from </w:t>
      </w:r>
      <w:r w:rsidR="008A5404" w:rsidRPr="00606472">
        <w:rPr>
          <w:rFonts w:ascii="Times New Roman" w:hAnsi="Times New Roman" w:cs="Times New Roman"/>
          <w:iCs/>
          <w:color w:val="000000" w:themeColor="text1"/>
          <w:sz w:val="24"/>
          <w:szCs w:val="24"/>
        </w:rPr>
        <w:t>169</w:t>
      </w:r>
      <w:r w:rsidRPr="00606472">
        <w:rPr>
          <w:rFonts w:ascii="Times New Roman" w:hAnsi="Times New Roman" w:cs="Times New Roman"/>
          <w:iCs/>
          <w:color w:val="000000" w:themeColor="text1"/>
          <w:sz w:val="24"/>
          <w:szCs w:val="24"/>
        </w:rPr>
        <w:t xml:space="preserve"> clinics and </w:t>
      </w:r>
      <w:r w:rsidR="008A5404" w:rsidRPr="00606472">
        <w:rPr>
          <w:rFonts w:ascii="Times New Roman" w:hAnsi="Times New Roman" w:cs="Times New Roman"/>
          <w:iCs/>
          <w:color w:val="000000" w:themeColor="text1"/>
          <w:sz w:val="24"/>
          <w:szCs w:val="24"/>
        </w:rPr>
        <w:t>28</w:t>
      </w:r>
      <w:r w:rsidRPr="00606472">
        <w:rPr>
          <w:rFonts w:ascii="Times New Roman" w:hAnsi="Times New Roman" w:cs="Times New Roman"/>
          <w:iCs/>
          <w:color w:val="000000" w:themeColor="text1"/>
          <w:sz w:val="24"/>
          <w:szCs w:val="24"/>
        </w:rPr>
        <w:t xml:space="preserve"> states.  In 2012 there were </w:t>
      </w:r>
      <w:r w:rsidR="008A5404" w:rsidRPr="00606472">
        <w:rPr>
          <w:rFonts w:ascii="Times New Roman" w:hAnsi="Times New Roman" w:cs="Times New Roman"/>
          <w:iCs/>
          <w:color w:val="000000" w:themeColor="text1"/>
          <w:sz w:val="24"/>
          <w:szCs w:val="24"/>
        </w:rPr>
        <w:t>5235</w:t>
      </w:r>
      <w:r w:rsidRPr="00606472">
        <w:rPr>
          <w:rFonts w:ascii="Times New Roman" w:hAnsi="Times New Roman" w:cs="Times New Roman"/>
          <w:iCs/>
          <w:color w:val="000000" w:themeColor="text1"/>
          <w:sz w:val="24"/>
          <w:szCs w:val="24"/>
        </w:rPr>
        <w:t xml:space="preserve"> patients, </w:t>
      </w:r>
      <w:r w:rsidR="008A5404" w:rsidRPr="00606472">
        <w:rPr>
          <w:rFonts w:ascii="Times New Roman" w:hAnsi="Times New Roman" w:cs="Times New Roman"/>
          <w:iCs/>
          <w:color w:val="000000" w:themeColor="text1"/>
          <w:sz w:val="24"/>
          <w:szCs w:val="24"/>
        </w:rPr>
        <w:t>375</w:t>
      </w:r>
      <w:r w:rsidRPr="00606472">
        <w:rPr>
          <w:rFonts w:ascii="Times New Roman" w:hAnsi="Times New Roman" w:cs="Times New Roman"/>
          <w:iCs/>
          <w:color w:val="000000" w:themeColor="text1"/>
          <w:sz w:val="24"/>
          <w:szCs w:val="24"/>
        </w:rPr>
        <w:t xml:space="preserve"> clinicians from </w:t>
      </w:r>
      <w:r w:rsidR="008A5404" w:rsidRPr="00606472">
        <w:rPr>
          <w:rFonts w:ascii="Times New Roman" w:hAnsi="Times New Roman" w:cs="Times New Roman"/>
          <w:iCs/>
          <w:color w:val="000000" w:themeColor="text1"/>
          <w:sz w:val="24"/>
          <w:szCs w:val="24"/>
        </w:rPr>
        <w:t>229</w:t>
      </w:r>
      <w:r w:rsidRPr="00606472">
        <w:rPr>
          <w:rFonts w:ascii="Times New Roman" w:hAnsi="Times New Roman" w:cs="Times New Roman"/>
          <w:iCs/>
          <w:color w:val="000000" w:themeColor="text1"/>
          <w:sz w:val="24"/>
          <w:szCs w:val="24"/>
        </w:rPr>
        <w:t xml:space="preserve"> clinics in </w:t>
      </w:r>
      <w:r w:rsidR="008A5404" w:rsidRPr="00606472">
        <w:rPr>
          <w:rFonts w:ascii="Times New Roman" w:hAnsi="Times New Roman" w:cs="Times New Roman"/>
          <w:iCs/>
          <w:color w:val="000000" w:themeColor="text1"/>
          <w:sz w:val="24"/>
          <w:szCs w:val="24"/>
        </w:rPr>
        <w:t xml:space="preserve">33 </w:t>
      </w:r>
      <w:r w:rsidRPr="00606472">
        <w:rPr>
          <w:rFonts w:ascii="Times New Roman" w:hAnsi="Times New Roman" w:cs="Times New Roman"/>
          <w:iCs/>
          <w:color w:val="000000" w:themeColor="text1"/>
          <w:sz w:val="24"/>
          <w:szCs w:val="24"/>
        </w:rPr>
        <w:t xml:space="preserve">states. In 2013 there were </w:t>
      </w:r>
      <w:r w:rsidR="008A5404" w:rsidRPr="00606472">
        <w:rPr>
          <w:rFonts w:ascii="Times New Roman" w:hAnsi="Times New Roman" w:cs="Times New Roman"/>
          <w:iCs/>
          <w:color w:val="000000" w:themeColor="text1"/>
          <w:sz w:val="24"/>
          <w:szCs w:val="24"/>
        </w:rPr>
        <w:t>11132</w:t>
      </w:r>
      <w:r w:rsidRPr="00606472">
        <w:rPr>
          <w:rFonts w:ascii="Times New Roman" w:hAnsi="Times New Roman" w:cs="Times New Roman"/>
          <w:iCs/>
          <w:color w:val="000000" w:themeColor="text1"/>
          <w:sz w:val="24"/>
          <w:szCs w:val="24"/>
        </w:rPr>
        <w:t xml:space="preserve"> patients,</w:t>
      </w:r>
      <w:r w:rsidR="008A5404" w:rsidRPr="00606472">
        <w:rPr>
          <w:rFonts w:ascii="Times New Roman" w:hAnsi="Times New Roman" w:cs="Times New Roman"/>
          <w:iCs/>
          <w:color w:val="000000" w:themeColor="text1"/>
          <w:sz w:val="24"/>
          <w:szCs w:val="24"/>
        </w:rPr>
        <w:t xml:space="preserve"> 812</w:t>
      </w:r>
      <w:r w:rsidRPr="00606472">
        <w:rPr>
          <w:rFonts w:ascii="Times New Roman" w:hAnsi="Times New Roman" w:cs="Times New Roman"/>
          <w:iCs/>
          <w:color w:val="000000" w:themeColor="text1"/>
          <w:sz w:val="24"/>
          <w:szCs w:val="24"/>
        </w:rPr>
        <w:t xml:space="preserve"> clinicians from </w:t>
      </w:r>
      <w:r w:rsidR="008A5404" w:rsidRPr="00606472">
        <w:rPr>
          <w:rFonts w:ascii="Times New Roman" w:hAnsi="Times New Roman" w:cs="Times New Roman"/>
          <w:iCs/>
          <w:color w:val="000000" w:themeColor="text1"/>
          <w:sz w:val="24"/>
          <w:szCs w:val="24"/>
        </w:rPr>
        <w:t>479</w:t>
      </w:r>
      <w:r w:rsidRPr="00606472">
        <w:rPr>
          <w:rFonts w:ascii="Times New Roman" w:hAnsi="Times New Roman" w:cs="Times New Roman"/>
          <w:iCs/>
          <w:color w:val="000000" w:themeColor="text1"/>
          <w:sz w:val="24"/>
          <w:szCs w:val="24"/>
        </w:rPr>
        <w:t xml:space="preserve"> clinics in </w:t>
      </w:r>
      <w:r w:rsidR="008A5404" w:rsidRPr="00606472">
        <w:rPr>
          <w:rFonts w:ascii="Times New Roman" w:hAnsi="Times New Roman" w:cs="Times New Roman"/>
          <w:iCs/>
          <w:color w:val="000000" w:themeColor="text1"/>
          <w:sz w:val="24"/>
          <w:szCs w:val="24"/>
        </w:rPr>
        <w:t>40</w:t>
      </w:r>
      <w:r w:rsidRPr="00606472">
        <w:rPr>
          <w:rFonts w:ascii="Times New Roman" w:hAnsi="Times New Roman" w:cs="Times New Roman"/>
          <w:iCs/>
          <w:color w:val="000000" w:themeColor="text1"/>
          <w:sz w:val="24"/>
          <w:szCs w:val="24"/>
        </w:rPr>
        <w:t xml:space="preserve"> states. </w:t>
      </w:r>
    </w:p>
    <w:p w14:paraId="5767A78E" w14:textId="77777777" w:rsidR="00132C95" w:rsidRPr="00606472" w:rsidRDefault="00132C95" w:rsidP="00132C95">
      <w:pPr>
        <w:autoSpaceDE w:val="0"/>
        <w:autoSpaceDN w:val="0"/>
        <w:adjustRightInd w:val="0"/>
        <w:spacing w:after="0" w:line="240" w:lineRule="auto"/>
        <w:rPr>
          <w:rFonts w:ascii="Times New Roman" w:hAnsi="Times New Roman" w:cs="Times New Roman"/>
          <w:iCs/>
          <w:color w:val="000000" w:themeColor="text1"/>
          <w:u w:val="single"/>
        </w:rPr>
      </w:pPr>
    </w:p>
    <w:p w14:paraId="3E93D125" w14:textId="77777777" w:rsidR="00132C95" w:rsidRPr="00606472" w:rsidRDefault="00132C95" w:rsidP="00132C95">
      <w:pPr>
        <w:autoSpaceDE w:val="0"/>
        <w:autoSpaceDN w:val="0"/>
        <w:adjustRightInd w:val="0"/>
        <w:spacing w:after="0" w:line="240" w:lineRule="auto"/>
        <w:rPr>
          <w:rFonts w:ascii="Times New Roman" w:hAnsi="Times New Roman" w:cs="Times New Roman"/>
          <w:iCs/>
          <w:color w:val="000000" w:themeColor="text1"/>
          <w:sz w:val="24"/>
          <w:szCs w:val="24"/>
          <w:u w:val="single"/>
        </w:rPr>
      </w:pPr>
      <w:r w:rsidRPr="00606472">
        <w:rPr>
          <w:rFonts w:ascii="Times New Roman" w:hAnsi="Times New Roman" w:cs="Times New Roman"/>
          <w:iCs/>
          <w:color w:val="000000" w:themeColor="text1"/>
          <w:u w:val="single"/>
        </w:rPr>
        <w:t>k</w:t>
      </w:r>
      <w:r w:rsidRPr="00606472">
        <w:rPr>
          <w:rFonts w:ascii="Times New Roman" w:hAnsi="Times New Roman" w:cs="Times New Roman"/>
          <w:iCs/>
          <w:color w:val="000000" w:themeColor="text1"/>
          <w:sz w:val="24"/>
          <w:szCs w:val="24"/>
          <w:u w:val="single"/>
        </w:rPr>
        <w:t>. Performance  clinic/group practice level</w:t>
      </w:r>
    </w:p>
    <w:p w14:paraId="47CB5B1F" w14:textId="4DAE3036" w:rsidR="00132C95" w:rsidRPr="00606472" w:rsidRDefault="00132C95" w:rsidP="00C40ECE">
      <w:pPr>
        <w:autoSpaceDE w:val="0"/>
        <w:autoSpaceDN w:val="0"/>
        <w:adjustRightInd w:val="0"/>
        <w:spacing w:after="0" w:line="240" w:lineRule="auto"/>
        <w:rPr>
          <w:rFonts w:ascii="Times New Roman" w:hAnsi="Times New Roman" w:cs="Times New Roman"/>
          <w:color w:val="000000" w:themeColor="text1"/>
          <w:sz w:val="24"/>
          <w:szCs w:val="24"/>
        </w:rPr>
      </w:pPr>
      <w:r w:rsidRPr="00606472">
        <w:rPr>
          <w:rFonts w:ascii="Times New Roman" w:hAnsi="Times New Roman" w:cs="Times New Roman"/>
          <w:iCs/>
          <w:color w:val="000000" w:themeColor="text1"/>
          <w:sz w:val="24"/>
          <w:szCs w:val="24"/>
        </w:rPr>
        <w:t xml:space="preserve">Analysis k-was conducted using data drawn from the FOTO database of all patients 14 years and older with </w:t>
      </w:r>
      <w:r w:rsidR="00C40ECE" w:rsidRPr="00606472">
        <w:rPr>
          <w:rFonts w:ascii="Times New Roman" w:hAnsi="Times New Roman" w:cs="Times New Roman"/>
          <w:iCs/>
          <w:color w:val="000000" w:themeColor="text1"/>
          <w:sz w:val="24"/>
          <w:szCs w:val="24"/>
        </w:rPr>
        <w:t>Hip</w:t>
      </w:r>
      <w:r w:rsidRPr="00606472">
        <w:rPr>
          <w:rFonts w:ascii="Times New Roman" w:hAnsi="Times New Roman" w:cs="Times New Roman"/>
          <w:iCs/>
          <w:color w:val="000000" w:themeColor="text1"/>
          <w:sz w:val="24"/>
          <w:szCs w:val="24"/>
        </w:rPr>
        <w:t xml:space="preserve"> impairments in 2011-2013 in a FOTO internal study.  Performance analyses utilized data from only those clinics that had a minimum of 40 patients in the prior 12 months</w:t>
      </w:r>
      <w:r w:rsidR="00C40ECE" w:rsidRPr="00606472">
        <w:rPr>
          <w:rFonts w:ascii="Times New Roman" w:hAnsi="Times New Roman" w:cs="Times New Roman"/>
          <w:iCs/>
          <w:color w:val="000000" w:themeColor="text1"/>
          <w:sz w:val="24"/>
          <w:szCs w:val="24"/>
        </w:rPr>
        <w:t xml:space="preserve"> for large clinics (5 clinicians or more) or a minimum of 10 patients per clinician for clinics with 4 or less clinicians</w:t>
      </w:r>
      <w:r w:rsidRPr="00606472">
        <w:rPr>
          <w:rFonts w:ascii="Times New Roman" w:hAnsi="Times New Roman" w:cs="Times New Roman"/>
          <w:iCs/>
          <w:color w:val="000000" w:themeColor="text1"/>
          <w:sz w:val="24"/>
          <w:szCs w:val="24"/>
        </w:rPr>
        <w:t xml:space="preserve">.  In 2011 there were </w:t>
      </w:r>
      <w:r w:rsidR="00C40ECE" w:rsidRPr="00606472">
        <w:rPr>
          <w:rFonts w:ascii="Times New Roman" w:hAnsi="Times New Roman" w:cs="Times New Roman"/>
          <w:iCs/>
          <w:color w:val="000000" w:themeColor="text1"/>
          <w:sz w:val="24"/>
          <w:szCs w:val="24"/>
        </w:rPr>
        <w:t>3770</w:t>
      </w:r>
      <w:r w:rsidRPr="00606472">
        <w:rPr>
          <w:rFonts w:ascii="Times New Roman" w:hAnsi="Times New Roman" w:cs="Times New Roman"/>
          <w:iCs/>
          <w:color w:val="000000" w:themeColor="text1"/>
          <w:sz w:val="24"/>
          <w:szCs w:val="24"/>
        </w:rPr>
        <w:t xml:space="preserve"> patients, </w:t>
      </w:r>
      <w:r w:rsidR="00C40ECE" w:rsidRPr="00606472">
        <w:rPr>
          <w:rFonts w:ascii="Times New Roman" w:hAnsi="Times New Roman" w:cs="Times New Roman"/>
          <w:iCs/>
          <w:color w:val="000000" w:themeColor="text1"/>
          <w:sz w:val="24"/>
          <w:szCs w:val="24"/>
        </w:rPr>
        <w:t>668</w:t>
      </w:r>
      <w:r w:rsidRPr="00606472">
        <w:rPr>
          <w:rFonts w:ascii="Times New Roman" w:hAnsi="Times New Roman" w:cs="Times New Roman"/>
          <w:iCs/>
          <w:color w:val="000000" w:themeColor="text1"/>
          <w:sz w:val="24"/>
          <w:szCs w:val="24"/>
        </w:rPr>
        <w:t xml:space="preserve"> clinicians from </w:t>
      </w:r>
      <w:r w:rsidR="00C40ECE" w:rsidRPr="00606472">
        <w:rPr>
          <w:rFonts w:ascii="Times New Roman" w:hAnsi="Times New Roman" w:cs="Times New Roman"/>
          <w:iCs/>
          <w:color w:val="000000" w:themeColor="text1"/>
          <w:sz w:val="24"/>
          <w:szCs w:val="24"/>
        </w:rPr>
        <w:t>92</w:t>
      </w:r>
      <w:r w:rsidRPr="00606472">
        <w:rPr>
          <w:rFonts w:ascii="Times New Roman" w:hAnsi="Times New Roman" w:cs="Times New Roman"/>
          <w:iCs/>
          <w:color w:val="000000" w:themeColor="text1"/>
          <w:sz w:val="24"/>
          <w:szCs w:val="24"/>
        </w:rPr>
        <w:t xml:space="preserve"> clinics and </w:t>
      </w:r>
      <w:r w:rsidR="00C40ECE" w:rsidRPr="00606472">
        <w:rPr>
          <w:rFonts w:ascii="Times New Roman" w:hAnsi="Times New Roman" w:cs="Times New Roman"/>
          <w:iCs/>
          <w:color w:val="000000" w:themeColor="text1"/>
          <w:sz w:val="24"/>
          <w:szCs w:val="24"/>
        </w:rPr>
        <w:t>26</w:t>
      </w:r>
      <w:r w:rsidRPr="00606472">
        <w:rPr>
          <w:rFonts w:ascii="Times New Roman" w:hAnsi="Times New Roman" w:cs="Times New Roman"/>
          <w:iCs/>
          <w:color w:val="000000" w:themeColor="text1"/>
          <w:sz w:val="24"/>
          <w:szCs w:val="24"/>
        </w:rPr>
        <w:t xml:space="preserve"> states.  In 2012 there were </w:t>
      </w:r>
      <w:r w:rsidR="00C40ECE" w:rsidRPr="00606472">
        <w:rPr>
          <w:rFonts w:ascii="Times New Roman" w:hAnsi="Times New Roman" w:cs="Times New Roman"/>
          <w:iCs/>
          <w:color w:val="000000" w:themeColor="text1"/>
          <w:sz w:val="24"/>
          <w:szCs w:val="24"/>
        </w:rPr>
        <w:t>5192</w:t>
      </w:r>
      <w:r w:rsidRPr="00606472">
        <w:rPr>
          <w:rFonts w:ascii="Times New Roman" w:hAnsi="Times New Roman" w:cs="Times New Roman"/>
          <w:iCs/>
          <w:color w:val="000000" w:themeColor="text1"/>
          <w:sz w:val="24"/>
          <w:szCs w:val="24"/>
        </w:rPr>
        <w:t xml:space="preserve"> patients, </w:t>
      </w:r>
      <w:r w:rsidR="00C40ECE" w:rsidRPr="00606472">
        <w:rPr>
          <w:rFonts w:ascii="Times New Roman" w:hAnsi="Times New Roman" w:cs="Times New Roman"/>
          <w:iCs/>
          <w:color w:val="000000" w:themeColor="text1"/>
          <w:sz w:val="24"/>
          <w:szCs w:val="24"/>
        </w:rPr>
        <w:t>869</w:t>
      </w:r>
      <w:r w:rsidRPr="00606472">
        <w:rPr>
          <w:rFonts w:ascii="Times New Roman" w:hAnsi="Times New Roman" w:cs="Times New Roman"/>
          <w:iCs/>
          <w:color w:val="000000" w:themeColor="text1"/>
          <w:sz w:val="24"/>
          <w:szCs w:val="24"/>
        </w:rPr>
        <w:t xml:space="preserve"> clinicians from </w:t>
      </w:r>
      <w:r w:rsidR="00C40ECE" w:rsidRPr="00606472">
        <w:rPr>
          <w:rFonts w:ascii="Times New Roman" w:hAnsi="Times New Roman" w:cs="Times New Roman"/>
          <w:iCs/>
          <w:color w:val="000000" w:themeColor="text1"/>
          <w:sz w:val="24"/>
          <w:szCs w:val="24"/>
        </w:rPr>
        <w:t>140</w:t>
      </w:r>
      <w:r w:rsidRPr="00606472">
        <w:rPr>
          <w:rFonts w:ascii="Times New Roman" w:hAnsi="Times New Roman" w:cs="Times New Roman"/>
          <w:iCs/>
          <w:color w:val="000000" w:themeColor="text1"/>
          <w:sz w:val="24"/>
          <w:szCs w:val="24"/>
        </w:rPr>
        <w:t xml:space="preserve"> clinics in </w:t>
      </w:r>
      <w:r w:rsidR="00C40ECE" w:rsidRPr="00606472">
        <w:rPr>
          <w:rFonts w:ascii="Times New Roman" w:hAnsi="Times New Roman" w:cs="Times New Roman"/>
          <w:iCs/>
          <w:color w:val="000000" w:themeColor="text1"/>
          <w:sz w:val="24"/>
          <w:szCs w:val="24"/>
        </w:rPr>
        <w:t xml:space="preserve">27 </w:t>
      </w:r>
      <w:r w:rsidRPr="00606472">
        <w:rPr>
          <w:rFonts w:ascii="Times New Roman" w:hAnsi="Times New Roman" w:cs="Times New Roman"/>
          <w:iCs/>
          <w:color w:val="000000" w:themeColor="text1"/>
          <w:sz w:val="24"/>
          <w:szCs w:val="24"/>
        </w:rPr>
        <w:t xml:space="preserve">states. In 2013 there were </w:t>
      </w:r>
      <w:r w:rsidR="00C40ECE" w:rsidRPr="00606472">
        <w:rPr>
          <w:rFonts w:ascii="Times New Roman" w:hAnsi="Times New Roman" w:cs="Times New Roman"/>
          <w:iCs/>
          <w:color w:val="000000" w:themeColor="text1"/>
          <w:sz w:val="24"/>
          <w:szCs w:val="24"/>
        </w:rPr>
        <w:t>10644</w:t>
      </w:r>
      <w:r w:rsidRPr="00606472">
        <w:rPr>
          <w:rFonts w:ascii="Times New Roman" w:hAnsi="Times New Roman" w:cs="Times New Roman"/>
          <w:iCs/>
          <w:color w:val="000000" w:themeColor="text1"/>
          <w:sz w:val="24"/>
          <w:szCs w:val="24"/>
        </w:rPr>
        <w:t xml:space="preserve"> patients,</w:t>
      </w:r>
      <w:r w:rsidR="00C40ECE" w:rsidRPr="00606472">
        <w:rPr>
          <w:rFonts w:ascii="Times New Roman" w:hAnsi="Times New Roman" w:cs="Times New Roman"/>
          <w:iCs/>
          <w:color w:val="000000" w:themeColor="text1"/>
          <w:sz w:val="24"/>
          <w:szCs w:val="24"/>
        </w:rPr>
        <w:t xml:space="preserve"> 1679</w:t>
      </w:r>
      <w:r w:rsidRPr="00606472">
        <w:rPr>
          <w:rFonts w:ascii="Times New Roman" w:hAnsi="Times New Roman" w:cs="Times New Roman"/>
          <w:iCs/>
          <w:color w:val="000000" w:themeColor="text1"/>
          <w:sz w:val="24"/>
          <w:szCs w:val="24"/>
        </w:rPr>
        <w:t xml:space="preserve"> clinicians from </w:t>
      </w:r>
      <w:r w:rsidR="00C40ECE" w:rsidRPr="00606472">
        <w:rPr>
          <w:rFonts w:ascii="Times New Roman" w:hAnsi="Times New Roman" w:cs="Times New Roman"/>
          <w:iCs/>
          <w:color w:val="000000" w:themeColor="text1"/>
          <w:sz w:val="24"/>
          <w:szCs w:val="24"/>
        </w:rPr>
        <w:t>287</w:t>
      </w:r>
      <w:r w:rsidRPr="00606472">
        <w:rPr>
          <w:rFonts w:ascii="Times New Roman" w:hAnsi="Times New Roman" w:cs="Times New Roman"/>
          <w:iCs/>
          <w:color w:val="000000" w:themeColor="text1"/>
          <w:sz w:val="24"/>
          <w:szCs w:val="24"/>
        </w:rPr>
        <w:t xml:space="preserve"> clinics in </w:t>
      </w:r>
      <w:r w:rsidR="00C40ECE" w:rsidRPr="00606472">
        <w:rPr>
          <w:rFonts w:ascii="Times New Roman" w:hAnsi="Times New Roman" w:cs="Times New Roman"/>
          <w:iCs/>
          <w:color w:val="000000" w:themeColor="text1"/>
          <w:sz w:val="24"/>
          <w:szCs w:val="24"/>
        </w:rPr>
        <w:t>36</w:t>
      </w:r>
      <w:r w:rsidRPr="00606472">
        <w:rPr>
          <w:rFonts w:ascii="Times New Roman" w:hAnsi="Times New Roman" w:cs="Times New Roman"/>
          <w:iCs/>
          <w:color w:val="000000" w:themeColor="text1"/>
          <w:sz w:val="24"/>
          <w:szCs w:val="24"/>
        </w:rPr>
        <w:t xml:space="preserve"> states</w:t>
      </w:r>
    </w:p>
    <w:p w14:paraId="5F739691" w14:textId="77777777" w:rsidR="00132C95" w:rsidRPr="00606472" w:rsidRDefault="00132C95" w:rsidP="00132C95">
      <w:pPr>
        <w:spacing w:after="0" w:line="240" w:lineRule="auto"/>
        <w:rPr>
          <w:rFonts w:ascii="Times New Roman" w:hAnsi="Times New Roman" w:cs="Times New Roman"/>
          <w:iCs/>
          <w:color w:val="000000" w:themeColor="text1"/>
          <w:sz w:val="24"/>
          <w:szCs w:val="24"/>
          <w:u w:val="single"/>
        </w:rPr>
      </w:pPr>
    </w:p>
    <w:p w14:paraId="49D29796" w14:textId="2E7C6607" w:rsidR="00206FEB" w:rsidRDefault="00132C95" w:rsidP="00693521">
      <w:pPr>
        <w:spacing w:after="0" w:line="240" w:lineRule="auto"/>
        <w:rPr>
          <w:rFonts w:ascii="Times New Roman" w:hAnsi="Times New Roman" w:cs="Times New Roman"/>
          <w:iCs/>
          <w:color w:val="000000" w:themeColor="text1"/>
          <w:sz w:val="24"/>
          <w:szCs w:val="24"/>
        </w:rPr>
      </w:pPr>
      <w:r w:rsidRPr="00606472">
        <w:rPr>
          <w:rFonts w:ascii="Times New Roman" w:hAnsi="Times New Roman" w:cs="Times New Roman"/>
          <w:iCs/>
          <w:color w:val="000000" w:themeColor="text1"/>
          <w:sz w:val="24"/>
          <w:szCs w:val="24"/>
          <w:u w:val="single"/>
        </w:rPr>
        <w:t>l. Missing data analyses</w:t>
      </w:r>
      <w:r w:rsidRPr="00606472">
        <w:rPr>
          <w:rFonts w:ascii="Times New Roman" w:hAnsi="Times New Roman" w:cs="Times New Roman"/>
          <w:iCs/>
          <w:color w:val="000000" w:themeColor="text1"/>
          <w:sz w:val="24"/>
          <w:szCs w:val="24"/>
        </w:rPr>
        <w:t xml:space="preserve"> were conducted using data from all patients 14 years and older with hip impairments in 2011-2013. There were 23,732; 30,267</w:t>
      </w:r>
      <w:r w:rsidRPr="00606472" w:rsidDel="00ED4DDE">
        <w:rPr>
          <w:rFonts w:ascii="Times New Roman" w:hAnsi="Times New Roman" w:cs="Times New Roman"/>
          <w:iCs/>
          <w:color w:val="000000" w:themeColor="text1"/>
          <w:sz w:val="24"/>
          <w:szCs w:val="24"/>
        </w:rPr>
        <w:t xml:space="preserve"> </w:t>
      </w:r>
      <w:r w:rsidRPr="00606472">
        <w:rPr>
          <w:rFonts w:ascii="Times New Roman" w:hAnsi="Times New Roman" w:cs="Times New Roman"/>
          <w:iCs/>
          <w:color w:val="000000" w:themeColor="text1"/>
          <w:sz w:val="24"/>
          <w:szCs w:val="24"/>
        </w:rPr>
        <w:t>and 56,679</w:t>
      </w:r>
      <w:r w:rsidRPr="00606472" w:rsidDel="00ED4DDE">
        <w:rPr>
          <w:rFonts w:ascii="Times New Roman" w:hAnsi="Times New Roman" w:cs="Times New Roman"/>
          <w:iCs/>
          <w:color w:val="000000" w:themeColor="text1"/>
          <w:sz w:val="24"/>
          <w:szCs w:val="24"/>
        </w:rPr>
        <w:t xml:space="preserve"> </w:t>
      </w:r>
      <w:r w:rsidRPr="00606472">
        <w:rPr>
          <w:rFonts w:ascii="Times New Roman" w:hAnsi="Times New Roman" w:cs="Times New Roman"/>
          <w:iCs/>
          <w:color w:val="000000" w:themeColor="text1"/>
          <w:sz w:val="24"/>
          <w:szCs w:val="24"/>
        </w:rPr>
        <w:t xml:space="preserve">patients in years 2011, 2012 and 2013 respectively. Table 2b7.1 shows the characteristics of patients in each of these years.  Data came from </w:t>
      </w:r>
      <w:r w:rsidR="00AE0C7A" w:rsidRPr="00606472">
        <w:rPr>
          <w:rFonts w:ascii="Times New Roman" w:hAnsi="Times New Roman" w:cs="Times New Roman"/>
          <w:iCs/>
          <w:color w:val="000000" w:themeColor="text1"/>
          <w:sz w:val="24"/>
          <w:szCs w:val="24"/>
        </w:rPr>
        <w:t>1235</w:t>
      </w:r>
      <w:r w:rsidRPr="00606472">
        <w:rPr>
          <w:rFonts w:ascii="Times New Roman" w:hAnsi="Times New Roman" w:cs="Times New Roman"/>
          <w:iCs/>
          <w:color w:val="000000" w:themeColor="text1"/>
          <w:sz w:val="24"/>
          <w:szCs w:val="24"/>
        </w:rPr>
        <w:t xml:space="preserve"> clinics from </w:t>
      </w:r>
      <w:r w:rsidR="00AE0C7A" w:rsidRPr="00606472">
        <w:rPr>
          <w:rFonts w:ascii="Times New Roman" w:hAnsi="Times New Roman" w:cs="Times New Roman"/>
          <w:iCs/>
          <w:color w:val="000000" w:themeColor="text1"/>
          <w:sz w:val="24"/>
          <w:szCs w:val="24"/>
        </w:rPr>
        <w:t>40</w:t>
      </w:r>
      <w:r w:rsidRPr="00606472">
        <w:rPr>
          <w:rFonts w:ascii="Times New Roman" w:hAnsi="Times New Roman" w:cs="Times New Roman"/>
          <w:iCs/>
          <w:color w:val="000000" w:themeColor="text1"/>
          <w:sz w:val="24"/>
          <w:szCs w:val="24"/>
        </w:rPr>
        <w:t xml:space="preserve"> states in 2011; </w:t>
      </w:r>
      <w:r w:rsidR="00AE0C7A" w:rsidRPr="00606472">
        <w:rPr>
          <w:rFonts w:ascii="Times New Roman" w:hAnsi="Times New Roman" w:cs="Times New Roman"/>
          <w:iCs/>
          <w:color w:val="000000" w:themeColor="text1"/>
          <w:sz w:val="24"/>
          <w:szCs w:val="24"/>
        </w:rPr>
        <w:t>1429</w:t>
      </w:r>
      <w:r w:rsidRPr="00606472">
        <w:rPr>
          <w:rFonts w:ascii="Times New Roman" w:hAnsi="Times New Roman" w:cs="Times New Roman"/>
          <w:iCs/>
          <w:color w:val="000000" w:themeColor="text1"/>
          <w:sz w:val="24"/>
          <w:szCs w:val="24"/>
        </w:rPr>
        <w:t xml:space="preserve"> clinics from </w:t>
      </w:r>
      <w:r w:rsidR="00AE0C7A" w:rsidRPr="00606472">
        <w:rPr>
          <w:rFonts w:ascii="Times New Roman" w:hAnsi="Times New Roman" w:cs="Times New Roman"/>
          <w:iCs/>
          <w:color w:val="000000" w:themeColor="text1"/>
          <w:sz w:val="24"/>
          <w:szCs w:val="24"/>
        </w:rPr>
        <w:t>44</w:t>
      </w:r>
      <w:r w:rsidRPr="00606472">
        <w:rPr>
          <w:rFonts w:ascii="Times New Roman" w:hAnsi="Times New Roman" w:cs="Times New Roman"/>
          <w:iCs/>
          <w:color w:val="000000" w:themeColor="text1"/>
          <w:sz w:val="24"/>
          <w:szCs w:val="24"/>
        </w:rPr>
        <w:t xml:space="preserve"> states in 2012, and </w:t>
      </w:r>
      <w:r w:rsidR="00AE0C7A" w:rsidRPr="00606472">
        <w:rPr>
          <w:rFonts w:ascii="Times New Roman" w:hAnsi="Times New Roman" w:cs="Times New Roman"/>
          <w:iCs/>
          <w:color w:val="000000" w:themeColor="text1"/>
          <w:sz w:val="24"/>
          <w:szCs w:val="24"/>
        </w:rPr>
        <w:t>2195</w:t>
      </w:r>
      <w:r w:rsidRPr="00606472">
        <w:rPr>
          <w:rFonts w:ascii="Times New Roman" w:hAnsi="Times New Roman" w:cs="Times New Roman"/>
          <w:iCs/>
          <w:color w:val="000000" w:themeColor="text1"/>
          <w:sz w:val="24"/>
          <w:szCs w:val="24"/>
        </w:rPr>
        <w:t xml:space="preserve"> clinics from </w:t>
      </w:r>
      <w:r w:rsidR="00AE0C7A" w:rsidRPr="00606472">
        <w:rPr>
          <w:rFonts w:ascii="Times New Roman" w:hAnsi="Times New Roman" w:cs="Times New Roman"/>
          <w:iCs/>
          <w:color w:val="000000" w:themeColor="text1"/>
          <w:sz w:val="24"/>
          <w:szCs w:val="24"/>
        </w:rPr>
        <w:t>50</w:t>
      </w:r>
      <w:r w:rsidRPr="00606472">
        <w:rPr>
          <w:rFonts w:ascii="Times New Roman" w:hAnsi="Times New Roman" w:cs="Times New Roman"/>
          <w:iCs/>
          <w:color w:val="000000" w:themeColor="text1"/>
          <w:sz w:val="24"/>
          <w:szCs w:val="24"/>
        </w:rPr>
        <w:t xml:space="preserve"> states in 2013. </w:t>
      </w:r>
    </w:p>
    <w:p w14:paraId="5D170997" w14:textId="77777777" w:rsidR="008652DD" w:rsidRPr="00C25318" w:rsidRDefault="008652DD" w:rsidP="00693521">
      <w:pPr>
        <w:spacing w:after="0" w:line="240" w:lineRule="auto"/>
        <w:rPr>
          <w:rFonts w:ascii="Times New Roman" w:hAnsi="Times New Roman" w:cs="Times New Roman"/>
          <w:iCs/>
          <w:color w:val="000000" w:themeColor="text1"/>
          <w:highlight w:val="yellow"/>
          <w:u w:val="single"/>
        </w:rPr>
      </w:pPr>
    </w:p>
    <w:p w14:paraId="38C89F68" w14:textId="77777777" w:rsidR="00E37E1B" w:rsidRPr="003B6FB3" w:rsidRDefault="002B5016" w:rsidP="00E37E1B">
      <w:pPr>
        <w:autoSpaceDE w:val="0"/>
        <w:autoSpaceDN w:val="0"/>
        <w:adjustRightInd w:val="0"/>
        <w:spacing w:after="0" w:line="240" w:lineRule="auto"/>
        <w:rPr>
          <w:rFonts w:cstheme="minorHAnsi"/>
          <w:bCs/>
        </w:rPr>
      </w:pPr>
      <w:r w:rsidRPr="003B6FB3">
        <w:rPr>
          <w:rFonts w:cstheme="minorHAnsi"/>
          <w:b/>
          <w:bCs/>
        </w:rPr>
        <w:t>1.</w:t>
      </w:r>
      <w:r w:rsidR="00E310B9" w:rsidRPr="003B6FB3">
        <w:rPr>
          <w:rFonts w:cstheme="minorHAnsi"/>
          <w:b/>
          <w:bCs/>
        </w:rPr>
        <w:t xml:space="preserve">7. </w:t>
      </w:r>
      <w:r w:rsidR="000574AB" w:rsidRPr="003B6FB3">
        <w:rPr>
          <w:rFonts w:cstheme="minorHAnsi"/>
          <w:b/>
          <w:bCs/>
        </w:rPr>
        <w:t>If there are differences in the data</w:t>
      </w:r>
      <w:r w:rsidR="009726E1" w:rsidRPr="003B6FB3">
        <w:rPr>
          <w:rFonts w:cstheme="minorHAnsi"/>
          <w:b/>
          <w:bCs/>
        </w:rPr>
        <w:t xml:space="preserve"> or sample</w:t>
      </w:r>
      <w:r w:rsidR="000574AB" w:rsidRPr="003B6FB3">
        <w:rPr>
          <w:rFonts w:cstheme="minorHAnsi"/>
          <w:b/>
          <w:bCs/>
        </w:rPr>
        <w:t xml:space="preserve"> used for different </w:t>
      </w:r>
      <w:r w:rsidR="000968F8" w:rsidRPr="003B6FB3">
        <w:rPr>
          <w:rFonts w:cstheme="minorHAnsi"/>
          <w:b/>
          <w:bCs/>
        </w:rPr>
        <w:t>aspects</w:t>
      </w:r>
      <w:r w:rsidR="000574AB" w:rsidRPr="003B6FB3">
        <w:rPr>
          <w:rFonts w:cstheme="minorHAnsi"/>
          <w:b/>
          <w:bCs/>
        </w:rPr>
        <w:t xml:space="preserve"> of testing (e.g., reliability, validi</w:t>
      </w:r>
      <w:r w:rsidR="007422FD" w:rsidRPr="003B6FB3">
        <w:rPr>
          <w:rFonts w:cstheme="minorHAnsi"/>
          <w:b/>
          <w:bCs/>
        </w:rPr>
        <w:t>ty, exclusions, risk adjustment</w:t>
      </w:r>
      <w:r w:rsidR="000574AB" w:rsidRPr="003B6FB3">
        <w:rPr>
          <w:rFonts w:cstheme="minorHAnsi"/>
          <w:b/>
          <w:bCs/>
        </w:rPr>
        <w:t xml:space="preserve">), identify </w:t>
      </w:r>
      <w:r w:rsidR="005A7634" w:rsidRPr="003B6FB3">
        <w:rPr>
          <w:rFonts w:cstheme="minorHAnsi"/>
          <w:b/>
          <w:bCs/>
        </w:rPr>
        <w:t xml:space="preserve">how the data or sample are different for </w:t>
      </w:r>
      <w:r w:rsidR="000574AB" w:rsidRPr="003B6FB3">
        <w:rPr>
          <w:rFonts w:cstheme="minorHAnsi"/>
          <w:b/>
          <w:bCs/>
        </w:rPr>
        <w:t xml:space="preserve">each </w:t>
      </w:r>
      <w:r w:rsidR="000968F8" w:rsidRPr="003B6FB3">
        <w:rPr>
          <w:rFonts w:cstheme="minorHAnsi"/>
          <w:b/>
          <w:bCs/>
        </w:rPr>
        <w:t>aspect</w:t>
      </w:r>
      <w:r w:rsidR="000574AB" w:rsidRPr="003B6FB3">
        <w:rPr>
          <w:rFonts w:cstheme="minorHAnsi"/>
          <w:b/>
          <w:bCs/>
        </w:rPr>
        <w:t xml:space="preserve"> of testing reported </w:t>
      </w:r>
      <w:r w:rsidR="00857EE8" w:rsidRPr="003B6FB3">
        <w:rPr>
          <w:rFonts w:cstheme="minorHAnsi"/>
          <w:b/>
          <w:bCs/>
        </w:rPr>
        <w:t>below</w:t>
      </w:r>
      <w:r w:rsidR="00E37E1B" w:rsidRPr="003B6FB3">
        <w:rPr>
          <w:rFonts w:cstheme="minorHAnsi"/>
          <w:bCs/>
        </w:rPr>
        <w:t>.</w:t>
      </w:r>
    </w:p>
    <w:p w14:paraId="48CF3A6A" w14:textId="77777777" w:rsidR="009065B0" w:rsidRPr="003B6FB3" w:rsidRDefault="009065B0" w:rsidP="00E37E1B">
      <w:pPr>
        <w:autoSpaceDE w:val="0"/>
        <w:autoSpaceDN w:val="0"/>
        <w:adjustRightInd w:val="0"/>
        <w:spacing w:after="0" w:line="240" w:lineRule="auto"/>
        <w:rPr>
          <w:rFonts w:cstheme="minorHAnsi"/>
          <w:bCs/>
        </w:rPr>
      </w:pPr>
    </w:p>
    <w:p w14:paraId="5100D9A9" w14:textId="65494020" w:rsidR="009065B0" w:rsidRPr="003B6FB3" w:rsidRDefault="00562E2B" w:rsidP="00E37E1B">
      <w:pPr>
        <w:autoSpaceDE w:val="0"/>
        <w:autoSpaceDN w:val="0"/>
        <w:adjustRightInd w:val="0"/>
        <w:spacing w:after="0" w:line="240" w:lineRule="auto"/>
        <w:rPr>
          <w:rFonts w:cstheme="minorHAnsi"/>
          <w:bCs/>
        </w:rPr>
      </w:pPr>
      <w:r w:rsidRPr="003B6FB3">
        <w:rPr>
          <w:rFonts w:cstheme="minorHAnsi"/>
          <w:bCs/>
        </w:rPr>
        <w:t xml:space="preserve">Differences in the samples used for testing are explained in </w:t>
      </w:r>
      <w:r w:rsidR="0036411F" w:rsidRPr="003B6FB3">
        <w:rPr>
          <w:rFonts w:cstheme="minorHAnsi"/>
          <w:bCs/>
        </w:rPr>
        <w:t xml:space="preserve">1.5 and </w:t>
      </w:r>
      <w:r w:rsidRPr="003B6FB3">
        <w:rPr>
          <w:rFonts w:cstheme="minorHAnsi"/>
          <w:bCs/>
        </w:rPr>
        <w:t>1.6 above.</w:t>
      </w:r>
    </w:p>
    <w:p w14:paraId="039823F0" w14:textId="77777777" w:rsidR="00E37E1B" w:rsidRPr="003B6FB3" w:rsidRDefault="00E37E1B" w:rsidP="00E37E1B">
      <w:pPr>
        <w:autoSpaceDE w:val="0"/>
        <w:autoSpaceDN w:val="0"/>
        <w:adjustRightInd w:val="0"/>
        <w:spacing w:after="0" w:line="240" w:lineRule="auto"/>
        <w:rPr>
          <w:rFonts w:ascii="Times New Roman" w:hAnsi="Times New Roman" w:cs="Times New Roman"/>
          <w:bCs/>
          <w:sz w:val="24"/>
          <w:szCs w:val="24"/>
          <w:highlight w:val="yellow"/>
        </w:rPr>
      </w:pPr>
    </w:p>
    <w:p w14:paraId="7EA768C7" w14:textId="77777777" w:rsidR="004348CC" w:rsidRPr="003B6FB3" w:rsidRDefault="00483E94" w:rsidP="00E37E1B">
      <w:pPr>
        <w:autoSpaceDE w:val="0"/>
        <w:autoSpaceDN w:val="0"/>
        <w:adjustRightInd w:val="0"/>
        <w:spacing w:after="0" w:line="240" w:lineRule="auto"/>
        <w:rPr>
          <w:rFonts w:cstheme="minorHAnsi"/>
          <w:bCs/>
        </w:rPr>
      </w:pPr>
      <w:r w:rsidRPr="003B6FB3">
        <w:rPr>
          <w:rFonts w:cstheme="minorHAnsi"/>
          <w:noProof/>
        </w:rPr>
        <w:t>________</w:t>
      </w:r>
      <w:r w:rsidR="00E37E1B" w:rsidRPr="003B6FB3">
        <w:rPr>
          <w:rFonts w:cstheme="minorHAnsi"/>
          <w:noProof/>
        </w:rPr>
        <w:t>_______________</w:t>
      </w:r>
      <w:r w:rsidR="003755CB" w:rsidRPr="003B6FB3">
        <w:rPr>
          <w:rFonts w:cstheme="minorHAnsi"/>
          <w:noProof/>
        </w:rPr>
        <w:t>_________</w:t>
      </w:r>
    </w:p>
    <w:p w14:paraId="776B9C24" w14:textId="77777777" w:rsidR="008A403A" w:rsidRPr="003B6FB3" w:rsidRDefault="00021170" w:rsidP="00DB3627">
      <w:pPr>
        <w:autoSpaceDE w:val="0"/>
        <w:autoSpaceDN w:val="0"/>
        <w:adjustRightInd w:val="0"/>
        <w:spacing w:after="0" w:line="240" w:lineRule="auto"/>
        <w:rPr>
          <w:rFonts w:cstheme="minorHAnsi"/>
          <w:b/>
          <w:bCs/>
        </w:rPr>
      </w:pPr>
      <w:r w:rsidRPr="003B6FB3">
        <w:rPr>
          <w:rFonts w:cstheme="minorHAnsi"/>
          <w:b/>
          <w:noProof/>
        </w:rPr>
        <w:t>2</w:t>
      </w:r>
      <w:r w:rsidR="00EA5F47" w:rsidRPr="003B6FB3">
        <w:rPr>
          <w:rFonts w:cstheme="minorHAnsi"/>
          <w:b/>
          <w:noProof/>
        </w:rPr>
        <w:t>a</w:t>
      </w:r>
      <w:r w:rsidRPr="003B6FB3">
        <w:rPr>
          <w:rFonts w:cstheme="minorHAnsi"/>
          <w:b/>
          <w:noProof/>
        </w:rPr>
        <w:t xml:space="preserve">2. </w:t>
      </w:r>
      <w:r w:rsidRPr="003B6FB3">
        <w:rPr>
          <w:rFonts w:cstheme="minorHAnsi"/>
          <w:b/>
          <w:bCs/>
        </w:rPr>
        <w:t>RELIABILITY TESTING</w:t>
      </w:r>
      <w:r w:rsidR="008A403A" w:rsidRPr="003B6FB3">
        <w:rPr>
          <w:rFonts w:cstheme="minorHAnsi"/>
          <w:b/>
          <w:bCs/>
        </w:rPr>
        <w:t xml:space="preserve"> </w:t>
      </w:r>
    </w:p>
    <w:p w14:paraId="76520909" w14:textId="77777777" w:rsidR="00E310B9" w:rsidRPr="003B6FB3" w:rsidRDefault="00E310B9" w:rsidP="00DB3627">
      <w:pPr>
        <w:autoSpaceDE w:val="0"/>
        <w:autoSpaceDN w:val="0"/>
        <w:adjustRightInd w:val="0"/>
        <w:spacing w:after="0" w:line="240" w:lineRule="auto"/>
        <w:rPr>
          <w:rFonts w:cstheme="minorHAnsi"/>
          <w:b/>
          <w:bCs/>
        </w:rPr>
      </w:pPr>
      <w:r w:rsidRPr="003B6FB3">
        <w:rPr>
          <w:rFonts w:cstheme="minorHAnsi"/>
          <w:b/>
          <w:bCs/>
          <w:i/>
          <w:u w:val="single"/>
        </w:rPr>
        <w:t>Note</w:t>
      </w:r>
      <w:r w:rsidRPr="003B6FB3">
        <w:rPr>
          <w:rFonts w:cstheme="minorHAnsi"/>
          <w:bCs/>
          <w:i/>
        </w:rPr>
        <w:t>: If accuracy/correctness (validity) of data elements was empirically tested</w:t>
      </w:r>
      <w:r w:rsidRPr="003B6FB3">
        <w:rPr>
          <w:rFonts w:cstheme="minorHAnsi"/>
          <w:bCs/>
        </w:rPr>
        <w:t xml:space="preserve">, </w:t>
      </w:r>
      <w:r w:rsidRPr="003B6FB3">
        <w:rPr>
          <w:rFonts w:cstheme="minorHAnsi"/>
          <w:bCs/>
          <w:i/>
        </w:rPr>
        <w:t xml:space="preserve">separate reliability testing of data elements is not required – </w:t>
      </w:r>
      <w:r w:rsidR="00127C06" w:rsidRPr="003B6FB3">
        <w:rPr>
          <w:rFonts w:cstheme="minorHAnsi"/>
          <w:bCs/>
          <w:i/>
        </w:rPr>
        <w:t xml:space="preserve">in 2a2.1 </w:t>
      </w:r>
      <w:r w:rsidR="00C867F0" w:rsidRPr="003B6FB3">
        <w:rPr>
          <w:rFonts w:cstheme="minorHAnsi"/>
          <w:bCs/>
          <w:i/>
        </w:rPr>
        <w:t>check critical data elements;</w:t>
      </w:r>
      <w:r w:rsidR="00127C06" w:rsidRPr="003B6FB3">
        <w:rPr>
          <w:rFonts w:cstheme="minorHAnsi"/>
          <w:bCs/>
          <w:i/>
        </w:rPr>
        <w:t xml:space="preserve"> in 2a2.2 enter “see s</w:t>
      </w:r>
      <w:r w:rsidR="002F2687" w:rsidRPr="003B6FB3">
        <w:rPr>
          <w:rFonts w:cstheme="minorHAnsi"/>
          <w:bCs/>
          <w:i/>
        </w:rPr>
        <w:t>e</w:t>
      </w:r>
      <w:r w:rsidR="00127C06" w:rsidRPr="003B6FB3">
        <w:rPr>
          <w:rFonts w:cstheme="minorHAnsi"/>
          <w:bCs/>
          <w:i/>
        </w:rPr>
        <w:t xml:space="preserve">ction 2b2 for </w:t>
      </w:r>
      <w:r w:rsidRPr="003B6FB3">
        <w:rPr>
          <w:rFonts w:cstheme="minorHAnsi"/>
          <w:bCs/>
          <w:i/>
        </w:rPr>
        <w:t xml:space="preserve">validity </w:t>
      </w:r>
      <w:r w:rsidR="00127C06" w:rsidRPr="003B6FB3">
        <w:rPr>
          <w:rFonts w:cstheme="minorHAnsi"/>
          <w:bCs/>
          <w:i/>
        </w:rPr>
        <w:t xml:space="preserve">testing </w:t>
      </w:r>
      <w:r w:rsidR="002F2687" w:rsidRPr="003B6FB3">
        <w:rPr>
          <w:rFonts w:cstheme="minorHAnsi"/>
          <w:bCs/>
          <w:i/>
        </w:rPr>
        <w:t>of data elements”</w:t>
      </w:r>
      <w:r w:rsidR="00C867F0" w:rsidRPr="003B6FB3">
        <w:rPr>
          <w:rFonts w:cstheme="minorHAnsi"/>
          <w:bCs/>
          <w:i/>
        </w:rPr>
        <w:t>;</w:t>
      </w:r>
      <w:r w:rsidR="002F2687" w:rsidRPr="003B6FB3">
        <w:rPr>
          <w:rFonts w:cstheme="minorHAnsi"/>
          <w:bCs/>
          <w:i/>
        </w:rPr>
        <w:t xml:space="preserve"> and skip 2a2.3 and 2a2.4.</w:t>
      </w:r>
    </w:p>
    <w:p w14:paraId="44319721" w14:textId="77777777" w:rsidR="008C54A9" w:rsidRPr="003B6FB3" w:rsidRDefault="008C54A9" w:rsidP="00DB3627">
      <w:pPr>
        <w:autoSpaceDE w:val="0"/>
        <w:autoSpaceDN w:val="0"/>
        <w:adjustRightInd w:val="0"/>
        <w:spacing w:after="0" w:line="240" w:lineRule="auto"/>
        <w:rPr>
          <w:rFonts w:cstheme="minorHAnsi"/>
          <w:b/>
          <w:bCs/>
        </w:rPr>
      </w:pPr>
    </w:p>
    <w:p w14:paraId="3D7FA661" w14:textId="5187EA98" w:rsidR="001969C5" w:rsidRPr="003B6FB3" w:rsidRDefault="00092566" w:rsidP="008C54A9">
      <w:pPr>
        <w:autoSpaceDE w:val="0"/>
        <w:autoSpaceDN w:val="0"/>
        <w:adjustRightInd w:val="0"/>
        <w:spacing w:after="0" w:line="240" w:lineRule="auto"/>
        <w:rPr>
          <w:rFonts w:cstheme="minorHAnsi"/>
          <w:bCs/>
        </w:rPr>
      </w:pPr>
      <w:r w:rsidRPr="003B6FB3">
        <w:rPr>
          <w:rFonts w:cstheme="minorHAnsi"/>
          <w:b/>
          <w:bCs/>
        </w:rPr>
        <w:t>2a2.1</w:t>
      </w:r>
      <w:r w:rsidR="008C54A9" w:rsidRPr="003B6FB3">
        <w:rPr>
          <w:rFonts w:cstheme="minorHAnsi"/>
          <w:b/>
          <w:bCs/>
        </w:rPr>
        <w:t xml:space="preserve">. </w:t>
      </w:r>
      <w:r w:rsidR="000968F8" w:rsidRPr="003B6FB3">
        <w:rPr>
          <w:rFonts w:cstheme="minorHAnsi"/>
          <w:b/>
          <w:bCs/>
        </w:rPr>
        <w:t>What level of reliability testing was conducted</w:t>
      </w:r>
      <w:r w:rsidR="000574AB" w:rsidRPr="003B6FB3">
        <w:rPr>
          <w:rFonts w:cstheme="minorHAnsi"/>
          <w:bCs/>
        </w:rPr>
        <w:t>?</w:t>
      </w:r>
      <w:r w:rsidR="00D50704" w:rsidRPr="003B6FB3">
        <w:rPr>
          <w:rFonts w:cstheme="minorHAnsi"/>
          <w:bCs/>
        </w:rPr>
        <w:t xml:space="preserve"> (</w:t>
      </w:r>
      <w:r w:rsidR="00E310B9" w:rsidRPr="003B6FB3">
        <w:rPr>
          <w:rFonts w:cstheme="minorHAnsi"/>
          <w:bCs/>
          <w:i/>
        </w:rPr>
        <w:t xml:space="preserve">may </w:t>
      </w:r>
      <w:r w:rsidR="00D50704" w:rsidRPr="003B6FB3">
        <w:rPr>
          <w:rFonts w:cstheme="minorHAnsi"/>
          <w:bCs/>
          <w:i/>
        </w:rPr>
        <w:t>be one or both levels</w:t>
      </w:r>
      <w:r w:rsidR="00D50704" w:rsidRPr="003B6FB3">
        <w:rPr>
          <w:rFonts w:cstheme="minorHAnsi"/>
          <w:bCs/>
        </w:rPr>
        <w:t>)</w:t>
      </w:r>
      <w:r w:rsidR="00B8015A" w:rsidRPr="003B6FB3">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D606AC" w:rsidRPr="003B6FB3">
            <w:rPr>
              <w:rFonts w:ascii="MS Gothic" w:eastAsia="MS Gothic" w:hAnsi="MS Gothic" w:cstheme="minorHAnsi" w:hint="eastAsia"/>
              <w:bCs/>
              <w:color w:val="0000FF"/>
            </w:rPr>
            <w:t>☒</w:t>
          </w:r>
        </w:sdtContent>
      </w:sdt>
      <w:r w:rsidR="00A25024" w:rsidRPr="003B6FB3">
        <w:rPr>
          <w:rFonts w:eastAsia="MS Mincho" w:cstheme="minorHAnsi"/>
          <w:b/>
          <w:bCs/>
          <w:color w:val="0000FF"/>
        </w:rPr>
        <w:t xml:space="preserve"> </w:t>
      </w:r>
      <w:r w:rsidR="001F7A20" w:rsidRPr="003B6FB3">
        <w:rPr>
          <w:rFonts w:cstheme="minorHAnsi"/>
          <w:b/>
          <w:bCs/>
        </w:rPr>
        <w:t>Critical data elements used in the measure</w:t>
      </w:r>
      <w:r w:rsidR="001F7A20" w:rsidRPr="003B6FB3">
        <w:rPr>
          <w:rFonts w:cstheme="minorHAnsi"/>
          <w:bCs/>
        </w:rPr>
        <w:t xml:space="preserve"> (</w:t>
      </w:r>
      <w:r w:rsidR="001F7A20" w:rsidRPr="003B6FB3">
        <w:rPr>
          <w:rFonts w:cstheme="minorHAnsi"/>
          <w:bCs/>
          <w:i/>
        </w:rPr>
        <w:t>e.g., inter-abstractor reliability; data element reliability must address ALL critical data elements</w:t>
      </w:r>
      <w:r w:rsidR="001F7A20" w:rsidRPr="003B6FB3">
        <w:rPr>
          <w:rFonts w:cstheme="minorHAnsi"/>
          <w:bCs/>
        </w:rPr>
        <w:t>)</w:t>
      </w:r>
      <w:r w:rsidR="001F7A20" w:rsidRPr="003B6FB3">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3B6FB3">
            <w:rPr>
              <w:rFonts w:ascii="MS Gothic" w:eastAsia="MS Gothic" w:cstheme="minorHAnsi" w:hint="eastAsia"/>
              <w:bCs/>
              <w:color w:val="0000FF"/>
            </w:rPr>
            <w:t>☐</w:t>
          </w:r>
        </w:sdtContent>
      </w:sdt>
      <w:r w:rsidR="001F7A20" w:rsidRPr="003B6FB3">
        <w:rPr>
          <w:rFonts w:eastAsia="MS Mincho" w:cstheme="minorHAnsi"/>
          <w:b/>
          <w:bCs/>
          <w:color w:val="0000FF"/>
        </w:rPr>
        <w:t xml:space="preserve"> </w:t>
      </w:r>
      <w:r w:rsidR="001F7A20" w:rsidRPr="003B6FB3">
        <w:rPr>
          <w:rFonts w:cstheme="minorHAnsi"/>
          <w:b/>
          <w:bCs/>
        </w:rPr>
        <w:t>Performance measure score</w:t>
      </w:r>
      <w:r w:rsidR="001F7A20" w:rsidRPr="003B6FB3">
        <w:rPr>
          <w:rFonts w:cstheme="minorHAnsi"/>
          <w:bCs/>
        </w:rPr>
        <w:t xml:space="preserve"> (e.g., </w:t>
      </w:r>
      <w:r w:rsidR="001F7A20" w:rsidRPr="003B6FB3">
        <w:rPr>
          <w:rFonts w:cstheme="minorHAnsi"/>
          <w:bCs/>
          <w:i/>
        </w:rPr>
        <w:t>signal-to-noise analysis</w:t>
      </w:r>
      <w:r w:rsidR="001F7A20" w:rsidRPr="003B6FB3">
        <w:rPr>
          <w:rFonts w:cstheme="minorHAnsi"/>
          <w:bCs/>
        </w:rPr>
        <w:t>)</w:t>
      </w:r>
      <w:r w:rsidR="001F7A20" w:rsidRPr="003B6FB3">
        <w:rPr>
          <w:rFonts w:cstheme="minorHAnsi"/>
          <w:bCs/>
        </w:rPr>
        <w:br/>
      </w:r>
      <w:r w:rsidR="001F7A20" w:rsidRPr="003B6FB3">
        <w:rPr>
          <w:rFonts w:cstheme="minorHAnsi"/>
          <w:bCs/>
          <w:u w:val="single"/>
        </w:rPr>
        <w:br/>
      </w:r>
      <w:r w:rsidR="001F7A20" w:rsidRPr="003B6FB3">
        <w:rPr>
          <w:rFonts w:cstheme="minorHAnsi"/>
          <w:b/>
          <w:bCs/>
        </w:rPr>
        <w:t xml:space="preserve">2a2.2. </w:t>
      </w:r>
      <w:r w:rsidR="008C54A9" w:rsidRPr="003B6FB3">
        <w:rPr>
          <w:rFonts w:cstheme="minorHAnsi"/>
          <w:b/>
          <w:bCs/>
        </w:rPr>
        <w:t xml:space="preserve">For each level checked above, describe the method of </w:t>
      </w:r>
      <w:r w:rsidR="000968F8" w:rsidRPr="003B6FB3">
        <w:rPr>
          <w:rFonts w:cstheme="minorHAnsi"/>
          <w:b/>
          <w:bCs/>
        </w:rPr>
        <w:t xml:space="preserve">reliability </w:t>
      </w:r>
      <w:r w:rsidR="008C54A9" w:rsidRPr="003B6FB3">
        <w:rPr>
          <w:rFonts w:cstheme="minorHAnsi"/>
          <w:b/>
          <w:bCs/>
        </w:rPr>
        <w:t>testing and what it tests</w:t>
      </w:r>
      <w:r w:rsidR="008C54A9" w:rsidRPr="003B6FB3">
        <w:rPr>
          <w:rFonts w:cstheme="minorHAnsi"/>
          <w:bCs/>
        </w:rPr>
        <w:t xml:space="preserve"> (</w:t>
      </w:r>
      <w:r w:rsidR="008C54A9" w:rsidRPr="003B6FB3">
        <w:rPr>
          <w:rFonts w:cstheme="minorHAnsi"/>
          <w:bCs/>
          <w:i/>
        </w:rPr>
        <w:t xml:space="preserve">describe the steps―do not just name a method; what </w:t>
      </w:r>
      <w:r w:rsidR="002408E4" w:rsidRPr="003B6FB3">
        <w:rPr>
          <w:rFonts w:cstheme="minorHAnsi"/>
          <w:bCs/>
          <w:i/>
        </w:rPr>
        <w:t>type of erro</w:t>
      </w:r>
      <w:r w:rsidR="007D7019" w:rsidRPr="003B6FB3">
        <w:rPr>
          <w:rFonts w:cstheme="minorHAnsi"/>
          <w:bCs/>
          <w:i/>
        </w:rPr>
        <w:t>r</w:t>
      </w:r>
      <w:r w:rsidR="002408E4" w:rsidRPr="003B6FB3">
        <w:rPr>
          <w:rFonts w:cstheme="minorHAnsi"/>
          <w:bCs/>
          <w:i/>
        </w:rPr>
        <w:t xml:space="preserve"> </w:t>
      </w:r>
      <w:r w:rsidR="008C54A9" w:rsidRPr="003B6FB3">
        <w:rPr>
          <w:rFonts w:cstheme="minorHAnsi"/>
          <w:bCs/>
          <w:i/>
        </w:rPr>
        <w:t>does it test</w:t>
      </w:r>
      <w:r w:rsidR="0022691B" w:rsidRPr="003B6FB3">
        <w:rPr>
          <w:rFonts w:cstheme="minorHAnsi"/>
          <w:bCs/>
          <w:i/>
        </w:rPr>
        <w:t>; what statistical analysis was used</w:t>
      </w:r>
      <w:r w:rsidR="007757CE" w:rsidRPr="003B6FB3">
        <w:rPr>
          <w:rFonts w:cstheme="minorHAnsi"/>
          <w:bCs/>
        </w:rPr>
        <w:t>)</w:t>
      </w:r>
    </w:p>
    <w:p w14:paraId="470A022A" w14:textId="77777777" w:rsidR="00F849E1" w:rsidRPr="00C25318" w:rsidRDefault="00F849E1" w:rsidP="00F849E1">
      <w:pPr>
        <w:spacing w:after="0" w:line="240" w:lineRule="auto"/>
        <w:rPr>
          <w:rFonts w:ascii="Times New Roman" w:hAnsi="Times New Roman" w:cs="Times New Roman"/>
          <w:bCs/>
          <w:highlight w:val="yellow"/>
        </w:rPr>
      </w:pPr>
    </w:p>
    <w:p w14:paraId="45F8E48E" w14:textId="401204D7" w:rsidR="003B6FB3" w:rsidRPr="006075EC" w:rsidRDefault="003B6FB3" w:rsidP="003B6FB3">
      <w:pPr>
        <w:pStyle w:val="Default"/>
        <w:rPr>
          <w:iCs/>
          <w:color w:val="0000FF"/>
        </w:rPr>
      </w:pPr>
      <w:r w:rsidRPr="006075EC">
        <w:rPr>
          <w:iCs/>
          <w:color w:val="000000" w:themeColor="text1"/>
          <w:u w:val="single"/>
        </w:rPr>
        <w:t>a. Test-retest reliability</w:t>
      </w:r>
      <w:r w:rsidRPr="006075EC">
        <w:rPr>
          <w:iCs/>
          <w:color w:val="000000" w:themeColor="text1"/>
        </w:rPr>
        <w:t xml:space="preserve">: We assessed test-retest reliability of the functional status (FS) measures estimated using the paper and pencil survey process because we were interested in knowing if patients </w:t>
      </w:r>
      <w:r w:rsidR="00E57A31">
        <w:rPr>
          <w:iCs/>
          <w:color w:val="000000" w:themeColor="text1"/>
        </w:rPr>
        <w:t xml:space="preserve">with hip impairments </w:t>
      </w:r>
      <w:r w:rsidRPr="006075EC">
        <w:rPr>
          <w:iCs/>
          <w:color w:val="000000" w:themeColor="text1"/>
        </w:rPr>
        <w:t>could respond to the FS items in a consistent manner.  FS measures were assessed for their agreement using an Intraclass Corr</w:t>
      </w:r>
      <w:r>
        <w:rPr>
          <w:iCs/>
          <w:color w:val="000000" w:themeColor="text1"/>
        </w:rPr>
        <w:t>elational Coefficient (ICC(2,1)</w:t>
      </w:r>
      <w:r w:rsidRPr="006075EC">
        <w:rPr>
          <w:iCs/>
          <w:color w:val="000000" w:themeColor="text1"/>
        </w:rPr>
        <w:t xml:space="preserve"> with 95% confidence intervals.  </w:t>
      </w:r>
    </w:p>
    <w:p w14:paraId="7865024F" w14:textId="77777777" w:rsidR="003B6FB3" w:rsidRPr="006075EC" w:rsidRDefault="003B6FB3" w:rsidP="003B6FB3">
      <w:pPr>
        <w:spacing w:after="0" w:line="240" w:lineRule="auto"/>
        <w:rPr>
          <w:rFonts w:ascii="Times New Roman" w:hAnsi="Times New Roman" w:cs="Times New Roman"/>
          <w:bCs/>
          <w:sz w:val="24"/>
          <w:szCs w:val="24"/>
        </w:rPr>
      </w:pPr>
    </w:p>
    <w:p w14:paraId="56169206" w14:textId="77777777" w:rsidR="003B6FB3" w:rsidRPr="006075EC" w:rsidRDefault="003B6FB3" w:rsidP="003B6FB3">
      <w:pPr>
        <w:spacing w:after="0" w:line="240" w:lineRule="auto"/>
        <w:rPr>
          <w:rFonts w:ascii="Times New Roman" w:hAnsi="Times New Roman" w:cs="Times New Roman"/>
          <w:bCs/>
          <w:sz w:val="24"/>
          <w:szCs w:val="24"/>
        </w:rPr>
      </w:pPr>
      <w:r w:rsidRPr="006075EC">
        <w:rPr>
          <w:rFonts w:ascii="Times New Roman" w:hAnsi="Times New Roman" w:cs="Times New Roman"/>
          <w:bCs/>
          <w:sz w:val="24"/>
          <w:szCs w:val="24"/>
          <w:u w:val="single"/>
        </w:rPr>
        <w:t>b. Internal consistency reliability</w:t>
      </w:r>
      <w:r w:rsidRPr="006075EC">
        <w:rPr>
          <w:rFonts w:ascii="Times New Roman" w:hAnsi="Times New Roman" w:cs="Times New Roman"/>
          <w:bCs/>
          <w:sz w:val="24"/>
          <w:szCs w:val="24"/>
        </w:rPr>
        <w:t>: Internal consistency was evaluated using Cronbach’s alpha.</w:t>
      </w:r>
    </w:p>
    <w:p w14:paraId="3AECDDA7" w14:textId="77777777" w:rsidR="003B6FB3" w:rsidRPr="006075EC" w:rsidRDefault="003B6FB3" w:rsidP="003B6FB3">
      <w:pPr>
        <w:spacing w:after="0" w:line="240" w:lineRule="auto"/>
        <w:rPr>
          <w:rFonts w:ascii="Times New Roman" w:hAnsi="Times New Roman" w:cs="Times New Roman"/>
          <w:bCs/>
          <w:sz w:val="24"/>
          <w:szCs w:val="24"/>
        </w:rPr>
      </w:pPr>
    </w:p>
    <w:p w14:paraId="20EDDD03" w14:textId="799E7890" w:rsidR="009065B0" w:rsidRPr="003B6FB3" w:rsidRDefault="00092566" w:rsidP="00D606AC">
      <w:pPr>
        <w:rPr>
          <w:sz w:val="23"/>
          <w:szCs w:val="23"/>
        </w:rPr>
      </w:pPr>
      <w:r w:rsidRPr="003B6FB3">
        <w:rPr>
          <w:rFonts w:cstheme="minorHAnsi"/>
          <w:b/>
          <w:bCs/>
        </w:rPr>
        <w:t>2a2.</w:t>
      </w:r>
      <w:r w:rsidR="008C54A9" w:rsidRPr="003B6FB3">
        <w:rPr>
          <w:rFonts w:cstheme="minorHAnsi"/>
          <w:b/>
          <w:bCs/>
        </w:rPr>
        <w:t xml:space="preserve">3. For each level </w:t>
      </w:r>
      <w:r w:rsidR="008F7E67" w:rsidRPr="003B6FB3">
        <w:rPr>
          <w:rFonts w:cstheme="minorHAnsi"/>
          <w:b/>
          <w:bCs/>
        </w:rPr>
        <w:t xml:space="preserve">of testing </w:t>
      </w:r>
      <w:r w:rsidR="008C54A9" w:rsidRPr="003B6FB3">
        <w:rPr>
          <w:rFonts w:cstheme="minorHAnsi"/>
          <w:b/>
          <w:bCs/>
        </w:rPr>
        <w:t>checked above, w</w:t>
      </w:r>
      <w:r w:rsidR="00900DBF" w:rsidRPr="003B6FB3">
        <w:rPr>
          <w:rFonts w:cstheme="minorHAnsi"/>
          <w:b/>
          <w:bCs/>
        </w:rPr>
        <w:t>hat were the statistical results</w:t>
      </w:r>
      <w:r w:rsidR="007422FD" w:rsidRPr="003B6FB3">
        <w:rPr>
          <w:rFonts w:cstheme="minorHAnsi"/>
          <w:b/>
          <w:bCs/>
        </w:rPr>
        <w:t xml:space="preserve"> from reliability testing</w:t>
      </w:r>
      <w:r w:rsidR="00900DBF" w:rsidRPr="003B6FB3">
        <w:rPr>
          <w:rFonts w:cstheme="minorHAnsi"/>
          <w:bCs/>
        </w:rPr>
        <w:t>?</w:t>
      </w:r>
      <w:r w:rsidR="00B037BA" w:rsidRPr="003B6FB3">
        <w:rPr>
          <w:rFonts w:cstheme="minorHAnsi"/>
          <w:bCs/>
        </w:rPr>
        <w:t xml:space="preserve"> </w:t>
      </w:r>
      <w:r w:rsidR="00AA5213" w:rsidRPr="003B6FB3">
        <w:rPr>
          <w:rFonts w:cstheme="minorHAnsi"/>
          <w:bCs/>
        </w:rPr>
        <w:t xml:space="preserve"> (e</w:t>
      </w:r>
      <w:r w:rsidR="00AA5213" w:rsidRPr="003B6FB3">
        <w:rPr>
          <w:rFonts w:cstheme="minorHAnsi"/>
          <w:bCs/>
          <w:i/>
        </w:rPr>
        <w:t>.g., percent agreement and kappa for the critical data elements; distribution of reliability statistics from a signal-to-noise analysis</w:t>
      </w:r>
      <w:r w:rsidR="00AA5213" w:rsidRPr="003B6FB3">
        <w:rPr>
          <w:rFonts w:cstheme="minorHAnsi"/>
          <w:bCs/>
        </w:rPr>
        <w:t>)</w:t>
      </w:r>
    </w:p>
    <w:p w14:paraId="3FE877C6" w14:textId="77777777" w:rsidR="009065B0" w:rsidRPr="003B6FB3" w:rsidRDefault="00092566" w:rsidP="00DB3627">
      <w:pPr>
        <w:autoSpaceDE w:val="0"/>
        <w:autoSpaceDN w:val="0"/>
        <w:adjustRightInd w:val="0"/>
        <w:spacing w:after="0" w:line="240" w:lineRule="auto"/>
        <w:rPr>
          <w:rFonts w:cstheme="minorHAnsi"/>
          <w:bCs/>
        </w:rPr>
      </w:pPr>
      <w:r w:rsidRPr="003B6FB3">
        <w:rPr>
          <w:rFonts w:cstheme="minorHAnsi"/>
          <w:b/>
          <w:bCs/>
        </w:rPr>
        <w:t xml:space="preserve">2a2.4 </w:t>
      </w:r>
      <w:r w:rsidR="007422FD" w:rsidRPr="003B6FB3">
        <w:rPr>
          <w:rFonts w:cstheme="minorHAnsi"/>
          <w:b/>
          <w:bCs/>
        </w:rPr>
        <w:t xml:space="preserve">What </w:t>
      </w:r>
      <w:r w:rsidR="000B2DF7" w:rsidRPr="003B6FB3">
        <w:rPr>
          <w:rFonts w:cstheme="minorHAnsi"/>
          <w:b/>
          <w:bCs/>
        </w:rPr>
        <w:t>is your interpretation of the results in terms of</w:t>
      </w:r>
      <w:r w:rsidR="007422FD" w:rsidRPr="003B6FB3">
        <w:rPr>
          <w:rFonts w:cstheme="minorHAnsi"/>
          <w:b/>
          <w:bCs/>
        </w:rPr>
        <w:t xml:space="preserve"> demonstrating reliability</w:t>
      </w:r>
      <w:r w:rsidR="007422FD" w:rsidRPr="003B6FB3">
        <w:rPr>
          <w:rFonts w:cstheme="minorHAnsi"/>
          <w:bCs/>
        </w:rPr>
        <w:t xml:space="preserve">? </w:t>
      </w:r>
      <w:r w:rsidR="000B2DF7" w:rsidRPr="003B6FB3">
        <w:rPr>
          <w:rFonts w:cstheme="minorHAnsi"/>
          <w:bCs/>
        </w:rPr>
        <w:t>(i</w:t>
      </w:r>
      <w:r w:rsidR="000B2DF7" w:rsidRPr="003B6FB3">
        <w:rPr>
          <w:rFonts w:cstheme="minorHAnsi"/>
          <w:bCs/>
          <w:i/>
        </w:rPr>
        <w:t>.e., what do the results mean and what are the norms for the test conducted</w:t>
      </w:r>
      <w:r w:rsidR="007757CE" w:rsidRPr="003B6FB3">
        <w:rPr>
          <w:rFonts w:cstheme="minorHAnsi"/>
          <w:bCs/>
          <w:i/>
        </w:rPr>
        <w:t>?</w:t>
      </w:r>
      <w:r w:rsidR="000B2DF7" w:rsidRPr="003B6FB3">
        <w:rPr>
          <w:rFonts w:cstheme="minorHAnsi"/>
          <w:bCs/>
        </w:rPr>
        <w:t>)</w:t>
      </w:r>
      <w:r w:rsidR="007422FD" w:rsidRPr="003B6FB3">
        <w:rPr>
          <w:rFonts w:cstheme="minorHAnsi"/>
          <w:bCs/>
        </w:rPr>
        <w:br/>
      </w:r>
    </w:p>
    <w:p w14:paraId="7BFD211E" w14:textId="7562EF49" w:rsidR="003B6FB3" w:rsidRPr="006075EC" w:rsidRDefault="003B6FB3" w:rsidP="003B6FB3">
      <w:pPr>
        <w:pStyle w:val="Default"/>
        <w:rPr>
          <w:color w:val="0000FF"/>
        </w:rPr>
      </w:pPr>
      <w:r w:rsidRPr="006075EC">
        <w:rPr>
          <w:iCs/>
          <w:color w:val="000000" w:themeColor="text1"/>
          <w:u w:val="single"/>
        </w:rPr>
        <w:t>a. Test-retest reliability:</w:t>
      </w:r>
      <w:r w:rsidRPr="006075EC">
        <w:rPr>
          <w:iCs/>
          <w:color w:val="000000" w:themeColor="text1"/>
        </w:rPr>
        <w:t xml:space="preserve"> The ICC(2,1) value with 95% confidence intervals was </w:t>
      </w:r>
      <w:r w:rsidRPr="003B6FB3">
        <w:rPr>
          <w:iCs/>
          <w:color w:val="000000" w:themeColor="text1"/>
        </w:rPr>
        <w:t>.96 (.90, .98)</w:t>
      </w:r>
      <w:r>
        <w:rPr>
          <w:iCs/>
          <w:color w:val="000000" w:themeColor="text1"/>
        </w:rPr>
        <w:t xml:space="preserve"> </w:t>
      </w:r>
      <w:r w:rsidRPr="006075EC">
        <w:rPr>
          <w:iCs/>
          <w:color w:val="000000" w:themeColor="text1"/>
        </w:rPr>
        <w:t xml:space="preserve">which is considered strong reliability, which supports using of the measure in clinical practice. </w:t>
      </w:r>
      <w:r w:rsidRPr="006075EC">
        <w:rPr>
          <w:color w:val="000000" w:themeColor="text1"/>
        </w:rPr>
        <w:t xml:space="preserve">Test-retest reliability of patients answering the </w:t>
      </w:r>
      <w:r w:rsidR="00CD1C0C">
        <w:rPr>
          <w:color w:val="000000" w:themeColor="text1"/>
        </w:rPr>
        <w:t xml:space="preserve">Hip </w:t>
      </w:r>
      <w:r>
        <w:rPr>
          <w:color w:val="000000" w:themeColor="text1"/>
        </w:rPr>
        <w:t>CAT</w:t>
      </w:r>
      <w:r w:rsidRPr="006075EC">
        <w:rPr>
          <w:color w:val="000000" w:themeColor="text1"/>
        </w:rPr>
        <w:t xml:space="preserve"> has not been tested</w:t>
      </w:r>
      <w:r w:rsidR="00283678">
        <w:rPr>
          <w:color w:val="000000" w:themeColor="text1"/>
        </w:rPr>
        <w:t>,</w:t>
      </w:r>
      <w:r w:rsidR="00BE3B7B" w:rsidRPr="00BE3B7B">
        <w:t xml:space="preserve"> </w:t>
      </w:r>
      <w:r w:rsidR="00BE3B7B" w:rsidRPr="00555AAA">
        <w:t>but is planned for future study</w:t>
      </w:r>
      <w:r w:rsidRPr="006075EC">
        <w:rPr>
          <w:color w:val="000000" w:themeColor="text1"/>
        </w:rPr>
        <w:t xml:space="preserve">. </w:t>
      </w:r>
    </w:p>
    <w:p w14:paraId="38EC7B34" w14:textId="77777777" w:rsidR="003B6FB3" w:rsidRPr="006075EC" w:rsidRDefault="003B6FB3" w:rsidP="003B6FB3">
      <w:pPr>
        <w:pStyle w:val="Default"/>
        <w:rPr>
          <w:color w:val="0000FF"/>
        </w:rPr>
      </w:pPr>
    </w:p>
    <w:p w14:paraId="633F44BE" w14:textId="080D74E9" w:rsidR="003B6FB3" w:rsidRPr="006075EC" w:rsidRDefault="003B6FB3" w:rsidP="003B6FB3">
      <w:pPr>
        <w:rPr>
          <w:rFonts w:ascii="Times New Roman" w:hAnsi="Times New Roman" w:cs="Times New Roman"/>
          <w:color w:val="000000" w:themeColor="text1"/>
          <w:sz w:val="24"/>
          <w:szCs w:val="24"/>
        </w:rPr>
      </w:pPr>
      <w:r w:rsidRPr="006075EC">
        <w:rPr>
          <w:rFonts w:ascii="Times New Roman" w:hAnsi="Times New Roman" w:cs="Times New Roman"/>
          <w:iCs/>
          <w:color w:val="000000" w:themeColor="text1"/>
          <w:sz w:val="24"/>
          <w:szCs w:val="24"/>
          <w:u w:val="single"/>
        </w:rPr>
        <w:t xml:space="preserve">b. </w:t>
      </w:r>
      <w:r w:rsidRPr="006075EC">
        <w:rPr>
          <w:rFonts w:ascii="Times New Roman" w:hAnsi="Times New Roman" w:cs="Times New Roman"/>
          <w:color w:val="000000" w:themeColor="text1"/>
          <w:sz w:val="24"/>
          <w:szCs w:val="24"/>
          <w:u w:val="single"/>
        </w:rPr>
        <w:t>Internal consistency</w:t>
      </w:r>
      <w:r w:rsidRPr="006075EC">
        <w:rPr>
          <w:rFonts w:ascii="Times New Roman" w:hAnsi="Times New Roman" w:cs="Times New Roman"/>
          <w:color w:val="000000" w:themeColor="text1"/>
          <w:sz w:val="24"/>
          <w:szCs w:val="24"/>
        </w:rPr>
        <w:t xml:space="preserve"> of the </w:t>
      </w:r>
      <w:r w:rsidR="00C40ECE">
        <w:rPr>
          <w:rFonts w:ascii="Times New Roman" w:hAnsi="Times New Roman" w:cs="Times New Roman"/>
          <w:color w:val="000000" w:themeColor="text1"/>
          <w:sz w:val="24"/>
          <w:szCs w:val="24"/>
        </w:rPr>
        <w:t>Hip</w:t>
      </w:r>
      <w:r w:rsidRPr="006075EC">
        <w:rPr>
          <w:rFonts w:ascii="Times New Roman" w:hAnsi="Times New Roman" w:cs="Times New Roman"/>
          <w:color w:val="000000" w:themeColor="text1"/>
          <w:sz w:val="24"/>
          <w:szCs w:val="24"/>
        </w:rPr>
        <w:t xml:space="preserve"> CAT item bank was strong (Cronbach’s alpha=.96).</w:t>
      </w:r>
      <w:r w:rsidRPr="006075EC">
        <w:rPr>
          <w:rFonts w:ascii="Times New Roman" w:hAnsi="Times New Roman" w:cs="Times New Roman"/>
          <w:sz w:val="24"/>
          <w:szCs w:val="24"/>
        </w:rPr>
        <w:t xml:space="preserve"> </w:t>
      </w:r>
      <w:r w:rsidR="009A6EC5">
        <w:rPr>
          <w:rFonts w:ascii="Times New Roman" w:hAnsi="Times New Roman" w:cs="Times New Roman"/>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sidR="009A6EC5">
        <w:rPr>
          <w:rFonts w:ascii="Times New Roman" w:hAnsi="Times New Roman" w:cs="Times New Roman"/>
          <w:sz w:val="24"/>
          <w:szCs w:val="24"/>
        </w:rPr>
        <w:instrText xml:space="preserve"> ADDIN EN.CITE </w:instrText>
      </w:r>
      <w:r w:rsidR="009A6EC5">
        <w:rPr>
          <w:rFonts w:ascii="Times New Roman" w:hAnsi="Times New Roman" w:cs="Times New Roman"/>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sidR="009A6EC5">
        <w:rPr>
          <w:rFonts w:ascii="Times New Roman" w:hAnsi="Times New Roman" w:cs="Times New Roman"/>
          <w:sz w:val="24"/>
          <w:szCs w:val="24"/>
        </w:rPr>
        <w:instrText xml:space="preserve"> ADDIN EN.CITE.DATA </w:instrText>
      </w:r>
      <w:r w:rsidR="009A6EC5">
        <w:rPr>
          <w:rFonts w:ascii="Times New Roman" w:hAnsi="Times New Roman" w:cs="Times New Roman"/>
          <w:sz w:val="24"/>
          <w:szCs w:val="24"/>
        </w:rPr>
      </w:r>
      <w:r w:rsidR="009A6EC5">
        <w:rPr>
          <w:rFonts w:ascii="Times New Roman" w:hAnsi="Times New Roman" w:cs="Times New Roman"/>
          <w:sz w:val="24"/>
          <w:szCs w:val="24"/>
        </w:rPr>
        <w:fldChar w:fldCharType="end"/>
      </w:r>
      <w:r w:rsidR="009A6EC5">
        <w:rPr>
          <w:rFonts w:ascii="Times New Roman" w:hAnsi="Times New Roman" w:cs="Times New Roman"/>
          <w:sz w:val="24"/>
          <w:szCs w:val="24"/>
        </w:rPr>
      </w:r>
      <w:r w:rsidR="009A6EC5">
        <w:rPr>
          <w:rFonts w:ascii="Times New Roman" w:hAnsi="Times New Roman" w:cs="Times New Roman"/>
          <w:sz w:val="24"/>
          <w:szCs w:val="24"/>
        </w:rPr>
        <w:fldChar w:fldCharType="separate"/>
      </w:r>
      <w:r w:rsidR="009A6EC5">
        <w:rPr>
          <w:rFonts w:ascii="Times New Roman" w:hAnsi="Times New Roman" w:cs="Times New Roman"/>
          <w:noProof/>
          <w:sz w:val="24"/>
          <w:szCs w:val="24"/>
        </w:rPr>
        <w:t>(</w:t>
      </w:r>
      <w:hyperlink w:anchor="_ENREF_2" w:tooltip="Hart, 2005 #11793" w:history="1">
        <w:r w:rsidR="009A6EC5">
          <w:rPr>
            <w:rFonts w:ascii="Times New Roman" w:hAnsi="Times New Roman" w:cs="Times New Roman"/>
            <w:noProof/>
            <w:sz w:val="24"/>
            <w:szCs w:val="24"/>
          </w:rPr>
          <w:t>Hart, Mioduski et al. 2005</w:t>
        </w:r>
      </w:hyperlink>
      <w:r w:rsidR="009A6EC5">
        <w:rPr>
          <w:rFonts w:ascii="Times New Roman" w:hAnsi="Times New Roman" w:cs="Times New Roman"/>
          <w:noProof/>
          <w:sz w:val="24"/>
          <w:szCs w:val="24"/>
        </w:rPr>
        <w:t>)</w:t>
      </w:r>
      <w:r w:rsidR="009A6EC5">
        <w:rPr>
          <w:rFonts w:ascii="Times New Roman" w:hAnsi="Times New Roman" w:cs="Times New Roman"/>
          <w:sz w:val="24"/>
          <w:szCs w:val="24"/>
        </w:rPr>
        <w:fldChar w:fldCharType="end"/>
      </w:r>
    </w:p>
    <w:p w14:paraId="2C190417" w14:textId="77777777" w:rsidR="00021170" w:rsidRPr="003B6FB3" w:rsidRDefault="00483E94" w:rsidP="00DB3627">
      <w:pPr>
        <w:autoSpaceDE w:val="0"/>
        <w:autoSpaceDN w:val="0"/>
        <w:adjustRightInd w:val="0"/>
        <w:spacing w:after="0" w:line="240" w:lineRule="auto"/>
        <w:rPr>
          <w:rFonts w:cstheme="minorHAnsi"/>
          <w:noProof/>
        </w:rPr>
      </w:pPr>
      <w:r w:rsidRPr="003B6FB3">
        <w:rPr>
          <w:rFonts w:cstheme="minorHAnsi"/>
          <w:noProof/>
        </w:rPr>
        <w:t>_________________________________</w:t>
      </w:r>
    </w:p>
    <w:p w14:paraId="56BEAB37" w14:textId="77777777" w:rsidR="00B037BA" w:rsidRPr="003B6FB3" w:rsidRDefault="00021170" w:rsidP="00DB3627">
      <w:pPr>
        <w:autoSpaceDE w:val="0"/>
        <w:autoSpaceDN w:val="0"/>
        <w:adjustRightInd w:val="0"/>
        <w:spacing w:after="0" w:line="240" w:lineRule="auto"/>
        <w:rPr>
          <w:rFonts w:cstheme="minorHAnsi"/>
          <w:b/>
          <w:bCs/>
        </w:rPr>
      </w:pPr>
      <w:r w:rsidRPr="003B6FB3">
        <w:rPr>
          <w:rFonts w:cstheme="minorHAnsi"/>
          <w:b/>
          <w:noProof/>
        </w:rPr>
        <w:t>2</w:t>
      </w:r>
      <w:r w:rsidR="00EA5F47" w:rsidRPr="003B6FB3">
        <w:rPr>
          <w:rFonts w:cstheme="minorHAnsi"/>
          <w:b/>
          <w:noProof/>
        </w:rPr>
        <w:t>b</w:t>
      </w:r>
      <w:r w:rsidRPr="003B6FB3">
        <w:rPr>
          <w:rFonts w:cstheme="minorHAnsi"/>
          <w:b/>
          <w:noProof/>
        </w:rPr>
        <w:t xml:space="preserve">2. </w:t>
      </w:r>
      <w:r w:rsidRPr="003B6FB3">
        <w:rPr>
          <w:rFonts w:cstheme="minorHAnsi"/>
          <w:b/>
          <w:bCs/>
        </w:rPr>
        <w:t xml:space="preserve">VALIDITY TESTING </w:t>
      </w:r>
    </w:p>
    <w:p w14:paraId="6BBB340B" w14:textId="60678F7A" w:rsidR="00696262" w:rsidRPr="003B6FB3" w:rsidRDefault="00092566" w:rsidP="00DB3627">
      <w:pPr>
        <w:autoSpaceDE w:val="0"/>
        <w:autoSpaceDN w:val="0"/>
        <w:adjustRightInd w:val="0"/>
        <w:spacing w:after="0" w:line="240" w:lineRule="auto"/>
        <w:rPr>
          <w:rFonts w:cstheme="minorHAnsi"/>
          <w:bCs/>
        </w:rPr>
      </w:pPr>
      <w:r w:rsidRPr="003B6FB3">
        <w:rPr>
          <w:rFonts w:cstheme="minorHAnsi"/>
          <w:b/>
          <w:bCs/>
        </w:rPr>
        <w:t>2b2.</w:t>
      </w:r>
      <w:r w:rsidR="007757CE" w:rsidRPr="003B6FB3">
        <w:rPr>
          <w:rFonts w:cstheme="minorHAnsi"/>
          <w:b/>
          <w:bCs/>
        </w:rPr>
        <w:t xml:space="preserve">1. </w:t>
      </w:r>
      <w:r w:rsidR="000968F8" w:rsidRPr="003B6FB3">
        <w:rPr>
          <w:rFonts w:cstheme="minorHAnsi"/>
          <w:b/>
          <w:bCs/>
        </w:rPr>
        <w:t>What level of validity testing was conducted</w:t>
      </w:r>
      <w:r w:rsidR="000968F8" w:rsidRPr="003B6FB3">
        <w:rPr>
          <w:rFonts w:cstheme="minorHAnsi"/>
          <w:bCs/>
        </w:rPr>
        <w:t>?</w:t>
      </w:r>
      <w:r w:rsidR="00D50704" w:rsidRPr="003B6FB3">
        <w:rPr>
          <w:rFonts w:cstheme="minorHAnsi"/>
          <w:bCs/>
        </w:rPr>
        <w:t xml:space="preserve"> (</w:t>
      </w:r>
      <w:r w:rsidR="00696262" w:rsidRPr="003B6FB3">
        <w:rPr>
          <w:rFonts w:cstheme="minorHAnsi"/>
          <w:bCs/>
          <w:i/>
        </w:rPr>
        <w:t>may</w:t>
      </w:r>
      <w:r w:rsidR="00D50704" w:rsidRPr="003B6FB3">
        <w:rPr>
          <w:rFonts w:cstheme="minorHAnsi"/>
          <w:bCs/>
          <w:i/>
        </w:rPr>
        <w:t xml:space="preserve"> be one or both levels</w:t>
      </w:r>
      <w:r w:rsidR="00D50704" w:rsidRPr="003B6FB3">
        <w:rPr>
          <w:rFonts w:cstheme="minorHAnsi"/>
          <w:bCs/>
        </w:rPr>
        <w:t>)</w:t>
      </w:r>
      <w:r w:rsidR="0048008A" w:rsidRPr="003B6FB3">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D606AC" w:rsidRPr="003B6FB3">
            <w:rPr>
              <w:rFonts w:ascii="MS Gothic" w:eastAsia="MS Gothic" w:hAnsi="MS Gothic" w:cstheme="minorHAnsi" w:hint="eastAsia"/>
              <w:bCs/>
              <w:color w:val="0000FF"/>
            </w:rPr>
            <w:t>☒</w:t>
          </w:r>
        </w:sdtContent>
      </w:sdt>
      <w:r w:rsidR="00A25024" w:rsidRPr="003B6FB3">
        <w:rPr>
          <w:rFonts w:eastAsia="MS Mincho" w:cstheme="minorHAnsi"/>
          <w:b/>
          <w:bCs/>
          <w:color w:val="0000FF"/>
        </w:rPr>
        <w:t xml:space="preserve"> </w:t>
      </w:r>
      <w:r w:rsidR="005232D6" w:rsidRPr="003B6FB3">
        <w:rPr>
          <w:rFonts w:cstheme="minorHAnsi"/>
          <w:b/>
          <w:bCs/>
        </w:rPr>
        <w:t>C</w:t>
      </w:r>
      <w:r w:rsidR="00D1754D" w:rsidRPr="003B6FB3">
        <w:rPr>
          <w:rFonts w:cstheme="minorHAnsi"/>
          <w:b/>
          <w:bCs/>
        </w:rPr>
        <w:t xml:space="preserve">ritical </w:t>
      </w:r>
      <w:r w:rsidR="00B037BA" w:rsidRPr="003B6FB3">
        <w:rPr>
          <w:rFonts w:cstheme="minorHAnsi"/>
          <w:b/>
          <w:bCs/>
        </w:rPr>
        <w:t>data</w:t>
      </w:r>
      <w:r w:rsidR="00A41377" w:rsidRPr="003B6FB3">
        <w:rPr>
          <w:rFonts w:cstheme="minorHAnsi"/>
          <w:b/>
          <w:bCs/>
        </w:rPr>
        <w:t xml:space="preserve"> elements</w:t>
      </w:r>
      <w:r w:rsidR="000414E8" w:rsidRPr="003B6FB3">
        <w:rPr>
          <w:rFonts w:cstheme="minorHAnsi"/>
          <w:b/>
          <w:bCs/>
        </w:rPr>
        <w:t xml:space="preserve"> </w:t>
      </w:r>
      <w:r w:rsidR="000414E8" w:rsidRPr="003B6FB3">
        <w:rPr>
          <w:rFonts w:cstheme="minorHAnsi"/>
          <w:bCs/>
        </w:rPr>
        <w:t>(</w:t>
      </w:r>
      <w:r w:rsidR="000414E8" w:rsidRPr="003B6FB3">
        <w:rPr>
          <w:rFonts w:cstheme="minorHAnsi"/>
          <w:bCs/>
          <w:i/>
        </w:rPr>
        <w:t>data element validity must address ALL critical data elements</w:t>
      </w:r>
      <w:r w:rsidR="000414E8" w:rsidRPr="003B6FB3">
        <w:rPr>
          <w:rFonts w:cstheme="minorHAnsi"/>
          <w:bCs/>
        </w:rPr>
        <w:t>)</w:t>
      </w:r>
    </w:p>
    <w:p w14:paraId="07C88CC0" w14:textId="77777777" w:rsidR="00696262" w:rsidRPr="003B6FB3" w:rsidRDefault="0057326F"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3B6FB3">
            <w:rPr>
              <w:rFonts w:ascii="MS Gothic" w:eastAsia="MS Gothic" w:cstheme="minorHAnsi" w:hint="eastAsia"/>
              <w:bCs/>
              <w:color w:val="0000FF"/>
            </w:rPr>
            <w:t>☐</w:t>
          </w:r>
        </w:sdtContent>
      </w:sdt>
      <w:r w:rsidR="000414E8" w:rsidRPr="003B6FB3">
        <w:rPr>
          <w:rFonts w:eastAsia="MS Mincho" w:cstheme="minorHAnsi"/>
          <w:b/>
          <w:bCs/>
          <w:color w:val="0000FF"/>
        </w:rPr>
        <w:t xml:space="preserve"> </w:t>
      </w:r>
      <w:r w:rsidR="005232D6" w:rsidRPr="003B6FB3">
        <w:rPr>
          <w:rFonts w:eastAsia="MS Gothic" w:cstheme="minorHAnsi"/>
          <w:b/>
          <w:bCs/>
        </w:rPr>
        <w:t>P</w:t>
      </w:r>
      <w:r w:rsidR="00696262" w:rsidRPr="003B6FB3">
        <w:rPr>
          <w:rFonts w:eastAsia="MS Gothic" w:cstheme="minorHAnsi"/>
          <w:b/>
          <w:bCs/>
        </w:rPr>
        <w:t xml:space="preserve">erformance </w:t>
      </w:r>
      <w:r w:rsidR="00696262" w:rsidRPr="003B6FB3">
        <w:rPr>
          <w:rFonts w:cstheme="minorHAnsi"/>
          <w:b/>
          <w:bCs/>
        </w:rPr>
        <w:t>measure score</w:t>
      </w:r>
    </w:p>
    <w:p w14:paraId="33CC53E1" w14:textId="77777777" w:rsidR="000574AB" w:rsidRPr="003B6FB3" w:rsidRDefault="0057326F"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3B6FB3">
            <w:rPr>
              <w:rFonts w:ascii="MS Gothic" w:eastAsia="MS Gothic" w:cstheme="minorHAnsi" w:hint="eastAsia"/>
              <w:bCs/>
              <w:color w:val="0000FF"/>
            </w:rPr>
            <w:t>☐</w:t>
          </w:r>
        </w:sdtContent>
      </w:sdt>
      <w:r w:rsidR="000414E8" w:rsidRPr="003B6FB3">
        <w:rPr>
          <w:rFonts w:eastAsia="MS Mincho" w:cstheme="minorHAnsi"/>
          <w:b/>
          <w:bCs/>
          <w:color w:val="0000FF"/>
        </w:rPr>
        <w:t xml:space="preserve"> </w:t>
      </w:r>
      <w:r w:rsidR="005232D6" w:rsidRPr="003B6FB3">
        <w:rPr>
          <w:rFonts w:eastAsia="MS Mincho" w:cstheme="minorHAnsi"/>
          <w:b/>
          <w:bCs/>
        </w:rPr>
        <w:t>E</w:t>
      </w:r>
      <w:r w:rsidR="00696262" w:rsidRPr="003B6FB3">
        <w:rPr>
          <w:rFonts w:eastAsia="MS Mincho" w:cstheme="minorHAnsi"/>
          <w:b/>
          <w:bCs/>
        </w:rPr>
        <w:t>mpirical validity testing</w:t>
      </w:r>
      <w:r w:rsidR="004B6CEE" w:rsidRPr="003B6FB3">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3B6FB3">
            <w:rPr>
              <w:rFonts w:ascii="MS Gothic" w:eastAsia="MS Gothic" w:cstheme="minorHAnsi" w:hint="eastAsia"/>
              <w:bCs/>
              <w:color w:val="0000FF"/>
            </w:rPr>
            <w:t>☐</w:t>
          </w:r>
        </w:sdtContent>
      </w:sdt>
      <w:r w:rsidR="00A25024" w:rsidRPr="003B6FB3">
        <w:rPr>
          <w:rFonts w:eastAsia="MS Mincho" w:cstheme="minorHAnsi"/>
          <w:b/>
          <w:bCs/>
          <w:color w:val="0000FF"/>
        </w:rPr>
        <w:t xml:space="preserve"> </w:t>
      </w:r>
      <w:r w:rsidR="005232D6" w:rsidRPr="003B6FB3">
        <w:rPr>
          <w:rFonts w:cstheme="minorHAnsi"/>
          <w:b/>
          <w:bCs/>
        </w:rPr>
        <w:t>S</w:t>
      </w:r>
      <w:r w:rsidR="00D50704" w:rsidRPr="003B6FB3">
        <w:rPr>
          <w:rFonts w:cstheme="minorHAnsi"/>
          <w:b/>
          <w:bCs/>
        </w:rPr>
        <w:t xml:space="preserve">ystematic assessment of </w:t>
      </w:r>
      <w:r w:rsidR="004B6CEE" w:rsidRPr="003B6FB3">
        <w:rPr>
          <w:rFonts w:cstheme="minorHAnsi"/>
          <w:b/>
          <w:bCs/>
        </w:rPr>
        <w:t xml:space="preserve">face </w:t>
      </w:r>
      <w:r w:rsidR="004B6CEE" w:rsidRPr="003B6FB3">
        <w:rPr>
          <w:rFonts w:eastAsia="MS Gothic" w:cstheme="minorHAnsi"/>
          <w:b/>
          <w:bCs/>
        </w:rPr>
        <w:t xml:space="preserve">validity of </w:t>
      </w:r>
      <w:r w:rsidR="00D1754D" w:rsidRPr="003B6FB3">
        <w:rPr>
          <w:rFonts w:eastAsia="MS Gothic" w:cstheme="minorHAnsi"/>
          <w:b/>
          <w:bCs/>
          <w:u w:val="single"/>
        </w:rPr>
        <w:t xml:space="preserve">performance </w:t>
      </w:r>
      <w:r w:rsidR="004B6CEE" w:rsidRPr="003B6FB3">
        <w:rPr>
          <w:rFonts w:eastAsia="MS Gothic" w:cstheme="minorHAnsi"/>
          <w:b/>
          <w:bCs/>
          <w:u w:val="single"/>
        </w:rPr>
        <w:t>measure score</w:t>
      </w:r>
      <w:r w:rsidR="00CA06D8" w:rsidRPr="003B6FB3">
        <w:rPr>
          <w:rFonts w:eastAsia="MS Gothic" w:cstheme="minorHAnsi"/>
          <w:b/>
          <w:bCs/>
        </w:rPr>
        <w:t xml:space="preserve"> </w:t>
      </w:r>
      <w:r w:rsidR="00A41377" w:rsidRPr="003B6FB3">
        <w:rPr>
          <w:rFonts w:eastAsia="MS Gothic" w:cstheme="minorHAnsi"/>
          <w:b/>
          <w:bCs/>
        </w:rPr>
        <w:t>as a</w:t>
      </w:r>
      <w:r w:rsidR="00241591" w:rsidRPr="003B6FB3">
        <w:rPr>
          <w:rFonts w:eastAsia="MS Gothic" w:cstheme="minorHAnsi"/>
          <w:b/>
          <w:bCs/>
        </w:rPr>
        <w:t>n</w:t>
      </w:r>
      <w:r w:rsidR="00A41377" w:rsidRPr="003B6FB3">
        <w:rPr>
          <w:rFonts w:eastAsia="MS Gothic" w:cstheme="minorHAnsi"/>
          <w:b/>
          <w:bCs/>
        </w:rPr>
        <w:t xml:space="preserve"> indicator</w:t>
      </w:r>
      <w:r w:rsidR="00A41377" w:rsidRPr="003B6FB3">
        <w:rPr>
          <w:rFonts w:eastAsia="MS Gothic" w:cstheme="minorHAnsi"/>
          <w:bCs/>
        </w:rPr>
        <w:t xml:space="preserve"> </w:t>
      </w:r>
      <w:r w:rsidR="00241591" w:rsidRPr="003B6FB3">
        <w:rPr>
          <w:rFonts w:eastAsia="MS Gothic" w:cstheme="minorHAnsi"/>
          <w:bCs/>
        </w:rPr>
        <w:t xml:space="preserve">of quality or resource use </w:t>
      </w:r>
      <w:r w:rsidR="00A41377" w:rsidRPr="003B6FB3">
        <w:rPr>
          <w:rFonts w:eastAsia="MS Gothic" w:cstheme="minorHAnsi"/>
          <w:bCs/>
        </w:rPr>
        <w:t>(</w:t>
      </w:r>
      <w:r w:rsidR="00D1754D" w:rsidRPr="003B6FB3">
        <w:rPr>
          <w:rFonts w:eastAsia="MS Gothic" w:cstheme="minorHAnsi"/>
          <w:bCs/>
          <w:i/>
        </w:rPr>
        <w:t xml:space="preserve">i.e., is an </w:t>
      </w:r>
      <w:r w:rsidR="00A41377" w:rsidRPr="003B6FB3">
        <w:rPr>
          <w:rFonts w:eastAsia="MS Gothic" w:cstheme="minorHAnsi"/>
          <w:bCs/>
          <w:i/>
        </w:rPr>
        <w:t>accurate reflection of</w:t>
      </w:r>
      <w:r w:rsidR="006D6BC1" w:rsidRPr="003B6FB3">
        <w:rPr>
          <w:rFonts w:eastAsia="MS Gothic" w:cstheme="minorHAnsi"/>
          <w:bCs/>
          <w:i/>
        </w:rPr>
        <w:t xml:space="preserve"> </w:t>
      </w:r>
      <w:r w:rsidR="005149E7" w:rsidRPr="003B6FB3">
        <w:rPr>
          <w:rFonts w:eastAsia="MS Gothic" w:cstheme="minorHAnsi"/>
          <w:bCs/>
          <w:i/>
        </w:rPr>
        <w:t>performance</w:t>
      </w:r>
      <w:r w:rsidR="00A41377" w:rsidRPr="003B6FB3">
        <w:rPr>
          <w:rFonts w:eastAsia="MS Gothic" w:cstheme="minorHAnsi"/>
          <w:bCs/>
          <w:i/>
        </w:rPr>
        <w:t xml:space="preserve"> </w:t>
      </w:r>
      <w:r w:rsidR="000414E8" w:rsidRPr="003B6FB3">
        <w:rPr>
          <w:rFonts w:eastAsia="MS Gothic" w:cstheme="minorHAnsi"/>
          <w:bCs/>
          <w:i/>
        </w:rPr>
        <w:t xml:space="preserve">on </w:t>
      </w:r>
      <w:r w:rsidR="00241591" w:rsidRPr="003B6FB3">
        <w:rPr>
          <w:rFonts w:eastAsia="MS Gothic" w:cstheme="minorHAnsi"/>
          <w:bCs/>
          <w:i/>
        </w:rPr>
        <w:t xml:space="preserve">quality or resource use </w:t>
      </w:r>
      <w:r w:rsidR="00A41377" w:rsidRPr="003B6FB3">
        <w:rPr>
          <w:rFonts w:eastAsia="MS Gothic" w:cstheme="minorHAnsi"/>
          <w:bCs/>
          <w:i/>
        </w:rPr>
        <w:t xml:space="preserve">and can distinguish </w:t>
      </w:r>
      <w:r w:rsidR="000414E8" w:rsidRPr="003B6FB3">
        <w:rPr>
          <w:rFonts w:eastAsia="MS Gothic" w:cstheme="minorHAnsi"/>
          <w:bCs/>
          <w:i/>
        </w:rPr>
        <w:t>good from poor p</w:t>
      </w:r>
      <w:r w:rsidR="005149E7" w:rsidRPr="003B6FB3">
        <w:rPr>
          <w:rFonts w:eastAsia="MS Gothic" w:cstheme="minorHAnsi"/>
          <w:bCs/>
          <w:i/>
        </w:rPr>
        <w:t>erformance</w:t>
      </w:r>
      <w:r w:rsidR="00A41377" w:rsidRPr="003B6FB3">
        <w:rPr>
          <w:rFonts w:eastAsia="MS Gothic" w:cstheme="minorHAnsi"/>
          <w:bCs/>
        </w:rPr>
        <w:t>)</w:t>
      </w:r>
    </w:p>
    <w:p w14:paraId="40BAA612" w14:textId="77777777" w:rsidR="00CA06D8" w:rsidRPr="003B6FB3" w:rsidRDefault="00CA06D8" w:rsidP="00DB3627">
      <w:pPr>
        <w:autoSpaceDE w:val="0"/>
        <w:autoSpaceDN w:val="0"/>
        <w:adjustRightInd w:val="0"/>
        <w:spacing w:after="0" w:line="240" w:lineRule="auto"/>
        <w:rPr>
          <w:rFonts w:cstheme="minorHAnsi"/>
        </w:rPr>
      </w:pPr>
    </w:p>
    <w:p w14:paraId="768B3842" w14:textId="67D7045A" w:rsidR="00860388" w:rsidRPr="003B6FB3" w:rsidRDefault="00092566" w:rsidP="00237A9F">
      <w:pPr>
        <w:rPr>
          <w:rFonts w:ascii="Arial Narrow" w:hAnsi="Arial Narrow"/>
          <w:color w:val="0000FF"/>
          <w:sz w:val="20"/>
          <w:szCs w:val="20"/>
        </w:rPr>
      </w:pPr>
      <w:r w:rsidRPr="003B6FB3">
        <w:rPr>
          <w:rFonts w:cstheme="minorHAnsi"/>
          <w:b/>
          <w:bCs/>
        </w:rPr>
        <w:t>2b2.</w:t>
      </w:r>
      <w:r w:rsidR="007757CE" w:rsidRPr="003B6FB3">
        <w:rPr>
          <w:rFonts w:cstheme="minorHAnsi"/>
          <w:b/>
          <w:bCs/>
        </w:rPr>
        <w:t xml:space="preserve">2. For each level </w:t>
      </w:r>
      <w:r w:rsidR="008F7E67" w:rsidRPr="003B6FB3">
        <w:rPr>
          <w:rFonts w:cstheme="minorHAnsi"/>
          <w:b/>
          <w:bCs/>
        </w:rPr>
        <w:t xml:space="preserve">of testing </w:t>
      </w:r>
      <w:r w:rsidR="007757CE" w:rsidRPr="003B6FB3">
        <w:rPr>
          <w:rFonts w:cstheme="minorHAnsi"/>
          <w:b/>
          <w:bCs/>
        </w:rPr>
        <w:t>checked above, describe the method of validity testing and what it tests</w:t>
      </w:r>
      <w:r w:rsidR="00833325" w:rsidRPr="003B6FB3">
        <w:rPr>
          <w:rFonts w:cstheme="minorHAnsi"/>
          <w:bCs/>
        </w:rPr>
        <w:t xml:space="preserve"> (</w:t>
      </w:r>
      <w:r w:rsidR="007757CE" w:rsidRPr="003B6FB3">
        <w:rPr>
          <w:rFonts w:cstheme="minorHAnsi"/>
          <w:bCs/>
          <w:i/>
        </w:rPr>
        <w:t>describe the steps―</w:t>
      </w:r>
      <w:r w:rsidR="00696262" w:rsidRPr="003B6FB3">
        <w:rPr>
          <w:rFonts w:cstheme="minorHAnsi"/>
          <w:bCs/>
          <w:i/>
        </w:rPr>
        <w:t xml:space="preserve">do </w:t>
      </w:r>
      <w:r w:rsidR="00A25024" w:rsidRPr="003B6FB3">
        <w:rPr>
          <w:rFonts w:cstheme="minorHAnsi"/>
          <w:bCs/>
          <w:i/>
        </w:rPr>
        <w:t xml:space="preserve">not just name a method; what was </w:t>
      </w:r>
      <w:r w:rsidR="00696262" w:rsidRPr="003B6FB3">
        <w:rPr>
          <w:rFonts w:cstheme="minorHAnsi"/>
          <w:bCs/>
          <w:i/>
        </w:rPr>
        <w:t>tested, e.g., accuracy of data elements compared to authoritative source, relationship to a</w:t>
      </w:r>
      <w:r w:rsidR="0022691B" w:rsidRPr="003B6FB3">
        <w:rPr>
          <w:rFonts w:cstheme="minorHAnsi"/>
          <w:bCs/>
          <w:i/>
        </w:rPr>
        <w:t>nother measure as expected; what statistical analysis was used</w:t>
      </w:r>
      <w:r w:rsidR="00696262" w:rsidRPr="003B6FB3">
        <w:rPr>
          <w:rFonts w:cstheme="minorHAnsi"/>
          <w:bCs/>
          <w:i/>
        </w:rPr>
        <w:t>)</w:t>
      </w:r>
    </w:p>
    <w:p w14:paraId="6506372B" w14:textId="1665D307" w:rsidR="003B6FB3" w:rsidRPr="006075EC" w:rsidRDefault="003B6FB3" w:rsidP="003B6FB3">
      <w:pPr>
        <w:spacing w:after="0" w:line="240" w:lineRule="auto"/>
        <w:rPr>
          <w:rFonts w:ascii="Times New Roman" w:hAnsi="Times New Roman" w:cs="Times New Roman"/>
          <w:color w:val="000000" w:themeColor="text1"/>
          <w:sz w:val="24"/>
          <w:szCs w:val="24"/>
        </w:rPr>
      </w:pPr>
      <w:r w:rsidRPr="006075EC">
        <w:rPr>
          <w:rFonts w:ascii="Times New Roman" w:hAnsi="Times New Roman" w:cs="Times New Roman"/>
          <w:color w:val="000000" w:themeColor="text1"/>
          <w:sz w:val="24"/>
          <w:szCs w:val="24"/>
          <w:u w:val="single"/>
        </w:rPr>
        <w:t xml:space="preserve">c. Structural validity analyses: </w:t>
      </w:r>
      <w:r w:rsidRPr="006075EC">
        <w:rPr>
          <w:rFonts w:ascii="Times New Roman" w:hAnsi="Times New Roman" w:cs="Times New Roman"/>
          <w:color w:val="000000" w:themeColor="text1"/>
          <w:sz w:val="24"/>
          <w:szCs w:val="24"/>
        </w:rPr>
        <w:t>Data were analyzed to determine how well unidimensionality and local independence IRT assumptions were met. Presence of a dominant factor was assessed with exploratory factor analyses (EFA) of latent trait variables followed by confirmatory factor analyses (CFA).Eigenvalue analyses were conducted, and results were evaluated with scree plots. Model fit was evaluated using comparative fit index (CFI),</w:t>
      </w:r>
      <w:r w:rsidR="00127F72">
        <w:rPr>
          <w:rFonts w:ascii="Times New Roman" w:hAnsi="Times New Roman" w:cs="Times New Roman"/>
          <w:color w:val="000000" w:themeColor="text1"/>
          <w:sz w:val="24"/>
          <w:szCs w:val="24"/>
        </w:rPr>
        <w:t xml:space="preserve"> </w:t>
      </w:r>
      <w:r w:rsidRPr="006075EC">
        <w:rPr>
          <w:rFonts w:ascii="Times New Roman" w:hAnsi="Times New Roman" w:cs="Times New Roman"/>
          <w:color w:val="000000" w:themeColor="text1"/>
          <w:sz w:val="24"/>
          <w:szCs w:val="24"/>
        </w:rPr>
        <w:t>the Tucker-Lewis index (TLI), and the root-mean-square error of approximation (RMSEA).</w:t>
      </w:r>
      <w:r w:rsidRPr="006075EC">
        <w:rPr>
          <w:rFonts w:ascii="Times New Roman" w:hAnsi="Times New Roman" w:cs="Times New Roman"/>
          <w:sz w:val="24"/>
          <w:szCs w:val="24"/>
        </w:rPr>
        <w:t xml:space="preserve"> </w:t>
      </w:r>
      <w:r>
        <w:rPr>
          <w:rFonts w:ascii="Times New Roman" w:hAnsi="Times New Roman" w:cs="Times New Roman"/>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2" w:tooltip="Hart, 2005 #11793" w:history="1">
        <w:r w:rsidR="009A6EC5">
          <w:rPr>
            <w:rFonts w:ascii="Times New Roman" w:hAnsi="Times New Roman" w:cs="Times New Roman"/>
            <w:noProof/>
            <w:sz w:val="24"/>
            <w:szCs w:val="24"/>
          </w:rPr>
          <w:t>Hart, Mioduski et al. 2005</w:t>
        </w:r>
      </w:hyperlink>
      <w:r>
        <w:rPr>
          <w:rFonts w:ascii="Times New Roman" w:hAnsi="Times New Roman" w:cs="Times New Roman"/>
          <w:noProof/>
          <w:sz w:val="24"/>
          <w:szCs w:val="24"/>
        </w:rPr>
        <w:t>)</w:t>
      </w:r>
      <w:r>
        <w:rPr>
          <w:rFonts w:ascii="Times New Roman" w:hAnsi="Times New Roman" w:cs="Times New Roman"/>
          <w:sz w:val="24"/>
          <w:szCs w:val="24"/>
        </w:rPr>
        <w:fldChar w:fldCharType="end"/>
      </w:r>
    </w:p>
    <w:p w14:paraId="30AF3EFA" w14:textId="591A679F" w:rsidR="003B6FB3" w:rsidRPr="006075EC" w:rsidRDefault="003B6FB3" w:rsidP="003B6FB3">
      <w:pPr>
        <w:spacing w:after="0" w:line="240" w:lineRule="auto"/>
        <w:rPr>
          <w:rFonts w:ascii="Times New Roman" w:hAnsi="Times New Roman" w:cs="Times New Roman"/>
          <w:color w:val="000000" w:themeColor="text1"/>
          <w:sz w:val="24"/>
          <w:szCs w:val="24"/>
        </w:rPr>
      </w:pPr>
    </w:p>
    <w:p w14:paraId="4E0FD3A9" w14:textId="77777777" w:rsidR="003B6FB3" w:rsidRPr="006075EC" w:rsidRDefault="003B6FB3" w:rsidP="003B6FB3">
      <w:pPr>
        <w:spacing w:after="0" w:line="240" w:lineRule="auto"/>
        <w:rPr>
          <w:rFonts w:ascii="Times New Roman" w:hAnsi="Times New Roman" w:cs="Times New Roman"/>
          <w:color w:val="000000" w:themeColor="text1"/>
          <w:sz w:val="24"/>
          <w:szCs w:val="24"/>
          <w:u w:val="single"/>
        </w:rPr>
      </w:pPr>
    </w:p>
    <w:p w14:paraId="5037E83D" w14:textId="77777777" w:rsidR="003B6FB3" w:rsidRPr="006075EC" w:rsidRDefault="003B6FB3" w:rsidP="003B6FB3">
      <w:pPr>
        <w:spacing w:after="0" w:line="240" w:lineRule="auto"/>
        <w:rPr>
          <w:rFonts w:ascii="Times New Roman" w:hAnsi="Times New Roman" w:cs="Times New Roman"/>
          <w:iCs/>
          <w:color w:val="000000" w:themeColor="text1"/>
          <w:sz w:val="24"/>
          <w:szCs w:val="24"/>
          <w:u w:val="single"/>
        </w:rPr>
      </w:pPr>
      <w:r w:rsidRPr="006075EC">
        <w:rPr>
          <w:rFonts w:ascii="Times New Roman" w:hAnsi="Times New Roman" w:cs="Times New Roman"/>
          <w:iCs/>
          <w:color w:val="000000" w:themeColor="text1"/>
          <w:sz w:val="24"/>
          <w:szCs w:val="24"/>
          <w:u w:val="single"/>
        </w:rPr>
        <w:t>d. construct validity</w:t>
      </w:r>
    </w:p>
    <w:p w14:paraId="0BD550F1" w14:textId="6F82AE11" w:rsidR="003B6FB3" w:rsidRPr="006075EC" w:rsidRDefault="003B6FB3" w:rsidP="00127F72">
      <w:pPr>
        <w:spacing w:after="0" w:line="240" w:lineRule="auto"/>
        <w:rPr>
          <w:rFonts w:ascii="Times New Roman" w:hAnsi="Times New Roman" w:cs="Times New Roman"/>
          <w:iCs/>
          <w:color w:val="000000" w:themeColor="text1"/>
          <w:sz w:val="24"/>
          <w:szCs w:val="24"/>
          <w:u w:val="single"/>
        </w:rPr>
      </w:pPr>
      <w:r w:rsidRPr="006075EC">
        <w:rPr>
          <w:rFonts w:ascii="Times New Roman" w:hAnsi="Times New Roman" w:cs="Times New Roman"/>
          <w:iCs/>
          <w:color w:val="000000" w:themeColor="text1"/>
          <w:sz w:val="24"/>
          <w:szCs w:val="24"/>
          <w:u w:val="single"/>
        </w:rPr>
        <w:t xml:space="preserve">e. sensitivity to change </w:t>
      </w:r>
    </w:p>
    <w:p w14:paraId="118EECCB" w14:textId="77777777" w:rsidR="003B6FB3" w:rsidRPr="006075EC" w:rsidRDefault="003B6FB3" w:rsidP="003B6FB3">
      <w:pPr>
        <w:spacing w:after="0" w:line="240" w:lineRule="auto"/>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u w:val="single"/>
        </w:rPr>
        <w:t>f. responsiveness testing</w:t>
      </w:r>
      <w:r w:rsidRPr="006075EC">
        <w:rPr>
          <w:rFonts w:ascii="Times New Roman" w:hAnsi="Times New Roman" w:cs="Times New Roman"/>
          <w:iCs/>
          <w:color w:val="000000" w:themeColor="text1"/>
          <w:sz w:val="24"/>
          <w:szCs w:val="24"/>
        </w:rPr>
        <w:t xml:space="preserve"> </w:t>
      </w:r>
    </w:p>
    <w:p w14:paraId="331EE6E9" w14:textId="77777777" w:rsidR="003B6FB3" w:rsidRPr="006075EC" w:rsidRDefault="003B6FB3" w:rsidP="003B6FB3">
      <w:pPr>
        <w:spacing w:after="0" w:line="240" w:lineRule="auto"/>
        <w:rPr>
          <w:rFonts w:ascii="Times New Roman" w:hAnsi="Times New Roman" w:cs="Times New Roman"/>
          <w:color w:val="000000" w:themeColor="text1"/>
          <w:sz w:val="24"/>
          <w:szCs w:val="24"/>
          <w:u w:val="single"/>
        </w:rPr>
      </w:pPr>
    </w:p>
    <w:p w14:paraId="438D5734" w14:textId="66DCE431" w:rsidR="003B6FB3" w:rsidRPr="006075EC" w:rsidRDefault="003B6FB3" w:rsidP="003B6FB3">
      <w:pPr>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u w:val="single"/>
        </w:rPr>
        <w:t>Analyses d-</w:t>
      </w:r>
      <w:r>
        <w:rPr>
          <w:rFonts w:ascii="Times New Roman" w:hAnsi="Times New Roman" w:cs="Times New Roman"/>
          <w:iCs/>
          <w:color w:val="000000" w:themeColor="text1"/>
          <w:sz w:val="24"/>
          <w:szCs w:val="24"/>
          <w:u w:val="single"/>
        </w:rPr>
        <w:t>f</w:t>
      </w:r>
      <w:r w:rsidRPr="006075EC">
        <w:rPr>
          <w:rFonts w:ascii="Times New Roman" w:hAnsi="Times New Roman" w:cs="Times New Roman"/>
          <w:iCs/>
          <w:color w:val="000000" w:themeColor="text1"/>
          <w:sz w:val="24"/>
          <w:szCs w:val="24"/>
          <w:u w:val="single"/>
        </w:rPr>
        <w:t xml:space="preserve"> (sample 1) </w:t>
      </w:r>
      <w:r w:rsidRPr="006075EC">
        <w:rPr>
          <w:rFonts w:ascii="Times New Roman" w:hAnsi="Times New Roman" w:cs="Times New Roman"/>
          <w:iCs/>
          <w:color w:val="000000" w:themeColor="text1"/>
          <w:sz w:val="24"/>
          <w:szCs w:val="24"/>
        </w:rPr>
        <w:t xml:space="preserve">were conducted in a FOTO internal study which involved a secondary analysis of prospectively collected data from patients who completed </w:t>
      </w:r>
      <w:r>
        <w:rPr>
          <w:rFonts w:ascii="Times New Roman" w:hAnsi="Times New Roman" w:cs="Times New Roman"/>
          <w:iCs/>
          <w:color w:val="000000" w:themeColor="text1"/>
          <w:sz w:val="24"/>
          <w:szCs w:val="24"/>
        </w:rPr>
        <w:t>the hip</w:t>
      </w:r>
      <w:r w:rsidRPr="006075EC">
        <w:rPr>
          <w:rFonts w:ascii="Times New Roman" w:hAnsi="Times New Roman" w:cs="Times New Roman"/>
          <w:iCs/>
          <w:color w:val="000000" w:themeColor="text1"/>
          <w:sz w:val="24"/>
          <w:szCs w:val="24"/>
        </w:rPr>
        <w:t xml:space="preserve"> FS paper and pencil short form</w:t>
      </w:r>
      <w:r w:rsidR="00CD1C0C">
        <w:rPr>
          <w:rFonts w:ascii="Times New Roman" w:hAnsi="Times New Roman" w:cs="Times New Roman"/>
          <w:iCs/>
          <w:color w:val="000000" w:themeColor="text1"/>
          <w:sz w:val="24"/>
          <w:szCs w:val="24"/>
        </w:rPr>
        <w:t xml:space="preserve"> survey</w:t>
      </w:r>
      <w:r w:rsidRPr="006075EC">
        <w:rPr>
          <w:rFonts w:ascii="Times New Roman" w:hAnsi="Times New Roman" w:cs="Times New Roman"/>
          <w:iCs/>
          <w:color w:val="000000" w:themeColor="text1"/>
          <w:sz w:val="24"/>
          <w:szCs w:val="24"/>
        </w:rPr>
        <w:t>. Both intake and discharge data were used. Descriptive statistics were used to characterize the data. Functional status change was risk-adjusted by using a linear regression model where FS change was the dependent variable, intake FS was the covariate while controlling for the risk-adjustment variables of age, gender, symptom acuity, surgical history, number of functional comorbid conditions, payer and level of fear-avoidance beliefs of physical activities</w:t>
      </w:r>
    </w:p>
    <w:p w14:paraId="20574893" w14:textId="035CA742" w:rsidR="003B6FB3" w:rsidRPr="006075EC" w:rsidRDefault="003B6FB3" w:rsidP="003B6FB3">
      <w:pPr>
        <w:rPr>
          <w:rFonts w:ascii="Times New Roman" w:hAnsi="Times New Roman" w:cs="Times New Roman"/>
          <w:bCs/>
          <w:sz w:val="24"/>
          <w:szCs w:val="24"/>
        </w:rPr>
      </w:pPr>
      <w:r w:rsidRPr="006075EC">
        <w:rPr>
          <w:rFonts w:ascii="Times New Roman" w:hAnsi="Times New Roman" w:cs="Times New Roman"/>
          <w:iCs/>
          <w:color w:val="000000" w:themeColor="text1"/>
          <w:sz w:val="24"/>
          <w:szCs w:val="24"/>
          <w:u w:val="single"/>
        </w:rPr>
        <w:t xml:space="preserve">Analyses d-e (sample 2) </w:t>
      </w:r>
      <w:r w:rsidRPr="006075EC">
        <w:rPr>
          <w:rFonts w:ascii="Times New Roman" w:hAnsi="Times New Roman" w:cs="Times New Roman"/>
          <w:iCs/>
          <w:color w:val="000000" w:themeColor="text1"/>
          <w:sz w:val="24"/>
          <w:szCs w:val="24"/>
        </w:rPr>
        <w:t xml:space="preserve">utilized a secondary analysis of data from patients who completed the FOTO </w:t>
      </w:r>
      <w:r w:rsidR="00C40ECE">
        <w:rPr>
          <w:rFonts w:ascii="Times New Roman" w:hAnsi="Times New Roman" w:cs="Times New Roman"/>
          <w:iCs/>
          <w:color w:val="000000" w:themeColor="text1"/>
          <w:sz w:val="24"/>
          <w:szCs w:val="24"/>
        </w:rPr>
        <w:t>Hip</w:t>
      </w:r>
      <w:r w:rsidRPr="006075EC">
        <w:rPr>
          <w:rFonts w:ascii="Times New Roman" w:hAnsi="Times New Roman" w:cs="Times New Roman"/>
          <w:iCs/>
          <w:color w:val="000000" w:themeColor="text1"/>
          <w:sz w:val="24"/>
          <w:szCs w:val="24"/>
        </w:rPr>
        <w:t xml:space="preserve"> CAT.  </w:t>
      </w:r>
      <w:r w:rsidR="009A6EC5">
        <w:rPr>
          <w:rFonts w:ascii="Times New Roman" w:hAnsi="Times New Roman" w:cs="Times New Roman"/>
          <w:iCs/>
          <w:color w:val="000000" w:themeColor="text1"/>
          <w:sz w:val="24"/>
          <w:szCs w:val="24"/>
        </w:rPr>
        <w:fldChar w:fldCharType="begin">
          <w:fldData xml:space="preserve">PEVuZE5vdGU+PENpdGU+PEF1dGhvcj5IYXJ0PC9BdXRob3I+PFllYXI+MjAwODwvWWVhcj48UmVj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</w:fldData>
        </w:fldChar>
      </w:r>
      <w:r w:rsidR="009A6EC5">
        <w:rPr>
          <w:rFonts w:ascii="Times New Roman" w:hAnsi="Times New Roman" w:cs="Times New Roman"/>
          <w:iCs/>
          <w:color w:val="000000" w:themeColor="text1"/>
          <w:sz w:val="24"/>
          <w:szCs w:val="24"/>
        </w:rPr>
        <w:instrText xml:space="preserve"> ADDIN EN.CITE </w:instrText>
      </w:r>
      <w:r w:rsidR="009A6EC5">
        <w:rPr>
          <w:rFonts w:ascii="Times New Roman" w:hAnsi="Times New Roman" w:cs="Times New Roman"/>
          <w:iCs/>
          <w:color w:val="000000" w:themeColor="text1"/>
          <w:sz w:val="24"/>
          <w:szCs w:val="24"/>
        </w:rPr>
        <w:fldChar w:fldCharType="begin">
          <w:fldData xml:space="preserve">PEVuZE5vdGU+PENpdGU+PEF1dGhvcj5IYXJ0PC9BdXRob3I+PFllYXI+MjAwODwvWWVhcj48UmVj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</w:fldData>
        </w:fldChar>
      </w:r>
      <w:r w:rsidR="009A6EC5">
        <w:rPr>
          <w:rFonts w:ascii="Times New Roman" w:hAnsi="Times New Roman" w:cs="Times New Roman"/>
          <w:iCs/>
          <w:color w:val="000000" w:themeColor="text1"/>
          <w:sz w:val="24"/>
          <w:szCs w:val="24"/>
        </w:rPr>
        <w:instrText xml:space="preserve"> ADDIN EN.CITE.DATA </w:instrText>
      </w:r>
      <w:r w:rsidR="009A6EC5">
        <w:rPr>
          <w:rFonts w:ascii="Times New Roman" w:hAnsi="Times New Roman" w:cs="Times New Roman"/>
          <w:iCs/>
          <w:color w:val="000000" w:themeColor="text1"/>
          <w:sz w:val="24"/>
          <w:szCs w:val="24"/>
        </w:rPr>
      </w:r>
      <w:r w:rsidR="009A6EC5">
        <w:rPr>
          <w:rFonts w:ascii="Times New Roman" w:hAnsi="Times New Roman" w:cs="Times New Roman"/>
          <w:iCs/>
          <w:color w:val="000000" w:themeColor="text1"/>
          <w:sz w:val="24"/>
          <w:szCs w:val="24"/>
        </w:rPr>
        <w:fldChar w:fldCharType="end"/>
      </w:r>
      <w:r w:rsidR="009A6EC5">
        <w:rPr>
          <w:rFonts w:ascii="Times New Roman" w:hAnsi="Times New Roman" w:cs="Times New Roman"/>
          <w:iCs/>
          <w:color w:val="000000" w:themeColor="text1"/>
          <w:sz w:val="24"/>
          <w:szCs w:val="24"/>
        </w:rPr>
      </w:r>
      <w:r w:rsidR="009A6EC5">
        <w:rPr>
          <w:rFonts w:ascii="Times New Roman" w:hAnsi="Times New Roman" w:cs="Times New Roman"/>
          <w:iCs/>
          <w:color w:val="000000" w:themeColor="text1"/>
          <w:sz w:val="24"/>
          <w:szCs w:val="24"/>
        </w:rPr>
        <w:fldChar w:fldCharType="separate"/>
      </w:r>
      <w:r w:rsidR="009A6EC5">
        <w:rPr>
          <w:rFonts w:ascii="Times New Roman" w:hAnsi="Times New Roman" w:cs="Times New Roman"/>
          <w:iCs/>
          <w:noProof/>
          <w:color w:val="000000" w:themeColor="text1"/>
          <w:sz w:val="24"/>
          <w:szCs w:val="24"/>
        </w:rPr>
        <w:t>(</w:t>
      </w:r>
      <w:hyperlink w:anchor="_ENREF_4" w:tooltip="Hart, 2008 #11772" w:history="1">
        <w:r w:rsidR="009A6EC5">
          <w:rPr>
            <w:rFonts w:ascii="Times New Roman" w:hAnsi="Times New Roman" w:cs="Times New Roman"/>
            <w:iCs/>
            <w:noProof/>
            <w:color w:val="000000" w:themeColor="text1"/>
            <w:sz w:val="24"/>
            <w:szCs w:val="24"/>
          </w:rPr>
          <w:t>Hart, Wang et al. 2008</w:t>
        </w:r>
      </w:hyperlink>
      <w:r w:rsidR="009A6EC5">
        <w:rPr>
          <w:rFonts w:ascii="Times New Roman" w:hAnsi="Times New Roman" w:cs="Times New Roman"/>
          <w:iCs/>
          <w:noProof/>
          <w:color w:val="000000" w:themeColor="text1"/>
          <w:sz w:val="24"/>
          <w:szCs w:val="24"/>
        </w:rPr>
        <w:t>)</w:t>
      </w:r>
      <w:r w:rsidR="009A6EC5">
        <w:rPr>
          <w:rFonts w:ascii="Times New Roman" w:hAnsi="Times New Roman" w:cs="Times New Roman"/>
          <w:iCs/>
          <w:color w:val="000000" w:themeColor="text1"/>
          <w:sz w:val="24"/>
          <w:szCs w:val="24"/>
        </w:rPr>
        <w:fldChar w:fldCharType="end"/>
      </w:r>
      <w:r w:rsidRPr="006075EC">
        <w:rPr>
          <w:rFonts w:ascii="Times New Roman" w:hAnsi="Times New Roman" w:cs="Times New Roman"/>
          <w:iCs/>
          <w:color w:val="000000" w:themeColor="text1"/>
          <w:sz w:val="24"/>
          <w:szCs w:val="24"/>
        </w:rPr>
        <w:t xml:space="preserve">We used known group construct validity methods to assess the ability of the CAT generated FS measures to discriminate groups of patients. The independent variables assessed included intake FS, age, symptom acuity, surgical history, condition complexity and prior exercise history.  </w:t>
      </w:r>
    </w:p>
    <w:p w14:paraId="4F87EB58" w14:textId="77777777" w:rsidR="003B6FB3" w:rsidRPr="006075EC" w:rsidRDefault="003B6FB3" w:rsidP="003B6FB3">
      <w:pPr>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u w:val="single"/>
        </w:rPr>
        <w:t>d. Known group construct validity</w:t>
      </w:r>
      <w:r w:rsidRPr="006075EC">
        <w:rPr>
          <w:rFonts w:ascii="Times New Roman" w:hAnsi="Times New Roman" w:cs="Times New Roman"/>
          <w:iCs/>
          <w:color w:val="000000" w:themeColor="text1"/>
          <w:sz w:val="24"/>
          <w:szCs w:val="24"/>
        </w:rPr>
        <w:t xml:space="preserve"> was assessed similarly in both testing samples.  We used one-way ANCOVAs with functional status change as the dependent variable, intake FS as the covariate, with one ANCOVA for each risk-adjustment variable as the independent variable. Post hoc Sheffe analyses were run for significant main factors of the independent variable. </w:t>
      </w:r>
    </w:p>
    <w:p w14:paraId="2C5C74CC" w14:textId="77777777" w:rsidR="003B6FB3" w:rsidRPr="006075EC" w:rsidRDefault="003B6FB3" w:rsidP="003B6FB3">
      <w:pPr>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u w:val="single"/>
        </w:rPr>
        <w:t>e.  Sensitivity to change</w:t>
      </w:r>
      <w:r w:rsidRPr="006075EC">
        <w:rPr>
          <w:rFonts w:ascii="Times New Roman" w:hAnsi="Times New Roman" w:cs="Times New Roman"/>
          <w:iCs/>
          <w:color w:val="000000" w:themeColor="text1"/>
          <w:sz w:val="24"/>
          <w:szCs w:val="24"/>
        </w:rPr>
        <w:t xml:space="preserve"> was assessed similarly in both testing samples. We used two distribution-based approaches. First, effect size statistics were estimated as follows: (discharge FS minus intake FS)/(intake FS standard deviation). Second, we assessed minimal detectable change (MDC), which is defined as change greater than measurement error. MDCs were calculated by calculating average measurement error (standard error or SE) at 10 levels of intake functional status, which represent conditional standard errors of measurement (CSEM). To calculate each CSEM, we estimated the average SE associated within each of the 10 scale ranges using the intake data and multiplied the average SE per scale range by 1.96 times the square root of 2. The proportion of patients with change scores greater than the MDC at the upper 95% confidence interval was reported.  </w:t>
      </w:r>
    </w:p>
    <w:p w14:paraId="71F98A2D" w14:textId="70FAEB7B" w:rsidR="003B6FB3" w:rsidRPr="006075EC" w:rsidRDefault="003B6FB3" w:rsidP="00127F72">
      <w:pPr>
        <w:rPr>
          <w:rFonts w:ascii="Times New Roman" w:hAnsi="Times New Roman" w:cs="Times New Roman"/>
          <w:iCs/>
          <w:color w:val="000000" w:themeColor="text1"/>
          <w:sz w:val="24"/>
          <w:szCs w:val="24"/>
        </w:rPr>
      </w:pPr>
      <w:r w:rsidRPr="006075EC">
        <w:rPr>
          <w:rFonts w:ascii="Times New Roman" w:hAnsi="Times New Roman" w:cs="Times New Roman"/>
          <w:iCs/>
          <w:color w:val="000000" w:themeColor="text1"/>
          <w:sz w:val="24"/>
          <w:szCs w:val="24"/>
          <w:u w:val="single"/>
        </w:rPr>
        <w:t>f.  Responsiveness</w:t>
      </w:r>
      <w:r w:rsidRPr="006075EC">
        <w:rPr>
          <w:rFonts w:ascii="Times New Roman" w:hAnsi="Times New Roman" w:cs="Times New Roman"/>
          <w:iCs/>
          <w:color w:val="000000" w:themeColor="text1"/>
          <w:sz w:val="24"/>
          <w:szCs w:val="24"/>
        </w:rPr>
        <w:t xml:space="preserve"> was assessed similarly in both testing samples, using an anchor-based approach by calculating the proportion of patients whose FS change was greater than minimal clinically important </w:t>
      </w:r>
      <w:r w:rsidR="00CD1C0C">
        <w:rPr>
          <w:rFonts w:ascii="Times New Roman" w:hAnsi="Times New Roman" w:cs="Times New Roman"/>
          <w:iCs/>
          <w:color w:val="000000" w:themeColor="text1"/>
          <w:sz w:val="24"/>
          <w:szCs w:val="24"/>
        </w:rPr>
        <w:t>improvements</w:t>
      </w:r>
      <w:r w:rsidRPr="006075EC">
        <w:rPr>
          <w:rFonts w:ascii="Times New Roman" w:hAnsi="Times New Roman" w:cs="Times New Roman"/>
          <w:iCs/>
          <w:color w:val="000000" w:themeColor="text1"/>
          <w:sz w:val="24"/>
          <w:szCs w:val="24"/>
        </w:rPr>
        <w:t xml:space="preserve"> (MCII), which is change considered important to the patient.</w:t>
      </w:r>
    </w:p>
    <w:p w14:paraId="3E2DFDB8" w14:textId="77777777" w:rsidR="00657EF1" w:rsidRPr="00C25318" w:rsidRDefault="00657EF1" w:rsidP="00623D85">
      <w:pPr>
        <w:autoSpaceDE w:val="0"/>
        <w:autoSpaceDN w:val="0"/>
        <w:adjustRightInd w:val="0"/>
        <w:spacing w:after="0" w:line="240" w:lineRule="auto"/>
        <w:rPr>
          <w:rFonts w:cstheme="minorHAnsi"/>
          <w:b/>
          <w:bCs/>
          <w:highlight w:val="yellow"/>
        </w:rPr>
      </w:pPr>
    </w:p>
    <w:p w14:paraId="23792712" w14:textId="77777777" w:rsidR="007B3358" w:rsidRPr="003B6FB3" w:rsidRDefault="00092566" w:rsidP="00E13E3F">
      <w:pPr>
        <w:autoSpaceDE w:val="0"/>
        <w:autoSpaceDN w:val="0"/>
        <w:adjustRightInd w:val="0"/>
        <w:spacing w:after="0" w:line="240" w:lineRule="auto"/>
        <w:rPr>
          <w:rFonts w:cstheme="minorHAnsi"/>
          <w:bCs/>
        </w:rPr>
      </w:pPr>
      <w:r w:rsidRPr="003B6FB3">
        <w:rPr>
          <w:rFonts w:cstheme="minorHAnsi"/>
          <w:b/>
          <w:bCs/>
        </w:rPr>
        <w:t>2b2.</w:t>
      </w:r>
      <w:r w:rsidR="007757CE" w:rsidRPr="003B6FB3">
        <w:rPr>
          <w:rFonts w:cstheme="minorHAnsi"/>
          <w:b/>
          <w:bCs/>
        </w:rPr>
        <w:t xml:space="preserve">3. </w:t>
      </w:r>
      <w:r w:rsidR="00833325" w:rsidRPr="003B6FB3">
        <w:rPr>
          <w:rFonts w:cstheme="minorHAnsi"/>
          <w:b/>
          <w:bCs/>
        </w:rPr>
        <w:t xml:space="preserve">What were the statistical results </w:t>
      </w:r>
      <w:r w:rsidR="007422FD" w:rsidRPr="003B6FB3">
        <w:rPr>
          <w:rFonts w:cstheme="minorHAnsi"/>
          <w:b/>
          <w:bCs/>
        </w:rPr>
        <w:t xml:space="preserve">from </w:t>
      </w:r>
      <w:r w:rsidR="00EC79DE" w:rsidRPr="003B6FB3">
        <w:rPr>
          <w:rFonts w:cstheme="minorHAnsi"/>
          <w:b/>
          <w:bCs/>
        </w:rPr>
        <w:t>validity</w:t>
      </w:r>
      <w:r w:rsidR="007422FD" w:rsidRPr="003B6FB3">
        <w:rPr>
          <w:rFonts w:cstheme="minorHAnsi"/>
          <w:b/>
          <w:bCs/>
        </w:rPr>
        <w:t xml:space="preserve"> testing</w:t>
      </w:r>
      <w:r w:rsidR="00833325" w:rsidRPr="003B6FB3">
        <w:rPr>
          <w:rFonts w:cstheme="minorHAnsi"/>
          <w:bCs/>
        </w:rPr>
        <w:t xml:space="preserve">? </w:t>
      </w:r>
      <w:r w:rsidR="00AA5213" w:rsidRPr="003B6FB3">
        <w:rPr>
          <w:rFonts w:cstheme="minorHAnsi"/>
          <w:bCs/>
        </w:rPr>
        <w:t>(</w:t>
      </w:r>
      <w:r w:rsidR="00AA5213" w:rsidRPr="003B6FB3">
        <w:rPr>
          <w:rFonts w:cstheme="minorHAnsi"/>
          <w:bCs/>
          <w:i/>
        </w:rPr>
        <w:t xml:space="preserve">e.g., correlation; </w:t>
      </w:r>
      <w:r w:rsidR="001F1DA1" w:rsidRPr="003B6FB3">
        <w:rPr>
          <w:rFonts w:cstheme="minorHAnsi"/>
          <w:bCs/>
          <w:i/>
        </w:rPr>
        <w:t>t-test</w:t>
      </w:r>
      <w:r w:rsidR="00AA5213" w:rsidRPr="003B6FB3">
        <w:rPr>
          <w:rFonts w:cstheme="minorHAnsi"/>
          <w:bCs/>
        </w:rPr>
        <w:t>)</w:t>
      </w:r>
    </w:p>
    <w:p w14:paraId="51B36C48" w14:textId="77777777" w:rsidR="003B6FB3" w:rsidRDefault="003B6FB3" w:rsidP="003B6FB3">
      <w:pPr>
        <w:spacing w:after="0" w:line="240" w:lineRule="auto"/>
        <w:rPr>
          <w:rFonts w:ascii="Times New Roman" w:hAnsi="Times New Roman" w:cs="Times New Roman"/>
          <w:iCs/>
          <w:color w:val="000000" w:themeColor="text1"/>
          <w:sz w:val="24"/>
          <w:szCs w:val="24"/>
          <w:u w:val="single"/>
        </w:rPr>
      </w:pPr>
      <w:r>
        <w:rPr>
          <w:rFonts w:ascii="Times New Roman" w:hAnsi="Times New Roman" w:cs="Times New Roman"/>
          <w:iCs/>
          <w:color w:val="000000" w:themeColor="text1"/>
          <w:sz w:val="24"/>
          <w:szCs w:val="24"/>
          <w:u w:val="single"/>
        </w:rPr>
        <w:t>c. Structural validity testing:</w:t>
      </w:r>
    </w:p>
    <w:p w14:paraId="6B4DF892" w14:textId="3395D5B2" w:rsidR="003B6FB3" w:rsidRPr="00164D97" w:rsidRDefault="003B6FB3" w:rsidP="003B6FB3">
      <w:pPr>
        <w:spacing w:after="0" w:line="240" w:lineRule="auto"/>
        <w:rPr>
          <w:rFonts w:ascii="Times New Roman" w:hAnsi="Times New Roman" w:cs="Times New Roman"/>
          <w:iCs/>
          <w:color w:val="000000" w:themeColor="text1"/>
          <w:sz w:val="24"/>
          <w:szCs w:val="24"/>
        </w:rPr>
      </w:pPr>
      <w:r w:rsidRPr="00164D97">
        <w:rPr>
          <w:rFonts w:ascii="Times New Roman" w:hAnsi="Times New Roman" w:cs="Times New Roman"/>
          <w:iCs/>
          <w:color w:val="000000" w:themeColor="text1"/>
          <w:sz w:val="24"/>
          <w:szCs w:val="24"/>
        </w:rPr>
        <w:t xml:space="preserve">Fit statistics were </w:t>
      </w:r>
      <w:r w:rsidRPr="00164D97">
        <w:rPr>
          <w:rFonts w:ascii="Times New Roman" w:hAnsi="Times New Roman" w:cs="Times New Roman"/>
          <w:color w:val="231F20"/>
          <w:sz w:val="24"/>
          <w:szCs w:val="24"/>
        </w:rPr>
        <w:t xml:space="preserve">CFI </w:t>
      </w:r>
      <w:r w:rsidR="00164D97" w:rsidRPr="00164D97">
        <w:rPr>
          <w:rFonts w:ascii="Times New Roman" w:hAnsi="Times New Roman" w:cs="Times New Roman"/>
          <w:color w:val="231F20"/>
          <w:sz w:val="24"/>
          <w:szCs w:val="24"/>
        </w:rPr>
        <w:t>=</w:t>
      </w:r>
      <w:r w:rsidRPr="00164D97">
        <w:rPr>
          <w:rFonts w:ascii="Times New Roman" w:hAnsi="Times New Roman" w:cs="Times New Roman"/>
          <w:color w:val="231F20"/>
          <w:sz w:val="24"/>
          <w:szCs w:val="24"/>
        </w:rPr>
        <w:t xml:space="preserve">0.94, TLI </w:t>
      </w:r>
      <w:r w:rsidR="00164D97" w:rsidRPr="00164D97">
        <w:rPr>
          <w:rFonts w:ascii="Times New Roman" w:hAnsi="Times New Roman" w:cs="Times New Roman"/>
          <w:color w:val="231F20"/>
          <w:sz w:val="24"/>
          <w:szCs w:val="24"/>
        </w:rPr>
        <w:t>=</w:t>
      </w:r>
      <w:r w:rsidRPr="00164D97">
        <w:rPr>
          <w:rFonts w:ascii="Times New Roman" w:hAnsi="Times New Roman" w:cs="Times New Roman"/>
          <w:color w:val="231F20"/>
          <w:sz w:val="24"/>
          <w:szCs w:val="24"/>
        </w:rPr>
        <w:t>0.98</w:t>
      </w:r>
      <w:r w:rsidR="00164D97" w:rsidRPr="00164D97">
        <w:rPr>
          <w:rFonts w:ascii="Times New Roman" w:hAnsi="Times New Roman" w:cs="Times New Roman"/>
          <w:color w:val="231F20"/>
          <w:sz w:val="24"/>
          <w:szCs w:val="24"/>
        </w:rPr>
        <w:t xml:space="preserve"> and</w:t>
      </w:r>
      <w:r w:rsidRPr="00164D97">
        <w:rPr>
          <w:rFonts w:ascii="Times New Roman" w:hAnsi="Times New Roman" w:cs="Times New Roman"/>
          <w:color w:val="231F20"/>
          <w:sz w:val="24"/>
          <w:szCs w:val="24"/>
        </w:rPr>
        <w:t xml:space="preserve">, RMSEA </w:t>
      </w:r>
      <w:r w:rsidR="00164D97" w:rsidRPr="00164D97">
        <w:rPr>
          <w:rFonts w:ascii="Times New Roman" w:hAnsi="Times New Roman" w:cs="Times New Roman"/>
          <w:color w:val="231F20"/>
          <w:sz w:val="24"/>
          <w:szCs w:val="24"/>
        </w:rPr>
        <w:t>=</w:t>
      </w:r>
      <w:r w:rsidRPr="00164D97">
        <w:rPr>
          <w:rFonts w:ascii="Times New Roman" w:hAnsi="Times New Roman" w:cs="Times New Roman"/>
          <w:color w:val="231F20"/>
          <w:sz w:val="24"/>
          <w:szCs w:val="24"/>
        </w:rPr>
        <w:t xml:space="preserve"> 0.21</w:t>
      </w:r>
      <w:r w:rsidRPr="00164D97">
        <w:rPr>
          <w:rFonts w:ascii="Times New Roman" w:hAnsi="Times New Roman" w:cs="Times New Roman"/>
          <w:iCs/>
          <w:color w:val="000000" w:themeColor="text1"/>
          <w:sz w:val="24"/>
          <w:szCs w:val="24"/>
        </w:rPr>
        <w:t>for the one-factor solution, demonstrating a unidimensional item pool with acceptable local independence.</w:t>
      </w:r>
      <w:r w:rsidRPr="00164D97">
        <w:rPr>
          <w:rFonts w:ascii="Times New Roman" w:hAnsi="Times New Roman" w:cs="Times New Roman"/>
          <w:sz w:val="24"/>
          <w:szCs w:val="24"/>
        </w:rPr>
        <w:t xml:space="preserve"> </w:t>
      </w:r>
      <w:r w:rsidRPr="00164D97">
        <w:rPr>
          <w:rFonts w:ascii="Times New Roman" w:hAnsi="Times New Roman" w:cs="Times New Roman"/>
          <w:iCs/>
          <w:color w:val="000000" w:themeColor="text1"/>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sidRPr="00164D97">
        <w:rPr>
          <w:rFonts w:ascii="Times New Roman" w:hAnsi="Times New Roman" w:cs="Times New Roman"/>
          <w:iCs/>
          <w:color w:val="000000" w:themeColor="text1"/>
          <w:sz w:val="24"/>
          <w:szCs w:val="24"/>
        </w:rPr>
        <w:instrText xml:space="preserve"> ADDIN EN.CITE </w:instrText>
      </w:r>
      <w:r w:rsidRPr="00164D97">
        <w:rPr>
          <w:rFonts w:ascii="Times New Roman" w:hAnsi="Times New Roman" w:cs="Times New Roman"/>
          <w:iCs/>
          <w:color w:val="000000" w:themeColor="text1"/>
          <w:sz w:val="24"/>
          <w:szCs w:val="24"/>
        </w:rPr>
        <w:fldChar w:fldCharType="begin">
          <w:fldData xml:space="preserve">PEVuZE5vdGU+PENpdGU+PEF1dGhvcj5IYXJ0PC9BdXRob3I+PFllYXI+MjAwNTwvWWVhcj48UmVj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</w:fldData>
        </w:fldChar>
      </w:r>
      <w:r w:rsidRPr="00164D97">
        <w:rPr>
          <w:rFonts w:ascii="Times New Roman" w:hAnsi="Times New Roman" w:cs="Times New Roman"/>
          <w:iCs/>
          <w:color w:val="000000" w:themeColor="text1"/>
          <w:sz w:val="24"/>
          <w:szCs w:val="24"/>
        </w:rPr>
        <w:instrText xml:space="preserve"> ADDIN EN.CITE.DATA </w:instrText>
      </w:r>
      <w:r w:rsidRPr="00164D97">
        <w:rPr>
          <w:rFonts w:ascii="Times New Roman" w:hAnsi="Times New Roman" w:cs="Times New Roman"/>
          <w:iCs/>
          <w:color w:val="000000" w:themeColor="text1"/>
          <w:sz w:val="24"/>
          <w:szCs w:val="24"/>
        </w:rPr>
      </w:r>
      <w:r w:rsidRPr="00164D97">
        <w:rPr>
          <w:rFonts w:ascii="Times New Roman" w:hAnsi="Times New Roman" w:cs="Times New Roman"/>
          <w:iCs/>
          <w:color w:val="000000" w:themeColor="text1"/>
          <w:sz w:val="24"/>
          <w:szCs w:val="24"/>
        </w:rPr>
        <w:fldChar w:fldCharType="end"/>
      </w:r>
      <w:r w:rsidRPr="00164D97">
        <w:rPr>
          <w:rFonts w:ascii="Times New Roman" w:hAnsi="Times New Roman" w:cs="Times New Roman"/>
          <w:iCs/>
          <w:color w:val="000000" w:themeColor="text1"/>
          <w:sz w:val="24"/>
          <w:szCs w:val="24"/>
        </w:rPr>
      </w:r>
      <w:r w:rsidRPr="00164D97">
        <w:rPr>
          <w:rFonts w:ascii="Times New Roman" w:hAnsi="Times New Roman" w:cs="Times New Roman"/>
          <w:iCs/>
          <w:color w:val="000000" w:themeColor="text1"/>
          <w:sz w:val="24"/>
          <w:szCs w:val="24"/>
        </w:rPr>
        <w:fldChar w:fldCharType="separate"/>
      </w:r>
      <w:r w:rsidRPr="00164D97">
        <w:rPr>
          <w:rFonts w:ascii="Times New Roman" w:hAnsi="Times New Roman" w:cs="Times New Roman"/>
          <w:iCs/>
          <w:noProof/>
          <w:color w:val="000000" w:themeColor="text1"/>
          <w:sz w:val="24"/>
          <w:szCs w:val="24"/>
        </w:rPr>
        <w:t>(</w:t>
      </w:r>
      <w:hyperlink w:anchor="_ENREF_2" w:tooltip="Hart, 2005 #11793" w:history="1">
        <w:r w:rsidR="009A6EC5" w:rsidRPr="00164D97">
          <w:rPr>
            <w:rFonts w:ascii="Times New Roman" w:hAnsi="Times New Roman" w:cs="Times New Roman"/>
            <w:iCs/>
            <w:noProof/>
            <w:color w:val="000000" w:themeColor="text1"/>
            <w:sz w:val="24"/>
            <w:szCs w:val="24"/>
          </w:rPr>
          <w:t>Hart, Mioduski et al. 2005</w:t>
        </w:r>
      </w:hyperlink>
      <w:r w:rsidRPr="00164D97">
        <w:rPr>
          <w:rFonts w:ascii="Times New Roman" w:hAnsi="Times New Roman" w:cs="Times New Roman"/>
          <w:iCs/>
          <w:noProof/>
          <w:color w:val="000000" w:themeColor="text1"/>
          <w:sz w:val="24"/>
          <w:szCs w:val="24"/>
        </w:rPr>
        <w:t>)</w:t>
      </w:r>
      <w:r w:rsidRPr="00164D97">
        <w:rPr>
          <w:rFonts w:ascii="Times New Roman" w:hAnsi="Times New Roman" w:cs="Times New Roman"/>
          <w:iCs/>
          <w:color w:val="000000" w:themeColor="text1"/>
          <w:sz w:val="24"/>
          <w:szCs w:val="24"/>
        </w:rPr>
        <w:fldChar w:fldCharType="end"/>
      </w:r>
    </w:p>
    <w:p w14:paraId="2945E0E4" w14:textId="77777777" w:rsidR="003B6FB3" w:rsidRPr="00164D97" w:rsidRDefault="003B6FB3" w:rsidP="003B6FB3">
      <w:pPr>
        <w:spacing w:after="0" w:line="240" w:lineRule="auto"/>
        <w:rPr>
          <w:rFonts w:ascii="Times New Roman" w:hAnsi="Times New Roman" w:cs="Times New Roman"/>
          <w:iCs/>
          <w:color w:val="000000" w:themeColor="text1"/>
          <w:sz w:val="24"/>
          <w:szCs w:val="24"/>
          <w:u w:val="single"/>
        </w:rPr>
      </w:pPr>
    </w:p>
    <w:p w14:paraId="78D15B39" w14:textId="77777777" w:rsidR="003B6FB3" w:rsidRPr="00164D97" w:rsidRDefault="003B6FB3" w:rsidP="003B6FB3">
      <w:pPr>
        <w:spacing w:after="0" w:line="240" w:lineRule="auto"/>
        <w:rPr>
          <w:rFonts w:ascii="Times New Roman" w:hAnsi="Times New Roman" w:cs="Times New Roman"/>
          <w:iCs/>
          <w:color w:val="000000" w:themeColor="text1"/>
          <w:sz w:val="24"/>
          <w:szCs w:val="24"/>
          <w:u w:val="single"/>
        </w:rPr>
      </w:pPr>
      <w:r w:rsidRPr="00164D97">
        <w:rPr>
          <w:rFonts w:ascii="Times New Roman" w:hAnsi="Times New Roman" w:cs="Times New Roman"/>
          <w:iCs/>
          <w:color w:val="000000" w:themeColor="text1"/>
          <w:sz w:val="24"/>
          <w:szCs w:val="24"/>
          <w:u w:val="single"/>
        </w:rPr>
        <w:t>d. Known Group Construct validity</w:t>
      </w:r>
    </w:p>
    <w:p w14:paraId="12A59617" w14:textId="6528CFFB" w:rsidR="003B6FB3" w:rsidRPr="00164D97" w:rsidRDefault="003B6FB3" w:rsidP="003B6FB3">
      <w:pPr>
        <w:spacing w:after="0" w:line="240" w:lineRule="auto"/>
        <w:rPr>
          <w:rFonts w:ascii="Times New Roman" w:hAnsi="Times New Roman" w:cs="Times New Roman"/>
          <w:iCs/>
          <w:color w:val="000000" w:themeColor="text1"/>
          <w:sz w:val="24"/>
          <w:szCs w:val="24"/>
        </w:rPr>
      </w:pPr>
      <w:r w:rsidRPr="00164D97">
        <w:rPr>
          <w:rFonts w:ascii="Times New Roman" w:hAnsi="Times New Roman" w:cs="Times New Roman"/>
          <w:iCs/>
          <w:color w:val="000000" w:themeColor="text1"/>
          <w:sz w:val="24"/>
          <w:szCs w:val="24"/>
        </w:rPr>
        <w:t xml:space="preserve">Results from the FOTO </w:t>
      </w:r>
      <w:r w:rsidR="00F91AA4">
        <w:rPr>
          <w:rFonts w:ascii="Times New Roman" w:hAnsi="Times New Roman" w:cs="Times New Roman"/>
          <w:iCs/>
          <w:color w:val="000000" w:themeColor="text1"/>
          <w:sz w:val="24"/>
          <w:szCs w:val="24"/>
        </w:rPr>
        <w:t xml:space="preserve">hip </w:t>
      </w:r>
      <w:r w:rsidR="00086EEC">
        <w:rPr>
          <w:rFonts w:ascii="Times New Roman" w:hAnsi="Times New Roman" w:cs="Times New Roman"/>
          <w:iCs/>
          <w:color w:val="000000" w:themeColor="text1"/>
          <w:sz w:val="24"/>
          <w:szCs w:val="24"/>
        </w:rPr>
        <w:t xml:space="preserve">paper and pencil </w:t>
      </w:r>
      <w:r w:rsidRPr="00164D97">
        <w:rPr>
          <w:rFonts w:ascii="Times New Roman" w:hAnsi="Times New Roman" w:cs="Times New Roman"/>
          <w:iCs/>
          <w:color w:val="000000" w:themeColor="text1"/>
          <w:sz w:val="24"/>
          <w:szCs w:val="24"/>
        </w:rPr>
        <w:t xml:space="preserve">short form analysis (sample 1) and the </w:t>
      </w:r>
      <w:r w:rsidR="00086EEC">
        <w:rPr>
          <w:rFonts w:ascii="Times New Roman" w:hAnsi="Times New Roman" w:cs="Times New Roman"/>
          <w:iCs/>
          <w:color w:val="000000" w:themeColor="text1"/>
          <w:sz w:val="24"/>
          <w:szCs w:val="24"/>
        </w:rPr>
        <w:t>H</w:t>
      </w:r>
      <w:r w:rsidR="00164D97" w:rsidRPr="00164D97">
        <w:rPr>
          <w:rFonts w:ascii="Times New Roman" w:hAnsi="Times New Roman" w:cs="Times New Roman"/>
          <w:iCs/>
          <w:color w:val="000000" w:themeColor="text1"/>
          <w:sz w:val="24"/>
          <w:szCs w:val="24"/>
        </w:rPr>
        <w:t>ip</w:t>
      </w:r>
      <w:r w:rsidRPr="00164D97">
        <w:rPr>
          <w:rFonts w:ascii="Times New Roman" w:hAnsi="Times New Roman" w:cs="Times New Roman"/>
          <w:iCs/>
          <w:color w:val="000000" w:themeColor="text1"/>
          <w:sz w:val="24"/>
          <w:szCs w:val="24"/>
        </w:rPr>
        <w:t xml:space="preserve"> CAT analysis (sample 2) supported known group construct validity of the FS measures estimated. Briefly, in sample 1 patients who were younger, male, had acute symptoms, had no comorbid conditions, had low fear-avoidance of physical activities, did not have surgery related </w:t>
      </w:r>
      <w:r w:rsidR="00F91AA4">
        <w:rPr>
          <w:rFonts w:ascii="Times New Roman" w:hAnsi="Times New Roman" w:cs="Times New Roman"/>
          <w:iCs/>
          <w:color w:val="000000" w:themeColor="text1"/>
          <w:sz w:val="24"/>
          <w:szCs w:val="24"/>
        </w:rPr>
        <w:t>to the hip</w:t>
      </w:r>
      <w:r w:rsidRPr="00164D97">
        <w:rPr>
          <w:rFonts w:ascii="Times New Roman" w:hAnsi="Times New Roman" w:cs="Times New Roman"/>
          <w:iCs/>
          <w:color w:val="000000" w:themeColor="text1"/>
          <w:sz w:val="24"/>
          <w:szCs w:val="24"/>
        </w:rPr>
        <w:t xml:space="preserve">, or received benefits from patient private pay or health maintenance organizations reported better functional status change compared to patients who were older, female, had chronic symptoms, had four or more comorbid conditions, had elevated fear-avoidance of physical activities, had surgery, or received benefits from Medicaid, Medicare Part B, </w:t>
      </w:r>
      <w:r w:rsidR="00164D97" w:rsidRPr="00164D97">
        <w:rPr>
          <w:rFonts w:ascii="Times New Roman" w:hAnsi="Times New Roman" w:cs="Times New Roman"/>
          <w:iCs/>
          <w:color w:val="000000" w:themeColor="text1"/>
          <w:sz w:val="24"/>
          <w:szCs w:val="24"/>
        </w:rPr>
        <w:t xml:space="preserve">or </w:t>
      </w:r>
      <w:r w:rsidRPr="00164D97">
        <w:rPr>
          <w:rFonts w:ascii="Times New Roman" w:hAnsi="Times New Roman" w:cs="Times New Roman"/>
          <w:iCs/>
          <w:color w:val="000000" w:themeColor="text1"/>
          <w:sz w:val="24"/>
          <w:szCs w:val="24"/>
        </w:rPr>
        <w:t>Workers' Compensation. In sample 2, patients who were older, had more chronic symptoms, had more surgeries, had more comorbidities, and did not exercise prior to receiving rehabilitation, reported worse (i.e., lower) discharge FS compared to other patients in each independent variable after controlling for intake FS.</w:t>
      </w:r>
      <w:r w:rsidRPr="00164D97">
        <w:rPr>
          <w:rFonts w:ascii="Times New Roman" w:hAnsi="Times New Roman" w:cs="Times New Roman"/>
          <w:sz w:val="24"/>
          <w:szCs w:val="24"/>
        </w:rPr>
        <w:t xml:space="preserve"> </w:t>
      </w:r>
      <w:r w:rsidR="009A6EC5">
        <w:rPr>
          <w:rFonts w:ascii="Times New Roman" w:hAnsi="Times New Roman" w:cs="Times New Roman"/>
          <w:sz w:val="24"/>
          <w:szCs w:val="24"/>
        </w:rPr>
        <w:fldChar w:fldCharType="begin">
          <w:fldData xml:space="preserve">PEVuZE5vdGU+PENpdGU+PEF1dGhvcj5IYXJ0PC9BdXRob3I+PFllYXI+MjAwODwvWWVhcj48UmVj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</w:fldData>
        </w:fldChar>
      </w:r>
      <w:r w:rsidR="009A6EC5">
        <w:rPr>
          <w:rFonts w:ascii="Times New Roman" w:hAnsi="Times New Roman" w:cs="Times New Roman"/>
          <w:sz w:val="24"/>
          <w:szCs w:val="24"/>
        </w:rPr>
        <w:instrText xml:space="preserve"> ADDIN EN.CITE </w:instrText>
      </w:r>
      <w:r w:rsidR="009A6EC5">
        <w:rPr>
          <w:rFonts w:ascii="Times New Roman" w:hAnsi="Times New Roman" w:cs="Times New Roman"/>
          <w:sz w:val="24"/>
          <w:szCs w:val="24"/>
        </w:rPr>
        <w:fldChar w:fldCharType="begin">
          <w:fldData xml:space="preserve">PEVuZE5vdGU+PENpdGU+PEF1dGhvcj5IYXJ0PC9BdXRob3I+PFllYXI+MjAwODwvWWVhcj48UmVj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</w:fldData>
        </w:fldChar>
      </w:r>
      <w:r w:rsidR="009A6EC5">
        <w:rPr>
          <w:rFonts w:ascii="Times New Roman" w:hAnsi="Times New Roman" w:cs="Times New Roman"/>
          <w:sz w:val="24"/>
          <w:szCs w:val="24"/>
        </w:rPr>
        <w:instrText xml:space="preserve"> ADDIN EN.CITE.DATA </w:instrText>
      </w:r>
      <w:r w:rsidR="009A6EC5">
        <w:rPr>
          <w:rFonts w:ascii="Times New Roman" w:hAnsi="Times New Roman" w:cs="Times New Roman"/>
          <w:sz w:val="24"/>
          <w:szCs w:val="24"/>
        </w:rPr>
      </w:r>
      <w:r w:rsidR="009A6EC5">
        <w:rPr>
          <w:rFonts w:ascii="Times New Roman" w:hAnsi="Times New Roman" w:cs="Times New Roman"/>
          <w:sz w:val="24"/>
          <w:szCs w:val="24"/>
        </w:rPr>
        <w:fldChar w:fldCharType="end"/>
      </w:r>
      <w:r w:rsidR="009A6EC5">
        <w:rPr>
          <w:rFonts w:ascii="Times New Roman" w:hAnsi="Times New Roman" w:cs="Times New Roman"/>
          <w:sz w:val="24"/>
          <w:szCs w:val="24"/>
        </w:rPr>
      </w:r>
      <w:r w:rsidR="009A6EC5">
        <w:rPr>
          <w:rFonts w:ascii="Times New Roman" w:hAnsi="Times New Roman" w:cs="Times New Roman"/>
          <w:sz w:val="24"/>
          <w:szCs w:val="24"/>
        </w:rPr>
        <w:fldChar w:fldCharType="separate"/>
      </w:r>
      <w:r w:rsidR="009A6EC5">
        <w:rPr>
          <w:rFonts w:ascii="Times New Roman" w:hAnsi="Times New Roman" w:cs="Times New Roman"/>
          <w:noProof/>
          <w:sz w:val="24"/>
          <w:szCs w:val="24"/>
        </w:rPr>
        <w:t>(</w:t>
      </w:r>
      <w:hyperlink w:anchor="_ENREF_4" w:tooltip="Hart, 2008 #11772" w:history="1">
        <w:r w:rsidR="009A6EC5">
          <w:rPr>
            <w:rFonts w:ascii="Times New Roman" w:hAnsi="Times New Roman" w:cs="Times New Roman"/>
            <w:noProof/>
            <w:sz w:val="24"/>
            <w:szCs w:val="24"/>
          </w:rPr>
          <w:t>Hart, Wang et al. 2008</w:t>
        </w:r>
      </w:hyperlink>
      <w:r w:rsidR="009A6EC5">
        <w:rPr>
          <w:rFonts w:ascii="Times New Roman" w:hAnsi="Times New Roman" w:cs="Times New Roman"/>
          <w:noProof/>
          <w:sz w:val="24"/>
          <w:szCs w:val="24"/>
        </w:rPr>
        <w:t>)</w:t>
      </w:r>
      <w:r w:rsidR="009A6EC5">
        <w:rPr>
          <w:rFonts w:ascii="Times New Roman" w:hAnsi="Times New Roman" w:cs="Times New Roman"/>
          <w:sz w:val="24"/>
          <w:szCs w:val="24"/>
        </w:rPr>
        <w:fldChar w:fldCharType="end"/>
      </w:r>
    </w:p>
    <w:p w14:paraId="757BB7E9" w14:textId="77777777" w:rsidR="003B6FB3" w:rsidRPr="00164D97" w:rsidRDefault="003B6FB3" w:rsidP="003B6FB3">
      <w:pPr>
        <w:autoSpaceDE w:val="0"/>
        <w:autoSpaceDN w:val="0"/>
        <w:adjustRightInd w:val="0"/>
        <w:spacing w:after="0" w:line="240" w:lineRule="auto"/>
        <w:rPr>
          <w:rFonts w:ascii="Times New Roman" w:hAnsi="Times New Roman" w:cs="Times New Roman"/>
          <w:iCs/>
          <w:color w:val="000000" w:themeColor="text1"/>
          <w:sz w:val="24"/>
          <w:szCs w:val="24"/>
        </w:rPr>
      </w:pPr>
    </w:p>
    <w:p w14:paraId="264B5165" w14:textId="77777777" w:rsidR="003B6FB3" w:rsidRPr="00164D97" w:rsidRDefault="003B6FB3" w:rsidP="003B6FB3">
      <w:pPr>
        <w:spacing w:after="0" w:line="240" w:lineRule="auto"/>
        <w:rPr>
          <w:rFonts w:ascii="Times New Roman" w:hAnsi="Times New Roman" w:cs="Times New Roman"/>
          <w:iCs/>
          <w:color w:val="000000" w:themeColor="text1"/>
          <w:sz w:val="24"/>
          <w:szCs w:val="24"/>
          <w:u w:val="single"/>
        </w:rPr>
      </w:pPr>
      <w:r w:rsidRPr="00164D97">
        <w:rPr>
          <w:rFonts w:ascii="Times New Roman" w:hAnsi="Times New Roman" w:cs="Times New Roman"/>
          <w:iCs/>
          <w:color w:val="000000" w:themeColor="text1"/>
          <w:sz w:val="24"/>
          <w:szCs w:val="24"/>
          <w:u w:val="single"/>
        </w:rPr>
        <w:t>e-f Sensitivity to change and Responsiveness</w:t>
      </w:r>
    </w:p>
    <w:p w14:paraId="327E4AD0" w14:textId="7D0F62D1" w:rsidR="003B6FB3" w:rsidRPr="00164D97" w:rsidRDefault="003B6FB3" w:rsidP="00164D97">
      <w:pPr>
        <w:pStyle w:val="Default"/>
        <w:rPr>
          <w:rFonts w:eastAsiaTheme="minorEastAsia"/>
          <w:sz w:val="23"/>
          <w:szCs w:val="23"/>
        </w:rPr>
      </w:pPr>
      <w:r>
        <w:rPr>
          <w:iCs/>
          <w:color w:val="000000" w:themeColor="text1"/>
        </w:rPr>
        <w:t xml:space="preserve">Results from analyses of samples 1 and 2 </w:t>
      </w:r>
      <w:r w:rsidRPr="0095647C">
        <w:rPr>
          <w:iCs/>
          <w:color w:val="000000" w:themeColor="text1"/>
        </w:rPr>
        <w:t xml:space="preserve">support the FS </w:t>
      </w:r>
      <w:r w:rsidR="00AB1D7E" w:rsidRPr="0095647C">
        <w:rPr>
          <w:iCs/>
          <w:color w:val="000000" w:themeColor="text1"/>
        </w:rPr>
        <w:t>measures</w:t>
      </w:r>
      <w:r w:rsidR="00AB1D7E">
        <w:rPr>
          <w:iCs/>
          <w:color w:val="000000" w:themeColor="text1"/>
        </w:rPr>
        <w:t xml:space="preserve"> was</w:t>
      </w:r>
      <w:r w:rsidR="00AB1D7E" w:rsidRPr="0095647C">
        <w:rPr>
          <w:iCs/>
          <w:color w:val="000000" w:themeColor="text1"/>
        </w:rPr>
        <w:t xml:space="preserve"> </w:t>
      </w:r>
      <w:r w:rsidRPr="0095647C">
        <w:rPr>
          <w:iCs/>
          <w:color w:val="000000" w:themeColor="text1"/>
        </w:rPr>
        <w:t xml:space="preserve">sensitive to change and responsive. </w:t>
      </w:r>
      <w:r>
        <w:rPr>
          <w:iCs/>
          <w:color w:val="000000" w:themeColor="text1"/>
        </w:rPr>
        <w:t xml:space="preserve">In sample 1 (paper and pencil measure), </w:t>
      </w:r>
      <w:r w:rsidR="00164D97" w:rsidRPr="00164D97">
        <w:rPr>
          <w:sz w:val="23"/>
          <w:szCs w:val="23"/>
        </w:rPr>
        <w:t xml:space="preserve">65% of patients attained FS change scores equal to or greater than minimal detectable change (MDC) at the 95% confidence interval. 69% of patients attained FS change scores equal to or greater than minimal clinically important </w:t>
      </w:r>
      <w:r w:rsidR="00086EEC">
        <w:rPr>
          <w:sz w:val="23"/>
          <w:szCs w:val="23"/>
        </w:rPr>
        <w:t xml:space="preserve">improvement </w:t>
      </w:r>
      <w:r w:rsidR="00164D97" w:rsidRPr="00164D97">
        <w:rPr>
          <w:sz w:val="23"/>
          <w:szCs w:val="23"/>
        </w:rPr>
        <w:t xml:space="preserve"> (MCI</w:t>
      </w:r>
      <w:r w:rsidR="00086EEC">
        <w:rPr>
          <w:sz w:val="23"/>
          <w:szCs w:val="23"/>
        </w:rPr>
        <w:t>I</w:t>
      </w:r>
      <w:r w:rsidR="00164D97" w:rsidRPr="00164D97">
        <w:rPr>
          <w:sz w:val="23"/>
          <w:szCs w:val="23"/>
        </w:rPr>
        <w:t xml:space="preserve">). </w:t>
      </w:r>
    </w:p>
    <w:p w14:paraId="3208CD1A" w14:textId="77777777" w:rsidR="003B6FB3" w:rsidRDefault="003B6FB3" w:rsidP="003B6FB3">
      <w:pPr>
        <w:autoSpaceDE w:val="0"/>
        <w:autoSpaceDN w:val="0"/>
        <w:adjustRightInd w:val="0"/>
        <w:spacing w:after="0" w:line="240" w:lineRule="auto"/>
        <w:rPr>
          <w:rFonts w:ascii="Times New Roman" w:hAnsi="Times New Roman" w:cs="Times New Roman"/>
          <w:iCs/>
          <w:color w:val="000000" w:themeColor="text1"/>
          <w:sz w:val="24"/>
          <w:szCs w:val="24"/>
        </w:rPr>
      </w:pPr>
    </w:p>
    <w:p w14:paraId="6F16D70D" w14:textId="54016CC2" w:rsidR="00164D97" w:rsidRDefault="003B6FB3" w:rsidP="003B6FB3">
      <w:pPr>
        <w:autoSpaceDE w:val="0"/>
        <w:autoSpaceDN w:val="0"/>
        <w:adjustRightInd w:val="0"/>
        <w:spacing w:after="0" w:line="240" w:lineRule="auto"/>
        <w:rPr>
          <w:rFonts w:ascii="Times New Roman" w:hAnsi="Times New Roman" w:cs="Times New Roman"/>
          <w:sz w:val="24"/>
          <w:szCs w:val="24"/>
        </w:rPr>
      </w:pPr>
      <w:r w:rsidRPr="00911402">
        <w:rPr>
          <w:rFonts w:ascii="Times New Roman" w:hAnsi="Times New Roman" w:cs="Times New Roman"/>
          <w:iCs/>
          <w:color w:val="000000" w:themeColor="text1"/>
          <w:sz w:val="24"/>
          <w:szCs w:val="24"/>
        </w:rPr>
        <w:t xml:space="preserve">In sample 2 (CAT measure) </w:t>
      </w:r>
      <w:r w:rsidR="00164D97">
        <w:rPr>
          <w:rFonts w:ascii="Times New Roman" w:hAnsi="Times New Roman" w:cs="Times New Roman"/>
          <w:sz w:val="24"/>
          <w:szCs w:val="24"/>
        </w:rPr>
        <w:t>61</w:t>
      </w:r>
      <w:r w:rsidRPr="00911402">
        <w:rPr>
          <w:rFonts w:ascii="Times New Roman" w:hAnsi="Times New Roman" w:cs="Times New Roman"/>
          <w:sz w:val="24"/>
          <w:szCs w:val="24"/>
        </w:rPr>
        <w:t xml:space="preserve">% of patients obtained discharge FS measures </w:t>
      </w:r>
      <w:r w:rsidR="00164D97">
        <w:rPr>
          <w:rFonts w:ascii="Times New Roman" w:hAnsi="Times New Roman" w:cs="Times New Roman"/>
          <w:sz w:val="24"/>
          <w:szCs w:val="24"/>
        </w:rPr>
        <w:t>≥</w:t>
      </w:r>
      <w:r w:rsidRPr="00911402">
        <w:rPr>
          <w:rFonts w:ascii="Times New Roman" w:hAnsi="Times New Roman" w:cs="Times New Roman"/>
          <w:sz w:val="24"/>
          <w:szCs w:val="24"/>
        </w:rPr>
        <w:t xml:space="preserve"> minimal detectable change (95% confidence interval) and 6</w:t>
      </w:r>
      <w:r w:rsidR="00164D97">
        <w:rPr>
          <w:rFonts w:ascii="Times New Roman" w:hAnsi="Times New Roman" w:cs="Times New Roman"/>
          <w:sz w:val="24"/>
          <w:szCs w:val="24"/>
        </w:rPr>
        <w:t>4</w:t>
      </w:r>
      <w:r w:rsidRPr="00911402">
        <w:rPr>
          <w:rFonts w:ascii="Times New Roman" w:hAnsi="Times New Roman" w:cs="Times New Roman"/>
          <w:sz w:val="24"/>
          <w:szCs w:val="24"/>
        </w:rPr>
        <w:t>% had change scores equal to or greater than the MCII.</w:t>
      </w:r>
      <w:r w:rsidRPr="00911402">
        <w:rPr>
          <w:sz w:val="24"/>
          <w:szCs w:val="24"/>
        </w:rPr>
        <w:t xml:space="preserve"> </w:t>
      </w:r>
      <w:r w:rsidR="009A6EC5">
        <w:rPr>
          <w:rFonts w:ascii="Times New Roman" w:hAnsi="Times New Roman" w:cs="Times New Roman"/>
          <w:sz w:val="24"/>
          <w:szCs w:val="24"/>
        </w:rPr>
        <w:fldChar w:fldCharType="begin">
          <w:fldData xml:space="preserve">PEVuZE5vdGU+PENpdGU+PEF1dGhvcj5IYXJ0PC9BdXRob3I+PFllYXI+MjAwODwvWWVhcj48UmVj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</w:fldData>
        </w:fldChar>
      </w:r>
      <w:r w:rsidR="009A6EC5">
        <w:rPr>
          <w:rFonts w:ascii="Times New Roman" w:hAnsi="Times New Roman" w:cs="Times New Roman"/>
          <w:sz w:val="24"/>
          <w:szCs w:val="24"/>
        </w:rPr>
        <w:instrText xml:space="preserve"> ADDIN EN.CITE </w:instrText>
      </w:r>
      <w:r w:rsidR="009A6EC5">
        <w:rPr>
          <w:rFonts w:ascii="Times New Roman" w:hAnsi="Times New Roman" w:cs="Times New Roman"/>
          <w:sz w:val="24"/>
          <w:szCs w:val="24"/>
        </w:rPr>
        <w:fldChar w:fldCharType="begin">
          <w:fldData xml:space="preserve">PEVuZE5vdGU+PENpdGU+PEF1dGhvcj5IYXJ0PC9BdXRob3I+PFllYXI+MjAwODwvWWVhcj48UmVj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</w:fldData>
        </w:fldChar>
      </w:r>
      <w:r w:rsidR="009A6EC5">
        <w:rPr>
          <w:rFonts w:ascii="Times New Roman" w:hAnsi="Times New Roman" w:cs="Times New Roman"/>
          <w:sz w:val="24"/>
          <w:szCs w:val="24"/>
        </w:rPr>
        <w:instrText xml:space="preserve"> ADDIN EN.CITE.DATA </w:instrText>
      </w:r>
      <w:r w:rsidR="009A6EC5">
        <w:rPr>
          <w:rFonts w:ascii="Times New Roman" w:hAnsi="Times New Roman" w:cs="Times New Roman"/>
          <w:sz w:val="24"/>
          <w:szCs w:val="24"/>
        </w:rPr>
      </w:r>
      <w:r w:rsidR="009A6EC5">
        <w:rPr>
          <w:rFonts w:ascii="Times New Roman" w:hAnsi="Times New Roman" w:cs="Times New Roman"/>
          <w:sz w:val="24"/>
          <w:szCs w:val="24"/>
        </w:rPr>
        <w:fldChar w:fldCharType="end"/>
      </w:r>
      <w:r w:rsidR="009A6EC5">
        <w:rPr>
          <w:rFonts w:ascii="Times New Roman" w:hAnsi="Times New Roman" w:cs="Times New Roman"/>
          <w:sz w:val="24"/>
          <w:szCs w:val="24"/>
        </w:rPr>
      </w:r>
      <w:r w:rsidR="009A6EC5">
        <w:rPr>
          <w:rFonts w:ascii="Times New Roman" w:hAnsi="Times New Roman" w:cs="Times New Roman"/>
          <w:sz w:val="24"/>
          <w:szCs w:val="24"/>
        </w:rPr>
        <w:fldChar w:fldCharType="separate"/>
      </w:r>
      <w:r w:rsidR="009A6EC5">
        <w:rPr>
          <w:rFonts w:ascii="Times New Roman" w:hAnsi="Times New Roman" w:cs="Times New Roman"/>
          <w:noProof/>
          <w:sz w:val="24"/>
          <w:szCs w:val="24"/>
        </w:rPr>
        <w:t>(</w:t>
      </w:r>
      <w:hyperlink w:anchor="_ENREF_4" w:tooltip="Hart, 2008 #11772" w:history="1">
        <w:r w:rsidR="009A6EC5">
          <w:rPr>
            <w:rFonts w:ascii="Times New Roman" w:hAnsi="Times New Roman" w:cs="Times New Roman"/>
            <w:noProof/>
            <w:sz w:val="24"/>
            <w:szCs w:val="24"/>
          </w:rPr>
          <w:t>Hart, Wang et al. 2008</w:t>
        </w:r>
      </w:hyperlink>
      <w:r w:rsidR="009A6EC5">
        <w:rPr>
          <w:rFonts w:ascii="Times New Roman" w:hAnsi="Times New Roman" w:cs="Times New Roman"/>
          <w:noProof/>
          <w:sz w:val="24"/>
          <w:szCs w:val="24"/>
        </w:rPr>
        <w:t>)</w:t>
      </w:r>
      <w:r w:rsidR="009A6EC5">
        <w:rPr>
          <w:rFonts w:ascii="Times New Roman" w:hAnsi="Times New Roman" w:cs="Times New Roman"/>
          <w:sz w:val="24"/>
          <w:szCs w:val="24"/>
        </w:rPr>
        <w:fldChar w:fldCharType="end"/>
      </w:r>
    </w:p>
    <w:p w14:paraId="22403C5F" w14:textId="77777777" w:rsidR="00164D97" w:rsidRDefault="00164D97" w:rsidP="003B6FB3">
      <w:pPr>
        <w:autoSpaceDE w:val="0"/>
        <w:autoSpaceDN w:val="0"/>
        <w:adjustRightInd w:val="0"/>
        <w:spacing w:after="0" w:line="240" w:lineRule="auto"/>
        <w:rPr>
          <w:rFonts w:ascii="Times New Roman" w:hAnsi="Times New Roman" w:cs="Times New Roman"/>
          <w:sz w:val="24"/>
          <w:szCs w:val="24"/>
        </w:rPr>
      </w:pPr>
    </w:p>
    <w:p w14:paraId="62EC3D4C" w14:textId="6907AEF4" w:rsidR="004A192C" w:rsidRPr="00164D97" w:rsidRDefault="00092566" w:rsidP="00DB3627">
      <w:pPr>
        <w:autoSpaceDE w:val="0"/>
        <w:autoSpaceDN w:val="0"/>
        <w:adjustRightInd w:val="0"/>
        <w:spacing w:after="0" w:line="240" w:lineRule="auto"/>
        <w:rPr>
          <w:rFonts w:ascii="Times New Roman" w:hAnsi="Times New Roman" w:cs="Times New Roman"/>
          <w:bCs/>
          <w:sz w:val="24"/>
          <w:szCs w:val="24"/>
        </w:rPr>
      </w:pPr>
      <w:r w:rsidRPr="00164D97">
        <w:rPr>
          <w:rFonts w:ascii="Times New Roman" w:hAnsi="Times New Roman" w:cs="Times New Roman"/>
          <w:b/>
          <w:bCs/>
          <w:sz w:val="24"/>
          <w:szCs w:val="24"/>
        </w:rPr>
        <w:t>2b2.</w:t>
      </w:r>
      <w:r w:rsidR="007757CE" w:rsidRPr="00164D97">
        <w:rPr>
          <w:rFonts w:ascii="Times New Roman" w:hAnsi="Times New Roman" w:cs="Times New Roman"/>
          <w:b/>
          <w:bCs/>
          <w:sz w:val="24"/>
          <w:szCs w:val="24"/>
        </w:rPr>
        <w:t xml:space="preserve">4. </w:t>
      </w:r>
      <w:r w:rsidR="000B2DF7" w:rsidRPr="00164D97">
        <w:rPr>
          <w:rFonts w:ascii="Times New Roman" w:hAnsi="Times New Roman" w:cs="Times New Roman"/>
          <w:b/>
          <w:bCs/>
          <w:sz w:val="24"/>
          <w:szCs w:val="24"/>
        </w:rPr>
        <w:t xml:space="preserve">What is your interpretation of the results </w:t>
      </w:r>
      <w:r w:rsidR="007422FD" w:rsidRPr="00164D97">
        <w:rPr>
          <w:rFonts w:ascii="Times New Roman" w:hAnsi="Times New Roman" w:cs="Times New Roman"/>
          <w:b/>
          <w:bCs/>
          <w:sz w:val="24"/>
          <w:szCs w:val="24"/>
        </w:rPr>
        <w:t>in terms of demonstrating validity</w:t>
      </w:r>
      <w:r w:rsidR="007422FD" w:rsidRPr="00164D97">
        <w:rPr>
          <w:rFonts w:ascii="Times New Roman" w:hAnsi="Times New Roman" w:cs="Times New Roman"/>
          <w:bCs/>
          <w:sz w:val="24"/>
          <w:szCs w:val="24"/>
        </w:rPr>
        <w:t xml:space="preserve">? </w:t>
      </w:r>
      <w:r w:rsidR="000B2DF7" w:rsidRPr="00164D97">
        <w:rPr>
          <w:rFonts w:ascii="Times New Roman" w:hAnsi="Times New Roman" w:cs="Times New Roman"/>
          <w:bCs/>
          <w:sz w:val="24"/>
          <w:szCs w:val="24"/>
        </w:rPr>
        <w:t>(i</w:t>
      </w:r>
      <w:r w:rsidR="000B2DF7" w:rsidRPr="00164D97">
        <w:rPr>
          <w:rFonts w:ascii="Times New Roman" w:hAnsi="Times New Roman" w:cs="Times New Roman"/>
          <w:bCs/>
          <w:i/>
          <w:sz w:val="24"/>
          <w:szCs w:val="24"/>
        </w:rPr>
        <w:t>.e., what do the results mean and what are the norms for the test conducted</w:t>
      </w:r>
      <w:r w:rsidR="00A25024" w:rsidRPr="00164D97">
        <w:rPr>
          <w:rFonts w:ascii="Times New Roman" w:hAnsi="Times New Roman" w:cs="Times New Roman"/>
          <w:bCs/>
          <w:i/>
          <w:sz w:val="24"/>
          <w:szCs w:val="24"/>
        </w:rPr>
        <w:t>?</w:t>
      </w:r>
      <w:r w:rsidR="000B2DF7" w:rsidRPr="00164D97">
        <w:rPr>
          <w:rFonts w:ascii="Times New Roman" w:hAnsi="Times New Roman" w:cs="Times New Roman"/>
          <w:bCs/>
          <w:sz w:val="24"/>
          <w:szCs w:val="24"/>
        </w:rPr>
        <w:t>)</w:t>
      </w:r>
    </w:p>
    <w:p w14:paraId="41F04FF1" w14:textId="77777777" w:rsidR="00164D97" w:rsidRDefault="00164D97" w:rsidP="00164D97">
      <w:pPr>
        <w:rPr>
          <w:rFonts w:ascii="Times New Roman" w:hAnsi="Times New Roman" w:cs="Times New Roman"/>
          <w:iCs/>
          <w:color w:val="000000" w:themeColor="text1"/>
          <w:sz w:val="24"/>
          <w:szCs w:val="24"/>
        </w:rPr>
      </w:pPr>
    </w:p>
    <w:p w14:paraId="3BE10101" w14:textId="04B87A5B" w:rsidR="00164D97" w:rsidRPr="00164D97" w:rsidRDefault="00164D97" w:rsidP="00164D97">
      <w:pPr>
        <w:rPr>
          <w:rFonts w:ascii="Trebuchet MS" w:hAnsi="Trebuchet MS"/>
          <w:iCs/>
          <w:color w:val="0000FF"/>
          <w:sz w:val="20"/>
          <w:szCs w:val="20"/>
        </w:rPr>
      </w:pPr>
      <w:r w:rsidRPr="00164D97">
        <w:rPr>
          <w:rFonts w:ascii="Times New Roman" w:hAnsi="Times New Roman" w:cs="Times New Roman"/>
          <w:iCs/>
          <w:color w:val="000000" w:themeColor="text1"/>
          <w:sz w:val="24"/>
          <w:szCs w:val="24"/>
        </w:rPr>
        <w:t xml:space="preserve">Results supported known group structural validity, known groups construct validity, sensitivity to change and responsiveness of the FOTO </w:t>
      </w:r>
      <w:r w:rsidR="00AB1D7E">
        <w:rPr>
          <w:rFonts w:ascii="Times New Roman" w:hAnsi="Times New Roman" w:cs="Times New Roman"/>
          <w:iCs/>
          <w:color w:val="000000" w:themeColor="text1"/>
          <w:sz w:val="24"/>
          <w:szCs w:val="24"/>
        </w:rPr>
        <w:t xml:space="preserve">(hip) PROM.  </w:t>
      </w:r>
      <w:r w:rsidRPr="00164D97">
        <w:rPr>
          <w:rFonts w:ascii="Times New Roman" w:hAnsi="Times New Roman" w:cs="Times New Roman"/>
          <w:iCs/>
          <w:color w:val="000000" w:themeColor="text1"/>
          <w:sz w:val="24"/>
          <w:szCs w:val="24"/>
        </w:rPr>
        <w:t xml:space="preserve">. </w:t>
      </w:r>
    </w:p>
    <w:p w14:paraId="334E6B55" w14:textId="77777777" w:rsidR="008A403A" w:rsidRPr="00164D97" w:rsidRDefault="00483E94" w:rsidP="00DB3627">
      <w:pPr>
        <w:autoSpaceDE w:val="0"/>
        <w:autoSpaceDN w:val="0"/>
        <w:adjustRightInd w:val="0"/>
        <w:spacing w:after="0" w:line="240" w:lineRule="auto"/>
        <w:rPr>
          <w:rFonts w:ascii="Times New Roman" w:hAnsi="Times New Roman" w:cs="Times New Roman"/>
          <w:bCs/>
          <w:sz w:val="24"/>
          <w:szCs w:val="24"/>
        </w:rPr>
      </w:pPr>
      <w:r w:rsidRPr="00164D97">
        <w:rPr>
          <w:rFonts w:ascii="Times New Roman" w:hAnsi="Times New Roman" w:cs="Times New Roman"/>
          <w:bCs/>
          <w:sz w:val="24"/>
          <w:szCs w:val="24"/>
        </w:rPr>
        <w:t>_________________________</w:t>
      </w:r>
    </w:p>
    <w:p w14:paraId="62785BB7" w14:textId="77777777" w:rsidR="00097012" w:rsidRPr="00164D97" w:rsidRDefault="00021170" w:rsidP="00DB3627">
      <w:pPr>
        <w:autoSpaceDE w:val="0"/>
        <w:autoSpaceDN w:val="0"/>
        <w:adjustRightInd w:val="0"/>
        <w:spacing w:after="0" w:line="240" w:lineRule="auto"/>
        <w:rPr>
          <w:rFonts w:cstheme="minorHAnsi"/>
          <w:b/>
          <w:bCs/>
        </w:rPr>
      </w:pPr>
      <w:r w:rsidRPr="00164D97">
        <w:rPr>
          <w:rFonts w:cstheme="minorHAnsi"/>
          <w:b/>
          <w:bCs/>
        </w:rPr>
        <w:t>2</w:t>
      </w:r>
      <w:r w:rsidR="00EA5F47" w:rsidRPr="00164D97">
        <w:rPr>
          <w:rFonts w:cstheme="minorHAnsi"/>
          <w:b/>
          <w:bCs/>
        </w:rPr>
        <w:t>b</w:t>
      </w:r>
      <w:r w:rsidRPr="00164D97">
        <w:rPr>
          <w:rFonts w:cstheme="minorHAnsi"/>
          <w:b/>
          <w:bCs/>
        </w:rPr>
        <w:t>3. EXCLUSIONS</w:t>
      </w:r>
      <w:r w:rsidR="005333CC" w:rsidRPr="00164D97">
        <w:rPr>
          <w:rFonts w:cstheme="minorHAnsi"/>
          <w:b/>
          <w:bCs/>
        </w:rPr>
        <w:t xml:space="preserve"> </w:t>
      </w:r>
      <w:r w:rsidR="00356BAD" w:rsidRPr="00164D97">
        <w:rPr>
          <w:rFonts w:cstheme="minorHAnsi"/>
          <w:b/>
          <w:bCs/>
        </w:rPr>
        <w:t>ANALYSIS</w:t>
      </w:r>
    </w:p>
    <w:p w14:paraId="3E637264" w14:textId="77777777" w:rsidR="00B037BA" w:rsidRPr="00164D97" w:rsidRDefault="001E4DD4" w:rsidP="00DB3627">
      <w:pPr>
        <w:autoSpaceDE w:val="0"/>
        <w:autoSpaceDN w:val="0"/>
        <w:adjustRightInd w:val="0"/>
        <w:spacing w:after="0" w:line="240" w:lineRule="auto"/>
        <w:rPr>
          <w:rFonts w:cstheme="minorHAnsi"/>
          <w:b/>
          <w:bCs/>
        </w:rPr>
      </w:pPr>
      <w:r w:rsidRPr="00164D97">
        <w:rPr>
          <w:rFonts w:eastAsia="MS Gothic" w:cstheme="minorHAnsi"/>
          <w:b/>
          <w:bCs/>
        </w:rPr>
        <w:t>NA</w:t>
      </w:r>
      <w:r w:rsidRPr="00164D97">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164D97">
            <w:rPr>
              <w:rFonts w:ascii="MS Gothic" w:eastAsia="MS Gothic" w:cstheme="minorHAnsi" w:hint="eastAsia"/>
              <w:bCs/>
              <w:color w:val="0000FF"/>
            </w:rPr>
            <w:t>☐</w:t>
          </w:r>
        </w:sdtContent>
      </w:sdt>
      <w:r w:rsidRPr="00164D97">
        <w:rPr>
          <w:rFonts w:eastAsia="MS Gothic" w:cstheme="minorHAnsi"/>
          <w:b/>
          <w:bCs/>
          <w:color w:val="0000FF"/>
        </w:rPr>
        <w:t xml:space="preserve"> </w:t>
      </w:r>
      <w:r w:rsidR="00484120" w:rsidRPr="00164D97">
        <w:rPr>
          <w:rFonts w:cstheme="minorHAnsi"/>
          <w:b/>
          <w:bCs/>
        </w:rPr>
        <w:t>no exclusions</w:t>
      </w:r>
      <w:r w:rsidRPr="00164D97">
        <w:rPr>
          <w:rFonts w:cstheme="minorHAnsi"/>
          <w:b/>
          <w:bCs/>
        </w:rPr>
        <w:t xml:space="preserve"> </w:t>
      </w:r>
      <w:r w:rsidRPr="00164D97">
        <w:rPr>
          <w:rFonts w:eastAsia="MS Gothic" w:cstheme="minorHAnsi"/>
          <w:b/>
          <w:bCs/>
          <w:color w:val="0000FF"/>
        </w:rPr>
        <w:t>—</w:t>
      </w:r>
      <w:r w:rsidRPr="00164D97">
        <w:rPr>
          <w:rFonts w:cstheme="minorHAnsi"/>
          <w:b/>
          <w:bCs/>
          <w:i/>
        </w:rPr>
        <w:t xml:space="preserve"> </w:t>
      </w:r>
      <w:r w:rsidR="00B037BA" w:rsidRPr="00164D97">
        <w:rPr>
          <w:rFonts w:cstheme="minorHAnsi"/>
          <w:b/>
          <w:bCs/>
          <w:i/>
        </w:rPr>
        <w:t xml:space="preserve">skip </w:t>
      </w:r>
      <w:r w:rsidR="008A4C13" w:rsidRPr="00164D97">
        <w:rPr>
          <w:rFonts w:cstheme="minorHAnsi"/>
          <w:b/>
          <w:bCs/>
          <w:i/>
        </w:rPr>
        <w:t xml:space="preserve">to </w:t>
      </w:r>
      <w:r w:rsidR="00BE592D" w:rsidRPr="00164D97">
        <w:rPr>
          <w:rFonts w:cstheme="minorHAnsi"/>
          <w:b/>
          <w:bCs/>
          <w:i/>
        </w:rPr>
        <w:t xml:space="preserve">section </w:t>
      </w:r>
      <w:hyperlink w:anchor="section2b4" w:history="1">
        <w:r w:rsidR="00483E94" w:rsidRPr="00164D97">
          <w:rPr>
            <w:rStyle w:val="Hyperlink"/>
            <w:rFonts w:cstheme="minorHAnsi"/>
            <w:b/>
            <w:bCs/>
            <w:i/>
          </w:rPr>
          <w:t>2b</w:t>
        </w:r>
        <w:r w:rsidR="00AC1D8E" w:rsidRPr="00164D97">
          <w:rPr>
            <w:rStyle w:val="Hyperlink"/>
            <w:rFonts w:cstheme="minorHAnsi"/>
            <w:b/>
            <w:bCs/>
            <w:i/>
          </w:rPr>
          <w:t>4</w:t>
        </w:r>
      </w:hyperlink>
    </w:p>
    <w:p w14:paraId="08284A49" w14:textId="77777777" w:rsidR="00001D73" w:rsidRPr="00164D97" w:rsidRDefault="00001D73" w:rsidP="00DB3627">
      <w:pPr>
        <w:autoSpaceDE w:val="0"/>
        <w:autoSpaceDN w:val="0"/>
        <w:adjustRightInd w:val="0"/>
        <w:spacing w:after="0" w:line="240" w:lineRule="auto"/>
        <w:rPr>
          <w:rFonts w:cstheme="minorHAnsi"/>
          <w:b/>
          <w:bCs/>
        </w:rPr>
      </w:pPr>
    </w:p>
    <w:p w14:paraId="4C76CD1F" w14:textId="42C77E22" w:rsidR="001B171A" w:rsidRPr="00164D97" w:rsidRDefault="00092566" w:rsidP="00572C78">
      <w:pPr>
        <w:rPr>
          <w:rFonts w:ascii="Times New Roman" w:hAnsi="Times New Roman" w:cs="Times New Roman"/>
          <w:iCs/>
          <w:color w:val="000000" w:themeColor="text1"/>
          <w:sz w:val="24"/>
          <w:szCs w:val="24"/>
        </w:rPr>
      </w:pPr>
      <w:r w:rsidRPr="00164D97">
        <w:rPr>
          <w:rFonts w:cstheme="minorHAnsi"/>
          <w:b/>
          <w:bCs/>
        </w:rPr>
        <w:t>2b3.</w:t>
      </w:r>
      <w:r w:rsidR="00A25024" w:rsidRPr="00164D97">
        <w:rPr>
          <w:rFonts w:cstheme="minorHAnsi"/>
          <w:b/>
          <w:bCs/>
        </w:rPr>
        <w:t>1. Describe the method of</w:t>
      </w:r>
      <w:r w:rsidR="00E672D6" w:rsidRPr="00164D97">
        <w:rPr>
          <w:rFonts w:cstheme="minorHAnsi"/>
          <w:b/>
          <w:bCs/>
        </w:rPr>
        <w:t xml:space="preserve"> </w:t>
      </w:r>
      <w:r w:rsidR="005333CC" w:rsidRPr="00164D97">
        <w:rPr>
          <w:rFonts w:cstheme="minorHAnsi"/>
          <w:b/>
          <w:bCs/>
        </w:rPr>
        <w:t>testing</w:t>
      </w:r>
      <w:r w:rsidR="00833325" w:rsidRPr="00164D97">
        <w:rPr>
          <w:rFonts w:cstheme="minorHAnsi"/>
          <w:b/>
          <w:bCs/>
        </w:rPr>
        <w:t xml:space="preserve"> </w:t>
      </w:r>
      <w:r w:rsidR="004B6CEE" w:rsidRPr="00164D97">
        <w:rPr>
          <w:rFonts w:cstheme="minorHAnsi"/>
          <w:b/>
          <w:bCs/>
        </w:rPr>
        <w:t xml:space="preserve">exclusions </w:t>
      </w:r>
      <w:r w:rsidR="00A25024" w:rsidRPr="00164D97">
        <w:rPr>
          <w:rFonts w:cstheme="minorHAnsi"/>
          <w:b/>
          <w:bCs/>
        </w:rPr>
        <w:t>and what it tests</w:t>
      </w:r>
      <w:r w:rsidR="00833325" w:rsidRPr="00164D97">
        <w:rPr>
          <w:rFonts w:cstheme="minorHAnsi"/>
          <w:bCs/>
        </w:rPr>
        <w:t xml:space="preserve"> (</w:t>
      </w:r>
      <w:r w:rsidR="00A25024" w:rsidRPr="00164D97">
        <w:rPr>
          <w:rFonts w:cstheme="minorHAnsi"/>
          <w:bCs/>
          <w:i/>
        </w:rPr>
        <w:t>describe the steps―do not just name a method; what was tested, e.g., whether exclusions affect overall performance scores</w:t>
      </w:r>
      <w:r w:rsidR="0022691B" w:rsidRPr="00164D97">
        <w:rPr>
          <w:rFonts w:cstheme="minorHAnsi"/>
          <w:bCs/>
          <w:i/>
        </w:rPr>
        <w:t xml:space="preserve">; what </w:t>
      </w:r>
      <w:r w:rsidR="0022691B" w:rsidRPr="00164D97">
        <w:rPr>
          <w:rFonts w:ascii="Times New Roman" w:hAnsi="Times New Roman" w:cs="Times New Roman"/>
          <w:bCs/>
          <w:i/>
          <w:color w:val="000000" w:themeColor="text1"/>
          <w:sz w:val="24"/>
          <w:szCs w:val="24"/>
        </w:rPr>
        <w:t>statistical analysis was used</w:t>
      </w:r>
      <w:r w:rsidR="001B171A" w:rsidRPr="00164D97">
        <w:rPr>
          <w:rFonts w:ascii="Times New Roman" w:hAnsi="Times New Roman" w:cs="Times New Roman"/>
          <w:bCs/>
          <w:color w:val="000000" w:themeColor="text1"/>
          <w:sz w:val="24"/>
          <w:szCs w:val="24"/>
        </w:rPr>
        <w:t>)</w:t>
      </w:r>
    </w:p>
    <w:p w14:paraId="5F79E80E" w14:textId="6EA77544" w:rsidR="00164D97" w:rsidRPr="001B171A" w:rsidRDefault="00164D97" w:rsidP="00164D97">
      <w:pPr>
        <w:spacing w:line="240" w:lineRule="auto"/>
        <w:rPr>
          <w:rFonts w:ascii="Times New Roman" w:hAnsi="Times New Roman" w:cs="Times New Roman"/>
          <w:bCs/>
          <w:color w:val="000000" w:themeColor="text1"/>
          <w:sz w:val="24"/>
          <w:szCs w:val="24"/>
        </w:rPr>
      </w:pPr>
      <w:r>
        <w:rPr>
          <w:rFonts w:ascii="Times New Roman" w:hAnsi="Times New Roman" w:cs="Times New Roman"/>
          <w:iCs/>
          <w:color w:val="000000" w:themeColor="text1"/>
          <w:sz w:val="24"/>
          <w:szCs w:val="24"/>
          <w:u w:val="single"/>
        </w:rPr>
        <w:t xml:space="preserve">g. </w:t>
      </w:r>
      <w:r w:rsidRPr="001B171A">
        <w:rPr>
          <w:rFonts w:ascii="Times New Roman" w:hAnsi="Times New Roman" w:cs="Times New Roman"/>
          <w:iCs/>
          <w:color w:val="000000" w:themeColor="text1"/>
          <w:sz w:val="24"/>
          <w:szCs w:val="24"/>
          <w:u w:val="single"/>
        </w:rPr>
        <w:t>Age exclusion:</w:t>
      </w:r>
      <w:r>
        <w:rPr>
          <w:rFonts w:ascii="Times New Roman" w:hAnsi="Times New Roman" w:cs="Times New Roman"/>
          <w:iCs/>
          <w:color w:val="000000" w:themeColor="text1"/>
          <w:sz w:val="24"/>
          <w:szCs w:val="24"/>
        </w:rPr>
        <w:t xml:space="preserve">  </w:t>
      </w:r>
      <w:r w:rsidRPr="001B171A">
        <w:rPr>
          <w:rFonts w:ascii="Times New Roman" w:hAnsi="Times New Roman" w:cs="Times New Roman"/>
          <w:iCs/>
          <w:color w:val="000000" w:themeColor="text1"/>
          <w:sz w:val="24"/>
          <w:szCs w:val="24"/>
        </w:rPr>
        <w:t xml:space="preserve">The FS measures were designed for </w:t>
      </w:r>
      <w:r>
        <w:rPr>
          <w:rFonts w:ascii="Times New Roman" w:hAnsi="Times New Roman" w:cs="Times New Roman"/>
          <w:iCs/>
          <w:color w:val="000000" w:themeColor="text1"/>
          <w:sz w:val="24"/>
          <w:szCs w:val="24"/>
        </w:rPr>
        <w:t xml:space="preserve">adult </w:t>
      </w:r>
      <w:r w:rsidRPr="001B171A">
        <w:rPr>
          <w:rFonts w:ascii="Times New Roman" w:hAnsi="Times New Roman" w:cs="Times New Roman"/>
          <w:iCs/>
          <w:color w:val="000000" w:themeColor="text1"/>
          <w:sz w:val="24"/>
          <w:szCs w:val="24"/>
        </w:rPr>
        <w:t>patients aged 18 years or older</w:t>
      </w:r>
      <w:r>
        <w:rPr>
          <w:rFonts w:ascii="Times New Roman" w:hAnsi="Times New Roman" w:cs="Times New Roman"/>
          <w:iCs/>
          <w:color w:val="000000" w:themeColor="text1"/>
          <w:sz w:val="24"/>
          <w:szCs w:val="24"/>
        </w:rPr>
        <w:t>.</w:t>
      </w:r>
      <w:r w:rsidRPr="001B171A">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fldChar w:fldCharType="begin">
          <w:fldData xml:space="preserve">PEVuZE5vdGU+PENpdGU+PEF1dGhvcj5IYXJ0PC9BdXRob3I+PFllYXI+MjAwNjwvWWVhcj48UmVj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==
</w:fldData>
        </w:fldChar>
      </w:r>
      <w:r>
        <w:rPr>
          <w:rFonts w:ascii="Times New Roman" w:hAnsi="Times New Roman" w:cs="Times New Roman"/>
          <w:iCs/>
          <w:color w:val="000000" w:themeColor="text1"/>
          <w:sz w:val="24"/>
          <w:szCs w:val="24"/>
        </w:rPr>
        <w:instrText xml:space="preserve"> ADDIN EN.CITE </w:instrText>
      </w:r>
      <w:r>
        <w:rPr>
          <w:rFonts w:ascii="Times New Roman" w:hAnsi="Times New Roman" w:cs="Times New Roman"/>
          <w:iCs/>
          <w:color w:val="000000" w:themeColor="text1"/>
          <w:sz w:val="24"/>
          <w:szCs w:val="24"/>
        </w:rPr>
        <w:fldChar w:fldCharType="begin">
          <w:fldData xml:space="preserve">PEVuZE5vdGU+PENpdGU+PEF1dGhvcj5IYXJ0PC9BdXRob3I+PFllYXI+MjAwNjwvWWVhcj48UmVj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==
</w:fldData>
        </w:fldChar>
      </w:r>
      <w:r>
        <w:rPr>
          <w:rFonts w:ascii="Times New Roman" w:hAnsi="Times New Roman" w:cs="Times New Roman"/>
          <w:iCs/>
          <w:color w:val="000000" w:themeColor="text1"/>
          <w:sz w:val="24"/>
          <w:szCs w:val="24"/>
        </w:rPr>
        <w:instrText xml:space="preserve"> ADDIN EN.CITE.DATA </w:instrText>
      </w:r>
      <w:r>
        <w:rPr>
          <w:rFonts w:ascii="Times New Roman" w:hAnsi="Times New Roman" w:cs="Times New Roman"/>
          <w:iCs/>
          <w:color w:val="000000" w:themeColor="text1"/>
          <w:sz w:val="24"/>
          <w:szCs w:val="24"/>
        </w:rPr>
      </w:r>
      <w:r>
        <w:rPr>
          <w:rFonts w:ascii="Times New Roman" w:hAnsi="Times New Roman" w:cs="Times New Roman"/>
          <w:iCs/>
          <w:color w:val="000000" w:themeColor="text1"/>
          <w:sz w:val="24"/>
          <w:szCs w:val="24"/>
        </w:rPr>
        <w:fldChar w:fldCharType="end"/>
      </w:r>
      <w:r>
        <w:rPr>
          <w:rFonts w:ascii="Times New Roman" w:hAnsi="Times New Roman" w:cs="Times New Roman"/>
          <w:iCs/>
          <w:color w:val="000000" w:themeColor="text1"/>
          <w:sz w:val="24"/>
          <w:szCs w:val="24"/>
        </w:rPr>
      </w:r>
      <w:r>
        <w:rPr>
          <w:rFonts w:ascii="Times New Roman" w:hAnsi="Times New Roman" w:cs="Times New Roman"/>
          <w:iCs/>
          <w:color w:val="000000" w:themeColor="text1"/>
          <w:sz w:val="24"/>
          <w:szCs w:val="24"/>
        </w:rPr>
        <w:fldChar w:fldCharType="separate"/>
      </w:r>
      <w:r>
        <w:rPr>
          <w:rFonts w:ascii="Times New Roman" w:hAnsi="Times New Roman" w:cs="Times New Roman"/>
          <w:iCs/>
          <w:noProof/>
          <w:color w:val="000000" w:themeColor="text1"/>
          <w:sz w:val="24"/>
          <w:szCs w:val="24"/>
        </w:rPr>
        <w:t>(</w:t>
      </w:r>
      <w:hyperlink w:anchor="_ENREF_1" w:tooltip="Hart, 2006 #1899" w:history="1">
        <w:r w:rsidR="009A6EC5">
          <w:rPr>
            <w:rFonts w:ascii="Times New Roman" w:hAnsi="Times New Roman" w:cs="Times New Roman"/>
            <w:iCs/>
            <w:noProof/>
            <w:color w:val="000000" w:themeColor="text1"/>
            <w:sz w:val="24"/>
            <w:szCs w:val="24"/>
          </w:rPr>
          <w:t>Hart and Connolly 2006</w:t>
        </w:r>
      </w:hyperlink>
      <w:r>
        <w:rPr>
          <w:rFonts w:ascii="Times New Roman" w:hAnsi="Times New Roman" w:cs="Times New Roman"/>
          <w:iCs/>
          <w:noProof/>
          <w:color w:val="000000" w:themeColor="text1"/>
          <w:sz w:val="24"/>
          <w:szCs w:val="24"/>
        </w:rPr>
        <w:t xml:space="preserve">; </w:t>
      </w:r>
      <w:r w:rsidR="00D02A05">
        <w:rPr>
          <w:rFonts w:ascii="Times New Roman" w:hAnsi="Times New Roman" w:cs="Times New Roman"/>
          <w:iCs/>
          <w:noProof/>
          <w:color w:val="000000" w:themeColor="text1"/>
          <w:sz w:val="24"/>
          <w:szCs w:val="24"/>
        </w:rPr>
        <w:t>Hart Wan</w:t>
      </w:r>
      <w:r w:rsidR="00283678">
        <w:rPr>
          <w:rFonts w:ascii="Times New Roman" w:hAnsi="Times New Roman" w:cs="Times New Roman"/>
          <w:iCs/>
          <w:noProof/>
          <w:color w:val="000000" w:themeColor="text1"/>
          <w:sz w:val="24"/>
          <w:szCs w:val="24"/>
        </w:rPr>
        <w:t>g</w:t>
      </w:r>
      <w:r w:rsidR="00D02A05">
        <w:rPr>
          <w:rFonts w:ascii="Times New Roman" w:hAnsi="Times New Roman" w:cs="Times New Roman"/>
          <w:iCs/>
          <w:noProof/>
          <w:color w:val="000000" w:themeColor="text1"/>
          <w:sz w:val="24"/>
          <w:szCs w:val="24"/>
        </w:rPr>
        <w:t xml:space="preserve"> 2008 )</w:t>
      </w:r>
      <w:r w:rsidR="00D02A05" w:rsidDel="00D02A05">
        <w:t xml:space="preserve"> </w:t>
      </w:r>
      <w:r>
        <w:rPr>
          <w:rFonts w:ascii="Times New Roman" w:hAnsi="Times New Roman" w:cs="Times New Roman"/>
          <w:iCs/>
          <w:color w:val="000000" w:themeColor="text1"/>
          <w:sz w:val="24"/>
          <w:szCs w:val="24"/>
        </w:rPr>
        <w:fldChar w:fldCharType="end"/>
      </w:r>
      <w:r w:rsidRPr="001B171A">
        <w:rPr>
          <w:rFonts w:ascii="Times New Roman" w:hAnsi="Times New Roman" w:cs="Times New Roman"/>
          <w:iCs/>
          <w:color w:val="000000" w:themeColor="text1"/>
          <w:sz w:val="24"/>
          <w:szCs w:val="24"/>
        </w:rPr>
        <w:t xml:space="preserve"> FOTO has broadened its inclusion to include patients age</w:t>
      </w:r>
      <w:r>
        <w:rPr>
          <w:rFonts w:ascii="Times New Roman" w:hAnsi="Times New Roman" w:cs="Times New Roman"/>
          <w:iCs/>
          <w:color w:val="000000" w:themeColor="text1"/>
          <w:sz w:val="24"/>
          <w:szCs w:val="24"/>
        </w:rPr>
        <w:t>d</w:t>
      </w:r>
      <w:r w:rsidRPr="001B171A">
        <w:rPr>
          <w:rFonts w:ascii="Times New Roman" w:hAnsi="Times New Roman" w:cs="Times New Roman"/>
          <w:iCs/>
          <w:color w:val="000000" w:themeColor="text1"/>
          <w:sz w:val="24"/>
          <w:szCs w:val="24"/>
        </w:rPr>
        <w:t xml:space="preserve"> 14-18. </w:t>
      </w:r>
      <w:r w:rsidRPr="001B171A">
        <w:rPr>
          <w:rFonts w:ascii="Times New Roman" w:hAnsi="Times New Roman" w:cs="Times New Roman"/>
          <w:bCs/>
          <w:color w:val="000000" w:themeColor="text1"/>
          <w:sz w:val="24"/>
          <w:szCs w:val="24"/>
        </w:rPr>
        <w:t xml:space="preserve">We believe that this exclusion has face validity, given the maturity level of older teenagers.  </w:t>
      </w:r>
      <w:r>
        <w:rPr>
          <w:rFonts w:ascii="Times New Roman" w:hAnsi="Times New Roman" w:cs="Times New Roman"/>
          <w:bCs/>
          <w:color w:val="000000" w:themeColor="text1"/>
          <w:sz w:val="24"/>
          <w:szCs w:val="24"/>
        </w:rPr>
        <w:t xml:space="preserve">FOTO explored the impact of broadening its inclusion criteria by comparing values and significance of beta coefficients and predictive ability of risk adjustment models for data from patients 14 and above, and for patients 18 and above.  </w:t>
      </w:r>
      <w:r w:rsidRPr="001B171A">
        <w:rPr>
          <w:rFonts w:ascii="Times New Roman" w:hAnsi="Times New Roman" w:cs="Times New Roman"/>
          <w:bCs/>
          <w:color w:val="000000" w:themeColor="text1"/>
          <w:sz w:val="24"/>
          <w:szCs w:val="24"/>
        </w:rPr>
        <w:t xml:space="preserve">  </w:t>
      </w:r>
    </w:p>
    <w:p w14:paraId="55B3DE07" w14:textId="77777777" w:rsidR="00164D97" w:rsidRDefault="00092566" w:rsidP="00164D97">
      <w:pPr>
        <w:rPr>
          <w:rFonts w:cstheme="minorHAnsi"/>
          <w:b/>
          <w:bCs/>
        </w:rPr>
      </w:pPr>
      <w:r w:rsidRPr="00164D97">
        <w:rPr>
          <w:rFonts w:cstheme="minorHAnsi"/>
          <w:b/>
          <w:bCs/>
        </w:rPr>
        <w:t>2b3.</w:t>
      </w:r>
      <w:r w:rsidR="00A25024" w:rsidRPr="00164D97">
        <w:rPr>
          <w:rFonts w:cstheme="minorHAnsi"/>
          <w:b/>
          <w:bCs/>
        </w:rPr>
        <w:t xml:space="preserve">2. </w:t>
      </w:r>
      <w:r w:rsidR="00833325" w:rsidRPr="00164D97">
        <w:rPr>
          <w:rFonts w:cstheme="minorHAnsi"/>
          <w:b/>
          <w:bCs/>
        </w:rPr>
        <w:t xml:space="preserve">What were the statistical results </w:t>
      </w:r>
      <w:r w:rsidR="007422FD" w:rsidRPr="00164D97">
        <w:rPr>
          <w:rFonts w:cstheme="minorHAnsi"/>
          <w:b/>
          <w:bCs/>
        </w:rPr>
        <w:t>from testing exclusions</w:t>
      </w:r>
      <w:r w:rsidR="00833325" w:rsidRPr="00164D97">
        <w:rPr>
          <w:rFonts w:cstheme="minorHAnsi"/>
          <w:bCs/>
        </w:rPr>
        <w:t>?</w:t>
      </w:r>
      <w:r w:rsidR="000B2DF7" w:rsidRPr="00164D97">
        <w:rPr>
          <w:rFonts w:cstheme="minorHAnsi"/>
          <w:bCs/>
        </w:rPr>
        <w:t xml:space="preserve"> (</w:t>
      </w:r>
      <w:r w:rsidR="000B2DF7" w:rsidRPr="00164D97">
        <w:rPr>
          <w:rFonts w:cstheme="minorHAnsi"/>
          <w:bCs/>
          <w:i/>
        </w:rPr>
        <w:t xml:space="preserve">include </w:t>
      </w:r>
      <w:r w:rsidR="00356BAD" w:rsidRPr="00164D97">
        <w:rPr>
          <w:rFonts w:cstheme="minorHAnsi"/>
          <w:bCs/>
          <w:i/>
        </w:rPr>
        <w:t xml:space="preserve">overall </w:t>
      </w:r>
      <w:r w:rsidR="000B2DF7" w:rsidRPr="00164D97">
        <w:rPr>
          <w:rFonts w:cstheme="minorHAnsi"/>
          <w:bCs/>
          <w:i/>
        </w:rPr>
        <w:t>number and percentage of individuals excluded</w:t>
      </w:r>
      <w:r w:rsidR="0025762F" w:rsidRPr="00164D97">
        <w:rPr>
          <w:rFonts w:cstheme="minorHAnsi"/>
          <w:bCs/>
          <w:i/>
        </w:rPr>
        <w:t>, frequency distribution of exclusions across measured entities,</w:t>
      </w:r>
      <w:r w:rsidR="000B2DF7" w:rsidRPr="00164D97">
        <w:rPr>
          <w:rFonts w:cstheme="minorHAnsi"/>
          <w:bCs/>
          <w:i/>
        </w:rPr>
        <w:t xml:space="preserve"> and impact on performance measure scores</w:t>
      </w:r>
      <w:r w:rsidR="000B2DF7" w:rsidRPr="00164D97">
        <w:rPr>
          <w:rFonts w:cstheme="minorHAnsi"/>
          <w:bCs/>
        </w:rPr>
        <w:t>)</w:t>
      </w:r>
      <w:r w:rsidR="00833325" w:rsidRPr="00164D97">
        <w:rPr>
          <w:rFonts w:cstheme="minorHAnsi"/>
          <w:bCs/>
        </w:rPr>
        <w:br/>
      </w:r>
    </w:p>
    <w:p w14:paraId="62227393" w14:textId="3870C5FF" w:rsidR="00C7523B" w:rsidRPr="00164D97" w:rsidRDefault="00164D97" w:rsidP="00164D97">
      <w:pPr>
        <w:rPr>
          <w:b/>
        </w:rPr>
      </w:pPr>
      <w:r w:rsidRPr="00CA7438">
        <w:rPr>
          <w:rFonts w:cstheme="minorHAnsi"/>
          <w:b/>
          <w:bCs/>
        </w:rPr>
        <w:t xml:space="preserve">Table 2b3.2a  </w:t>
      </w:r>
      <w:r w:rsidRPr="00FC34DC">
        <w:rPr>
          <w:b/>
        </w:rPr>
        <w:t>Sensitivity analysis of exclusion criteria for age: Comparison of beta coefficients and R</w:t>
      </w:r>
      <w:r w:rsidRPr="00FC34DC">
        <w:rPr>
          <w:b/>
          <w:vertAlign w:val="superscript"/>
        </w:rPr>
        <w:t>2</w:t>
      </w:r>
      <w:r w:rsidRPr="00FC34DC">
        <w:rPr>
          <w:b/>
        </w:rPr>
        <w:t xml:space="preserve"> of risk adjustment models </w:t>
      </w:r>
      <w:r>
        <w:rPr>
          <w:b/>
        </w:rPr>
        <w:t>predicting FS at discharge</w:t>
      </w:r>
      <w:r w:rsidRPr="00FC34DC">
        <w:rPr>
          <w:b/>
        </w:rPr>
        <w:t xml:space="preserve"> (Data combined 2011-2013)</w:t>
      </w:r>
    </w:p>
    <w:tbl>
      <w:tblPr>
        <w:tblW w:w="5000" w:type="pct"/>
        <w:tblLook w:val="04A0" w:firstRow="1" w:lastRow="0" w:firstColumn="1" w:lastColumn="0" w:noHBand="0" w:noVBand="1"/>
      </w:tblPr>
      <w:tblGrid>
        <w:gridCol w:w="2703"/>
        <w:gridCol w:w="2271"/>
        <w:gridCol w:w="885"/>
        <w:gridCol w:w="2834"/>
        <w:gridCol w:w="883"/>
      </w:tblGrid>
      <w:tr w:rsidR="00164D97" w:rsidRPr="00164D97" w14:paraId="180F0326" w14:textId="77777777" w:rsidTr="00164D97">
        <w:trPr>
          <w:trHeight w:val="300"/>
        </w:trPr>
        <w:tc>
          <w:tcPr>
            <w:tcW w:w="1411" w:type="pct"/>
            <w:vMerge w:val="restart"/>
            <w:tcBorders>
              <w:top w:val="single" w:sz="8" w:space="0" w:color="auto"/>
              <w:left w:val="single" w:sz="8" w:space="0" w:color="auto"/>
              <w:bottom w:val="nil"/>
              <w:right w:val="nil"/>
            </w:tcBorders>
            <w:shd w:val="clear" w:color="auto" w:fill="auto"/>
            <w:vAlign w:val="center"/>
            <w:hideMark/>
          </w:tcPr>
          <w:p w14:paraId="0C9B1851"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Variable</w:t>
            </w:r>
          </w:p>
        </w:tc>
        <w:tc>
          <w:tcPr>
            <w:tcW w:w="1648" w:type="pct"/>
            <w:gridSpan w:val="2"/>
            <w:tcBorders>
              <w:top w:val="single" w:sz="8" w:space="0" w:color="auto"/>
              <w:left w:val="nil"/>
              <w:bottom w:val="nil"/>
              <w:right w:val="nil"/>
            </w:tcBorders>
            <w:shd w:val="clear" w:color="auto" w:fill="auto"/>
            <w:vAlign w:val="center"/>
            <w:hideMark/>
          </w:tcPr>
          <w:p w14:paraId="35008144"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Sample includes patients 14+</w:t>
            </w:r>
          </w:p>
        </w:tc>
        <w:tc>
          <w:tcPr>
            <w:tcW w:w="1942" w:type="pct"/>
            <w:gridSpan w:val="2"/>
            <w:tcBorders>
              <w:top w:val="single" w:sz="8" w:space="0" w:color="auto"/>
              <w:left w:val="nil"/>
              <w:bottom w:val="nil"/>
              <w:right w:val="single" w:sz="8" w:space="0" w:color="000000"/>
            </w:tcBorders>
            <w:shd w:val="clear" w:color="auto" w:fill="auto"/>
            <w:vAlign w:val="center"/>
            <w:hideMark/>
          </w:tcPr>
          <w:p w14:paraId="6F6BDD20"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Sample includes patients 18+</w:t>
            </w:r>
          </w:p>
        </w:tc>
      </w:tr>
      <w:tr w:rsidR="00164D97" w:rsidRPr="00164D97" w14:paraId="218B60E6" w14:textId="77777777" w:rsidTr="00164D97">
        <w:trPr>
          <w:trHeight w:val="300"/>
        </w:trPr>
        <w:tc>
          <w:tcPr>
            <w:tcW w:w="1411" w:type="pct"/>
            <w:vMerge/>
            <w:tcBorders>
              <w:top w:val="single" w:sz="8" w:space="0" w:color="auto"/>
              <w:left w:val="single" w:sz="8" w:space="0" w:color="auto"/>
              <w:bottom w:val="nil"/>
              <w:right w:val="nil"/>
            </w:tcBorders>
            <w:vAlign w:val="center"/>
            <w:hideMark/>
          </w:tcPr>
          <w:p w14:paraId="12F87949" w14:textId="77777777" w:rsidR="00164D97" w:rsidRPr="00164D97" w:rsidRDefault="00164D97" w:rsidP="00164D97">
            <w:pPr>
              <w:spacing w:after="0" w:line="240" w:lineRule="auto"/>
              <w:rPr>
                <w:rFonts w:eastAsia="Times New Roman" w:cs="Times New Roman"/>
                <w:b/>
                <w:bCs/>
                <w:color w:val="000000"/>
                <w:sz w:val="20"/>
                <w:szCs w:val="20"/>
              </w:rPr>
            </w:pPr>
          </w:p>
        </w:tc>
        <w:tc>
          <w:tcPr>
            <w:tcW w:w="1648" w:type="pct"/>
            <w:gridSpan w:val="2"/>
            <w:tcBorders>
              <w:top w:val="nil"/>
              <w:left w:val="nil"/>
              <w:bottom w:val="nil"/>
              <w:right w:val="nil"/>
            </w:tcBorders>
            <w:shd w:val="clear" w:color="auto" w:fill="auto"/>
            <w:vAlign w:val="center"/>
            <w:hideMark/>
          </w:tcPr>
          <w:p w14:paraId="6151AD00"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N=55244</w:t>
            </w:r>
          </w:p>
        </w:tc>
        <w:tc>
          <w:tcPr>
            <w:tcW w:w="1942" w:type="pct"/>
            <w:gridSpan w:val="2"/>
            <w:tcBorders>
              <w:top w:val="nil"/>
              <w:left w:val="nil"/>
              <w:bottom w:val="nil"/>
              <w:right w:val="single" w:sz="8" w:space="0" w:color="000000"/>
            </w:tcBorders>
            <w:shd w:val="clear" w:color="auto" w:fill="auto"/>
            <w:vAlign w:val="center"/>
            <w:hideMark/>
          </w:tcPr>
          <w:p w14:paraId="1566BDC8"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N=53104</w:t>
            </w:r>
          </w:p>
        </w:tc>
      </w:tr>
      <w:tr w:rsidR="00164D97" w:rsidRPr="00164D97" w14:paraId="75FDD0D0" w14:textId="77777777" w:rsidTr="00164D97">
        <w:trPr>
          <w:trHeight w:val="300"/>
        </w:trPr>
        <w:tc>
          <w:tcPr>
            <w:tcW w:w="1411" w:type="pct"/>
            <w:vMerge/>
            <w:tcBorders>
              <w:top w:val="single" w:sz="8" w:space="0" w:color="auto"/>
              <w:left w:val="single" w:sz="8" w:space="0" w:color="auto"/>
              <w:bottom w:val="nil"/>
              <w:right w:val="nil"/>
            </w:tcBorders>
            <w:vAlign w:val="center"/>
            <w:hideMark/>
          </w:tcPr>
          <w:p w14:paraId="7B1116B7" w14:textId="77777777" w:rsidR="00164D97" w:rsidRPr="00164D97" w:rsidRDefault="00164D97" w:rsidP="00164D97">
            <w:pPr>
              <w:spacing w:after="0" w:line="240" w:lineRule="auto"/>
              <w:rPr>
                <w:rFonts w:eastAsia="Times New Roman" w:cs="Times New Roman"/>
                <w:b/>
                <w:bCs/>
                <w:color w:val="000000"/>
                <w:sz w:val="20"/>
                <w:szCs w:val="20"/>
              </w:rPr>
            </w:pPr>
          </w:p>
        </w:tc>
        <w:tc>
          <w:tcPr>
            <w:tcW w:w="1186" w:type="pct"/>
            <w:tcBorders>
              <w:top w:val="nil"/>
              <w:left w:val="nil"/>
              <w:bottom w:val="nil"/>
              <w:right w:val="nil"/>
            </w:tcBorders>
            <w:shd w:val="clear" w:color="auto" w:fill="auto"/>
            <w:vAlign w:val="center"/>
            <w:hideMark/>
          </w:tcPr>
          <w:p w14:paraId="59A16F67"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Beta, CI</w:t>
            </w:r>
          </w:p>
        </w:tc>
        <w:tc>
          <w:tcPr>
            <w:tcW w:w="461" w:type="pct"/>
            <w:tcBorders>
              <w:top w:val="nil"/>
              <w:left w:val="nil"/>
              <w:bottom w:val="nil"/>
              <w:right w:val="nil"/>
            </w:tcBorders>
            <w:shd w:val="clear" w:color="auto" w:fill="auto"/>
            <w:vAlign w:val="center"/>
            <w:hideMark/>
          </w:tcPr>
          <w:p w14:paraId="213BA51A"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P</w:t>
            </w:r>
          </w:p>
        </w:tc>
        <w:tc>
          <w:tcPr>
            <w:tcW w:w="1480" w:type="pct"/>
            <w:tcBorders>
              <w:top w:val="nil"/>
              <w:left w:val="nil"/>
              <w:bottom w:val="nil"/>
              <w:right w:val="nil"/>
            </w:tcBorders>
            <w:shd w:val="clear" w:color="auto" w:fill="auto"/>
            <w:vAlign w:val="center"/>
            <w:hideMark/>
          </w:tcPr>
          <w:p w14:paraId="08399264"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Beta, CI</w:t>
            </w:r>
          </w:p>
        </w:tc>
        <w:tc>
          <w:tcPr>
            <w:tcW w:w="461" w:type="pct"/>
            <w:tcBorders>
              <w:top w:val="nil"/>
              <w:left w:val="nil"/>
              <w:bottom w:val="nil"/>
              <w:right w:val="single" w:sz="8" w:space="0" w:color="auto"/>
            </w:tcBorders>
            <w:shd w:val="clear" w:color="auto" w:fill="auto"/>
            <w:vAlign w:val="center"/>
            <w:hideMark/>
          </w:tcPr>
          <w:p w14:paraId="23B1C5CB"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P</w:t>
            </w:r>
          </w:p>
        </w:tc>
      </w:tr>
      <w:tr w:rsidR="00164D97" w:rsidRPr="00164D97" w14:paraId="7547E85E" w14:textId="77777777" w:rsidTr="00164D97">
        <w:trPr>
          <w:trHeight w:val="300"/>
        </w:trPr>
        <w:tc>
          <w:tcPr>
            <w:tcW w:w="1411" w:type="pct"/>
            <w:tcBorders>
              <w:top w:val="single" w:sz="4" w:space="0" w:color="auto"/>
              <w:left w:val="single" w:sz="8" w:space="0" w:color="auto"/>
              <w:bottom w:val="single" w:sz="4" w:space="0" w:color="auto"/>
              <w:right w:val="nil"/>
            </w:tcBorders>
            <w:shd w:val="clear" w:color="auto" w:fill="auto"/>
            <w:hideMark/>
          </w:tcPr>
          <w:p w14:paraId="2540B420" w14:textId="77777777" w:rsidR="00164D97" w:rsidRPr="00164D97" w:rsidRDefault="00164D97" w:rsidP="00164D97">
            <w:pPr>
              <w:spacing w:after="0" w:line="240" w:lineRule="auto"/>
              <w:ind w:firstLineChars="300" w:firstLine="602"/>
              <w:rPr>
                <w:rFonts w:eastAsia="Times New Roman" w:cs="Times New Roman"/>
                <w:b/>
                <w:bCs/>
                <w:sz w:val="20"/>
                <w:szCs w:val="20"/>
              </w:rPr>
            </w:pPr>
            <w:r w:rsidRPr="00164D97">
              <w:rPr>
                <w:rFonts w:eastAsia="Times New Roman" w:cs="Times New Roman"/>
                <w:b/>
                <w:bCs/>
                <w:sz w:val="20"/>
                <w:szCs w:val="20"/>
              </w:rPr>
              <w:t>Constant</w:t>
            </w:r>
          </w:p>
        </w:tc>
        <w:tc>
          <w:tcPr>
            <w:tcW w:w="1186" w:type="pct"/>
            <w:tcBorders>
              <w:top w:val="single" w:sz="4" w:space="0" w:color="auto"/>
              <w:left w:val="nil"/>
              <w:bottom w:val="single" w:sz="4" w:space="0" w:color="auto"/>
              <w:right w:val="nil"/>
            </w:tcBorders>
            <w:shd w:val="clear" w:color="auto" w:fill="auto"/>
            <w:noWrap/>
            <w:vAlign w:val="bottom"/>
            <w:hideMark/>
          </w:tcPr>
          <w:p w14:paraId="3E4AED24"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56.7 ,55.73 to 57.57</w:t>
            </w:r>
          </w:p>
        </w:tc>
        <w:tc>
          <w:tcPr>
            <w:tcW w:w="461" w:type="pct"/>
            <w:tcBorders>
              <w:top w:val="single" w:sz="4" w:space="0" w:color="auto"/>
              <w:left w:val="nil"/>
              <w:bottom w:val="single" w:sz="4" w:space="0" w:color="auto"/>
              <w:right w:val="nil"/>
            </w:tcBorders>
            <w:shd w:val="clear" w:color="auto" w:fill="auto"/>
            <w:noWrap/>
            <w:vAlign w:val="bottom"/>
            <w:hideMark/>
          </w:tcPr>
          <w:p w14:paraId="5B785CC9"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single" w:sz="4" w:space="0" w:color="auto"/>
              <w:left w:val="nil"/>
              <w:bottom w:val="single" w:sz="4" w:space="0" w:color="auto"/>
              <w:right w:val="nil"/>
            </w:tcBorders>
            <w:shd w:val="clear" w:color="auto" w:fill="auto"/>
            <w:noWrap/>
            <w:vAlign w:val="bottom"/>
            <w:hideMark/>
          </w:tcPr>
          <w:p w14:paraId="338C7BA3"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55.3, 54.27 to 56.24</w:t>
            </w:r>
          </w:p>
        </w:tc>
        <w:tc>
          <w:tcPr>
            <w:tcW w:w="461" w:type="pct"/>
            <w:tcBorders>
              <w:top w:val="single" w:sz="4" w:space="0" w:color="auto"/>
              <w:left w:val="nil"/>
              <w:bottom w:val="single" w:sz="4" w:space="0" w:color="auto"/>
              <w:right w:val="single" w:sz="8" w:space="0" w:color="auto"/>
            </w:tcBorders>
            <w:shd w:val="clear" w:color="auto" w:fill="auto"/>
            <w:noWrap/>
            <w:vAlign w:val="bottom"/>
            <w:hideMark/>
          </w:tcPr>
          <w:p w14:paraId="2F6FF648"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713CB552" w14:textId="77777777" w:rsidTr="00164D97">
        <w:trPr>
          <w:trHeight w:val="300"/>
        </w:trPr>
        <w:tc>
          <w:tcPr>
            <w:tcW w:w="1411" w:type="pct"/>
            <w:tcBorders>
              <w:top w:val="nil"/>
              <w:left w:val="single" w:sz="8" w:space="0" w:color="auto"/>
              <w:bottom w:val="single" w:sz="4" w:space="0" w:color="auto"/>
              <w:right w:val="nil"/>
            </w:tcBorders>
            <w:shd w:val="clear" w:color="auto" w:fill="auto"/>
            <w:hideMark/>
          </w:tcPr>
          <w:p w14:paraId="62AA5189" w14:textId="77777777" w:rsidR="00164D97" w:rsidRPr="00164D97" w:rsidRDefault="00164D97" w:rsidP="00164D97">
            <w:pPr>
              <w:spacing w:after="0" w:line="240" w:lineRule="auto"/>
              <w:rPr>
                <w:rFonts w:eastAsia="Times New Roman" w:cs="Times New Roman"/>
                <w:b/>
                <w:bCs/>
                <w:sz w:val="20"/>
                <w:szCs w:val="20"/>
              </w:rPr>
            </w:pPr>
            <w:r w:rsidRPr="00164D97">
              <w:rPr>
                <w:rFonts w:eastAsia="Times New Roman" w:cs="Times New Roman"/>
                <w:b/>
                <w:bCs/>
                <w:sz w:val="20"/>
                <w:szCs w:val="20"/>
              </w:rPr>
              <w:t>Intake FS</w:t>
            </w:r>
          </w:p>
        </w:tc>
        <w:tc>
          <w:tcPr>
            <w:tcW w:w="1186" w:type="pct"/>
            <w:tcBorders>
              <w:top w:val="nil"/>
              <w:left w:val="nil"/>
              <w:bottom w:val="single" w:sz="4" w:space="0" w:color="auto"/>
              <w:right w:val="nil"/>
            </w:tcBorders>
            <w:shd w:val="clear" w:color="auto" w:fill="auto"/>
            <w:noWrap/>
            <w:vAlign w:val="bottom"/>
            <w:hideMark/>
          </w:tcPr>
          <w:p w14:paraId="3B06EA7C"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0.5 ,0.53 to 0.55</w:t>
            </w:r>
          </w:p>
        </w:tc>
        <w:tc>
          <w:tcPr>
            <w:tcW w:w="461" w:type="pct"/>
            <w:tcBorders>
              <w:top w:val="nil"/>
              <w:left w:val="nil"/>
              <w:bottom w:val="single" w:sz="4" w:space="0" w:color="auto"/>
              <w:right w:val="nil"/>
            </w:tcBorders>
            <w:shd w:val="clear" w:color="auto" w:fill="auto"/>
            <w:noWrap/>
            <w:vAlign w:val="bottom"/>
            <w:hideMark/>
          </w:tcPr>
          <w:p w14:paraId="135E583D"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single" w:sz="4" w:space="0" w:color="auto"/>
              <w:right w:val="nil"/>
            </w:tcBorders>
            <w:shd w:val="clear" w:color="auto" w:fill="auto"/>
            <w:noWrap/>
            <w:vAlign w:val="bottom"/>
            <w:hideMark/>
          </w:tcPr>
          <w:p w14:paraId="256BD0B0"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0.5, 0.54 to 0.55</w:t>
            </w:r>
          </w:p>
        </w:tc>
        <w:tc>
          <w:tcPr>
            <w:tcW w:w="461" w:type="pct"/>
            <w:tcBorders>
              <w:top w:val="nil"/>
              <w:left w:val="nil"/>
              <w:bottom w:val="single" w:sz="4" w:space="0" w:color="auto"/>
              <w:right w:val="single" w:sz="8" w:space="0" w:color="auto"/>
            </w:tcBorders>
            <w:shd w:val="clear" w:color="auto" w:fill="auto"/>
            <w:noWrap/>
            <w:vAlign w:val="bottom"/>
            <w:hideMark/>
          </w:tcPr>
          <w:p w14:paraId="3431B014"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2FC9731B" w14:textId="77777777" w:rsidTr="00164D97">
        <w:trPr>
          <w:trHeight w:val="300"/>
        </w:trPr>
        <w:tc>
          <w:tcPr>
            <w:tcW w:w="1411" w:type="pct"/>
            <w:tcBorders>
              <w:top w:val="nil"/>
              <w:left w:val="single" w:sz="8" w:space="0" w:color="auto"/>
              <w:bottom w:val="nil"/>
              <w:right w:val="nil"/>
            </w:tcBorders>
            <w:shd w:val="clear" w:color="auto" w:fill="auto"/>
            <w:hideMark/>
          </w:tcPr>
          <w:p w14:paraId="4105049F" w14:textId="77777777" w:rsidR="00164D97" w:rsidRPr="00164D97" w:rsidRDefault="00164D97" w:rsidP="00164D97">
            <w:pPr>
              <w:spacing w:after="0" w:line="240" w:lineRule="auto"/>
              <w:rPr>
                <w:rFonts w:eastAsia="Times New Roman" w:cs="Times New Roman"/>
                <w:b/>
                <w:bCs/>
                <w:sz w:val="20"/>
                <w:szCs w:val="20"/>
              </w:rPr>
            </w:pPr>
            <w:r w:rsidRPr="00164D97">
              <w:rPr>
                <w:rFonts w:eastAsia="Times New Roman" w:cs="Times New Roman"/>
                <w:b/>
                <w:bCs/>
                <w:sz w:val="20"/>
                <w:szCs w:val="20"/>
              </w:rPr>
              <w:t>Age (continuous)</w:t>
            </w:r>
          </w:p>
        </w:tc>
        <w:tc>
          <w:tcPr>
            <w:tcW w:w="1186" w:type="pct"/>
            <w:tcBorders>
              <w:top w:val="nil"/>
              <w:left w:val="nil"/>
              <w:bottom w:val="nil"/>
              <w:right w:val="nil"/>
            </w:tcBorders>
            <w:shd w:val="clear" w:color="auto" w:fill="auto"/>
            <w:noWrap/>
            <w:vAlign w:val="bottom"/>
            <w:hideMark/>
          </w:tcPr>
          <w:p w14:paraId="788F2EEF"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(-)0.2 ,(-)0.17 to (-)0.15</w:t>
            </w:r>
          </w:p>
        </w:tc>
        <w:tc>
          <w:tcPr>
            <w:tcW w:w="461" w:type="pct"/>
            <w:tcBorders>
              <w:top w:val="nil"/>
              <w:left w:val="nil"/>
              <w:bottom w:val="nil"/>
              <w:right w:val="nil"/>
            </w:tcBorders>
            <w:shd w:val="clear" w:color="auto" w:fill="auto"/>
            <w:noWrap/>
            <w:vAlign w:val="bottom"/>
            <w:hideMark/>
          </w:tcPr>
          <w:p w14:paraId="28088B99"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6AE04153"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(-)0.1, (-)0.16 to (-)0.14</w:t>
            </w:r>
          </w:p>
        </w:tc>
        <w:tc>
          <w:tcPr>
            <w:tcW w:w="461" w:type="pct"/>
            <w:tcBorders>
              <w:top w:val="nil"/>
              <w:left w:val="nil"/>
              <w:bottom w:val="nil"/>
              <w:right w:val="single" w:sz="8" w:space="0" w:color="auto"/>
            </w:tcBorders>
            <w:shd w:val="clear" w:color="auto" w:fill="auto"/>
            <w:noWrap/>
            <w:vAlign w:val="bottom"/>
            <w:hideMark/>
          </w:tcPr>
          <w:p w14:paraId="3836F7B4"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77612417" w14:textId="77777777" w:rsidTr="00164D97">
        <w:trPr>
          <w:trHeight w:val="300"/>
        </w:trPr>
        <w:tc>
          <w:tcPr>
            <w:tcW w:w="1411" w:type="pct"/>
            <w:tcBorders>
              <w:top w:val="single" w:sz="4" w:space="0" w:color="auto"/>
              <w:left w:val="single" w:sz="8" w:space="0" w:color="auto"/>
              <w:bottom w:val="nil"/>
              <w:right w:val="nil"/>
            </w:tcBorders>
            <w:shd w:val="clear" w:color="auto" w:fill="auto"/>
            <w:hideMark/>
          </w:tcPr>
          <w:p w14:paraId="5E51ADEB" w14:textId="77777777" w:rsidR="00164D97" w:rsidRPr="00164D97" w:rsidRDefault="00164D97" w:rsidP="00164D97">
            <w:pPr>
              <w:spacing w:after="0" w:line="240" w:lineRule="auto"/>
              <w:rPr>
                <w:rFonts w:eastAsia="Times New Roman" w:cs="Times New Roman"/>
                <w:b/>
                <w:bCs/>
                <w:sz w:val="20"/>
                <w:szCs w:val="20"/>
              </w:rPr>
            </w:pPr>
            <w:r w:rsidRPr="00164D97">
              <w:rPr>
                <w:rFonts w:eastAsia="Times New Roman" w:cs="Times New Roman"/>
                <w:b/>
                <w:bCs/>
                <w:sz w:val="20"/>
                <w:szCs w:val="20"/>
              </w:rPr>
              <w:t>Acuity:</w:t>
            </w:r>
          </w:p>
        </w:tc>
        <w:tc>
          <w:tcPr>
            <w:tcW w:w="1186" w:type="pct"/>
            <w:tcBorders>
              <w:top w:val="single" w:sz="4" w:space="0" w:color="auto"/>
              <w:left w:val="nil"/>
              <w:bottom w:val="nil"/>
              <w:right w:val="nil"/>
            </w:tcBorders>
            <w:shd w:val="clear" w:color="auto" w:fill="auto"/>
            <w:noWrap/>
            <w:vAlign w:val="bottom"/>
            <w:hideMark/>
          </w:tcPr>
          <w:p w14:paraId="7E8A0BC6"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 </w:t>
            </w:r>
          </w:p>
        </w:tc>
        <w:tc>
          <w:tcPr>
            <w:tcW w:w="461" w:type="pct"/>
            <w:tcBorders>
              <w:top w:val="single" w:sz="4" w:space="0" w:color="auto"/>
              <w:left w:val="nil"/>
              <w:bottom w:val="nil"/>
              <w:right w:val="nil"/>
            </w:tcBorders>
            <w:shd w:val="clear" w:color="auto" w:fill="auto"/>
            <w:noWrap/>
            <w:vAlign w:val="bottom"/>
            <w:hideMark/>
          </w:tcPr>
          <w:p w14:paraId="10F2B15B"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c>
          <w:tcPr>
            <w:tcW w:w="1480" w:type="pct"/>
            <w:tcBorders>
              <w:top w:val="single" w:sz="4" w:space="0" w:color="auto"/>
              <w:left w:val="nil"/>
              <w:bottom w:val="nil"/>
              <w:right w:val="nil"/>
            </w:tcBorders>
            <w:shd w:val="clear" w:color="auto" w:fill="auto"/>
            <w:noWrap/>
            <w:vAlign w:val="bottom"/>
            <w:hideMark/>
          </w:tcPr>
          <w:p w14:paraId="498A9E4A"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 </w:t>
            </w:r>
          </w:p>
        </w:tc>
        <w:tc>
          <w:tcPr>
            <w:tcW w:w="461" w:type="pct"/>
            <w:tcBorders>
              <w:top w:val="single" w:sz="4" w:space="0" w:color="auto"/>
              <w:left w:val="nil"/>
              <w:bottom w:val="nil"/>
              <w:right w:val="single" w:sz="8" w:space="0" w:color="auto"/>
            </w:tcBorders>
            <w:shd w:val="clear" w:color="auto" w:fill="auto"/>
            <w:noWrap/>
            <w:vAlign w:val="bottom"/>
            <w:hideMark/>
          </w:tcPr>
          <w:p w14:paraId="65E7597E"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70715FBC" w14:textId="77777777" w:rsidTr="00164D97">
        <w:trPr>
          <w:trHeight w:val="300"/>
        </w:trPr>
        <w:tc>
          <w:tcPr>
            <w:tcW w:w="1411" w:type="pct"/>
            <w:tcBorders>
              <w:top w:val="nil"/>
              <w:left w:val="single" w:sz="8" w:space="0" w:color="auto"/>
              <w:bottom w:val="nil"/>
              <w:right w:val="nil"/>
            </w:tcBorders>
            <w:shd w:val="clear" w:color="auto" w:fill="auto"/>
            <w:hideMark/>
          </w:tcPr>
          <w:p w14:paraId="64B28715"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0-7 days (REF)</w:t>
            </w:r>
          </w:p>
        </w:tc>
        <w:tc>
          <w:tcPr>
            <w:tcW w:w="1186" w:type="pct"/>
            <w:tcBorders>
              <w:top w:val="nil"/>
              <w:left w:val="nil"/>
              <w:bottom w:val="nil"/>
              <w:right w:val="nil"/>
            </w:tcBorders>
            <w:shd w:val="clear" w:color="auto" w:fill="auto"/>
            <w:noWrap/>
            <w:vAlign w:val="bottom"/>
            <w:hideMark/>
          </w:tcPr>
          <w:p w14:paraId="2FF50CB8"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nil"/>
            </w:tcBorders>
            <w:shd w:val="clear" w:color="auto" w:fill="auto"/>
            <w:noWrap/>
            <w:vAlign w:val="bottom"/>
            <w:hideMark/>
          </w:tcPr>
          <w:p w14:paraId="66F5AB62" w14:textId="77777777" w:rsidR="00164D97" w:rsidRPr="00164D97" w:rsidRDefault="00164D97" w:rsidP="00164D97">
            <w:pPr>
              <w:spacing w:after="0" w:line="240" w:lineRule="auto"/>
              <w:jc w:val="right"/>
              <w:rPr>
                <w:rFonts w:eastAsia="Times New Roman" w:cs="Times New Roman"/>
                <w:color w:val="000000"/>
                <w:sz w:val="20"/>
                <w:szCs w:val="20"/>
              </w:rPr>
            </w:pPr>
          </w:p>
        </w:tc>
        <w:tc>
          <w:tcPr>
            <w:tcW w:w="1480" w:type="pct"/>
            <w:tcBorders>
              <w:top w:val="nil"/>
              <w:left w:val="nil"/>
              <w:bottom w:val="nil"/>
              <w:right w:val="nil"/>
            </w:tcBorders>
            <w:shd w:val="clear" w:color="auto" w:fill="auto"/>
            <w:noWrap/>
            <w:vAlign w:val="bottom"/>
            <w:hideMark/>
          </w:tcPr>
          <w:p w14:paraId="79BCC5CF"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single" w:sz="8" w:space="0" w:color="auto"/>
            </w:tcBorders>
            <w:shd w:val="clear" w:color="auto" w:fill="auto"/>
            <w:noWrap/>
            <w:vAlign w:val="bottom"/>
            <w:hideMark/>
          </w:tcPr>
          <w:p w14:paraId="59FD9607"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3858EC3E" w14:textId="77777777" w:rsidTr="00164D97">
        <w:trPr>
          <w:trHeight w:val="300"/>
        </w:trPr>
        <w:tc>
          <w:tcPr>
            <w:tcW w:w="1411" w:type="pct"/>
            <w:tcBorders>
              <w:top w:val="nil"/>
              <w:left w:val="single" w:sz="8" w:space="0" w:color="auto"/>
              <w:bottom w:val="nil"/>
              <w:right w:val="nil"/>
            </w:tcBorders>
            <w:shd w:val="clear" w:color="auto" w:fill="auto"/>
            <w:hideMark/>
          </w:tcPr>
          <w:p w14:paraId="48729D4B"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8-14 days</w:t>
            </w:r>
          </w:p>
        </w:tc>
        <w:tc>
          <w:tcPr>
            <w:tcW w:w="1186" w:type="pct"/>
            <w:tcBorders>
              <w:top w:val="nil"/>
              <w:left w:val="nil"/>
              <w:bottom w:val="nil"/>
              <w:right w:val="nil"/>
            </w:tcBorders>
            <w:shd w:val="clear" w:color="auto" w:fill="auto"/>
            <w:noWrap/>
            <w:vAlign w:val="bottom"/>
            <w:hideMark/>
          </w:tcPr>
          <w:p w14:paraId="70091298"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(-)1.3 ,(-)2.07 to (-)0.48</w:t>
            </w:r>
          </w:p>
        </w:tc>
        <w:tc>
          <w:tcPr>
            <w:tcW w:w="461" w:type="pct"/>
            <w:tcBorders>
              <w:top w:val="nil"/>
              <w:left w:val="nil"/>
              <w:bottom w:val="nil"/>
              <w:right w:val="nil"/>
            </w:tcBorders>
            <w:shd w:val="clear" w:color="auto" w:fill="auto"/>
            <w:noWrap/>
            <w:vAlign w:val="bottom"/>
            <w:hideMark/>
          </w:tcPr>
          <w:p w14:paraId="271B54F2"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0.002</w:t>
            </w:r>
          </w:p>
        </w:tc>
        <w:tc>
          <w:tcPr>
            <w:tcW w:w="1480" w:type="pct"/>
            <w:tcBorders>
              <w:top w:val="nil"/>
              <w:left w:val="nil"/>
              <w:bottom w:val="nil"/>
              <w:right w:val="nil"/>
            </w:tcBorders>
            <w:shd w:val="clear" w:color="auto" w:fill="auto"/>
            <w:noWrap/>
            <w:vAlign w:val="bottom"/>
            <w:hideMark/>
          </w:tcPr>
          <w:p w14:paraId="5E9687D4"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(-)1.1, (-)1.94 to (-)0.30</w:t>
            </w:r>
          </w:p>
        </w:tc>
        <w:tc>
          <w:tcPr>
            <w:tcW w:w="461" w:type="pct"/>
            <w:tcBorders>
              <w:top w:val="nil"/>
              <w:left w:val="nil"/>
              <w:bottom w:val="nil"/>
              <w:right w:val="single" w:sz="8" w:space="0" w:color="auto"/>
            </w:tcBorders>
            <w:shd w:val="clear" w:color="auto" w:fill="auto"/>
            <w:noWrap/>
            <w:vAlign w:val="bottom"/>
            <w:hideMark/>
          </w:tcPr>
          <w:p w14:paraId="4FE5A788"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0.007</w:t>
            </w:r>
          </w:p>
        </w:tc>
      </w:tr>
      <w:tr w:rsidR="00164D97" w:rsidRPr="00164D97" w14:paraId="30CBC0C1" w14:textId="77777777" w:rsidTr="00164D97">
        <w:trPr>
          <w:trHeight w:val="300"/>
        </w:trPr>
        <w:tc>
          <w:tcPr>
            <w:tcW w:w="1411" w:type="pct"/>
            <w:tcBorders>
              <w:top w:val="nil"/>
              <w:left w:val="single" w:sz="8" w:space="0" w:color="auto"/>
              <w:bottom w:val="nil"/>
              <w:right w:val="nil"/>
            </w:tcBorders>
            <w:shd w:val="clear" w:color="auto" w:fill="auto"/>
            <w:hideMark/>
          </w:tcPr>
          <w:p w14:paraId="466BC636"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15-21 days</w:t>
            </w:r>
          </w:p>
        </w:tc>
        <w:tc>
          <w:tcPr>
            <w:tcW w:w="1186" w:type="pct"/>
            <w:tcBorders>
              <w:top w:val="nil"/>
              <w:left w:val="nil"/>
              <w:bottom w:val="nil"/>
              <w:right w:val="nil"/>
            </w:tcBorders>
            <w:shd w:val="clear" w:color="auto" w:fill="auto"/>
            <w:noWrap/>
            <w:vAlign w:val="bottom"/>
            <w:hideMark/>
          </w:tcPr>
          <w:p w14:paraId="2F9FEE98"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(-)2.2 ,(-)2.89 to (-)1.43</w:t>
            </w:r>
          </w:p>
        </w:tc>
        <w:tc>
          <w:tcPr>
            <w:tcW w:w="461" w:type="pct"/>
            <w:tcBorders>
              <w:top w:val="nil"/>
              <w:left w:val="nil"/>
              <w:bottom w:val="nil"/>
              <w:right w:val="nil"/>
            </w:tcBorders>
            <w:shd w:val="clear" w:color="auto" w:fill="auto"/>
            <w:noWrap/>
            <w:vAlign w:val="bottom"/>
            <w:hideMark/>
          </w:tcPr>
          <w:p w14:paraId="2591030E"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472EEEA7"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(-)2.1, (-)2.83 to (-)1.32</w:t>
            </w:r>
          </w:p>
        </w:tc>
        <w:tc>
          <w:tcPr>
            <w:tcW w:w="461" w:type="pct"/>
            <w:tcBorders>
              <w:top w:val="nil"/>
              <w:left w:val="nil"/>
              <w:bottom w:val="nil"/>
              <w:right w:val="single" w:sz="8" w:space="0" w:color="auto"/>
            </w:tcBorders>
            <w:shd w:val="clear" w:color="auto" w:fill="auto"/>
            <w:noWrap/>
            <w:vAlign w:val="bottom"/>
            <w:hideMark/>
          </w:tcPr>
          <w:p w14:paraId="6E8649D7"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2DB47EF9" w14:textId="77777777" w:rsidTr="00164D97">
        <w:trPr>
          <w:trHeight w:val="300"/>
        </w:trPr>
        <w:tc>
          <w:tcPr>
            <w:tcW w:w="1411" w:type="pct"/>
            <w:tcBorders>
              <w:top w:val="nil"/>
              <w:left w:val="single" w:sz="8" w:space="0" w:color="auto"/>
              <w:bottom w:val="nil"/>
              <w:right w:val="nil"/>
            </w:tcBorders>
            <w:shd w:val="clear" w:color="auto" w:fill="auto"/>
            <w:hideMark/>
          </w:tcPr>
          <w:p w14:paraId="13AE8B80"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22-90 days</w:t>
            </w:r>
          </w:p>
        </w:tc>
        <w:tc>
          <w:tcPr>
            <w:tcW w:w="1186" w:type="pct"/>
            <w:tcBorders>
              <w:top w:val="nil"/>
              <w:left w:val="nil"/>
              <w:bottom w:val="nil"/>
              <w:right w:val="nil"/>
            </w:tcBorders>
            <w:shd w:val="clear" w:color="auto" w:fill="auto"/>
            <w:noWrap/>
            <w:vAlign w:val="bottom"/>
            <w:hideMark/>
          </w:tcPr>
          <w:p w14:paraId="2A2A69BE"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(-)4.0 ,(-)4.65 to (-)3.34</w:t>
            </w:r>
          </w:p>
        </w:tc>
        <w:tc>
          <w:tcPr>
            <w:tcW w:w="461" w:type="pct"/>
            <w:tcBorders>
              <w:top w:val="nil"/>
              <w:left w:val="nil"/>
              <w:bottom w:val="nil"/>
              <w:right w:val="nil"/>
            </w:tcBorders>
            <w:shd w:val="clear" w:color="auto" w:fill="auto"/>
            <w:noWrap/>
            <w:vAlign w:val="bottom"/>
            <w:hideMark/>
          </w:tcPr>
          <w:p w14:paraId="3827795D"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5D67A85E"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(-)3.7, (-)4.40 to (-)3.05</w:t>
            </w:r>
          </w:p>
        </w:tc>
        <w:tc>
          <w:tcPr>
            <w:tcW w:w="461" w:type="pct"/>
            <w:tcBorders>
              <w:top w:val="nil"/>
              <w:left w:val="nil"/>
              <w:bottom w:val="nil"/>
              <w:right w:val="single" w:sz="8" w:space="0" w:color="auto"/>
            </w:tcBorders>
            <w:shd w:val="clear" w:color="auto" w:fill="auto"/>
            <w:noWrap/>
            <w:vAlign w:val="bottom"/>
            <w:hideMark/>
          </w:tcPr>
          <w:p w14:paraId="6CB31834"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3633FB3F" w14:textId="77777777" w:rsidTr="00164D97">
        <w:trPr>
          <w:trHeight w:val="300"/>
        </w:trPr>
        <w:tc>
          <w:tcPr>
            <w:tcW w:w="1411" w:type="pct"/>
            <w:tcBorders>
              <w:top w:val="nil"/>
              <w:left w:val="single" w:sz="8" w:space="0" w:color="auto"/>
              <w:bottom w:val="nil"/>
              <w:right w:val="nil"/>
            </w:tcBorders>
            <w:shd w:val="clear" w:color="auto" w:fill="auto"/>
            <w:hideMark/>
          </w:tcPr>
          <w:p w14:paraId="0077E882"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91 days to 6 months</w:t>
            </w:r>
          </w:p>
        </w:tc>
        <w:tc>
          <w:tcPr>
            <w:tcW w:w="1186" w:type="pct"/>
            <w:tcBorders>
              <w:top w:val="nil"/>
              <w:left w:val="nil"/>
              <w:bottom w:val="nil"/>
              <w:right w:val="nil"/>
            </w:tcBorders>
            <w:shd w:val="clear" w:color="auto" w:fill="auto"/>
            <w:noWrap/>
            <w:vAlign w:val="bottom"/>
            <w:hideMark/>
          </w:tcPr>
          <w:p w14:paraId="131F72BC"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(-)5.7 ,(-)6.36 to (-)5.00</w:t>
            </w:r>
          </w:p>
        </w:tc>
        <w:tc>
          <w:tcPr>
            <w:tcW w:w="461" w:type="pct"/>
            <w:tcBorders>
              <w:top w:val="nil"/>
              <w:left w:val="nil"/>
              <w:bottom w:val="nil"/>
              <w:right w:val="nil"/>
            </w:tcBorders>
            <w:shd w:val="clear" w:color="auto" w:fill="auto"/>
            <w:noWrap/>
            <w:vAlign w:val="bottom"/>
            <w:hideMark/>
          </w:tcPr>
          <w:p w14:paraId="38814FEB"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53E3C37F"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(-)5.3, (-)6.03 to (-)4.63</w:t>
            </w:r>
          </w:p>
        </w:tc>
        <w:tc>
          <w:tcPr>
            <w:tcW w:w="461" w:type="pct"/>
            <w:tcBorders>
              <w:top w:val="nil"/>
              <w:left w:val="nil"/>
              <w:bottom w:val="nil"/>
              <w:right w:val="single" w:sz="8" w:space="0" w:color="auto"/>
            </w:tcBorders>
            <w:shd w:val="clear" w:color="auto" w:fill="auto"/>
            <w:noWrap/>
            <w:vAlign w:val="bottom"/>
            <w:hideMark/>
          </w:tcPr>
          <w:p w14:paraId="63CFCE8E"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5B230633" w14:textId="77777777" w:rsidTr="00164D97">
        <w:trPr>
          <w:trHeight w:val="300"/>
        </w:trPr>
        <w:tc>
          <w:tcPr>
            <w:tcW w:w="1411" w:type="pct"/>
            <w:tcBorders>
              <w:top w:val="nil"/>
              <w:left w:val="single" w:sz="8" w:space="0" w:color="auto"/>
              <w:bottom w:val="single" w:sz="4" w:space="0" w:color="auto"/>
              <w:right w:val="nil"/>
            </w:tcBorders>
            <w:shd w:val="clear" w:color="auto" w:fill="auto"/>
            <w:hideMark/>
          </w:tcPr>
          <w:p w14:paraId="033A7BAE"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Over 6 months</w:t>
            </w:r>
          </w:p>
        </w:tc>
        <w:tc>
          <w:tcPr>
            <w:tcW w:w="1186" w:type="pct"/>
            <w:tcBorders>
              <w:top w:val="nil"/>
              <w:left w:val="nil"/>
              <w:bottom w:val="single" w:sz="4" w:space="0" w:color="auto"/>
              <w:right w:val="nil"/>
            </w:tcBorders>
            <w:shd w:val="clear" w:color="auto" w:fill="auto"/>
            <w:noWrap/>
            <w:vAlign w:val="bottom"/>
            <w:hideMark/>
          </w:tcPr>
          <w:p w14:paraId="75A762E0"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(-)6.9 ,(-)7.53 to (-)6.25</w:t>
            </w:r>
          </w:p>
        </w:tc>
        <w:tc>
          <w:tcPr>
            <w:tcW w:w="461" w:type="pct"/>
            <w:tcBorders>
              <w:top w:val="nil"/>
              <w:left w:val="nil"/>
              <w:bottom w:val="single" w:sz="4" w:space="0" w:color="auto"/>
              <w:right w:val="nil"/>
            </w:tcBorders>
            <w:shd w:val="clear" w:color="auto" w:fill="auto"/>
            <w:noWrap/>
            <w:vAlign w:val="bottom"/>
            <w:hideMark/>
          </w:tcPr>
          <w:p w14:paraId="31893313"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single" w:sz="4" w:space="0" w:color="auto"/>
              <w:right w:val="nil"/>
            </w:tcBorders>
            <w:shd w:val="clear" w:color="auto" w:fill="auto"/>
            <w:noWrap/>
            <w:vAlign w:val="bottom"/>
            <w:hideMark/>
          </w:tcPr>
          <w:p w14:paraId="77792881"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(-)6.5, (-)7.21 to (-)5.89</w:t>
            </w:r>
          </w:p>
        </w:tc>
        <w:tc>
          <w:tcPr>
            <w:tcW w:w="461" w:type="pct"/>
            <w:tcBorders>
              <w:top w:val="nil"/>
              <w:left w:val="nil"/>
              <w:bottom w:val="single" w:sz="4" w:space="0" w:color="auto"/>
              <w:right w:val="single" w:sz="8" w:space="0" w:color="auto"/>
            </w:tcBorders>
            <w:shd w:val="clear" w:color="auto" w:fill="auto"/>
            <w:noWrap/>
            <w:vAlign w:val="bottom"/>
            <w:hideMark/>
          </w:tcPr>
          <w:p w14:paraId="7E13DD70"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53FE3252" w14:textId="77777777" w:rsidTr="00164D97">
        <w:trPr>
          <w:trHeight w:val="300"/>
        </w:trPr>
        <w:tc>
          <w:tcPr>
            <w:tcW w:w="1411" w:type="pct"/>
            <w:tcBorders>
              <w:top w:val="nil"/>
              <w:left w:val="single" w:sz="8" w:space="0" w:color="auto"/>
              <w:bottom w:val="nil"/>
              <w:right w:val="nil"/>
            </w:tcBorders>
            <w:shd w:val="clear" w:color="auto" w:fill="auto"/>
            <w:hideMark/>
          </w:tcPr>
          <w:p w14:paraId="69B1BDBF" w14:textId="77777777" w:rsidR="00164D97" w:rsidRPr="00164D97" w:rsidRDefault="00164D97" w:rsidP="00164D97">
            <w:pPr>
              <w:spacing w:after="0" w:line="240" w:lineRule="auto"/>
              <w:rPr>
                <w:rFonts w:eastAsia="Times New Roman" w:cs="Times New Roman"/>
                <w:b/>
                <w:bCs/>
                <w:sz w:val="20"/>
                <w:szCs w:val="20"/>
              </w:rPr>
            </w:pPr>
            <w:r w:rsidRPr="00164D97">
              <w:rPr>
                <w:rFonts w:eastAsia="Times New Roman" w:cs="Times New Roman"/>
                <w:b/>
                <w:bCs/>
                <w:sz w:val="20"/>
                <w:szCs w:val="20"/>
              </w:rPr>
              <w:t>Gender:</w:t>
            </w:r>
          </w:p>
        </w:tc>
        <w:tc>
          <w:tcPr>
            <w:tcW w:w="1186" w:type="pct"/>
            <w:tcBorders>
              <w:top w:val="nil"/>
              <w:left w:val="nil"/>
              <w:bottom w:val="nil"/>
              <w:right w:val="nil"/>
            </w:tcBorders>
            <w:shd w:val="clear" w:color="auto" w:fill="auto"/>
            <w:noWrap/>
            <w:vAlign w:val="bottom"/>
            <w:hideMark/>
          </w:tcPr>
          <w:p w14:paraId="62C945D1"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nil"/>
            </w:tcBorders>
            <w:shd w:val="clear" w:color="auto" w:fill="auto"/>
            <w:noWrap/>
            <w:vAlign w:val="bottom"/>
            <w:hideMark/>
          </w:tcPr>
          <w:p w14:paraId="5E883F50" w14:textId="77777777" w:rsidR="00164D97" w:rsidRPr="00164D97" w:rsidRDefault="00164D97" w:rsidP="00164D97">
            <w:pPr>
              <w:spacing w:after="0" w:line="240" w:lineRule="auto"/>
              <w:jc w:val="right"/>
              <w:rPr>
                <w:rFonts w:eastAsia="Times New Roman" w:cs="Times New Roman"/>
                <w:color w:val="000000"/>
                <w:sz w:val="20"/>
                <w:szCs w:val="20"/>
              </w:rPr>
            </w:pPr>
          </w:p>
        </w:tc>
        <w:tc>
          <w:tcPr>
            <w:tcW w:w="1480" w:type="pct"/>
            <w:tcBorders>
              <w:top w:val="nil"/>
              <w:left w:val="nil"/>
              <w:bottom w:val="nil"/>
              <w:right w:val="nil"/>
            </w:tcBorders>
            <w:shd w:val="clear" w:color="auto" w:fill="auto"/>
            <w:noWrap/>
            <w:vAlign w:val="bottom"/>
            <w:hideMark/>
          </w:tcPr>
          <w:p w14:paraId="2BF1B87B"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single" w:sz="8" w:space="0" w:color="auto"/>
            </w:tcBorders>
            <w:shd w:val="clear" w:color="auto" w:fill="auto"/>
            <w:noWrap/>
            <w:vAlign w:val="bottom"/>
            <w:hideMark/>
          </w:tcPr>
          <w:p w14:paraId="733F070B"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5155888B" w14:textId="77777777" w:rsidTr="00164D97">
        <w:trPr>
          <w:trHeight w:val="300"/>
        </w:trPr>
        <w:tc>
          <w:tcPr>
            <w:tcW w:w="1411" w:type="pct"/>
            <w:tcBorders>
              <w:top w:val="nil"/>
              <w:left w:val="single" w:sz="8" w:space="0" w:color="auto"/>
              <w:bottom w:val="nil"/>
              <w:right w:val="nil"/>
            </w:tcBorders>
            <w:shd w:val="clear" w:color="auto" w:fill="auto"/>
            <w:hideMark/>
          </w:tcPr>
          <w:p w14:paraId="59DD6142"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Male (REF)</w:t>
            </w:r>
          </w:p>
        </w:tc>
        <w:tc>
          <w:tcPr>
            <w:tcW w:w="1186" w:type="pct"/>
            <w:tcBorders>
              <w:top w:val="nil"/>
              <w:left w:val="nil"/>
              <w:bottom w:val="nil"/>
              <w:right w:val="nil"/>
            </w:tcBorders>
            <w:shd w:val="clear" w:color="auto" w:fill="auto"/>
            <w:noWrap/>
            <w:vAlign w:val="bottom"/>
            <w:hideMark/>
          </w:tcPr>
          <w:p w14:paraId="1CE90947"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nil"/>
            </w:tcBorders>
            <w:shd w:val="clear" w:color="auto" w:fill="auto"/>
            <w:noWrap/>
            <w:vAlign w:val="bottom"/>
            <w:hideMark/>
          </w:tcPr>
          <w:p w14:paraId="3315BCA4" w14:textId="77777777" w:rsidR="00164D97" w:rsidRPr="00164D97" w:rsidRDefault="00164D97" w:rsidP="00164D97">
            <w:pPr>
              <w:spacing w:after="0" w:line="240" w:lineRule="auto"/>
              <w:jc w:val="right"/>
              <w:rPr>
                <w:rFonts w:eastAsia="Times New Roman" w:cs="Times New Roman"/>
                <w:color w:val="000000"/>
                <w:sz w:val="20"/>
                <w:szCs w:val="20"/>
              </w:rPr>
            </w:pPr>
          </w:p>
        </w:tc>
        <w:tc>
          <w:tcPr>
            <w:tcW w:w="1480" w:type="pct"/>
            <w:tcBorders>
              <w:top w:val="nil"/>
              <w:left w:val="nil"/>
              <w:bottom w:val="nil"/>
              <w:right w:val="nil"/>
            </w:tcBorders>
            <w:shd w:val="clear" w:color="auto" w:fill="auto"/>
            <w:noWrap/>
            <w:vAlign w:val="bottom"/>
            <w:hideMark/>
          </w:tcPr>
          <w:p w14:paraId="63F29CDE"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single" w:sz="8" w:space="0" w:color="auto"/>
            </w:tcBorders>
            <w:shd w:val="clear" w:color="auto" w:fill="auto"/>
            <w:noWrap/>
            <w:vAlign w:val="bottom"/>
            <w:hideMark/>
          </w:tcPr>
          <w:p w14:paraId="6D78E0D0"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2D5B11A3" w14:textId="77777777" w:rsidTr="00164D97">
        <w:trPr>
          <w:trHeight w:val="300"/>
        </w:trPr>
        <w:tc>
          <w:tcPr>
            <w:tcW w:w="1411" w:type="pct"/>
            <w:tcBorders>
              <w:top w:val="nil"/>
              <w:left w:val="single" w:sz="8" w:space="0" w:color="auto"/>
              <w:bottom w:val="nil"/>
              <w:right w:val="nil"/>
            </w:tcBorders>
            <w:shd w:val="clear" w:color="auto" w:fill="auto"/>
            <w:hideMark/>
          </w:tcPr>
          <w:p w14:paraId="5964156F"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Female</w:t>
            </w:r>
          </w:p>
        </w:tc>
        <w:tc>
          <w:tcPr>
            <w:tcW w:w="1186" w:type="pct"/>
            <w:tcBorders>
              <w:top w:val="nil"/>
              <w:left w:val="nil"/>
              <w:bottom w:val="nil"/>
              <w:right w:val="nil"/>
            </w:tcBorders>
            <w:shd w:val="clear" w:color="auto" w:fill="auto"/>
            <w:noWrap/>
            <w:vAlign w:val="bottom"/>
            <w:hideMark/>
          </w:tcPr>
          <w:p w14:paraId="6F973477"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(-)1.6 ,(-)1.80 to (-)1.32</w:t>
            </w:r>
          </w:p>
        </w:tc>
        <w:tc>
          <w:tcPr>
            <w:tcW w:w="461" w:type="pct"/>
            <w:tcBorders>
              <w:top w:val="nil"/>
              <w:left w:val="nil"/>
              <w:bottom w:val="nil"/>
              <w:right w:val="nil"/>
            </w:tcBorders>
            <w:shd w:val="clear" w:color="auto" w:fill="auto"/>
            <w:noWrap/>
            <w:vAlign w:val="bottom"/>
            <w:hideMark/>
          </w:tcPr>
          <w:p w14:paraId="16C49DB6"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0FE318ED"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(-)1.5, (-)1.73 to (-)1.24</w:t>
            </w:r>
          </w:p>
        </w:tc>
        <w:tc>
          <w:tcPr>
            <w:tcW w:w="461" w:type="pct"/>
            <w:tcBorders>
              <w:top w:val="nil"/>
              <w:left w:val="nil"/>
              <w:bottom w:val="nil"/>
              <w:right w:val="single" w:sz="8" w:space="0" w:color="auto"/>
            </w:tcBorders>
            <w:shd w:val="clear" w:color="auto" w:fill="auto"/>
            <w:noWrap/>
            <w:vAlign w:val="bottom"/>
            <w:hideMark/>
          </w:tcPr>
          <w:p w14:paraId="163FEC5B"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20FE05A5" w14:textId="77777777" w:rsidTr="00164D97">
        <w:trPr>
          <w:trHeight w:val="300"/>
        </w:trPr>
        <w:tc>
          <w:tcPr>
            <w:tcW w:w="1411" w:type="pct"/>
            <w:tcBorders>
              <w:top w:val="single" w:sz="4" w:space="0" w:color="auto"/>
              <w:left w:val="single" w:sz="8" w:space="0" w:color="auto"/>
              <w:bottom w:val="nil"/>
              <w:right w:val="nil"/>
            </w:tcBorders>
            <w:shd w:val="clear" w:color="auto" w:fill="auto"/>
            <w:hideMark/>
          </w:tcPr>
          <w:p w14:paraId="19C064FF" w14:textId="77777777" w:rsidR="00164D97" w:rsidRPr="00164D97" w:rsidRDefault="00164D97" w:rsidP="00164D97">
            <w:pPr>
              <w:spacing w:after="0" w:line="240" w:lineRule="auto"/>
              <w:rPr>
                <w:rFonts w:eastAsia="Times New Roman" w:cs="Times New Roman"/>
                <w:b/>
                <w:bCs/>
                <w:sz w:val="20"/>
                <w:szCs w:val="20"/>
              </w:rPr>
            </w:pPr>
            <w:r w:rsidRPr="00164D97">
              <w:rPr>
                <w:rFonts w:eastAsia="Times New Roman" w:cs="Times New Roman"/>
                <w:b/>
                <w:bCs/>
                <w:sz w:val="20"/>
                <w:szCs w:val="20"/>
              </w:rPr>
              <w:t>Payer:</w:t>
            </w:r>
          </w:p>
        </w:tc>
        <w:tc>
          <w:tcPr>
            <w:tcW w:w="1186" w:type="pct"/>
            <w:tcBorders>
              <w:top w:val="single" w:sz="4" w:space="0" w:color="auto"/>
              <w:left w:val="nil"/>
              <w:bottom w:val="nil"/>
              <w:right w:val="nil"/>
            </w:tcBorders>
            <w:shd w:val="clear" w:color="auto" w:fill="auto"/>
            <w:noWrap/>
            <w:vAlign w:val="bottom"/>
            <w:hideMark/>
          </w:tcPr>
          <w:p w14:paraId="04EF48C2"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 </w:t>
            </w:r>
          </w:p>
        </w:tc>
        <w:tc>
          <w:tcPr>
            <w:tcW w:w="461" w:type="pct"/>
            <w:tcBorders>
              <w:top w:val="single" w:sz="4" w:space="0" w:color="auto"/>
              <w:left w:val="nil"/>
              <w:bottom w:val="nil"/>
              <w:right w:val="nil"/>
            </w:tcBorders>
            <w:shd w:val="clear" w:color="auto" w:fill="auto"/>
            <w:noWrap/>
            <w:vAlign w:val="bottom"/>
            <w:hideMark/>
          </w:tcPr>
          <w:p w14:paraId="6AC6DDD7"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c>
          <w:tcPr>
            <w:tcW w:w="1480" w:type="pct"/>
            <w:tcBorders>
              <w:top w:val="single" w:sz="4" w:space="0" w:color="auto"/>
              <w:left w:val="nil"/>
              <w:bottom w:val="nil"/>
              <w:right w:val="nil"/>
            </w:tcBorders>
            <w:shd w:val="clear" w:color="auto" w:fill="auto"/>
            <w:noWrap/>
            <w:vAlign w:val="bottom"/>
            <w:hideMark/>
          </w:tcPr>
          <w:p w14:paraId="6A39771E"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 </w:t>
            </w:r>
          </w:p>
        </w:tc>
        <w:tc>
          <w:tcPr>
            <w:tcW w:w="461" w:type="pct"/>
            <w:tcBorders>
              <w:top w:val="single" w:sz="4" w:space="0" w:color="auto"/>
              <w:left w:val="nil"/>
              <w:bottom w:val="nil"/>
              <w:right w:val="single" w:sz="8" w:space="0" w:color="auto"/>
            </w:tcBorders>
            <w:shd w:val="clear" w:color="auto" w:fill="auto"/>
            <w:noWrap/>
            <w:vAlign w:val="bottom"/>
            <w:hideMark/>
          </w:tcPr>
          <w:p w14:paraId="399B9709"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207C5787" w14:textId="77777777" w:rsidTr="00164D97">
        <w:trPr>
          <w:trHeight w:val="300"/>
        </w:trPr>
        <w:tc>
          <w:tcPr>
            <w:tcW w:w="1411" w:type="pct"/>
            <w:tcBorders>
              <w:top w:val="nil"/>
              <w:left w:val="single" w:sz="8" w:space="0" w:color="auto"/>
              <w:bottom w:val="nil"/>
              <w:right w:val="nil"/>
            </w:tcBorders>
            <w:shd w:val="clear" w:color="auto" w:fill="auto"/>
            <w:hideMark/>
          </w:tcPr>
          <w:p w14:paraId="4C2B4875"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Indemnity Insurance</w:t>
            </w:r>
          </w:p>
        </w:tc>
        <w:tc>
          <w:tcPr>
            <w:tcW w:w="1186" w:type="pct"/>
            <w:tcBorders>
              <w:top w:val="nil"/>
              <w:left w:val="nil"/>
              <w:bottom w:val="nil"/>
              <w:right w:val="nil"/>
            </w:tcBorders>
            <w:shd w:val="clear" w:color="auto" w:fill="auto"/>
            <w:noWrap/>
            <w:vAlign w:val="bottom"/>
            <w:hideMark/>
          </w:tcPr>
          <w:p w14:paraId="33878F37"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0.7 ,(-)0.25 to 1.73</w:t>
            </w:r>
          </w:p>
        </w:tc>
        <w:tc>
          <w:tcPr>
            <w:tcW w:w="461" w:type="pct"/>
            <w:tcBorders>
              <w:top w:val="nil"/>
              <w:left w:val="nil"/>
              <w:bottom w:val="nil"/>
              <w:right w:val="nil"/>
            </w:tcBorders>
            <w:shd w:val="clear" w:color="auto" w:fill="auto"/>
            <w:noWrap/>
            <w:vAlign w:val="bottom"/>
            <w:hideMark/>
          </w:tcPr>
          <w:p w14:paraId="728DFB3B"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0.142</w:t>
            </w:r>
          </w:p>
        </w:tc>
        <w:tc>
          <w:tcPr>
            <w:tcW w:w="1480" w:type="pct"/>
            <w:tcBorders>
              <w:top w:val="nil"/>
              <w:left w:val="nil"/>
              <w:bottom w:val="nil"/>
              <w:right w:val="nil"/>
            </w:tcBorders>
            <w:shd w:val="clear" w:color="auto" w:fill="auto"/>
            <w:noWrap/>
            <w:vAlign w:val="bottom"/>
            <w:hideMark/>
          </w:tcPr>
          <w:p w14:paraId="4BEC06DC"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0.6, (-)0.44 to 1.56</w:t>
            </w:r>
          </w:p>
        </w:tc>
        <w:tc>
          <w:tcPr>
            <w:tcW w:w="461" w:type="pct"/>
            <w:tcBorders>
              <w:top w:val="nil"/>
              <w:left w:val="nil"/>
              <w:bottom w:val="nil"/>
              <w:right w:val="single" w:sz="8" w:space="0" w:color="auto"/>
            </w:tcBorders>
            <w:shd w:val="clear" w:color="auto" w:fill="auto"/>
            <w:noWrap/>
            <w:vAlign w:val="bottom"/>
            <w:hideMark/>
          </w:tcPr>
          <w:p w14:paraId="38D00C80"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0.274</w:t>
            </w:r>
          </w:p>
        </w:tc>
      </w:tr>
      <w:tr w:rsidR="00164D97" w:rsidRPr="00164D97" w14:paraId="27D62A55" w14:textId="77777777" w:rsidTr="00164D97">
        <w:trPr>
          <w:trHeight w:val="300"/>
        </w:trPr>
        <w:tc>
          <w:tcPr>
            <w:tcW w:w="1411" w:type="pct"/>
            <w:tcBorders>
              <w:top w:val="nil"/>
              <w:left w:val="single" w:sz="8" w:space="0" w:color="auto"/>
              <w:bottom w:val="nil"/>
              <w:right w:val="nil"/>
            </w:tcBorders>
            <w:shd w:val="clear" w:color="auto" w:fill="auto"/>
            <w:hideMark/>
          </w:tcPr>
          <w:p w14:paraId="5D36A564"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Litigation</w:t>
            </w:r>
          </w:p>
        </w:tc>
        <w:tc>
          <w:tcPr>
            <w:tcW w:w="1186" w:type="pct"/>
            <w:tcBorders>
              <w:top w:val="nil"/>
              <w:left w:val="nil"/>
              <w:bottom w:val="nil"/>
              <w:right w:val="nil"/>
            </w:tcBorders>
            <w:shd w:val="clear" w:color="auto" w:fill="auto"/>
            <w:noWrap/>
            <w:vAlign w:val="bottom"/>
            <w:hideMark/>
          </w:tcPr>
          <w:p w14:paraId="1473D4E2"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(-)2.1 ,(-)6.12 to 1.89</w:t>
            </w:r>
          </w:p>
        </w:tc>
        <w:tc>
          <w:tcPr>
            <w:tcW w:w="461" w:type="pct"/>
            <w:tcBorders>
              <w:top w:val="nil"/>
              <w:left w:val="nil"/>
              <w:bottom w:val="nil"/>
              <w:right w:val="nil"/>
            </w:tcBorders>
            <w:shd w:val="clear" w:color="auto" w:fill="auto"/>
            <w:noWrap/>
            <w:vAlign w:val="bottom"/>
            <w:hideMark/>
          </w:tcPr>
          <w:p w14:paraId="3ABA96A0"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0.300</w:t>
            </w:r>
          </w:p>
        </w:tc>
        <w:tc>
          <w:tcPr>
            <w:tcW w:w="1480" w:type="pct"/>
            <w:tcBorders>
              <w:top w:val="nil"/>
              <w:left w:val="nil"/>
              <w:bottom w:val="nil"/>
              <w:right w:val="nil"/>
            </w:tcBorders>
            <w:shd w:val="clear" w:color="auto" w:fill="auto"/>
            <w:noWrap/>
            <w:vAlign w:val="bottom"/>
            <w:hideMark/>
          </w:tcPr>
          <w:p w14:paraId="23315EA1"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(-)2.3, (-)6.35 to 1.72</w:t>
            </w:r>
          </w:p>
        </w:tc>
        <w:tc>
          <w:tcPr>
            <w:tcW w:w="461" w:type="pct"/>
            <w:tcBorders>
              <w:top w:val="nil"/>
              <w:left w:val="nil"/>
              <w:bottom w:val="nil"/>
              <w:right w:val="single" w:sz="8" w:space="0" w:color="auto"/>
            </w:tcBorders>
            <w:shd w:val="clear" w:color="auto" w:fill="auto"/>
            <w:noWrap/>
            <w:vAlign w:val="bottom"/>
            <w:hideMark/>
          </w:tcPr>
          <w:p w14:paraId="38080C8C"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0.261</w:t>
            </w:r>
          </w:p>
        </w:tc>
      </w:tr>
      <w:tr w:rsidR="00164D97" w:rsidRPr="00164D97" w14:paraId="18B0D67E" w14:textId="77777777" w:rsidTr="00164D97">
        <w:trPr>
          <w:trHeight w:val="300"/>
        </w:trPr>
        <w:tc>
          <w:tcPr>
            <w:tcW w:w="1411" w:type="pct"/>
            <w:tcBorders>
              <w:top w:val="nil"/>
              <w:left w:val="single" w:sz="8" w:space="0" w:color="auto"/>
              <w:bottom w:val="nil"/>
              <w:right w:val="nil"/>
            </w:tcBorders>
            <w:shd w:val="clear" w:color="auto" w:fill="auto"/>
            <w:hideMark/>
          </w:tcPr>
          <w:p w14:paraId="5E22BFB1"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Medicaid</w:t>
            </w:r>
          </w:p>
        </w:tc>
        <w:tc>
          <w:tcPr>
            <w:tcW w:w="1186" w:type="pct"/>
            <w:tcBorders>
              <w:top w:val="nil"/>
              <w:left w:val="nil"/>
              <w:bottom w:val="nil"/>
              <w:right w:val="nil"/>
            </w:tcBorders>
            <w:shd w:val="clear" w:color="auto" w:fill="auto"/>
            <w:noWrap/>
            <w:vAlign w:val="bottom"/>
            <w:hideMark/>
          </w:tcPr>
          <w:p w14:paraId="7620C7B5"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(-)4.0 ,(-)4.87 to (-)3.23</w:t>
            </w:r>
          </w:p>
        </w:tc>
        <w:tc>
          <w:tcPr>
            <w:tcW w:w="461" w:type="pct"/>
            <w:tcBorders>
              <w:top w:val="nil"/>
              <w:left w:val="nil"/>
              <w:bottom w:val="nil"/>
              <w:right w:val="nil"/>
            </w:tcBorders>
            <w:shd w:val="clear" w:color="auto" w:fill="auto"/>
            <w:noWrap/>
            <w:vAlign w:val="bottom"/>
            <w:hideMark/>
          </w:tcPr>
          <w:p w14:paraId="629A65DC"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5842938B"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(-)4.1, (-)4.93 to (-)3.20</w:t>
            </w:r>
          </w:p>
        </w:tc>
        <w:tc>
          <w:tcPr>
            <w:tcW w:w="461" w:type="pct"/>
            <w:tcBorders>
              <w:top w:val="nil"/>
              <w:left w:val="nil"/>
              <w:bottom w:val="nil"/>
              <w:right w:val="single" w:sz="8" w:space="0" w:color="auto"/>
            </w:tcBorders>
            <w:shd w:val="clear" w:color="auto" w:fill="auto"/>
            <w:noWrap/>
            <w:vAlign w:val="bottom"/>
            <w:hideMark/>
          </w:tcPr>
          <w:p w14:paraId="0D23278C"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72479BC6" w14:textId="77777777" w:rsidTr="00164D97">
        <w:trPr>
          <w:trHeight w:val="300"/>
        </w:trPr>
        <w:tc>
          <w:tcPr>
            <w:tcW w:w="1411" w:type="pct"/>
            <w:tcBorders>
              <w:top w:val="nil"/>
              <w:left w:val="single" w:sz="8" w:space="0" w:color="auto"/>
              <w:bottom w:val="nil"/>
              <w:right w:val="nil"/>
            </w:tcBorders>
            <w:shd w:val="clear" w:color="auto" w:fill="auto"/>
            <w:hideMark/>
          </w:tcPr>
          <w:p w14:paraId="53214ED4"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Medicare A</w:t>
            </w:r>
          </w:p>
        </w:tc>
        <w:tc>
          <w:tcPr>
            <w:tcW w:w="1186" w:type="pct"/>
            <w:tcBorders>
              <w:top w:val="nil"/>
              <w:left w:val="nil"/>
              <w:bottom w:val="nil"/>
              <w:right w:val="nil"/>
            </w:tcBorders>
            <w:shd w:val="clear" w:color="auto" w:fill="auto"/>
            <w:noWrap/>
            <w:vAlign w:val="bottom"/>
            <w:hideMark/>
          </w:tcPr>
          <w:p w14:paraId="3FD9F78D"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(-)1.6 ,(-)2.28 to (-)1.00</w:t>
            </w:r>
          </w:p>
        </w:tc>
        <w:tc>
          <w:tcPr>
            <w:tcW w:w="461" w:type="pct"/>
            <w:tcBorders>
              <w:top w:val="nil"/>
              <w:left w:val="nil"/>
              <w:bottom w:val="nil"/>
              <w:right w:val="nil"/>
            </w:tcBorders>
            <w:shd w:val="clear" w:color="auto" w:fill="auto"/>
            <w:noWrap/>
            <w:vAlign w:val="bottom"/>
            <w:hideMark/>
          </w:tcPr>
          <w:p w14:paraId="27FAC294"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5A075FE3"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(-)1.8, (-)2.39 to (-)1.11</w:t>
            </w:r>
          </w:p>
        </w:tc>
        <w:tc>
          <w:tcPr>
            <w:tcW w:w="461" w:type="pct"/>
            <w:tcBorders>
              <w:top w:val="nil"/>
              <w:left w:val="nil"/>
              <w:bottom w:val="nil"/>
              <w:right w:val="single" w:sz="8" w:space="0" w:color="auto"/>
            </w:tcBorders>
            <w:shd w:val="clear" w:color="auto" w:fill="auto"/>
            <w:noWrap/>
            <w:vAlign w:val="bottom"/>
            <w:hideMark/>
          </w:tcPr>
          <w:p w14:paraId="67F6632D"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62B51DE1" w14:textId="77777777" w:rsidTr="00164D97">
        <w:trPr>
          <w:trHeight w:val="300"/>
        </w:trPr>
        <w:tc>
          <w:tcPr>
            <w:tcW w:w="1411" w:type="pct"/>
            <w:tcBorders>
              <w:top w:val="nil"/>
              <w:left w:val="single" w:sz="8" w:space="0" w:color="auto"/>
              <w:bottom w:val="nil"/>
              <w:right w:val="nil"/>
            </w:tcBorders>
            <w:shd w:val="clear" w:color="auto" w:fill="auto"/>
            <w:hideMark/>
          </w:tcPr>
          <w:p w14:paraId="402FE062"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Medicare B</w:t>
            </w:r>
          </w:p>
        </w:tc>
        <w:tc>
          <w:tcPr>
            <w:tcW w:w="1186" w:type="pct"/>
            <w:tcBorders>
              <w:top w:val="nil"/>
              <w:left w:val="nil"/>
              <w:bottom w:val="nil"/>
              <w:right w:val="nil"/>
            </w:tcBorders>
            <w:shd w:val="clear" w:color="auto" w:fill="auto"/>
            <w:noWrap/>
            <w:vAlign w:val="bottom"/>
            <w:hideMark/>
          </w:tcPr>
          <w:p w14:paraId="07BFE732"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(-)1.5 ,(-)1.81 to (-)1.16</w:t>
            </w:r>
          </w:p>
        </w:tc>
        <w:tc>
          <w:tcPr>
            <w:tcW w:w="461" w:type="pct"/>
            <w:tcBorders>
              <w:top w:val="nil"/>
              <w:left w:val="nil"/>
              <w:bottom w:val="nil"/>
              <w:right w:val="nil"/>
            </w:tcBorders>
            <w:shd w:val="clear" w:color="auto" w:fill="auto"/>
            <w:noWrap/>
            <w:vAlign w:val="bottom"/>
            <w:hideMark/>
          </w:tcPr>
          <w:p w14:paraId="6815299A"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0EE9DAE1"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(-)1.6, (-)1.95 to (-)1.29</w:t>
            </w:r>
          </w:p>
        </w:tc>
        <w:tc>
          <w:tcPr>
            <w:tcW w:w="461" w:type="pct"/>
            <w:tcBorders>
              <w:top w:val="nil"/>
              <w:left w:val="nil"/>
              <w:bottom w:val="nil"/>
              <w:right w:val="single" w:sz="8" w:space="0" w:color="auto"/>
            </w:tcBorders>
            <w:shd w:val="clear" w:color="auto" w:fill="auto"/>
            <w:noWrap/>
            <w:vAlign w:val="bottom"/>
            <w:hideMark/>
          </w:tcPr>
          <w:p w14:paraId="3C7EACBA"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7F03DEFF" w14:textId="77777777" w:rsidTr="00164D97">
        <w:trPr>
          <w:trHeight w:val="300"/>
        </w:trPr>
        <w:tc>
          <w:tcPr>
            <w:tcW w:w="1411" w:type="pct"/>
            <w:tcBorders>
              <w:top w:val="nil"/>
              <w:left w:val="single" w:sz="8" w:space="0" w:color="auto"/>
              <w:bottom w:val="nil"/>
              <w:right w:val="nil"/>
            </w:tcBorders>
            <w:shd w:val="clear" w:color="auto" w:fill="auto"/>
            <w:hideMark/>
          </w:tcPr>
          <w:p w14:paraId="5948376C"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Patient</w:t>
            </w:r>
          </w:p>
        </w:tc>
        <w:tc>
          <w:tcPr>
            <w:tcW w:w="1186" w:type="pct"/>
            <w:tcBorders>
              <w:top w:val="nil"/>
              <w:left w:val="nil"/>
              <w:bottom w:val="nil"/>
              <w:right w:val="nil"/>
            </w:tcBorders>
            <w:shd w:val="clear" w:color="auto" w:fill="auto"/>
            <w:noWrap/>
            <w:vAlign w:val="bottom"/>
            <w:hideMark/>
          </w:tcPr>
          <w:p w14:paraId="42831FA6"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(-)0.3 ,(-)1.58 to 1.04</w:t>
            </w:r>
          </w:p>
        </w:tc>
        <w:tc>
          <w:tcPr>
            <w:tcW w:w="461" w:type="pct"/>
            <w:tcBorders>
              <w:top w:val="nil"/>
              <w:left w:val="nil"/>
              <w:bottom w:val="nil"/>
              <w:right w:val="nil"/>
            </w:tcBorders>
            <w:shd w:val="clear" w:color="auto" w:fill="auto"/>
            <w:noWrap/>
            <w:vAlign w:val="bottom"/>
            <w:hideMark/>
          </w:tcPr>
          <w:p w14:paraId="3B61EEFC"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0.686</w:t>
            </w:r>
          </w:p>
        </w:tc>
        <w:tc>
          <w:tcPr>
            <w:tcW w:w="1480" w:type="pct"/>
            <w:tcBorders>
              <w:top w:val="nil"/>
              <w:left w:val="nil"/>
              <w:bottom w:val="nil"/>
              <w:right w:val="nil"/>
            </w:tcBorders>
            <w:shd w:val="clear" w:color="auto" w:fill="auto"/>
            <w:noWrap/>
            <w:vAlign w:val="bottom"/>
            <w:hideMark/>
          </w:tcPr>
          <w:p w14:paraId="3719FE8F"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(-)0.4, (-)1.76 to 0.95</w:t>
            </w:r>
          </w:p>
        </w:tc>
        <w:tc>
          <w:tcPr>
            <w:tcW w:w="461" w:type="pct"/>
            <w:tcBorders>
              <w:top w:val="nil"/>
              <w:left w:val="nil"/>
              <w:bottom w:val="nil"/>
              <w:right w:val="single" w:sz="8" w:space="0" w:color="auto"/>
            </w:tcBorders>
            <w:shd w:val="clear" w:color="auto" w:fill="auto"/>
            <w:noWrap/>
            <w:vAlign w:val="bottom"/>
            <w:hideMark/>
          </w:tcPr>
          <w:p w14:paraId="7B477296"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0.557</w:t>
            </w:r>
          </w:p>
        </w:tc>
      </w:tr>
      <w:tr w:rsidR="00164D97" w:rsidRPr="00164D97" w14:paraId="2A5D0C2B" w14:textId="77777777" w:rsidTr="00164D97">
        <w:trPr>
          <w:trHeight w:val="300"/>
        </w:trPr>
        <w:tc>
          <w:tcPr>
            <w:tcW w:w="1411" w:type="pct"/>
            <w:tcBorders>
              <w:top w:val="nil"/>
              <w:left w:val="single" w:sz="8" w:space="0" w:color="auto"/>
              <w:bottom w:val="nil"/>
              <w:right w:val="nil"/>
            </w:tcBorders>
            <w:shd w:val="clear" w:color="auto" w:fill="auto"/>
            <w:hideMark/>
          </w:tcPr>
          <w:p w14:paraId="528EDC3D"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HMO</w:t>
            </w:r>
          </w:p>
        </w:tc>
        <w:tc>
          <w:tcPr>
            <w:tcW w:w="1186" w:type="pct"/>
            <w:tcBorders>
              <w:top w:val="nil"/>
              <w:left w:val="nil"/>
              <w:bottom w:val="nil"/>
              <w:right w:val="nil"/>
            </w:tcBorders>
            <w:shd w:val="clear" w:color="auto" w:fill="auto"/>
            <w:noWrap/>
            <w:vAlign w:val="bottom"/>
            <w:hideMark/>
          </w:tcPr>
          <w:p w14:paraId="4DA3F6E3"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(-)0.6 ,(-)1.02 to (-)0.22</w:t>
            </w:r>
          </w:p>
        </w:tc>
        <w:tc>
          <w:tcPr>
            <w:tcW w:w="461" w:type="pct"/>
            <w:tcBorders>
              <w:top w:val="nil"/>
              <w:left w:val="nil"/>
              <w:bottom w:val="nil"/>
              <w:right w:val="nil"/>
            </w:tcBorders>
            <w:shd w:val="clear" w:color="auto" w:fill="auto"/>
            <w:noWrap/>
            <w:vAlign w:val="bottom"/>
            <w:hideMark/>
          </w:tcPr>
          <w:p w14:paraId="26433D6E"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0.002</w:t>
            </w:r>
          </w:p>
        </w:tc>
        <w:tc>
          <w:tcPr>
            <w:tcW w:w="1480" w:type="pct"/>
            <w:tcBorders>
              <w:top w:val="nil"/>
              <w:left w:val="nil"/>
              <w:bottom w:val="nil"/>
              <w:right w:val="nil"/>
            </w:tcBorders>
            <w:shd w:val="clear" w:color="auto" w:fill="auto"/>
            <w:noWrap/>
            <w:vAlign w:val="bottom"/>
            <w:hideMark/>
          </w:tcPr>
          <w:p w14:paraId="7C986C11"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(-)0.7, (-)1.10 to (-)0.28</w:t>
            </w:r>
          </w:p>
        </w:tc>
        <w:tc>
          <w:tcPr>
            <w:tcW w:w="461" w:type="pct"/>
            <w:tcBorders>
              <w:top w:val="nil"/>
              <w:left w:val="nil"/>
              <w:bottom w:val="nil"/>
              <w:right w:val="single" w:sz="8" w:space="0" w:color="auto"/>
            </w:tcBorders>
            <w:shd w:val="clear" w:color="auto" w:fill="auto"/>
            <w:noWrap/>
            <w:vAlign w:val="bottom"/>
            <w:hideMark/>
          </w:tcPr>
          <w:p w14:paraId="7E76B079"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0.001</w:t>
            </w:r>
          </w:p>
        </w:tc>
      </w:tr>
      <w:tr w:rsidR="00164D97" w:rsidRPr="00164D97" w14:paraId="5AE254CC" w14:textId="77777777" w:rsidTr="00164D97">
        <w:trPr>
          <w:trHeight w:val="300"/>
        </w:trPr>
        <w:tc>
          <w:tcPr>
            <w:tcW w:w="1411" w:type="pct"/>
            <w:tcBorders>
              <w:top w:val="nil"/>
              <w:left w:val="single" w:sz="8" w:space="0" w:color="auto"/>
              <w:bottom w:val="nil"/>
              <w:right w:val="nil"/>
            </w:tcBorders>
            <w:shd w:val="clear" w:color="auto" w:fill="auto"/>
            <w:hideMark/>
          </w:tcPr>
          <w:p w14:paraId="4EA88AFD"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Preferred Provider (REF)</w:t>
            </w:r>
          </w:p>
        </w:tc>
        <w:tc>
          <w:tcPr>
            <w:tcW w:w="1186" w:type="pct"/>
            <w:tcBorders>
              <w:top w:val="nil"/>
              <w:left w:val="nil"/>
              <w:bottom w:val="nil"/>
              <w:right w:val="nil"/>
            </w:tcBorders>
            <w:shd w:val="clear" w:color="auto" w:fill="auto"/>
            <w:noWrap/>
            <w:vAlign w:val="bottom"/>
            <w:hideMark/>
          </w:tcPr>
          <w:p w14:paraId="32E8DCAF"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nil"/>
            </w:tcBorders>
            <w:shd w:val="clear" w:color="auto" w:fill="auto"/>
            <w:noWrap/>
            <w:vAlign w:val="bottom"/>
            <w:hideMark/>
          </w:tcPr>
          <w:p w14:paraId="2A66F812" w14:textId="77777777" w:rsidR="00164D97" w:rsidRPr="00164D97" w:rsidRDefault="00164D97" w:rsidP="00164D97">
            <w:pPr>
              <w:spacing w:after="0" w:line="240" w:lineRule="auto"/>
              <w:jc w:val="right"/>
              <w:rPr>
                <w:rFonts w:eastAsia="Times New Roman" w:cs="Times New Roman"/>
                <w:color w:val="000000"/>
                <w:sz w:val="20"/>
                <w:szCs w:val="20"/>
              </w:rPr>
            </w:pPr>
          </w:p>
        </w:tc>
        <w:tc>
          <w:tcPr>
            <w:tcW w:w="1480" w:type="pct"/>
            <w:tcBorders>
              <w:top w:val="nil"/>
              <w:left w:val="nil"/>
              <w:bottom w:val="nil"/>
              <w:right w:val="nil"/>
            </w:tcBorders>
            <w:shd w:val="clear" w:color="auto" w:fill="auto"/>
            <w:noWrap/>
            <w:vAlign w:val="bottom"/>
            <w:hideMark/>
          </w:tcPr>
          <w:p w14:paraId="4B47A3DA"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single" w:sz="8" w:space="0" w:color="auto"/>
            </w:tcBorders>
            <w:shd w:val="clear" w:color="auto" w:fill="auto"/>
            <w:noWrap/>
            <w:vAlign w:val="bottom"/>
            <w:hideMark/>
          </w:tcPr>
          <w:p w14:paraId="1665CFD1"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72F9B4D7" w14:textId="77777777" w:rsidTr="00164D97">
        <w:trPr>
          <w:trHeight w:val="300"/>
        </w:trPr>
        <w:tc>
          <w:tcPr>
            <w:tcW w:w="1411" w:type="pct"/>
            <w:tcBorders>
              <w:top w:val="nil"/>
              <w:left w:val="single" w:sz="8" w:space="0" w:color="auto"/>
              <w:bottom w:val="nil"/>
              <w:right w:val="nil"/>
            </w:tcBorders>
            <w:shd w:val="clear" w:color="auto" w:fill="auto"/>
            <w:hideMark/>
          </w:tcPr>
          <w:p w14:paraId="37DC0813"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Workers Comp</w:t>
            </w:r>
          </w:p>
        </w:tc>
        <w:tc>
          <w:tcPr>
            <w:tcW w:w="1186" w:type="pct"/>
            <w:tcBorders>
              <w:top w:val="nil"/>
              <w:left w:val="nil"/>
              <w:bottom w:val="nil"/>
              <w:right w:val="nil"/>
            </w:tcBorders>
            <w:shd w:val="clear" w:color="auto" w:fill="auto"/>
            <w:noWrap/>
            <w:vAlign w:val="bottom"/>
            <w:hideMark/>
          </w:tcPr>
          <w:p w14:paraId="0F2EA54F"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(-)5.1 ,(-)5.95 to (-)4.28</w:t>
            </w:r>
          </w:p>
        </w:tc>
        <w:tc>
          <w:tcPr>
            <w:tcW w:w="461" w:type="pct"/>
            <w:tcBorders>
              <w:top w:val="nil"/>
              <w:left w:val="nil"/>
              <w:bottom w:val="nil"/>
              <w:right w:val="nil"/>
            </w:tcBorders>
            <w:shd w:val="clear" w:color="auto" w:fill="auto"/>
            <w:noWrap/>
            <w:vAlign w:val="bottom"/>
            <w:hideMark/>
          </w:tcPr>
          <w:p w14:paraId="0B888A77"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1034A4A4"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(-)4.9, (-)5.75 to (-)4.08</w:t>
            </w:r>
          </w:p>
        </w:tc>
        <w:tc>
          <w:tcPr>
            <w:tcW w:w="461" w:type="pct"/>
            <w:tcBorders>
              <w:top w:val="nil"/>
              <w:left w:val="nil"/>
              <w:bottom w:val="nil"/>
              <w:right w:val="single" w:sz="8" w:space="0" w:color="auto"/>
            </w:tcBorders>
            <w:shd w:val="clear" w:color="auto" w:fill="auto"/>
            <w:noWrap/>
            <w:vAlign w:val="bottom"/>
            <w:hideMark/>
          </w:tcPr>
          <w:p w14:paraId="4E9CDDE7"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27A84A48" w14:textId="77777777" w:rsidTr="00164D97">
        <w:trPr>
          <w:trHeight w:val="300"/>
        </w:trPr>
        <w:tc>
          <w:tcPr>
            <w:tcW w:w="1411" w:type="pct"/>
            <w:tcBorders>
              <w:top w:val="nil"/>
              <w:left w:val="single" w:sz="8" w:space="0" w:color="auto"/>
              <w:bottom w:val="nil"/>
              <w:right w:val="nil"/>
            </w:tcBorders>
            <w:shd w:val="clear" w:color="auto" w:fill="auto"/>
            <w:hideMark/>
          </w:tcPr>
          <w:p w14:paraId="709B98B5"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No Fault</w:t>
            </w:r>
          </w:p>
        </w:tc>
        <w:tc>
          <w:tcPr>
            <w:tcW w:w="1186" w:type="pct"/>
            <w:tcBorders>
              <w:top w:val="nil"/>
              <w:left w:val="nil"/>
              <w:bottom w:val="nil"/>
              <w:right w:val="nil"/>
            </w:tcBorders>
            <w:shd w:val="clear" w:color="auto" w:fill="auto"/>
            <w:noWrap/>
            <w:vAlign w:val="bottom"/>
            <w:hideMark/>
          </w:tcPr>
          <w:p w14:paraId="1C3E5AA8"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(-)2.8 ,(-)7.08 to 1.56</w:t>
            </w:r>
          </w:p>
        </w:tc>
        <w:tc>
          <w:tcPr>
            <w:tcW w:w="461" w:type="pct"/>
            <w:tcBorders>
              <w:top w:val="nil"/>
              <w:left w:val="nil"/>
              <w:bottom w:val="nil"/>
              <w:right w:val="nil"/>
            </w:tcBorders>
            <w:shd w:val="clear" w:color="auto" w:fill="auto"/>
            <w:noWrap/>
            <w:vAlign w:val="bottom"/>
            <w:hideMark/>
          </w:tcPr>
          <w:p w14:paraId="1F289F19"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0.210</w:t>
            </w:r>
          </w:p>
        </w:tc>
        <w:tc>
          <w:tcPr>
            <w:tcW w:w="1480" w:type="pct"/>
            <w:tcBorders>
              <w:top w:val="nil"/>
              <w:left w:val="nil"/>
              <w:bottom w:val="nil"/>
              <w:right w:val="nil"/>
            </w:tcBorders>
            <w:shd w:val="clear" w:color="auto" w:fill="auto"/>
            <w:noWrap/>
            <w:vAlign w:val="bottom"/>
            <w:hideMark/>
          </w:tcPr>
          <w:p w14:paraId="746C412B"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(-)2.6, (-)6.93 to 1.67</w:t>
            </w:r>
          </w:p>
        </w:tc>
        <w:tc>
          <w:tcPr>
            <w:tcW w:w="461" w:type="pct"/>
            <w:tcBorders>
              <w:top w:val="nil"/>
              <w:left w:val="nil"/>
              <w:bottom w:val="nil"/>
              <w:right w:val="single" w:sz="8" w:space="0" w:color="auto"/>
            </w:tcBorders>
            <w:shd w:val="clear" w:color="auto" w:fill="auto"/>
            <w:noWrap/>
            <w:vAlign w:val="bottom"/>
            <w:hideMark/>
          </w:tcPr>
          <w:p w14:paraId="780D0C93"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0.23</w:t>
            </w:r>
          </w:p>
        </w:tc>
      </w:tr>
      <w:tr w:rsidR="00164D97" w:rsidRPr="00164D97" w14:paraId="66BA4115" w14:textId="77777777" w:rsidTr="00164D97">
        <w:trPr>
          <w:trHeight w:val="300"/>
        </w:trPr>
        <w:tc>
          <w:tcPr>
            <w:tcW w:w="1411" w:type="pct"/>
            <w:tcBorders>
              <w:top w:val="nil"/>
              <w:left w:val="single" w:sz="8" w:space="0" w:color="auto"/>
              <w:bottom w:val="nil"/>
              <w:right w:val="nil"/>
            </w:tcBorders>
            <w:shd w:val="clear" w:color="auto" w:fill="auto"/>
            <w:hideMark/>
          </w:tcPr>
          <w:p w14:paraId="7E366EC4"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Other</w:t>
            </w:r>
          </w:p>
        </w:tc>
        <w:tc>
          <w:tcPr>
            <w:tcW w:w="1186" w:type="pct"/>
            <w:tcBorders>
              <w:top w:val="nil"/>
              <w:left w:val="nil"/>
              <w:bottom w:val="nil"/>
              <w:right w:val="nil"/>
            </w:tcBorders>
            <w:shd w:val="clear" w:color="auto" w:fill="auto"/>
            <w:noWrap/>
            <w:vAlign w:val="bottom"/>
            <w:hideMark/>
          </w:tcPr>
          <w:p w14:paraId="09444167"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(-)1.0 ,(-)1.48 to (-)0.59</w:t>
            </w:r>
          </w:p>
        </w:tc>
        <w:tc>
          <w:tcPr>
            <w:tcW w:w="461" w:type="pct"/>
            <w:tcBorders>
              <w:top w:val="nil"/>
              <w:left w:val="nil"/>
              <w:bottom w:val="nil"/>
              <w:right w:val="nil"/>
            </w:tcBorders>
            <w:shd w:val="clear" w:color="auto" w:fill="auto"/>
            <w:noWrap/>
            <w:vAlign w:val="bottom"/>
            <w:hideMark/>
          </w:tcPr>
          <w:p w14:paraId="1A8DCAFC"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4CB0F2B9"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(-)1.0, (-)1.49 to (-)0.58</w:t>
            </w:r>
          </w:p>
        </w:tc>
        <w:tc>
          <w:tcPr>
            <w:tcW w:w="461" w:type="pct"/>
            <w:tcBorders>
              <w:top w:val="nil"/>
              <w:left w:val="nil"/>
              <w:bottom w:val="nil"/>
              <w:right w:val="single" w:sz="8" w:space="0" w:color="auto"/>
            </w:tcBorders>
            <w:shd w:val="clear" w:color="auto" w:fill="auto"/>
            <w:noWrap/>
            <w:vAlign w:val="bottom"/>
            <w:hideMark/>
          </w:tcPr>
          <w:p w14:paraId="3B5C807E"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20349FBF" w14:textId="77777777" w:rsidTr="00164D97">
        <w:trPr>
          <w:trHeight w:val="300"/>
        </w:trPr>
        <w:tc>
          <w:tcPr>
            <w:tcW w:w="1411" w:type="pct"/>
            <w:tcBorders>
              <w:top w:val="nil"/>
              <w:left w:val="single" w:sz="8" w:space="0" w:color="auto"/>
              <w:bottom w:val="nil"/>
              <w:right w:val="nil"/>
            </w:tcBorders>
            <w:shd w:val="clear" w:color="auto" w:fill="auto"/>
            <w:hideMark/>
          </w:tcPr>
          <w:p w14:paraId="125F9E45"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Early Intervention</w:t>
            </w:r>
          </w:p>
        </w:tc>
        <w:tc>
          <w:tcPr>
            <w:tcW w:w="1186" w:type="pct"/>
            <w:tcBorders>
              <w:top w:val="nil"/>
              <w:left w:val="nil"/>
              <w:bottom w:val="nil"/>
              <w:right w:val="nil"/>
            </w:tcBorders>
            <w:shd w:val="clear" w:color="auto" w:fill="auto"/>
            <w:noWrap/>
            <w:vAlign w:val="bottom"/>
            <w:hideMark/>
          </w:tcPr>
          <w:p w14:paraId="79477629"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(-)7.4 ,(-)33.61 to 18.86</w:t>
            </w:r>
          </w:p>
        </w:tc>
        <w:tc>
          <w:tcPr>
            <w:tcW w:w="461" w:type="pct"/>
            <w:tcBorders>
              <w:top w:val="nil"/>
              <w:left w:val="nil"/>
              <w:bottom w:val="nil"/>
              <w:right w:val="nil"/>
            </w:tcBorders>
            <w:shd w:val="clear" w:color="auto" w:fill="auto"/>
            <w:noWrap/>
            <w:vAlign w:val="bottom"/>
            <w:hideMark/>
          </w:tcPr>
          <w:p w14:paraId="458CEC78"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0.582</w:t>
            </w:r>
          </w:p>
        </w:tc>
        <w:tc>
          <w:tcPr>
            <w:tcW w:w="1480" w:type="pct"/>
            <w:tcBorders>
              <w:top w:val="nil"/>
              <w:left w:val="nil"/>
              <w:bottom w:val="nil"/>
              <w:right w:val="nil"/>
            </w:tcBorders>
            <w:shd w:val="clear" w:color="auto" w:fill="auto"/>
            <w:noWrap/>
            <w:vAlign w:val="bottom"/>
            <w:hideMark/>
          </w:tcPr>
          <w:p w14:paraId="4A588EE3"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(-)7.5, (-)33.65 to 18.59</w:t>
            </w:r>
          </w:p>
        </w:tc>
        <w:tc>
          <w:tcPr>
            <w:tcW w:w="461" w:type="pct"/>
            <w:tcBorders>
              <w:top w:val="nil"/>
              <w:left w:val="nil"/>
              <w:bottom w:val="nil"/>
              <w:right w:val="single" w:sz="8" w:space="0" w:color="auto"/>
            </w:tcBorders>
            <w:shd w:val="clear" w:color="auto" w:fill="auto"/>
            <w:noWrap/>
            <w:vAlign w:val="bottom"/>
            <w:hideMark/>
          </w:tcPr>
          <w:p w14:paraId="426E6565"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0.572</w:t>
            </w:r>
          </w:p>
        </w:tc>
      </w:tr>
      <w:tr w:rsidR="00164D97" w:rsidRPr="00164D97" w14:paraId="2EB45E1C" w14:textId="77777777" w:rsidTr="00164D97">
        <w:trPr>
          <w:trHeight w:val="300"/>
        </w:trPr>
        <w:tc>
          <w:tcPr>
            <w:tcW w:w="1411" w:type="pct"/>
            <w:tcBorders>
              <w:top w:val="nil"/>
              <w:left w:val="single" w:sz="8" w:space="0" w:color="auto"/>
              <w:bottom w:val="nil"/>
              <w:right w:val="nil"/>
            </w:tcBorders>
            <w:shd w:val="clear" w:color="auto" w:fill="auto"/>
            <w:hideMark/>
          </w:tcPr>
          <w:p w14:paraId="1DE123E0"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School</w:t>
            </w:r>
          </w:p>
        </w:tc>
        <w:tc>
          <w:tcPr>
            <w:tcW w:w="1186" w:type="pct"/>
            <w:tcBorders>
              <w:top w:val="nil"/>
              <w:left w:val="nil"/>
              <w:bottom w:val="nil"/>
              <w:right w:val="nil"/>
            </w:tcBorders>
            <w:shd w:val="clear" w:color="auto" w:fill="auto"/>
            <w:noWrap/>
            <w:vAlign w:val="bottom"/>
            <w:hideMark/>
          </w:tcPr>
          <w:p w14:paraId="612A18C5"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3.3 ,(-)5.00 to 11.61</w:t>
            </w:r>
          </w:p>
        </w:tc>
        <w:tc>
          <w:tcPr>
            <w:tcW w:w="461" w:type="pct"/>
            <w:tcBorders>
              <w:top w:val="nil"/>
              <w:left w:val="nil"/>
              <w:bottom w:val="nil"/>
              <w:right w:val="nil"/>
            </w:tcBorders>
            <w:shd w:val="clear" w:color="auto" w:fill="auto"/>
            <w:noWrap/>
            <w:vAlign w:val="bottom"/>
            <w:hideMark/>
          </w:tcPr>
          <w:p w14:paraId="270539F3"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0.435</w:t>
            </w:r>
          </w:p>
        </w:tc>
        <w:tc>
          <w:tcPr>
            <w:tcW w:w="1480" w:type="pct"/>
            <w:tcBorders>
              <w:top w:val="nil"/>
              <w:left w:val="nil"/>
              <w:bottom w:val="nil"/>
              <w:right w:val="nil"/>
            </w:tcBorders>
            <w:shd w:val="clear" w:color="auto" w:fill="auto"/>
            <w:noWrap/>
            <w:vAlign w:val="bottom"/>
            <w:hideMark/>
          </w:tcPr>
          <w:p w14:paraId="0E8CE6D6"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(-)0.9, (-)10.79 to 8.96</w:t>
            </w:r>
          </w:p>
        </w:tc>
        <w:tc>
          <w:tcPr>
            <w:tcW w:w="461" w:type="pct"/>
            <w:tcBorders>
              <w:top w:val="nil"/>
              <w:left w:val="nil"/>
              <w:bottom w:val="nil"/>
              <w:right w:val="single" w:sz="8" w:space="0" w:color="auto"/>
            </w:tcBorders>
            <w:shd w:val="clear" w:color="auto" w:fill="auto"/>
            <w:noWrap/>
            <w:vAlign w:val="bottom"/>
            <w:hideMark/>
          </w:tcPr>
          <w:p w14:paraId="4E806520"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0.856</w:t>
            </w:r>
          </w:p>
        </w:tc>
      </w:tr>
      <w:tr w:rsidR="00164D97" w:rsidRPr="00164D97" w14:paraId="0BC7B9A0" w14:textId="77777777" w:rsidTr="00164D97">
        <w:trPr>
          <w:trHeight w:val="300"/>
        </w:trPr>
        <w:tc>
          <w:tcPr>
            <w:tcW w:w="1411" w:type="pct"/>
            <w:tcBorders>
              <w:top w:val="nil"/>
              <w:left w:val="single" w:sz="8" w:space="0" w:color="auto"/>
              <w:bottom w:val="nil"/>
              <w:right w:val="nil"/>
            </w:tcBorders>
            <w:shd w:val="clear" w:color="auto" w:fill="auto"/>
            <w:hideMark/>
          </w:tcPr>
          <w:p w14:paraId="588B17B6"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No Charge</w:t>
            </w:r>
          </w:p>
        </w:tc>
        <w:tc>
          <w:tcPr>
            <w:tcW w:w="1186" w:type="pct"/>
            <w:tcBorders>
              <w:top w:val="nil"/>
              <w:left w:val="nil"/>
              <w:bottom w:val="nil"/>
              <w:right w:val="nil"/>
            </w:tcBorders>
            <w:shd w:val="clear" w:color="auto" w:fill="auto"/>
            <w:noWrap/>
            <w:vAlign w:val="bottom"/>
            <w:hideMark/>
          </w:tcPr>
          <w:p w14:paraId="6B197C27"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(-)2.7 ,(-)5.70 to 0.37</w:t>
            </w:r>
          </w:p>
        </w:tc>
        <w:tc>
          <w:tcPr>
            <w:tcW w:w="461" w:type="pct"/>
            <w:tcBorders>
              <w:top w:val="nil"/>
              <w:left w:val="nil"/>
              <w:bottom w:val="nil"/>
              <w:right w:val="nil"/>
            </w:tcBorders>
            <w:shd w:val="clear" w:color="auto" w:fill="auto"/>
            <w:noWrap/>
            <w:vAlign w:val="bottom"/>
            <w:hideMark/>
          </w:tcPr>
          <w:p w14:paraId="4BBCD89B"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0.085</w:t>
            </w:r>
          </w:p>
        </w:tc>
        <w:tc>
          <w:tcPr>
            <w:tcW w:w="1480" w:type="pct"/>
            <w:tcBorders>
              <w:top w:val="nil"/>
              <w:left w:val="nil"/>
              <w:bottom w:val="nil"/>
              <w:right w:val="nil"/>
            </w:tcBorders>
            <w:shd w:val="clear" w:color="auto" w:fill="auto"/>
            <w:noWrap/>
            <w:vAlign w:val="bottom"/>
            <w:hideMark/>
          </w:tcPr>
          <w:p w14:paraId="26CE967D"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(-)2.3, (-)5.31 to 0.81</w:t>
            </w:r>
          </w:p>
        </w:tc>
        <w:tc>
          <w:tcPr>
            <w:tcW w:w="461" w:type="pct"/>
            <w:tcBorders>
              <w:top w:val="nil"/>
              <w:left w:val="nil"/>
              <w:bottom w:val="nil"/>
              <w:right w:val="single" w:sz="8" w:space="0" w:color="auto"/>
            </w:tcBorders>
            <w:shd w:val="clear" w:color="auto" w:fill="auto"/>
            <w:noWrap/>
            <w:vAlign w:val="bottom"/>
            <w:hideMark/>
          </w:tcPr>
          <w:p w14:paraId="5E700DA1"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0.15</w:t>
            </w:r>
          </w:p>
        </w:tc>
      </w:tr>
      <w:tr w:rsidR="00164D97" w:rsidRPr="00164D97" w14:paraId="117AD86D" w14:textId="77777777" w:rsidTr="00164D97">
        <w:trPr>
          <w:trHeight w:val="300"/>
        </w:trPr>
        <w:tc>
          <w:tcPr>
            <w:tcW w:w="1411" w:type="pct"/>
            <w:tcBorders>
              <w:top w:val="nil"/>
              <w:left w:val="single" w:sz="8" w:space="0" w:color="auto"/>
              <w:bottom w:val="nil"/>
              <w:right w:val="nil"/>
            </w:tcBorders>
            <w:shd w:val="clear" w:color="auto" w:fill="auto"/>
            <w:hideMark/>
          </w:tcPr>
          <w:p w14:paraId="0828E454"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Auto Insurance</w:t>
            </w:r>
          </w:p>
        </w:tc>
        <w:tc>
          <w:tcPr>
            <w:tcW w:w="1186" w:type="pct"/>
            <w:tcBorders>
              <w:top w:val="nil"/>
              <w:left w:val="nil"/>
              <w:bottom w:val="nil"/>
              <w:right w:val="nil"/>
            </w:tcBorders>
            <w:shd w:val="clear" w:color="auto" w:fill="auto"/>
            <w:noWrap/>
            <w:vAlign w:val="bottom"/>
            <w:hideMark/>
          </w:tcPr>
          <w:p w14:paraId="23CC1CA5"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(-)2.4 ,(-)4.51 to (-)0.22</w:t>
            </w:r>
          </w:p>
        </w:tc>
        <w:tc>
          <w:tcPr>
            <w:tcW w:w="461" w:type="pct"/>
            <w:tcBorders>
              <w:top w:val="nil"/>
              <w:left w:val="nil"/>
              <w:bottom w:val="nil"/>
              <w:right w:val="nil"/>
            </w:tcBorders>
            <w:shd w:val="clear" w:color="auto" w:fill="auto"/>
            <w:noWrap/>
            <w:vAlign w:val="bottom"/>
            <w:hideMark/>
          </w:tcPr>
          <w:p w14:paraId="6873AD45"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0.030</w:t>
            </w:r>
          </w:p>
        </w:tc>
        <w:tc>
          <w:tcPr>
            <w:tcW w:w="1480" w:type="pct"/>
            <w:tcBorders>
              <w:top w:val="nil"/>
              <w:left w:val="nil"/>
              <w:bottom w:val="nil"/>
              <w:right w:val="nil"/>
            </w:tcBorders>
            <w:shd w:val="clear" w:color="auto" w:fill="auto"/>
            <w:noWrap/>
            <w:vAlign w:val="bottom"/>
            <w:hideMark/>
          </w:tcPr>
          <w:p w14:paraId="38CB2D46"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(-)2.2, (-)4.34 to (-)0.04</w:t>
            </w:r>
          </w:p>
        </w:tc>
        <w:tc>
          <w:tcPr>
            <w:tcW w:w="461" w:type="pct"/>
            <w:tcBorders>
              <w:top w:val="nil"/>
              <w:left w:val="nil"/>
              <w:bottom w:val="nil"/>
              <w:right w:val="single" w:sz="8" w:space="0" w:color="auto"/>
            </w:tcBorders>
            <w:shd w:val="clear" w:color="auto" w:fill="auto"/>
            <w:noWrap/>
            <w:vAlign w:val="bottom"/>
            <w:hideMark/>
          </w:tcPr>
          <w:p w14:paraId="65949DE9"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0.046</w:t>
            </w:r>
          </w:p>
        </w:tc>
      </w:tr>
      <w:tr w:rsidR="00164D97" w:rsidRPr="00164D97" w14:paraId="6B076FE7" w14:textId="77777777" w:rsidTr="00164D97">
        <w:trPr>
          <w:trHeight w:val="300"/>
        </w:trPr>
        <w:tc>
          <w:tcPr>
            <w:tcW w:w="1411" w:type="pct"/>
            <w:tcBorders>
              <w:top w:val="nil"/>
              <w:left w:val="single" w:sz="8" w:space="0" w:color="auto"/>
              <w:bottom w:val="single" w:sz="4" w:space="0" w:color="auto"/>
              <w:right w:val="nil"/>
            </w:tcBorders>
            <w:shd w:val="clear" w:color="auto" w:fill="auto"/>
            <w:hideMark/>
          </w:tcPr>
          <w:p w14:paraId="30CD8CD7"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Medicare C</w:t>
            </w:r>
          </w:p>
        </w:tc>
        <w:tc>
          <w:tcPr>
            <w:tcW w:w="1186" w:type="pct"/>
            <w:tcBorders>
              <w:top w:val="nil"/>
              <w:left w:val="nil"/>
              <w:bottom w:val="single" w:sz="4" w:space="0" w:color="auto"/>
              <w:right w:val="nil"/>
            </w:tcBorders>
            <w:shd w:val="clear" w:color="auto" w:fill="auto"/>
            <w:noWrap/>
            <w:vAlign w:val="bottom"/>
            <w:hideMark/>
          </w:tcPr>
          <w:p w14:paraId="58A0D345"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(-)1.7 ,(-)3.78 to 0.44</w:t>
            </w:r>
          </w:p>
        </w:tc>
        <w:tc>
          <w:tcPr>
            <w:tcW w:w="461" w:type="pct"/>
            <w:tcBorders>
              <w:top w:val="nil"/>
              <w:left w:val="nil"/>
              <w:bottom w:val="single" w:sz="4" w:space="0" w:color="auto"/>
              <w:right w:val="nil"/>
            </w:tcBorders>
            <w:shd w:val="clear" w:color="auto" w:fill="auto"/>
            <w:noWrap/>
            <w:vAlign w:val="bottom"/>
            <w:hideMark/>
          </w:tcPr>
          <w:p w14:paraId="2CD5DCA1"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0.121</w:t>
            </w:r>
          </w:p>
        </w:tc>
        <w:tc>
          <w:tcPr>
            <w:tcW w:w="1480" w:type="pct"/>
            <w:tcBorders>
              <w:top w:val="nil"/>
              <w:left w:val="nil"/>
              <w:bottom w:val="single" w:sz="4" w:space="0" w:color="auto"/>
              <w:right w:val="nil"/>
            </w:tcBorders>
            <w:shd w:val="clear" w:color="auto" w:fill="auto"/>
            <w:noWrap/>
            <w:vAlign w:val="bottom"/>
            <w:hideMark/>
          </w:tcPr>
          <w:p w14:paraId="237DC8CF"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(-)1.8, (-)3.88 to 0.32</w:t>
            </w:r>
          </w:p>
        </w:tc>
        <w:tc>
          <w:tcPr>
            <w:tcW w:w="461" w:type="pct"/>
            <w:tcBorders>
              <w:top w:val="nil"/>
              <w:left w:val="nil"/>
              <w:bottom w:val="single" w:sz="4" w:space="0" w:color="auto"/>
              <w:right w:val="single" w:sz="8" w:space="0" w:color="auto"/>
            </w:tcBorders>
            <w:shd w:val="clear" w:color="auto" w:fill="auto"/>
            <w:noWrap/>
            <w:vAlign w:val="bottom"/>
            <w:hideMark/>
          </w:tcPr>
          <w:p w14:paraId="2B8D6925"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0.097</w:t>
            </w:r>
          </w:p>
        </w:tc>
      </w:tr>
      <w:tr w:rsidR="00164D97" w:rsidRPr="00164D97" w14:paraId="3AC9D2E9" w14:textId="77777777" w:rsidTr="00164D97">
        <w:trPr>
          <w:trHeight w:val="300"/>
        </w:trPr>
        <w:tc>
          <w:tcPr>
            <w:tcW w:w="1411" w:type="pct"/>
            <w:tcBorders>
              <w:top w:val="nil"/>
              <w:left w:val="single" w:sz="8" w:space="0" w:color="auto"/>
              <w:bottom w:val="nil"/>
              <w:right w:val="nil"/>
            </w:tcBorders>
            <w:shd w:val="clear" w:color="auto" w:fill="auto"/>
            <w:hideMark/>
          </w:tcPr>
          <w:p w14:paraId="175CEB5B" w14:textId="77777777" w:rsidR="00164D97" w:rsidRPr="00164D97" w:rsidRDefault="00164D97" w:rsidP="00164D97">
            <w:pPr>
              <w:spacing w:after="0" w:line="240" w:lineRule="auto"/>
              <w:rPr>
                <w:rFonts w:eastAsia="Times New Roman" w:cs="Times New Roman"/>
                <w:b/>
                <w:bCs/>
                <w:sz w:val="20"/>
                <w:szCs w:val="20"/>
              </w:rPr>
            </w:pPr>
            <w:r w:rsidRPr="00164D97">
              <w:rPr>
                <w:rFonts w:eastAsia="Times New Roman" w:cs="Times New Roman"/>
                <w:b/>
                <w:bCs/>
                <w:sz w:val="20"/>
                <w:szCs w:val="20"/>
              </w:rPr>
              <w:t>Surgical history:</w:t>
            </w:r>
          </w:p>
        </w:tc>
        <w:tc>
          <w:tcPr>
            <w:tcW w:w="1186" w:type="pct"/>
            <w:tcBorders>
              <w:top w:val="nil"/>
              <w:left w:val="nil"/>
              <w:bottom w:val="nil"/>
              <w:right w:val="nil"/>
            </w:tcBorders>
            <w:shd w:val="clear" w:color="auto" w:fill="auto"/>
            <w:noWrap/>
            <w:vAlign w:val="bottom"/>
            <w:hideMark/>
          </w:tcPr>
          <w:p w14:paraId="62BDADE4"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nil"/>
            </w:tcBorders>
            <w:shd w:val="clear" w:color="auto" w:fill="auto"/>
            <w:noWrap/>
            <w:vAlign w:val="bottom"/>
            <w:hideMark/>
          </w:tcPr>
          <w:p w14:paraId="21C4E7A3" w14:textId="77777777" w:rsidR="00164D97" w:rsidRPr="00164D97" w:rsidRDefault="00164D97" w:rsidP="00164D97">
            <w:pPr>
              <w:spacing w:after="0" w:line="240" w:lineRule="auto"/>
              <w:jc w:val="right"/>
              <w:rPr>
                <w:rFonts w:eastAsia="Times New Roman" w:cs="Times New Roman"/>
                <w:color w:val="000000"/>
                <w:sz w:val="20"/>
                <w:szCs w:val="20"/>
              </w:rPr>
            </w:pPr>
          </w:p>
        </w:tc>
        <w:tc>
          <w:tcPr>
            <w:tcW w:w="1480" w:type="pct"/>
            <w:tcBorders>
              <w:top w:val="nil"/>
              <w:left w:val="nil"/>
              <w:bottom w:val="nil"/>
              <w:right w:val="nil"/>
            </w:tcBorders>
            <w:shd w:val="clear" w:color="auto" w:fill="auto"/>
            <w:noWrap/>
            <w:vAlign w:val="bottom"/>
            <w:hideMark/>
          </w:tcPr>
          <w:p w14:paraId="19F70998"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single" w:sz="8" w:space="0" w:color="auto"/>
            </w:tcBorders>
            <w:shd w:val="clear" w:color="auto" w:fill="auto"/>
            <w:noWrap/>
            <w:vAlign w:val="bottom"/>
            <w:hideMark/>
          </w:tcPr>
          <w:p w14:paraId="3537DA98"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0CF2A49C" w14:textId="77777777" w:rsidTr="00164D97">
        <w:trPr>
          <w:trHeight w:val="300"/>
        </w:trPr>
        <w:tc>
          <w:tcPr>
            <w:tcW w:w="1411" w:type="pct"/>
            <w:tcBorders>
              <w:top w:val="nil"/>
              <w:left w:val="single" w:sz="8" w:space="0" w:color="auto"/>
              <w:bottom w:val="nil"/>
              <w:right w:val="nil"/>
            </w:tcBorders>
            <w:shd w:val="clear" w:color="auto" w:fill="auto"/>
            <w:hideMark/>
          </w:tcPr>
          <w:p w14:paraId="6BACF861"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No surgery (REF)</w:t>
            </w:r>
          </w:p>
        </w:tc>
        <w:tc>
          <w:tcPr>
            <w:tcW w:w="1186" w:type="pct"/>
            <w:tcBorders>
              <w:top w:val="nil"/>
              <w:left w:val="nil"/>
              <w:bottom w:val="nil"/>
              <w:right w:val="nil"/>
            </w:tcBorders>
            <w:shd w:val="clear" w:color="auto" w:fill="auto"/>
            <w:noWrap/>
            <w:vAlign w:val="bottom"/>
            <w:hideMark/>
          </w:tcPr>
          <w:p w14:paraId="65C182DE"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nil"/>
            </w:tcBorders>
            <w:shd w:val="clear" w:color="auto" w:fill="auto"/>
            <w:noWrap/>
            <w:vAlign w:val="bottom"/>
            <w:hideMark/>
          </w:tcPr>
          <w:p w14:paraId="4BC67290" w14:textId="77777777" w:rsidR="00164D97" w:rsidRPr="00164D97" w:rsidRDefault="00164D97" w:rsidP="00164D97">
            <w:pPr>
              <w:spacing w:after="0" w:line="240" w:lineRule="auto"/>
              <w:jc w:val="right"/>
              <w:rPr>
                <w:rFonts w:eastAsia="Times New Roman" w:cs="Times New Roman"/>
                <w:color w:val="000000"/>
                <w:sz w:val="20"/>
                <w:szCs w:val="20"/>
              </w:rPr>
            </w:pPr>
          </w:p>
        </w:tc>
        <w:tc>
          <w:tcPr>
            <w:tcW w:w="1480" w:type="pct"/>
            <w:tcBorders>
              <w:top w:val="nil"/>
              <w:left w:val="nil"/>
              <w:bottom w:val="nil"/>
              <w:right w:val="nil"/>
            </w:tcBorders>
            <w:shd w:val="clear" w:color="auto" w:fill="auto"/>
            <w:noWrap/>
            <w:vAlign w:val="bottom"/>
            <w:hideMark/>
          </w:tcPr>
          <w:p w14:paraId="1725D814"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single" w:sz="8" w:space="0" w:color="auto"/>
            </w:tcBorders>
            <w:shd w:val="clear" w:color="auto" w:fill="auto"/>
            <w:noWrap/>
            <w:vAlign w:val="bottom"/>
            <w:hideMark/>
          </w:tcPr>
          <w:p w14:paraId="21DF41F9"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1FB1210C" w14:textId="77777777" w:rsidTr="00164D97">
        <w:trPr>
          <w:trHeight w:val="300"/>
        </w:trPr>
        <w:tc>
          <w:tcPr>
            <w:tcW w:w="1411" w:type="pct"/>
            <w:tcBorders>
              <w:top w:val="nil"/>
              <w:left w:val="single" w:sz="8" w:space="0" w:color="auto"/>
              <w:bottom w:val="nil"/>
              <w:right w:val="nil"/>
            </w:tcBorders>
            <w:shd w:val="clear" w:color="auto" w:fill="auto"/>
            <w:hideMark/>
          </w:tcPr>
          <w:p w14:paraId="53A19C29"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1 or more surgeries</w:t>
            </w:r>
          </w:p>
        </w:tc>
        <w:tc>
          <w:tcPr>
            <w:tcW w:w="1186" w:type="pct"/>
            <w:tcBorders>
              <w:top w:val="nil"/>
              <w:left w:val="nil"/>
              <w:bottom w:val="nil"/>
              <w:right w:val="nil"/>
            </w:tcBorders>
            <w:shd w:val="clear" w:color="auto" w:fill="auto"/>
            <w:noWrap/>
            <w:vAlign w:val="bottom"/>
            <w:hideMark/>
          </w:tcPr>
          <w:p w14:paraId="79F0A02A"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(-)0.7 ,(-)0.96 to (-)0.47</w:t>
            </w:r>
          </w:p>
        </w:tc>
        <w:tc>
          <w:tcPr>
            <w:tcW w:w="461" w:type="pct"/>
            <w:tcBorders>
              <w:top w:val="nil"/>
              <w:left w:val="nil"/>
              <w:bottom w:val="nil"/>
              <w:right w:val="nil"/>
            </w:tcBorders>
            <w:shd w:val="clear" w:color="auto" w:fill="auto"/>
            <w:noWrap/>
            <w:vAlign w:val="bottom"/>
            <w:hideMark/>
          </w:tcPr>
          <w:p w14:paraId="1F3D7235"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135313FA"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(-)0.7, (-)0.94 to (-)0.44</w:t>
            </w:r>
          </w:p>
        </w:tc>
        <w:tc>
          <w:tcPr>
            <w:tcW w:w="461" w:type="pct"/>
            <w:tcBorders>
              <w:top w:val="nil"/>
              <w:left w:val="nil"/>
              <w:bottom w:val="nil"/>
              <w:right w:val="single" w:sz="8" w:space="0" w:color="auto"/>
            </w:tcBorders>
            <w:shd w:val="clear" w:color="auto" w:fill="auto"/>
            <w:noWrap/>
            <w:vAlign w:val="bottom"/>
            <w:hideMark/>
          </w:tcPr>
          <w:p w14:paraId="7532248D"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5F84E8C8" w14:textId="77777777" w:rsidTr="00164D97">
        <w:trPr>
          <w:trHeight w:val="300"/>
        </w:trPr>
        <w:tc>
          <w:tcPr>
            <w:tcW w:w="1411" w:type="pct"/>
            <w:tcBorders>
              <w:top w:val="single" w:sz="4" w:space="0" w:color="auto"/>
              <w:left w:val="single" w:sz="8" w:space="0" w:color="auto"/>
              <w:bottom w:val="nil"/>
              <w:right w:val="nil"/>
            </w:tcBorders>
            <w:shd w:val="clear" w:color="auto" w:fill="auto"/>
            <w:hideMark/>
          </w:tcPr>
          <w:p w14:paraId="694D8B85" w14:textId="77777777" w:rsidR="00164D97" w:rsidRPr="00164D97" w:rsidRDefault="00164D97" w:rsidP="00164D97">
            <w:pPr>
              <w:spacing w:after="0" w:line="240" w:lineRule="auto"/>
              <w:rPr>
                <w:rFonts w:eastAsia="Times New Roman" w:cs="Times New Roman"/>
                <w:b/>
                <w:bCs/>
                <w:sz w:val="20"/>
                <w:szCs w:val="20"/>
              </w:rPr>
            </w:pPr>
            <w:r w:rsidRPr="00164D97">
              <w:rPr>
                <w:rFonts w:eastAsia="Times New Roman" w:cs="Times New Roman"/>
                <w:b/>
                <w:bCs/>
                <w:sz w:val="20"/>
                <w:szCs w:val="20"/>
              </w:rPr>
              <w:t>Fear Avoidance-Physical:</w:t>
            </w:r>
          </w:p>
        </w:tc>
        <w:tc>
          <w:tcPr>
            <w:tcW w:w="1186" w:type="pct"/>
            <w:tcBorders>
              <w:top w:val="single" w:sz="4" w:space="0" w:color="auto"/>
              <w:left w:val="nil"/>
              <w:bottom w:val="nil"/>
              <w:right w:val="nil"/>
            </w:tcBorders>
            <w:shd w:val="clear" w:color="auto" w:fill="auto"/>
            <w:noWrap/>
            <w:vAlign w:val="bottom"/>
            <w:hideMark/>
          </w:tcPr>
          <w:p w14:paraId="5EEE5611"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 </w:t>
            </w:r>
          </w:p>
        </w:tc>
        <w:tc>
          <w:tcPr>
            <w:tcW w:w="461" w:type="pct"/>
            <w:tcBorders>
              <w:top w:val="single" w:sz="4" w:space="0" w:color="auto"/>
              <w:left w:val="nil"/>
              <w:bottom w:val="nil"/>
              <w:right w:val="nil"/>
            </w:tcBorders>
            <w:shd w:val="clear" w:color="auto" w:fill="auto"/>
            <w:noWrap/>
            <w:vAlign w:val="bottom"/>
            <w:hideMark/>
          </w:tcPr>
          <w:p w14:paraId="7868A177"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c>
          <w:tcPr>
            <w:tcW w:w="1480" w:type="pct"/>
            <w:tcBorders>
              <w:top w:val="single" w:sz="4" w:space="0" w:color="auto"/>
              <w:left w:val="nil"/>
              <w:bottom w:val="nil"/>
              <w:right w:val="nil"/>
            </w:tcBorders>
            <w:shd w:val="clear" w:color="auto" w:fill="auto"/>
            <w:noWrap/>
            <w:vAlign w:val="bottom"/>
            <w:hideMark/>
          </w:tcPr>
          <w:p w14:paraId="61074385"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 </w:t>
            </w:r>
          </w:p>
        </w:tc>
        <w:tc>
          <w:tcPr>
            <w:tcW w:w="461" w:type="pct"/>
            <w:tcBorders>
              <w:top w:val="single" w:sz="4" w:space="0" w:color="auto"/>
              <w:left w:val="nil"/>
              <w:bottom w:val="nil"/>
              <w:right w:val="single" w:sz="8" w:space="0" w:color="auto"/>
            </w:tcBorders>
            <w:shd w:val="clear" w:color="auto" w:fill="auto"/>
            <w:noWrap/>
            <w:vAlign w:val="bottom"/>
            <w:hideMark/>
          </w:tcPr>
          <w:p w14:paraId="6EB637BB"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4A93ADF7" w14:textId="77777777" w:rsidTr="00164D97">
        <w:trPr>
          <w:trHeight w:val="300"/>
        </w:trPr>
        <w:tc>
          <w:tcPr>
            <w:tcW w:w="1411" w:type="pct"/>
            <w:tcBorders>
              <w:top w:val="nil"/>
              <w:left w:val="single" w:sz="8" w:space="0" w:color="auto"/>
              <w:bottom w:val="nil"/>
              <w:right w:val="nil"/>
            </w:tcBorders>
            <w:shd w:val="clear" w:color="auto" w:fill="auto"/>
            <w:hideMark/>
          </w:tcPr>
          <w:p w14:paraId="08E3376C"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Not Elevated (REF)</w:t>
            </w:r>
          </w:p>
        </w:tc>
        <w:tc>
          <w:tcPr>
            <w:tcW w:w="1186" w:type="pct"/>
            <w:tcBorders>
              <w:top w:val="nil"/>
              <w:left w:val="nil"/>
              <w:bottom w:val="nil"/>
              <w:right w:val="nil"/>
            </w:tcBorders>
            <w:shd w:val="clear" w:color="auto" w:fill="auto"/>
            <w:noWrap/>
            <w:vAlign w:val="bottom"/>
            <w:hideMark/>
          </w:tcPr>
          <w:p w14:paraId="0FD1D9E4"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nil"/>
            </w:tcBorders>
            <w:shd w:val="clear" w:color="auto" w:fill="auto"/>
            <w:noWrap/>
            <w:vAlign w:val="bottom"/>
            <w:hideMark/>
          </w:tcPr>
          <w:p w14:paraId="00A0C764" w14:textId="77777777" w:rsidR="00164D97" w:rsidRPr="00164D97" w:rsidRDefault="00164D97" w:rsidP="00164D97">
            <w:pPr>
              <w:spacing w:after="0" w:line="240" w:lineRule="auto"/>
              <w:jc w:val="right"/>
              <w:rPr>
                <w:rFonts w:eastAsia="Times New Roman" w:cs="Times New Roman"/>
                <w:color w:val="000000"/>
                <w:sz w:val="20"/>
                <w:szCs w:val="20"/>
              </w:rPr>
            </w:pPr>
          </w:p>
        </w:tc>
        <w:tc>
          <w:tcPr>
            <w:tcW w:w="1480" w:type="pct"/>
            <w:tcBorders>
              <w:top w:val="nil"/>
              <w:left w:val="nil"/>
              <w:bottom w:val="nil"/>
              <w:right w:val="nil"/>
            </w:tcBorders>
            <w:shd w:val="clear" w:color="auto" w:fill="auto"/>
            <w:noWrap/>
            <w:vAlign w:val="bottom"/>
            <w:hideMark/>
          </w:tcPr>
          <w:p w14:paraId="330DE659"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single" w:sz="8" w:space="0" w:color="auto"/>
            </w:tcBorders>
            <w:shd w:val="clear" w:color="auto" w:fill="auto"/>
            <w:noWrap/>
            <w:vAlign w:val="bottom"/>
            <w:hideMark/>
          </w:tcPr>
          <w:p w14:paraId="374AC5D1"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6F249A68" w14:textId="77777777" w:rsidTr="00164D97">
        <w:trPr>
          <w:trHeight w:val="300"/>
        </w:trPr>
        <w:tc>
          <w:tcPr>
            <w:tcW w:w="1411" w:type="pct"/>
            <w:tcBorders>
              <w:top w:val="nil"/>
              <w:left w:val="single" w:sz="8" w:space="0" w:color="auto"/>
              <w:bottom w:val="single" w:sz="4" w:space="0" w:color="auto"/>
              <w:right w:val="nil"/>
            </w:tcBorders>
            <w:shd w:val="clear" w:color="auto" w:fill="auto"/>
            <w:hideMark/>
          </w:tcPr>
          <w:p w14:paraId="1E85C675"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Elevated</w:t>
            </w:r>
          </w:p>
        </w:tc>
        <w:tc>
          <w:tcPr>
            <w:tcW w:w="1186" w:type="pct"/>
            <w:tcBorders>
              <w:top w:val="nil"/>
              <w:left w:val="nil"/>
              <w:bottom w:val="single" w:sz="4" w:space="0" w:color="auto"/>
              <w:right w:val="nil"/>
            </w:tcBorders>
            <w:shd w:val="clear" w:color="auto" w:fill="auto"/>
            <w:noWrap/>
            <w:vAlign w:val="bottom"/>
            <w:hideMark/>
          </w:tcPr>
          <w:p w14:paraId="0D1B354C"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(-)0.9 ,(-)1.13 to (-)0.67</w:t>
            </w:r>
          </w:p>
        </w:tc>
        <w:tc>
          <w:tcPr>
            <w:tcW w:w="461" w:type="pct"/>
            <w:tcBorders>
              <w:top w:val="nil"/>
              <w:left w:val="nil"/>
              <w:bottom w:val="single" w:sz="4" w:space="0" w:color="auto"/>
              <w:right w:val="nil"/>
            </w:tcBorders>
            <w:shd w:val="clear" w:color="auto" w:fill="auto"/>
            <w:noWrap/>
            <w:vAlign w:val="bottom"/>
            <w:hideMark/>
          </w:tcPr>
          <w:p w14:paraId="67D86053"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single" w:sz="4" w:space="0" w:color="auto"/>
              <w:right w:val="nil"/>
            </w:tcBorders>
            <w:shd w:val="clear" w:color="auto" w:fill="auto"/>
            <w:noWrap/>
            <w:vAlign w:val="bottom"/>
            <w:hideMark/>
          </w:tcPr>
          <w:p w14:paraId="72F4476F"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(-)0.9, (-)1.16 to (-)0.70</w:t>
            </w:r>
          </w:p>
        </w:tc>
        <w:tc>
          <w:tcPr>
            <w:tcW w:w="461" w:type="pct"/>
            <w:tcBorders>
              <w:top w:val="nil"/>
              <w:left w:val="nil"/>
              <w:bottom w:val="single" w:sz="4" w:space="0" w:color="auto"/>
              <w:right w:val="single" w:sz="8" w:space="0" w:color="auto"/>
            </w:tcBorders>
            <w:shd w:val="clear" w:color="auto" w:fill="auto"/>
            <w:noWrap/>
            <w:vAlign w:val="bottom"/>
            <w:hideMark/>
          </w:tcPr>
          <w:p w14:paraId="2065741F"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7A0703DD" w14:textId="77777777" w:rsidTr="00164D97">
        <w:trPr>
          <w:trHeight w:val="300"/>
        </w:trPr>
        <w:tc>
          <w:tcPr>
            <w:tcW w:w="1411" w:type="pct"/>
            <w:tcBorders>
              <w:top w:val="nil"/>
              <w:left w:val="single" w:sz="8" w:space="0" w:color="auto"/>
              <w:bottom w:val="nil"/>
              <w:right w:val="nil"/>
            </w:tcBorders>
            <w:shd w:val="clear" w:color="auto" w:fill="auto"/>
            <w:hideMark/>
          </w:tcPr>
          <w:p w14:paraId="6A447D1E" w14:textId="77777777" w:rsidR="00164D97" w:rsidRPr="00164D97" w:rsidRDefault="00164D97" w:rsidP="00164D97">
            <w:pPr>
              <w:spacing w:after="0" w:line="240" w:lineRule="auto"/>
              <w:rPr>
                <w:rFonts w:eastAsia="Times New Roman" w:cs="Times New Roman"/>
                <w:b/>
                <w:bCs/>
                <w:sz w:val="20"/>
                <w:szCs w:val="20"/>
              </w:rPr>
            </w:pPr>
            <w:r w:rsidRPr="00164D97">
              <w:rPr>
                <w:rFonts w:eastAsia="Times New Roman" w:cs="Times New Roman"/>
                <w:b/>
                <w:bCs/>
                <w:sz w:val="20"/>
                <w:szCs w:val="20"/>
              </w:rPr>
              <w:t>Number of comorbidities:</w:t>
            </w:r>
          </w:p>
        </w:tc>
        <w:tc>
          <w:tcPr>
            <w:tcW w:w="1186" w:type="pct"/>
            <w:tcBorders>
              <w:top w:val="nil"/>
              <w:left w:val="nil"/>
              <w:bottom w:val="nil"/>
              <w:right w:val="nil"/>
            </w:tcBorders>
            <w:shd w:val="clear" w:color="auto" w:fill="auto"/>
            <w:noWrap/>
            <w:vAlign w:val="bottom"/>
            <w:hideMark/>
          </w:tcPr>
          <w:p w14:paraId="6080D2F8"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 </w:t>
            </w:r>
          </w:p>
        </w:tc>
        <w:tc>
          <w:tcPr>
            <w:tcW w:w="461" w:type="pct"/>
            <w:tcBorders>
              <w:top w:val="nil"/>
              <w:left w:val="nil"/>
              <w:bottom w:val="nil"/>
              <w:right w:val="nil"/>
            </w:tcBorders>
            <w:shd w:val="clear" w:color="auto" w:fill="auto"/>
            <w:noWrap/>
            <w:vAlign w:val="bottom"/>
            <w:hideMark/>
          </w:tcPr>
          <w:p w14:paraId="492A6396"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c>
          <w:tcPr>
            <w:tcW w:w="1480" w:type="pct"/>
            <w:tcBorders>
              <w:top w:val="nil"/>
              <w:left w:val="nil"/>
              <w:bottom w:val="nil"/>
              <w:right w:val="nil"/>
            </w:tcBorders>
            <w:shd w:val="clear" w:color="auto" w:fill="auto"/>
            <w:noWrap/>
            <w:vAlign w:val="bottom"/>
            <w:hideMark/>
          </w:tcPr>
          <w:p w14:paraId="7A3B561E"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 </w:t>
            </w:r>
          </w:p>
        </w:tc>
        <w:tc>
          <w:tcPr>
            <w:tcW w:w="461" w:type="pct"/>
            <w:tcBorders>
              <w:top w:val="nil"/>
              <w:left w:val="nil"/>
              <w:bottom w:val="nil"/>
              <w:right w:val="single" w:sz="8" w:space="0" w:color="auto"/>
            </w:tcBorders>
            <w:shd w:val="clear" w:color="auto" w:fill="auto"/>
            <w:noWrap/>
            <w:vAlign w:val="bottom"/>
            <w:hideMark/>
          </w:tcPr>
          <w:p w14:paraId="5163BAED"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07FF6FFA" w14:textId="77777777" w:rsidTr="00164D97">
        <w:trPr>
          <w:trHeight w:val="300"/>
        </w:trPr>
        <w:tc>
          <w:tcPr>
            <w:tcW w:w="1411" w:type="pct"/>
            <w:tcBorders>
              <w:top w:val="nil"/>
              <w:left w:val="single" w:sz="8" w:space="0" w:color="auto"/>
              <w:bottom w:val="nil"/>
              <w:right w:val="nil"/>
            </w:tcBorders>
            <w:shd w:val="clear" w:color="auto" w:fill="auto"/>
            <w:hideMark/>
          </w:tcPr>
          <w:p w14:paraId="7A2C3975"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None (REF)</w:t>
            </w:r>
          </w:p>
        </w:tc>
        <w:tc>
          <w:tcPr>
            <w:tcW w:w="1186" w:type="pct"/>
            <w:tcBorders>
              <w:top w:val="nil"/>
              <w:left w:val="nil"/>
              <w:bottom w:val="nil"/>
              <w:right w:val="nil"/>
            </w:tcBorders>
            <w:shd w:val="clear" w:color="auto" w:fill="auto"/>
            <w:noWrap/>
            <w:vAlign w:val="bottom"/>
            <w:hideMark/>
          </w:tcPr>
          <w:p w14:paraId="0DA5273B"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nil"/>
            </w:tcBorders>
            <w:shd w:val="clear" w:color="auto" w:fill="auto"/>
            <w:noWrap/>
            <w:vAlign w:val="bottom"/>
            <w:hideMark/>
          </w:tcPr>
          <w:p w14:paraId="13DEC14D" w14:textId="77777777" w:rsidR="00164D97" w:rsidRPr="00164D97" w:rsidRDefault="00164D97" w:rsidP="00164D97">
            <w:pPr>
              <w:spacing w:after="0" w:line="240" w:lineRule="auto"/>
              <w:jc w:val="right"/>
              <w:rPr>
                <w:rFonts w:eastAsia="Times New Roman" w:cs="Times New Roman"/>
                <w:color w:val="000000"/>
                <w:sz w:val="20"/>
                <w:szCs w:val="20"/>
              </w:rPr>
            </w:pPr>
          </w:p>
        </w:tc>
        <w:tc>
          <w:tcPr>
            <w:tcW w:w="1480" w:type="pct"/>
            <w:tcBorders>
              <w:top w:val="nil"/>
              <w:left w:val="nil"/>
              <w:bottom w:val="nil"/>
              <w:right w:val="nil"/>
            </w:tcBorders>
            <w:shd w:val="clear" w:color="auto" w:fill="auto"/>
            <w:noWrap/>
            <w:vAlign w:val="bottom"/>
            <w:hideMark/>
          </w:tcPr>
          <w:p w14:paraId="63AA69A8" w14:textId="77777777" w:rsidR="00164D97" w:rsidRPr="00164D97" w:rsidRDefault="00164D97" w:rsidP="00164D97">
            <w:pPr>
              <w:spacing w:after="0" w:line="240" w:lineRule="auto"/>
              <w:jc w:val="center"/>
              <w:rPr>
                <w:rFonts w:eastAsia="Times New Roman" w:cs="Times New Roman"/>
                <w:color w:val="000000"/>
                <w:sz w:val="20"/>
                <w:szCs w:val="20"/>
              </w:rPr>
            </w:pPr>
          </w:p>
        </w:tc>
        <w:tc>
          <w:tcPr>
            <w:tcW w:w="461" w:type="pct"/>
            <w:tcBorders>
              <w:top w:val="nil"/>
              <w:left w:val="nil"/>
              <w:bottom w:val="nil"/>
              <w:right w:val="single" w:sz="8" w:space="0" w:color="auto"/>
            </w:tcBorders>
            <w:shd w:val="clear" w:color="auto" w:fill="auto"/>
            <w:noWrap/>
            <w:vAlign w:val="bottom"/>
            <w:hideMark/>
          </w:tcPr>
          <w:p w14:paraId="1BA44533"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 </w:t>
            </w:r>
          </w:p>
        </w:tc>
      </w:tr>
      <w:tr w:rsidR="00164D97" w:rsidRPr="00164D97" w14:paraId="0923E7B6" w14:textId="77777777" w:rsidTr="00164D97">
        <w:trPr>
          <w:trHeight w:val="300"/>
        </w:trPr>
        <w:tc>
          <w:tcPr>
            <w:tcW w:w="1411" w:type="pct"/>
            <w:tcBorders>
              <w:top w:val="nil"/>
              <w:left w:val="single" w:sz="8" w:space="0" w:color="auto"/>
              <w:bottom w:val="nil"/>
              <w:right w:val="nil"/>
            </w:tcBorders>
            <w:shd w:val="clear" w:color="auto" w:fill="auto"/>
            <w:hideMark/>
          </w:tcPr>
          <w:p w14:paraId="6D777101"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One</w:t>
            </w:r>
          </w:p>
        </w:tc>
        <w:tc>
          <w:tcPr>
            <w:tcW w:w="1186" w:type="pct"/>
            <w:tcBorders>
              <w:top w:val="nil"/>
              <w:left w:val="nil"/>
              <w:bottom w:val="nil"/>
              <w:right w:val="nil"/>
            </w:tcBorders>
            <w:shd w:val="clear" w:color="auto" w:fill="auto"/>
            <w:noWrap/>
            <w:vAlign w:val="bottom"/>
            <w:hideMark/>
          </w:tcPr>
          <w:p w14:paraId="1A37337E"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(-)1.3 ,(-)1.73 to (-)0.81</w:t>
            </w:r>
          </w:p>
        </w:tc>
        <w:tc>
          <w:tcPr>
            <w:tcW w:w="461" w:type="pct"/>
            <w:tcBorders>
              <w:top w:val="nil"/>
              <w:left w:val="nil"/>
              <w:bottom w:val="nil"/>
              <w:right w:val="nil"/>
            </w:tcBorders>
            <w:shd w:val="clear" w:color="auto" w:fill="auto"/>
            <w:noWrap/>
            <w:vAlign w:val="bottom"/>
            <w:hideMark/>
          </w:tcPr>
          <w:p w14:paraId="52BF337A"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0C26ACD6"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(-)1.2, (-)1.67 to (-)0.70</w:t>
            </w:r>
          </w:p>
        </w:tc>
        <w:tc>
          <w:tcPr>
            <w:tcW w:w="461" w:type="pct"/>
            <w:tcBorders>
              <w:top w:val="nil"/>
              <w:left w:val="nil"/>
              <w:bottom w:val="nil"/>
              <w:right w:val="single" w:sz="8" w:space="0" w:color="auto"/>
            </w:tcBorders>
            <w:shd w:val="clear" w:color="auto" w:fill="auto"/>
            <w:noWrap/>
            <w:vAlign w:val="bottom"/>
            <w:hideMark/>
          </w:tcPr>
          <w:p w14:paraId="42C1353B"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0F652532" w14:textId="77777777" w:rsidTr="00164D97">
        <w:trPr>
          <w:trHeight w:val="300"/>
        </w:trPr>
        <w:tc>
          <w:tcPr>
            <w:tcW w:w="1411" w:type="pct"/>
            <w:tcBorders>
              <w:top w:val="nil"/>
              <w:left w:val="single" w:sz="8" w:space="0" w:color="auto"/>
              <w:bottom w:val="nil"/>
              <w:right w:val="nil"/>
            </w:tcBorders>
            <w:shd w:val="clear" w:color="auto" w:fill="auto"/>
            <w:hideMark/>
          </w:tcPr>
          <w:p w14:paraId="417CEB56"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Two</w:t>
            </w:r>
          </w:p>
        </w:tc>
        <w:tc>
          <w:tcPr>
            <w:tcW w:w="1186" w:type="pct"/>
            <w:tcBorders>
              <w:top w:val="nil"/>
              <w:left w:val="nil"/>
              <w:bottom w:val="nil"/>
              <w:right w:val="nil"/>
            </w:tcBorders>
            <w:shd w:val="clear" w:color="auto" w:fill="auto"/>
            <w:noWrap/>
            <w:vAlign w:val="bottom"/>
            <w:hideMark/>
          </w:tcPr>
          <w:p w14:paraId="705D2140"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(-)2.2 ,(-)2.68 to (-)1.81</w:t>
            </w:r>
          </w:p>
        </w:tc>
        <w:tc>
          <w:tcPr>
            <w:tcW w:w="461" w:type="pct"/>
            <w:tcBorders>
              <w:top w:val="nil"/>
              <w:left w:val="nil"/>
              <w:bottom w:val="nil"/>
              <w:right w:val="nil"/>
            </w:tcBorders>
            <w:shd w:val="clear" w:color="auto" w:fill="auto"/>
            <w:noWrap/>
            <w:vAlign w:val="bottom"/>
            <w:hideMark/>
          </w:tcPr>
          <w:p w14:paraId="3FD17A61"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nil"/>
              <w:right w:val="nil"/>
            </w:tcBorders>
            <w:shd w:val="clear" w:color="auto" w:fill="auto"/>
            <w:noWrap/>
            <w:vAlign w:val="bottom"/>
            <w:hideMark/>
          </w:tcPr>
          <w:p w14:paraId="6250A4E4"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(-)2.2, (-)2.66 to (-)1.76</w:t>
            </w:r>
          </w:p>
        </w:tc>
        <w:tc>
          <w:tcPr>
            <w:tcW w:w="461" w:type="pct"/>
            <w:tcBorders>
              <w:top w:val="nil"/>
              <w:left w:val="nil"/>
              <w:bottom w:val="nil"/>
              <w:right w:val="single" w:sz="8" w:space="0" w:color="auto"/>
            </w:tcBorders>
            <w:shd w:val="clear" w:color="auto" w:fill="auto"/>
            <w:noWrap/>
            <w:vAlign w:val="bottom"/>
            <w:hideMark/>
          </w:tcPr>
          <w:p w14:paraId="4AD2ADDF"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2D27A1AD" w14:textId="77777777" w:rsidTr="00164D97">
        <w:trPr>
          <w:trHeight w:val="300"/>
        </w:trPr>
        <w:tc>
          <w:tcPr>
            <w:tcW w:w="1411" w:type="pct"/>
            <w:tcBorders>
              <w:top w:val="nil"/>
              <w:left w:val="single" w:sz="8" w:space="0" w:color="auto"/>
              <w:bottom w:val="single" w:sz="4" w:space="0" w:color="auto"/>
              <w:right w:val="nil"/>
            </w:tcBorders>
            <w:shd w:val="clear" w:color="auto" w:fill="auto"/>
            <w:hideMark/>
          </w:tcPr>
          <w:p w14:paraId="3650B932" w14:textId="77777777" w:rsidR="00164D97" w:rsidRPr="00164D97" w:rsidRDefault="00164D97" w:rsidP="00164D97">
            <w:pPr>
              <w:spacing w:after="0" w:line="240" w:lineRule="auto"/>
              <w:ind w:firstLineChars="300" w:firstLine="600"/>
              <w:rPr>
                <w:rFonts w:eastAsia="Times New Roman" w:cs="Times New Roman"/>
                <w:sz w:val="20"/>
                <w:szCs w:val="20"/>
              </w:rPr>
            </w:pPr>
            <w:r w:rsidRPr="00164D97">
              <w:rPr>
                <w:rFonts w:eastAsia="Times New Roman" w:cs="Times New Roman"/>
                <w:sz w:val="20"/>
                <w:szCs w:val="20"/>
              </w:rPr>
              <w:t>Three or more</w:t>
            </w:r>
          </w:p>
        </w:tc>
        <w:tc>
          <w:tcPr>
            <w:tcW w:w="1186" w:type="pct"/>
            <w:tcBorders>
              <w:top w:val="nil"/>
              <w:left w:val="nil"/>
              <w:bottom w:val="single" w:sz="4" w:space="0" w:color="auto"/>
              <w:right w:val="nil"/>
            </w:tcBorders>
            <w:shd w:val="clear" w:color="auto" w:fill="auto"/>
            <w:noWrap/>
            <w:vAlign w:val="bottom"/>
            <w:hideMark/>
          </w:tcPr>
          <w:p w14:paraId="51DD7852"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(-)4.4 ,(-)4.76 to (-)4.02</w:t>
            </w:r>
          </w:p>
        </w:tc>
        <w:tc>
          <w:tcPr>
            <w:tcW w:w="461" w:type="pct"/>
            <w:tcBorders>
              <w:top w:val="nil"/>
              <w:left w:val="nil"/>
              <w:bottom w:val="single" w:sz="4" w:space="0" w:color="auto"/>
              <w:right w:val="nil"/>
            </w:tcBorders>
            <w:shd w:val="clear" w:color="auto" w:fill="auto"/>
            <w:noWrap/>
            <w:vAlign w:val="bottom"/>
            <w:hideMark/>
          </w:tcPr>
          <w:p w14:paraId="385DD4BB"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c>
          <w:tcPr>
            <w:tcW w:w="1480" w:type="pct"/>
            <w:tcBorders>
              <w:top w:val="nil"/>
              <w:left w:val="nil"/>
              <w:bottom w:val="single" w:sz="4" w:space="0" w:color="auto"/>
              <w:right w:val="nil"/>
            </w:tcBorders>
            <w:shd w:val="clear" w:color="auto" w:fill="auto"/>
            <w:noWrap/>
            <w:vAlign w:val="bottom"/>
            <w:hideMark/>
          </w:tcPr>
          <w:p w14:paraId="02B6D5D7" w14:textId="77777777" w:rsidR="00164D97" w:rsidRPr="00164D97" w:rsidRDefault="00164D97" w:rsidP="00164D97">
            <w:pPr>
              <w:spacing w:after="0" w:line="240" w:lineRule="auto"/>
              <w:jc w:val="center"/>
              <w:rPr>
                <w:rFonts w:eastAsia="Times New Roman" w:cs="Times New Roman"/>
                <w:color w:val="000000"/>
                <w:sz w:val="20"/>
                <w:szCs w:val="20"/>
              </w:rPr>
            </w:pPr>
            <w:r w:rsidRPr="00164D97">
              <w:rPr>
                <w:rFonts w:eastAsia="Times New Roman" w:cs="Times New Roman"/>
                <w:color w:val="000000"/>
                <w:sz w:val="20"/>
                <w:szCs w:val="20"/>
              </w:rPr>
              <w:t>(-)4.3, (-)4.72 to (-)3.95</w:t>
            </w:r>
          </w:p>
        </w:tc>
        <w:tc>
          <w:tcPr>
            <w:tcW w:w="461" w:type="pct"/>
            <w:tcBorders>
              <w:top w:val="nil"/>
              <w:left w:val="nil"/>
              <w:bottom w:val="single" w:sz="4" w:space="0" w:color="auto"/>
              <w:right w:val="single" w:sz="8" w:space="0" w:color="auto"/>
            </w:tcBorders>
            <w:shd w:val="clear" w:color="auto" w:fill="auto"/>
            <w:noWrap/>
            <w:vAlign w:val="bottom"/>
            <w:hideMark/>
          </w:tcPr>
          <w:p w14:paraId="3B364CA8" w14:textId="77777777" w:rsidR="00164D97" w:rsidRPr="00164D97" w:rsidRDefault="00164D97" w:rsidP="00164D97">
            <w:pPr>
              <w:spacing w:after="0" w:line="240" w:lineRule="auto"/>
              <w:jc w:val="right"/>
              <w:rPr>
                <w:rFonts w:eastAsia="Times New Roman" w:cs="Times New Roman"/>
                <w:color w:val="000000"/>
                <w:sz w:val="20"/>
                <w:szCs w:val="20"/>
              </w:rPr>
            </w:pPr>
            <w:r w:rsidRPr="00164D97">
              <w:rPr>
                <w:rFonts w:eastAsia="Times New Roman" w:cs="Times New Roman"/>
                <w:color w:val="000000"/>
                <w:sz w:val="20"/>
                <w:szCs w:val="20"/>
              </w:rPr>
              <w:t>P&lt;0.001</w:t>
            </w:r>
          </w:p>
        </w:tc>
      </w:tr>
      <w:tr w:rsidR="00164D97" w:rsidRPr="00164D97" w14:paraId="2E0EB81A" w14:textId="77777777" w:rsidTr="00164D97">
        <w:trPr>
          <w:trHeight w:val="360"/>
        </w:trPr>
        <w:tc>
          <w:tcPr>
            <w:tcW w:w="1411" w:type="pct"/>
            <w:tcBorders>
              <w:top w:val="nil"/>
              <w:left w:val="single" w:sz="8" w:space="0" w:color="auto"/>
              <w:bottom w:val="single" w:sz="8" w:space="0" w:color="auto"/>
              <w:right w:val="nil"/>
            </w:tcBorders>
            <w:shd w:val="clear" w:color="auto" w:fill="auto"/>
            <w:vAlign w:val="center"/>
            <w:hideMark/>
          </w:tcPr>
          <w:p w14:paraId="64722FC1"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Model R</w:t>
            </w:r>
            <w:r w:rsidRPr="00164D97">
              <w:rPr>
                <w:rFonts w:eastAsia="Times New Roman" w:cs="Times New Roman"/>
                <w:b/>
                <w:bCs/>
                <w:color w:val="000000"/>
                <w:sz w:val="20"/>
                <w:szCs w:val="20"/>
                <w:vertAlign w:val="superscript"/>
              </w:rPr>
              <w:t>2</w:t>
            </w:r>
          </w:p>
        </w:tc>
        <w:tc>
          <w:tcPr>
            <w:tcW w:w="1648" w:type="pct"/>
            <w:gridSpan w:val="2"/>
            <w:tcBorders>
              <w:top w:val="nil"/>
              <w:left w:val="nil"/>
              <w:bottom w:val="single" w:sz="8" w:space="0" w:color="auto"/>
              <w:right w:val="nil"/>
            </w:tcBorders>
            <w:shd w:val="clear" w:color="auto" w:fill="auto"/>
            <w:vAlign w:val="center"/>
            <w:hideMark/>
          </w:tcPr>
          <w:p w14:paraId="0B9EEB03"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0.370</w:t>
            </w:r>
          </w:p>
        </w:tc>
        <w:tc>
          <w:tcPr>
            <w:tcW w:w="1942" w:type="pct"/>
            <w:gridSpan w:val="2"/>
            <w:tcBorders>
              <w:top w:val="nil"/>
              <w:left w:val="nil"/>
              <w:bottom w:val="single" w:sz="8" w:space="0" w:color="auto"/>
              <w:right w:val="single" w:sz="8" w:space="0" w:color="000000"/>
            </w:tcBorders>
            <w:shd w:val="clear" w:color="auto" w:fill="auto"/>
            <w:vAlign w:val="center"/>
            <w:hideMark/>
          </w:tcPr>
          <w:p w14:paraId="6AAA9B25" w14:textId="77777777" w:rsidR="00164D97" w:rsidRPr="00164D97" w:rsidRDefault="00164D97" w:rsidP="00164D97">
            <w:pPr>
              <w:spacing w:after="0" w:line="240" w:lineRule="auto"/>
              <w:jc w:val="center"/>
              <w:rPr>
                <w:rFonts w:eastAsia="Times New Roman" w:cs="Times New Roman"/>
                <w:b/>
                <w:bCs/>
                <w:color w:val="000000"/>
                <w:sz w:val="20"/>
                <w:szCs w:val="20"/>
              </w:rPr>
            </w:pPr>
            <w:r w:rsidRPr="00164D97">
              <w:rPr>
                <w:rFonts w:eastAsia="Times New Roman" w:cs="Times New Roman"/>
                <w:b/>
                <w:bCs/>
                <w:color w:val="000000"/>
                <w:sz w:val="20"/>
                <w:szCs w:val="20"/>
              </w:rPr>
              <w:t>0.354</w:t>
            </w:r>
          </w:p>
        </w:tc>
      </w:tr>
    </w:tbl>
    <w:p w14:paraId="15C75FD1" w14:textId="0D5BEB30" w:rsidR="007422FD" w:rsidRPr="00C25318" w:rsidRDefault="007422FD" w:rsidP="00092566">
      <w:pPr>
        <w:autoSpaceDE w:val="0"/>
        <w:autoSpaceDN w:val="0"/>
        <w:adjustRightInd w:val="0"/>
        <w:spacing w:after="0" w:line="240" w:lineRule="auto"/>
        <w:rPr>
          <w:rFonts w:cstheme="minorHAnsi"/>
          <w:bCs/>
          <w:highlight w:val="yellow"/>
        </w:rPr>
      </w:pPr>
    </w:p>
    <w:p w14:paraId="2FE6392F" w14:textId="77777777" w:rsidR="00D606AC" w:rsidRPr="00164D97" w:rsidRDefault="00D606AC" w:rsidP="00092566">
      <w:pPr>
        <w:autoSpaceDE w:val="0"/>
        <w:autoSpaceDN w:val="0"/>
        <w:adjustRightInd w:val="0"/>
        <w:spacing w:after="0" w:line="240" w:lineRule="auto"/>
        <w:rPr>
          <w:rFonts w:cstheme="minorHAnsi"/>
          <w:bCs/>
        </w:rPr>
      </w:pPr>
    </w:p>
    <w:p w14:paraId="6EA4597E" w14:textId="77777777" w:rsidR="000F7D0E" w:rsidRDefault="00092566" w:rsidP="000F7D0E">
      <w:pPr>
        <w:autoSpaceDE w:val="0"/>
        <w:autoSpaceDN w:val="0"/>
        <w:adjustRightInd w:val="0"/>
        <w:spacing w:after="0" w:line="240" w:lineRule="auto"/>
        <w:rPr>
          <w:rFonts w:ascii="Times New Roman" w:hAnsi="Times New Roman" w:cs="Times New Roman"/>
          <w:bCs/>
          <w:sz w:val="24"/>
          <w:szCs w:val="24"/>
        </w:rPr>
      </w:pPr>
      <w:r w:rsidRPr="00164D97">
        <w:rPr>
          <w:rFonts w:cstheme="minorHAnsi"/>
          <w:b/>
          <w:bCs/>
        </w:rPr>
        <w:t>2b3.</w:t>
      </w:r>
      <w:r w:rsidR="00A25024" w:rsidRPr="00164D97">
        <w:rPr>
          <w:rFonts w:cstheme="minorHAnsi"/>
          <w:b/>
          <w:bCs/>
        </w:rPr>
        <w:t xml:space="preserve">3. </w:t>
      </w:r>
      <w:r w:rsidR="000B2DF7" w:rsidRPr="00164D97">
        <w:rPr>
          <w:rFonts w:cstheme="minorHAnsi"/>
          <w:b/>
          <w:bCs/>
        </w:rPr>
        <w:t xml:space="preserve">What is your interpretation of the results </w:t>
      </w:r>
      <w:r w:rsidR="007422FD" w:rsidRPr="00164D97">
        <w:rPr>
          <w:rFonts w:cstheme="minorHAnsi"/>
          <w:b/>
          <w:bCs/>
        </w:rPr>
        <w:t xml:space="preserve">in terms of </w:t>
      </w:r>
      <w:r w:rsidR="00713394" w:rsidRPr="00164D97">
        <w:rPr>
          <w:rFonts w:cstheme="minorHAnsi"/>
          <w:b/>
          <w:bCs/>
        </w:rPr>
        <w:t>demonstrating</w:t>
      </w:r>
      <w:r w:rsidR="007422FD" w:rsidRPr="00164D97">
        <w:rPr>
          <w:rFonts w:cstheme="minorHAnsi"/>
          <w:b/>
          <w:bCs/>
        </w:rPr>
        <w:t xml:space="preserve"> </w:t>
      </w:r>
      <w:r w:rsidR="00713394" w:rsidRPr="00164D97">
        <w:rPr>
          <w:rFonts w:cstheme="minorHAnsi"/>
          <w:b/>
          <w:bCs/>
        </w:rPr>
        <w:t>that exclusions are needed to prevent unfair distortion of performance results</w:t>
      </w:r>
      <w:r w:rsidR="007422FD" w:rsidRPr="00164D97">
        <w:rPr>
          <w:rFonts w:cstheme="minorHAnsi"/>
          <w:b/>
          <w:bCs/>
        </w:rPr>
        <w:t>?</w:t>
      </w:r>
      <w:r w:rsidR="007422FD" w:rsidRPr="00164D97">
        <w:rPr>
          <w:rFonts w:cstheme="minorHAnsi"/>
          <w:bCs/>
        </w:rPr>
        <w:t xml:space="preserve"> </w:t>
      </w:r>
      <w:r w:rsidR="000B2DF7" w:rsidRPr="00164D97">
        <w:rPr>
          <w:rFonts w:cstheme="minorHAnsi"/>
          <w:bCs/>
        </w:rPr>
        <w:t>(</w:t>
      </w:r>
      <w:r w:rsidR="00713394" w:rsidRPr="00164D97">
        <w:rPr>
          <w:rFonts w:cstheme="minorHAnsi"/>
          <w:bCs/>
          <w:i/>
        </w:rPr>
        <w:t>i.e.,</w:t>
      </w:r>
      <w:r w:rsidR="000B2DF7" w:rsidRPr="00164D97">
        <w:rPr>
          <w:rFonts w:cstheme="minorHAnsi"/>
          <w:bCs/>
          <w:i/>
        </w:rPr>
        <w:t xml:space="preserve"> the value </w:t>
      </w:r>
      <w:r w:rsidR="00713394" w:rsidRPr="00164D97">
        <w:rPr>
          <w:rFonts w:cstheme="minorHAnsi"/>
          <w:bCs/>
          <w:i/>
        </w:rPr>
        <w:t>outweighs the</w:t>
      </w:r>
      <w:r w:rsidR="000B2DF7" w:rsidRPr="00164D97">
        <w:rPr>
          <w:rFonts w:cstheme="minorHAnsi"/>
          <w:bCs/>
          <w:i/>
        </w:rPr>
        <w:t xml:space="preserve"> burden of increased data collection and analysi</w:t>
      </w:r>
      <w:r w:rsidR="00CC086A" w:rsidRPr="00164D97">
        <w:rPr>
          <w:rFonts w:cstheme="minorHAnsi"/>
          <w:bCs/>
          <w:i/>
        </w:rPr>
        <w:t xml:space="preserve">s. </w:t>
      </w:r>
      <w:r w:rsidR="00713394" w:rsidRPr="00164D97">
        <w:rPr>
          <w:rFonts w:cstheme="minorHAnsi"/>
          <w:bCs/>
        </w:rPr>
        <w:t xml:space="preserve"> </w:t>
      </w:r>
      <w:r w:rsidR="00713394" w:rsidRPr="00164D97">
        <w:rPr>
          <w:rFonts w:cstheme="minorHAnsi"/>
          <w:bCs/>
          <w:i/>
          <w:u w:val="single"/>
        </w:rPr>
        <w:t>Note</w:t>
      </w:r>
      <w:r w:rsidR="00713394" w:rsidRPr="00164D97">
        <w:rPr>
          <w:rFonts w:cstheme="minorHAnsi"/>
          <w:bCs/>
          <w:i/>
        </w:rPr>
        <w:t xml:space="preserve">: </w:t>
      </w:r>
      <w:r w:rsidR="00713394" w:rsidRPr="00164D97">
        <w:rPr>
          <w:rFonts w:cstheme="minorHAnsi"/>
          <w:b/>
          <w:bCs/>
          <w:i/>
        </w:rPr>
        <w:t>If patient preference is an exclusion</w:t>
      </w:r>
      <w:r w:rsidR="00713394" w:rsidRPr="00164D97">
        <w:rPr>
          <w:rFonts w:cstheme="minorHAnsi"/>
          <w:bCs/>
          <w:i/>
        </w:rPr>
        <w:t>, the measure must be specified so that the effect on the performance score is transparent, e.g., scores with and without exclusion</w:t>
      </w:r>
      <w:r w:rsidR="00713394" w:rsidRPr="00164D97">
        <w:rPr>
          <w:rFonts w:cstheme="minorHAnsi"/>
          <w:bCs/>
        </w:rPr>
        <w:t>)</w:t>
      </w:r>
      <w:r w:rsidR="007422FD" w:rsidRPr="00164D97">
        <w:rPr>
          <w:rFonts w:cstheme="minorHAnsi"/>
          <w:bCs/>
        </w:rPr>
        <w:br/>
      </w:r>
    </w:p>
    <w:p w14:paraId="3A15BA99" w14:textId="1B4C01B4" w:rsidR="000F7D0E" w:rsidRDefault="000F7D0E" w:rsidP="000F7D0E">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Point estimates for risk adjustment variables were essentially unchanged. </w:t>
      </w:r>
      <w:r w:rsidRPr="004F335C">
        <w:rPr>
          <w:rFonts w:ascii="Times New Roman" w:hAnsi="Times New Roman" w:cs="Times New Roman"/>
          <w:bCs/>
          <w:sz w:val="24"/>
          <w:szCs w:val="24"/>
        </w:rPr>
        <w:t>Comparison of model R-squared show little difference in predictive ability between the 2 models.  The R-square of the model containing patients 14-&lt;18 is very slightly higher than that of the model with exclusi</w:t>
      </w:r>
      <w:r>
        <w:rPr>
          <w:rFonts w:ascii="Times New Roman" w:hAnsi="Times New Roman" w:cs="Times New Roman"/>
          <w:bCs/>
          <w:sz w:val="24"/>
          <w:szCs w:val="24"/>
        </w:rPr>
        <w:t>ons</w:t>
      </w:r>
      <w:r w:rsidRPr="004F335C">
        <w:rPr>
          <w:rFonts w:ascii="Times New Roman" w:hAnsi="Times New Roman" w:cs="Times New Roman"/>
          <w:bCs/>
          <w:sz w:val="24"/>
          <w:szCs w:val="24"/>
        </w:rPr>
        <w:t xml:space="preserve"> (0.</w:t>
      </w:r>
      <w:r>
        <w:rPr>
          <w:rFonts w:ascii="Times New Roman" w:hAnsi="Times New Roman" w:cs="Times New Roman"/>
          <w:bCs/>
          <w:sz w:val="24"/>
          <w:szCs w:val="24"/>
        </w:rPr>
        <w:t>370  vs. 0.354</w:t>
      </w:r>
      <w:r w:rsidRPr="004F335C">
        <w:rPr>
          <w:rFonts w:ascii="Times New Roman" w:hAnsi="Times New Roman" w:cs="Times New Roman"/>
          <w:bCs/>
          <w:sz w:val="24"/>
          <w:szCs w:val="24"/>
        </w:rPr>
        <w:t>), indicating improved model fit.</w:t>
      </w:r>
    </w:p>
    <w:p w14:paraId="7ECEE68C" w14:textId="6A0E1A59" w:rsidR="00D606AC" w:rsidRPr="00C25318" w:rsidRDefault="00D606AC" w:rsidP="00DB3627">
      <w:pPr>
        <w:autoSpaceDE w:val="0"/>
        <w:autoSpaceDN w:val="0"/>
        <w:adjustRightInd w:val="0"/>
        <w:spacing w:after="0" w:line="240" w:lineRule="auto"/>
        <w:rPr>
          <w:rFonts w:cstheme="minorHAnsi"/>
          <w:bCs/>
          <w:highlight w:val="yellow"/>
        </w:rPr>
      </w:pPr>
    </w:p>
    <w:p w14:paraId="626F962C" w14:textId="77777777" w:rsidR="001202E9" w:rsidRPr="000F7D0E" w:rsidRDefault="0086464B" w:rsidP="00DB3627">
      <w:pPr>
        <w:autoSpaceDE w:val="0"/>
        <w:autoSpaceDN w:val="0"/>
        <w:adjustRightInd w:val="0"/>
        <w:spacing w:after="0" w:line="240" w:lineRule="auto"/>
        <w:rPr>
          <w:rFonts w:cstheme="minorHAnsi"/>
          <w:bCs/>
        </w:rPr>
      </w:pPr>
      <w:r w:rsidRPr="000F7D0E">
        <w:rPr>
          <w:rFonts w:cstheme="minorHAnsi"/>
          <w:bCs/>
        </w:rPr>
        <w:t>____________________________</w:t>
      </w:r>
    </w:p>
    <w:p w14:paraId="6DE10600" w14:textId="77777777" w:rsidR="00AC1D8E" w:rsidRPr="000F7D0E" w:rsidRDefault="00092566" w:rsidP="00AC1D8E">
      <w:pPr>
        <w:autoSpaceDE w:val="0"/>
        <w:autoSpaceDN w:val="0"/>
        <w:adjustRightInd w:val="0"/>
        <w:spacing w:after="0" w:line="240" w:lineRule="auto"/>
        <w:rPr>
          <w:rFonts w:cstheme="minorHAnsi"/>
          <w:b/>
          <w:bCs/>
          <w:i/>
        </w:rPr>
      </w:pPr>
      <w:bookmarkStart w:id="12" w:name="section2b4"/>
      <w:bookmarkEnd w:id="12"/>
      <w:r w:rsidRPr="000F7D0E">
        <w:rPr>
          <w:rFonts w:cstheme="minorHAnsi"/>
          <w:b/>
          <w:bCs/>
        </w:rPr>
        <w:t>2b4. RISK ADJUSTMENT/STRATIFICATION FOR OUTCOME OR RESOURCE USE MEASURES</w:t>
      </w:r>
      <w:r w:rsidRPr="000F7D0E">
        <w:rPr>
          <w:rFonts w:cstheme="minorHAnsi"/>
          <w:bCs/>
        </w:rPr>
        <w:br/>
      </w:r>
      <w:r w:rsidR="00AC1D8E" w:rsidRPr="000F7D0E">
        <w:rPr>
          <w:rFonts w:cstheme="minorHAnsi"/>
          <w:b/>
          <w:bCs/>
          <w:i/>
        </w:rPr>
        <w:t>If not an intermediate or health outcome</w:t>
      </w:r>
      <w:r w:rsidR="00127C06" w:rsidRPr="000F7D0E">
        <w:rPr>
          <w:rFonts w:cstheme="minorHAnsi"/>
          <w:b/>
          <w:bCs/>
          <w:i/>
        </w:rPr>
        <w:t>,</w:t>
      </w:r>
      <w:r w:rsidR="00AC1D8E" w:rsidRPr="000F7D0E">
        <w:rPr>
          <w:rFonts w:cstheme="minorHAnsi"/>
          <w:b/>
          <w:bCs/>
          <w:i/>
        </w:rPr>
        <w:t xml:space="preserve"> </w:t>
      </w:r>
      <w:r w:rsidR="00127C06" w:rsidRPr="000F7D0E">
        <w:rPr>
          <w:rFonts w:cstheme="minorHAnsi"/>
          <w:b/>
          <w:bCs/>
          <w:i/>
        </w:rPr>
        <w:t xml:space="preserve">or PRO-PM, </w:t>
      </w:r>
      <w:r w:rsidR="00AC1D8E" w:rsidRPr="000F7D0E">
        <w:rPr>
          <w:rFonts w:cstheme="minorHAnsi"/>
          <w:b/>
          <w:bCs/>
          <w:i/>
        </w:rPr>
        <w:t xml:space="preserve">or resource use measure, </w:t>
      </w:r>
      <w:r w:rsidR="00BE592D" w:rsidRPr="000F7D0E">
        <w:rPr>
          <w:rFonts w:cstheme="minorHAnsi"/>
          <w:b/>
          <w:bCs/>
          <w:i/>
        </w:rPr>
        <w:t xml:space="preserve">skip to section </w:t>
      </w:r>
      <w:hyperlink w:anchor="section2b5" w:history="1">
        <w:r w:rsidR="00BE592D" w:rsidRPr="000F7D0E">
          <w:rPr>
            <w:rStyle w:val="Hyperlink"/>
            <w:rFonts w:cstheme="minorHAnsi"/>
            <w:b/>
            <w:bCs/>
            <w:i/>
          </w:rPr>
          <w:t>2b5</w:t>
        </w:r>
      </w:hyperlink>
      <w:r w:rsidR="00BE592D" w:rsidRPr="000F7D0E">
        <w:rPr>
          <w:rFonts w:cstheme="minorHAnsi"/>
          <w:b/>
          <w:bCs/>
          <w:i/>
        </w:rPr>
        <w:t>.</w:t>
      </w:r>
    </w:p>
    <w:p w14:paraId="6CB01D0B" w14:textId="77777777" w:rsidR="008871A9" w:rsidRPr="000F7D0E" w:rsidRDefault="008871A9" w:rsidP="00092566">
      <w:pPr>
        <w:autoSpaceDE w:val="0"/>
        <w:autoSpaceDN w:val="0"/>
        <w:adjustRightInd w:val="0"/>
        <w:spacing w:after="0" w:line="240" w:lineRule="auto"/>
        <w:rPr>
          <w:rFonts w:cstheme="minorHAnsi"/>
          <w:b/>
          <w:bCs/>
        </w:rPr>
      </w:pPr>
    </w:p>
    <w:p w14:paraId="3B571054" w14:textId="77777777" w:rsidR="00743E46" w:rsidRPr="000F7D0E" w:rsidRDefault="00092566" w:rsidP="00092566">
      <w:pPr>
        <w:autoSpaceDE w:val="0"/>
        <w:autoSpaceDN w:val="0"/>
        <w:adjustRightInd w:val="0"/>
        <w:spacing w:after="0" w:line="240" w:lineRule="auto"/>
        <w:rPr>
          <w:rFonts w:cstheme="minorHAnsi"/>
          <w:b/>
          <w:bCs/>
        </w:rPr>
      </w:pPr>
      <w:r w:rsidRPr="000F7D0E">
        <w:rPr>
          <w:rFonts w:cstheme="minorHAnsi"/>
          <w:b/>
          <w:bCs/>
        </w:rPr>
        <w:t xml:space="preserve">2b4.1. </w:t>
      </w:r>
      <w:r w:rsidR="00743E46" w:rsidRPr="000F7D0E">
        <w:rPr>
          <w:rFonts w:cstheme="minorHAnsi"/>
          <w:b/>
          <w:bCs/>
        </w:rPr>
        <w:t>What method of controlling for differences in case mix is used?</w:t>
      </w:r>
    </w:p>
    <w:p w14:paraId="161A3E8F" w14:textId="77777777" w:rsidR="00033038" w:rsidRPr="000F7D0E" w:rsidRDefault="0057326F"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sidRPr="000F7D0E">
            <w:rPr>
              <w:rFonts w:ascii="MS Gothic" w:eastAsia="MS Gothic" w:hAnsi="MS Gothic" w:cstheme="minorHAnsi" w:hint="eastAsia"/>
              <w:bCs/>
              <w:color w:val="0000FF"/>
            </w:rPr>
            <w:t>☐</w:t>
          </w:r>
        </w:sdtContent>
      </w:sdt>
      <w:r w:rsidR="00033038" w:rsidRPr="000F7D0E">
        <w:rPr>
          <w:rFonts w:eastAsia="MS Mincho" w:cstheme="minorHAnsi"/>
          <w:b/>
          <w:bCs/>
          <w:color w:val="0000FF"/>
        </w:rPr>
        <w:t xml:space="preserve"> </w:t>
      </w:r>
      <w:r w:rsidR="00033038" w:rsidRPr="000F7D0E">
        <w:rPr>
          <w:rFonts w:cstheme="minorHAnsi"/>
          <w:b/>
          <w:bCs/>
        </w:rPr>
        <w:t>No risk adjustment or stratification</w:t>
      </w:r>
    </w:p>
    <w:p w14:paraId="07DEB7D7" w14:textId="26BD18FF" w:rsidR="00743E46" w:rsidRPr="000F7D0E" w:rsidRDefault="0057326F"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D606AC" w:rsidRPr="000F7D0E">
            <w:rPr>
              <w:rFonts w:ascii="MS Gothic" w:eastAsia="MS Gothic" w:hAnsi="MS Gothic" w:cstheme="minorHAnsi" w:hint="eastAsia"/>
              <w:bCs/>
              <w:color w:val="0000FF"/>
            </w:rPr>
            <w:t>☒</w:t>
          </w:r>
        </w:sdtContent>
      </w:sdt>
      <w:r w:rsidR="006574D2" w:rsidRPr="000F7D0E">
        <w:rPr>
          <w:rFonts w:cstheme="minorHAnsi"/>
          <w:bCs/>
          <w:color w:val="0000FF"/>
        </w:rPr>
        <w:t xml:space="preserve"> </w:t>
      </w:r>
      <w:r w:rsidR="00743E46" w:rsidRPr="000F7D0E">
        <w:rPr>
          <w:rFonts w:cstheme="minorHAnsi"/>
          <w:b/>
          <w:bCs/>
        </w:rPr>
        <w:t xml:space="preserve">Statistical risk model 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0F7D0E">
            <w:rPr>
              <w:rStyle w:val="Style4"/>
              <w:u w:val="none"/>
            </w:rPr>
            <w:t>8</w:t>
          </w:r>
        </w:sdtContent>
      </w:sdt>
      <w:r w:rsidR="00E562C0" w:rsidRPr="000F7D0E">
        <w:rPr>
          <w:rStyle w:val="Style4"/>
          <w:u w:val="none"/>
        </w:rPr>
        <w:t xml:space="preserve"> </w:t>
      </w:r>
      <w:r w:rsidR="00743E46" w:rsidRPr="000F7D0E">
        <w:rPr>
          <w:rFonts w:cstheme="minorHAnsi"/>
          <w:b/>
          <w:bCs/>
        </w:rPr>
        <w:t>risk factors</w:t>
      </w:r>
    </w:p>
    <w:p w14:paraId="063F55F3" w14:textId="77777777" w:rsidR="00743E46" w:rsidRPr="000F7D0E" w:rsidRDefault="0057326F"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0F7D0E">
            <w:rPr>
              <w:rFonts w:ascii="MS Gothic" w:eastAsia="MS Gothic" w:cstheme="minorHAnsi" w:hint="eastAsia"/>
              <w:bCs/>
              <w:color w:val="0000FF"/>
            </w:rPr>
            <w:t>☐</w:t>
          </w:r>
        </w:sdtContent>
      </w:sdt>
      <w:r w:rsidR="000414E8" w:rsidRPr="000F7D0E">
        <w:rPr>
          <w:rFonts w:eastAsia="MS Mincho" w:cstheme="minorHAnsi"/>
          <w:b/>
          <w:bCs/>
          <w:color w:val="0000FF"/>
        </w:rPr>
        <w:t xml:space="preserve"> </w:t>
      </w:r>
      <w:r w:rsidR="00743E46" w:rsidRPr="000F7D0E">
        <w:rPr>
          <w:rFonts w:cstheme="minorHAnsi"/>
          <w:b/>
          <w:bCs/>
        </w:rPr>
        <w:t xml:space="preserve">Stratification 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F7D0E">
            <w:rPr>
              <w:rStyle w:val="PlaceholderText"/>
            </w:rPr>
            <w:t>Click here to enter number of categories</w:t>
          </w:r>
        </w:sdtContent>
      </w:sdt>
      <w:r w:rsidR="00E562C0" w:rsidRPr="000F7D0E">
        <w:rPr>
          <w:rStyle w:val="Style4"/>
          <w:u w:val="none"/>
        </w:rPr>
        <w:t xml:space="preserve"> </w:t>
      </w:r>
      <w:r w:rsidR="00C33F2E" w:rsidRPr="000F7D0E">
        <w:rPr>
          <w:rFonts w:cstheme="minorHAnsi"/>
          <w:b/>
          <w:bCs/>
        </w:rPr>
        <w:t xml:space="preserve">risk </w:t>
      </w:r>
      <w:r w:rsidR="00743E46" w:rsidRPr="000F7D0E">
        <w:rPr>
          <w:rFonts w:cstheme="minorHAnsi"/>
          <w:b/>
          <w:bCs/>
        </w:rPr>
        <w:t>categories</w:t>
      </w:r>
    </w:p>
    <w:p w14:paraId="46D11083" w14:textId="77777777" w:rsidR="00743E46" w:rsidRPr="000F7D0E" w:rsidRDefault="0057326F"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0F7D0E">
            <w:rPr>
              <w:rFonts w:ascii="MS Gothic" w:eastAsia="MS Gothic" w:cstheme="minorHAnsi" w:hint="eastAsia"/>
              <w:bCs/>
              <w:color w:val="0000FF"/>
            </w:rPr>
            <w:t>☐</w:t>
          </w:r>
        </w:sdtContent>
      </w:sdt>
      <w:r w:rsidR="000414E8" w:rsidRPr="000F7D0E">
        <w:rPr>
          <w:rFonts w:eastAsia="MS Mincho" w:cstheme="minorHAnsi"/>
          <w:b/>
          <w:bCs/>
          <w:color w:val="0000FF"/>
        </w:rPr>
        <w:t xml:space="preserve"> </w:t>
      </w:r>
      <w:r w:rsidR="00743E46" w:rsidRPr="000F7D0E">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0F7D0E">
            <w:rPr>
              <w:rStyle w:val="PlaceholderText"/>
            </w:rPr>
            <w:t>Click here to enter description</w:t>
          </w:r>
        </w:sdtContent>
      </w:sdt>
    </w:p>
    <w:p w14:paraId="5D734522" w14:textId="77777777" w:rsidR="00743E46" w:rsidRPr="000F7D0E" w:rsidRDefault="00743E46" w:rsidP="00092566">
      <w:pPr>
        <w:autoSpaceDE w:val="0"/>
        <w:autoSpaceDN w:val="0"/>
        <w:adjustRightInd w:val="0"/>
        <w:spacing w:after="0" w:line="240" w:lineRule="auto"/>
        <w:rPr>
          <w:rFonts w:cstheme="minorHAnsi"/>
          <w:b/>
          <w:bCs/>
        </w:rPr>
      </w:pPr>
    </w:p>
    <w:p w14:paraId="2A30177F" w14:textId="77777777" w:rsidR="00092566" w:rsidRPr="000F7D0E" w:rsidRDefault="00743E46" w:rsidP="00092566">
      <w:pPr>
        <w:autoSpaceDE w:val="0"/>
        <w:autoSpaceDN w:val="0"/>
        <w:adjustRightInd w:val="0"/>
        <w:spacing w:after="0" w:line="240" w:lineRule="auto"/>
        <w:rPr>
          <w:rFonts w:cstheme="minorHAnsi"/>
          <w:bCs/>
        </w:rPr>
      </w:pPr>
      <w:r w:rsidRPr="000F7D0E">
        <w:rPr>
          <w:rFonts w:cstheme="minorHAnsi"/>
          <w:b/>
          <w:bCs/>
        </w:rPr>
        <w:t xml:space="preserve">2b4.2. </w:t>
      </w:r>
      <w:r w:rsidR="008871A9" w:rsidRPr="000F7D0E">
        <w:rPr>
          <w:rFonts w:cstheme="minorHAnsi"/>
          <w:b/>
          <w:bCs/>
        </w:rPr>
        <w:t xml:space="preserve">If an outcome </w:t>
      </w:r>
      <w:r w:rsidR="00052A6F" w:rsidRPr="000F7D0E">
        <w:rPr>
          <w:rFonts w:cstheme="minorHAnsi"/>
          <w:b/>
          <w:bCs/>
        </w:rPr>
        <w:t xml:space="preserve">or resource use </w:t>
      </w:r>
      <w:r w:rsidR="00092566" w:rsidRPr="000F7D0E">
        <w:rPr>
          <w:rFonts w:cstheme="minorHAnsi"/>
          <w:b/>
          <w:bCs/>
        </w:rPr>
        <w:t xml:space="preserve">measure is </w:t>
      </w:r>
      <w:r w:rsidR="00092566" w:rsidRPr="000F7D0E">
        <w:rPr>
          <w:rFonts w:cstheme="minorHAnsi"/>
          <w:b/>
          <w:bCs/>
          <w:u w:val="single"/>
        </w:rPr>
        <w:t>not risk adjusted or stratified</w:t>
      </w:r>
      <w:r w:rsidR="00092566" w:rsidRPr="000F7D0E">
        <w:rPr>
          <w:rFonts w:cstheme="minorHAnsi"/>
          <w:b/>
          <w:bCs/>
        </w:rPr>
        <w:t xml:space="preserve">, provide </w:t>
      </w:r>
      <w:r w:rsidR="00092566" w:rsidRPr="000F7D0E">
        <w:rPr>
          <w:rFonts w:cstheme="minorHAnsi"/>
          <w:b/>
          <w:bCs/>
          <w:u w:val="single"/>
        </w:rPr>
        <w:t>rationale and analyses</w:t>
      </w:r>
      <w:r w:rsidR="00092566" w:rsidRPr="000F7D0E">
        <w:rPr>
          <w:rFonts w:cstheme="minorHAnsi"/>
          <w:b/>
          <w:bCs/>
        </w:rPr>
        <w:t xml:space="preserve"> to demonstrate that controlling for differences in patient characteristics (case mix) is not needed to achieve fair comparisons across measured entities</w:t>
      </w:r>
      <w:r w:rsidR="00092566" w:rsidRPr="000F7D0E">
        <w:rPr>
          <w:rFonts w:cstheme="minorHAnsi"/>
          <w:bCs/>
        </w:rPr>
        <w:t xml:space="preserve">. </w:t>
      </w:r>
      <w:r w:rsidR="00092566" w:rsidRPr="000F7D0E">
        <w:rPr>
          <w:rFonts w:cstheme="minorHAnsi"/>
          <w:bCs/>
        </w:rPr>
        <w:br/>
      </w:r>
      <w:r w:rsidR="00D606AC" w:rsidRPr="000F7D0E">
        <w:rPr>
          <w:rFonts w:cstheme="minorHAnsi"/>
          <w:bCs/>
        </w:rPr>
        <w:t xml:space="preserve"> NA</w:t>
      </w:r>
    </w:p>
    <w:p w14:paraId="12023D6E" w14:textId="77777777" w:rsidR="00092566" w:rsidRPr="00C25318" w:rsidRDefault="00092566" w:rsidP="00092566">
      <w:pPr>
        <w:pStyle w:val="ListParagraph"/>
        <w:autoSpaceDE w:val="0"/>
        <w:autoSpaceDN w:val="0"/>
        <w:adjustRightInd w:val="0"/>
        <w:spacing w:after="0" w:line="240" w:lineRule="auto"/>
        <w:ind w:left="360"/>
        <w:rPr>
          <w:rFonts w:cstheme="minorHAnsi"/>
          <w:bCs/>
          <w:highlight w:val="yellow"/>
        </w:rPr>
      </w:pPr>
    </w:p>
    <w:p w14:paraId="7AFB53B7" w14:textId="77777777" w:rsidR="00092566" w:rsidRPr="000F7D0E" w:rsidRDefault="00092566" w:rsidP="00001D73">
      <w:pPr>
        <w:autoSpaceDE w:val="0"/>
        <w:autoSpaceDN w:val="0"/>
        <w:adjustRightInd w:val="0"/>
        <w:spacing w:after="0" w:line="240" w:lineRule="auto"/>
        <w:rPr>
          <w:rFonts w:cstheme="minorHAnsi"/>
          <w:bCs/>
        </w:rPr>
      </w:pPr>
      <w:r w:rsidRPr="000F7D0E">
        <w:rPr>
          <w:rFonts w:cstheme="minorHAnsi"/>
          <w:b/>
          <w:bCs/>
        </w:rPr>
        <w:t xml:space="preserve">2b4.3. </w:t>
      </w:r>
      <w:r w:rsidR="00927027" w:rsidRPr="000F7D0E">
        <w:rPr>
          <w:rFonts w:cstheme="minorHAnsi"/>
          <w:b/>
          <w:bCs/>
        </w:rPr>
        <w:t>Describe</w:t>
      </w:r>
      <w:r w:rsidRPr="000F7D0E">
        <w:rPr>
          <w:rFonts w:cstheme="minorHAnsi"/>
          <w:b/>
          <w:bCs/>
        </w:rPr>
        <w:t xml:space="preserve"> the conceptual/clinical </w:t>
      </w:r>
      <w:r w:rsidRPr="000F7D0E">
        <w:rPr>
          <w:rFonts w:cstheme="minorHAnsi"/>
          <w:b/>
          <w:bCs/>
          <w:u w:val="single"/>
        </w:rPr>
        <w:t>and</w:t>
      </w:r>
      <w:r w:rsidRPr="000F7D0E">
        <w:rPr>
          <w:rFonts w:cstheme="minorHAnsi"/>
          <w:b/>
          <w:bCs/>
        </w:rPr>
        <w:t xml:space="preserve"> statistical methods and criteria used to select </w:t>
      </w:r>
      <w:r w:rsidR="005363F1" w:rsidRPr="000F7D0E">
        <w:rPr>
          <w:rFonts w:cstheme="minorHAnsi"/>
          <w:b/>
          <w:bCs/>
        </w:rPr>
        <w:t xml:space="preserve">patient </w:t>
      </w:r>
      <w:r w:rsidRPr="000F7D0E">
        <w:rPr>
          <w:rFonts w:cstheme="minorHAnsi"/>
          <w:b/>
          <w:bCs/>
        </w:rPr>
        <w:t>factors used in the statistical risk model or for stratification by risk</w:t>
      </w:r>
      <w:r w:rsidR="00927027" w:rsidRPr="000F7D0E">
        <w:rPr>
          <w:rFonts w:cstheme="minorHAnsi"/>
          <w:b/>
          <w:bCs/>
        </w:rPr>
        <w:t xml:space="preserve"> </w:t>
      </w:r>
      <w:r w:rsidRPr="000F7D0E">
        <w:rPr>
          <w:rFonts w:cstheme="minorHAnsi"/>
          <w:bCs/>
        </w:rPr>
        <w:t>(</w:t>
      </w:r>
      <w:r w:rsidRPr="000F7D0E">
        <w:rPr>
          <w:rFonts w:cstheme="minorHAnsi"/>
          <w:bCs/>
          <w:i/>
        </w:rPr>
        <w:t xml:space="preserve">e.g., potential factors identified in </w:t>
      </w:r>
      <w:r w:rsidR="005363F1" w:rsidRPr="000F7D0E">
        <w:rPr>
          <w:rFonts w:cstheme="minorHAnsi"/>
          <w:bCs/>
          <w:i/>
        </w:rPr>
        <w:t xml:space="preserve">the </w:t>
      </w:r>
      <w:r w:rsidRPr="000F7D0E">
        <w:rPr>
          <w:rFonts w:cstheme="minorHAnsi"/>
          <w:bCs/>
          <w:i/>
        </w:rPr>
        <w:t>literature and/or expert panel; regression analysis; statistical significance of p&lt;0.10; correlation of x or higher</w:t>
      </w:r>
      <w:r w:rsidR="005363F1" w:rsidRPr="000F7D0E">
        <w:rPr>
          <w:rFonts w:cstheme="minorHAnsi"/>
          <w:bCs/>
          <w:i/>
        </w:rPr>
        <w:t>; patient factors should be present at the start of care and not related to disparities</w:t>
      </w:r>
      <w:r w:rsidRPr="000F7D0E">
        <w:rPr>
          <w:rFonts w:cstheme="minorHAnsi"/>
          <w:bCs/>
        </w:rPr>
        <w:t>)</w:t>
      </w:r>
      <w:r w:rsidRPr="000F7D0E">
        <w:rPr>
          <w:rFonts w:cstheme="minorHAnsi"/>
          <w:bCs/>
        </w:rPr>
        <w:br/>
      </w:r>
    </w:p>
    <w:p w14:paraId="7E67CC3B" w14:textId="77777777" w:rsidR="000F7D0E" w:rsidRPr="00DE1776" w:rsidRDefault="000F7D0E" w:rsidP="000F7D0E">
      <w:pPr>
        <w:spacing w:line="240" w:lineRule="auto"/>
        <w:rPr>
          <w:rFonts w:ascii="Times New Roman" w:hAnsi="Times New Roman" w:cs="Times New Roman"/>
          <w:iCs/>
          <w:color w:val="000000" w:themeColor="text1"/>
          <w:sz w:val="24"/>
          <w:szCs w:val="24"/>
        </w:rPr>
      </w:pPr>
      <w:r w:rsidRPr="009A4C47">
        <w:rPr>
          <w:rFonts w:ascii="Times New Roman" w:hAnsi="Times New Roman" w:cs="Times New Roman"/>
          <w:iCs/>
          <w:color w:val="000000" w:themeColor="text1"/>
          <w:sz w:val="24"/>
          <w:szCs w:val="24"/>
          <w:u w:val="single"/>
        </w:rPr>
        <w:t>j. Statistical risk adjustment</w:t>
      </w:r>
      <w:r>
        <w:rPr>
          <w:rFonts w:ascii="Times New Roman" w:hAnsi="Times New Roman" w:cs="Times New Roman"/>
          <w:iCs/>
          <w:color w:val="000000" w:themeColor="text1"/>
          <w:sz w:val="24"/>
          <w:szCs w:val="24"/>
        </w:rPr>
        <w:t xml:space="preserve">: </w:t>
      </w:r>
      <w:r w:rsidRPr="00DE1776">
        <w:rPr>
          <w:rFonts w:ascii="Times New Roman" w:hAnsi="Times New Roman" w:cs="Times New Roman"/>
          <w:iCs/>
          <w:color w:val="000000" w:themeColor="text1"/>
          <w:sz w:val="24"/>
          <w:szCs w:val="24"/>
        </w:rPr>
        <w:t xml:space="preserve">The FS measure and model for risk-adjusting the FS measure has not changed since the measure received time-limited endorsement (2008). The risk-adjustment model remains a multiple linear regression model with FS change as the dependent variable, intake FS as the covariate, and including the following risk-adjustment variables: age, symptom acuity, surgery, gender, payer, number of comorbid conditions and level of fear-avoidance beliefs of physical activities. </w:t>
      </w:r>
    </w:p>
    <w:p w14:paraId="6F12F5CE" w14:textId="461BE3AB" w:rsidR="000F7D0E" w:rsidRDefault="000F7D0E" w:rsidP="000F7D0E">
      <w:pPr>
        <w:spacing w:line="240" w:lineRule="auto"/>
        <w:rPr>
          <w:rFonts w:ascii="Times New Roman" w:hAnsi="Times New Roman" w:cs="Times New Roman"/>
          <w:iCs/>
          <w:color w:val="000000" w:themeColor="text1"/>
          <w:sz w:val="24"/>
          <w:szCs w:val="24"/>
        </w:rPr>
      </w:pPr>
      <w:r w:rsidRPr="00DE1776">
        <w:rPr>
          <w:rFonts w:ascii="Times New Roman" w:hAnsi="Times New Roman" w:cs="Times New Roman"/>
          <w:iCs/>
          <w:color w:val="000000" w:themeColor="text1"/>
          <w:sz w:val="24"/>
          <w:szCs w:val="24"/>
        </w:rPr>
        <w:t>FOTO has been risk-adjusting their functional status outcomes measures for many years</w:t>
      </w:r>
      <w:r w:rsidRPr="00A26E3F">
        <w:rPr>
          <w:rFonts w:ascii="Times New Roman" w:hAnsi="Times New Roman" w:cs="Times New Roman"/>
          <w:i/>
          <w:color w:val="000000" w:themeColor="text1"/>
          <w:sz w:val="24"/>
          <w:szCs w:val="24"/>
        </w:rPr>
        <w:t xml:space="preserve">, </w:t>
      </w:r>
      <w:r w:rsidRPr="00122596">
        <w:rPr>
          <w:rFonts w:ascii="Times New Roman" w:hAnsi="Times New Roman" w:cs="Times New Roman"/>
          <w:color w:val="000000" w:themeColor="text1"/>
          <w:sz w:val="24"/>
          <w:szCs w:val="24"/>
        </w:rPr>
        <w:t xml:space="preserve">(see </w:t>
      </w:r>
      <w:r w:rsidRPr="00A67E99">
        <w:t xml:space="preserve"> </w:t>
      </w:r>
      <w:r w:rsidR="009A6EC5">
        <w:rPr>
          <w:rFonts w:ascii="Times New Roman" w:hAnsi="Times New Roman" w:cs="Times New Roman"/>
          <w:color w:val="000000" w:themeColor="text1"/>
          <w:sz w:val="24"/>
          <w:szCs w:val="24"/>
        </w:rPr>
        <w:fldChar w:fldCharType="begin">
          <w:fldData xml:space="preserve">PEVuZE5vdGU+PENpdGU+PEF1dGhvcj5KZXR0ZTwvQXV0aG9yPjxZZWFyPjE5OTY8L1llYXI+PFJl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==
</w:fldData>
        </w:fldChar>
      </w:r>
      <w:r w:rsidR="009A6EC5">
        <w:rPr>
          <w:rFonts w:ascii="Times New Roman" w:hAnsi="Times New Roman" w:cs="Times New Roman"/>
          <w:color w:val="000000" w:themeColor="text1"/>
          <w:sz w:val="24"/>
          <w:szCs w:val="24"/>
        </w:rPr>
        <w:instrText xml:space="preserve"> ADDIN EN.CITE </w:instrText>
      </w:r>
      <w:r w:rsidR="009A6EC5">
        <w:rPr>
          <w:rFonts w:ascii="Times New Roman" w:hAnsi="Times New Roman" w:cs="Times New Roman"/>
          <w:color w:val="000000" w:themeColor="text1"/>
          <w:sz w:val="24"/>
          <w:szCs w:val="24"/>
        </w:rPr>
        <w:fldChar w:fldCharType="begin">
          <w:fldData xml:space="preserve">PEVuZE5vdGU+PENpdGU+PEF1dGhvcj5KZXR0ZTwvQXV0aG9yPjxZZWFyPjE5OTY8L1llYXI+PFJl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==
</w:fldData>
        </w:fldChar>
      </w:r>
      <w:r w:rsidR="009A6EC5">
        <w:rPr>
          <w:rFonts w:ascii="Times New Roman" w:hAnsi="Times New Roman" w:cs="Times New Roman"/>
          <w:color w:val="000000" w:themeColor="text1"/>
          <w:sz w:val="24"/>
          <w:szCs w:val="24"/>
        </w:rPr>
        <w:instrText xml:space="preserve"> ADDIN EN.CITE.DATA </w:instrText>
      </w:r>
      <w:r w:rsidR="009A6EC5">
        <w:rPr>
          <w:rFonts w:ascii="Times New Roman" w:hAnsi="Times New Roman" w:cs="Times New Roman"/>
          <w:color w:val="000000" w:themeColor="text1"/>
          <w:sz w:val="24"/>
          <w:szCs w:val="24"/>
        </w:rPr>
      </w:r>
      <w:r w:rsidR="009A6EC5">
        <w:rPr>
          <w:rFonts w:ascii="Times New Roman" w:hAnsi="Times New Roman" w:cs="Times New Roman"/>
          <w:color w:val="000000" w:themeColor="text1"/>
          <w:sz w:val="24"/>
          <w:szCs w:val="24"/>
        </w:rPr>
        <w:fldChar w:fldCharType="end"/>
      </w:r>
      <w:r w:rsidR="009A6EC5">
        <w:rPr>
          <w:rFonts w:ascii="Times New Roman" w:hAnsi="Times New Roman" w:cs="Times New Roman"/>
          <w:color w:val="000000" w:themeColor="text1"/>
          <w:sz w:val="24"/>
          <w:szCs w:val="24"/>
        </w:rPr>
      </w:r>
      <w:r w:rsidR="009A6EC5">
        <w:rPr>
          <w:rFonts w:ascii="Times New Roman" w:hAnsi="Times New Roman" w:cs="Times New Roman"/>
          <w:color w:val="000000" w:themeColor="text1"/>
          <w:sz w:val="24"/>
          <w:szCs w:val="24"/>
        </w:rPr>
        <w:fldChar w:fldCharType="separate"/>
      </w:r>
      <w:r w:rsidR="009A6EC5">
        <w:rPr>
          <w:rFonts w:ascii="Times New Roman" w:hAnsi="Times New Roman" w:cs="Times New Roman"/>
          <w:noProof/>
          <w:color w:val="000000" w:themeColor="text1"/>
          <w:sz w:val="24"/>
          <w:szCs w:val="24"/>
        </w:rPr>
        <w:t>(</w:t>
      </w:r>
      <w:hyperlink w:anchor="_ENREF_9" w:tooltip="Jette, 1996 #1693" w:history="1">
        <w:r w:rsidR="009A6EC5">
          <w:rPr>
            <w:rFonts w:ascii="Times New Roman" w:hAnsi="Times New Roman" w:cs="Times New Roman"/>
            <w:noProof/>
            <w:color w:val="000000" w:themeColor="text1"/>
            <w:sz w:val="24"/>
            <w:szCs w:val="24"/>
          </w:rPr>
          <w:t>Jette and Jette 1996</w:t>
        </w:r>
      </w:hyperlink>
      <w:r w:rsidR="009A6EC5">
        <w:rPr>
          <w:rFonts w:ascii="Times New Roman" w:hAnsi="Times New Roman" w:cs="Times New Roman"/>
          <w:noProof/>
          <w:color w:val="000000" w:themeColor="text1"/>
          <w:sz w:val="24"/>
          <w:szCs w:val="24"/>
        </w:rPr>
        <w:t xml:space="preserve">; </w:t>
      </w:r>
      <w:hyperlink w:anchor="_ENREF_8" w:tooltip="Jette, 1996 #1695" w:history="1">
        <w:r w:rsidR="009A6EC5">
          <w:rPr>
            <w:rFonts w:ascii="Times New Roman" w:hAnsi="Times New Roman" w:cs="Times New Roman"/>
            <w:noProof/>
            <w:color w:val="000000" w:themeColor="text1"/>
            <w:sz w:val="24"/>
            <w:szCs w:val="24"/>
          </w:rPr>
          <w:t>Jette and Jette 1996</w:t>
        </w:r>
      </w:hyperlink>
      <w:r w:rsidR="009A6EC5">
        <w:rPr>
          <w:rFonts w:ascii="Times New Roman" w:hAnsi="Times New Roman" w:cs="Times New Roman"/>
          <w:noProof/>
          <w:color w:val="000000" w:themeColor="text1"/>
          <w:sz w:val="24"/>
          <w:szCs w:val="24"/>
        </w:rPr>
        <w:t xml:space="preserve">; </w:t>
      </w:r>
      <w:hyperlink w:anchor="_ENREF_12" w:tooltip="Resnik, 2003 #11289" w:history="1">
        <w:r w:rsidR="009A6EC5">
          <w:rPr>
            <w:rFonts w:ascii="Times New Roman" w:hAnsi="Times New Roman" w:cs="Times New Roman"/>
            <w:noProof/>
            <w:color w:val="000000" w:themeColor="text1"/>
            <w:sz w:val="24"/>
            <w:szCs w:val="24"/>
          </w:rPr>
          <w:t>Resnik and Hart 2003</w:t>
        </w:r>
      </w:hyperlink>
      <w:r w:rsidR="009A6EC5">
        <w:rPr>
          <w:rFonts w:ascii="Times New Roman" w:hAnsi="Times New Roman" w:cs="Times New Roman"/>
          <w:noProof/>
          <w:color w:val="000000" w:themeColor="text1"/>
          <w:sz w:val="24"/>
          <w:szCs w:val="24"/>
        </w:rPr>
        <w:t xml:space="preserve">; </w:t>
      </w:r>
      <w:hyperlink w:anchor="_ENREF_1" w:tooltip="Hart, 2006 #1899" w:history="1">
        <w:r w:rsidR="009A6EC5">
          <w:rPr>
            <w:rFonts w:ascii="Times New Roman" w:hAnsi="Times New Roman" w:cs="Times New Roman"/>
            <w:noProof/>
            <w:color w:val="000000" w:themeColor="text1"/>
            <w:sz w:val="24"/>
            <w:szCs w:val="24"/>
          </w:rPr>
          <w:t>Hart and Connolly 2006</w:t>
        </w:r>
      </w:hyperlink>
      <w:r w:rsidR="009A6EC5">
        <w:rPr>
          <w:rFonts w:ascii="Times New Roman" w:hAnsi="Times New Roman" w:cs="Times New Roman"/>
          <w:noProof/>
          <w:color w:val="000000" w:themeColor="text1"/>
          <w:sz w:val="24"/>
          <w:szCs w:val="24"/>
        </w:rPr>
        <w:t xml:space="preserve">; </w:t>
      </w:r>
      <w:hyperlink w:anchor="_ENREF_13" w:tooltip="Resnik, 2008 #11274" w:history="1">
        <w:r w:rsidR="009A6EC5">
          <w:rPr>
            <w:rFonts w:ascii="Times New Roman" w:hAnsi="Times New Roman" w:cs="Times New Roman"/>
            <w:noProof/>
            <w:color w:val="000000" w:themeColor="text1"/>
            <w:sz w:val="24"/>
            <w:szCs w:val="24"/>
          </w:rPr>
          <w:t>Resnik, Liu et al. 2008</w:t>
        </w:r>
      </w:hyperlink>
      <w:r w:rsidR="009A6EC5">
        <w:rPr>
          <w:rFonts w:ascii="Times New Roman" w:hAnsi="Times New Roman" w:cs="Times New Roman"/>
          <w:noProof/>
          <w:color w:val="000000" w:themeColor="text1"/>
          <w:sz w:val="24"/>
          <w:szCs w:val="24"/>
        </w:rPr>
        <w:t xml:space="preserve">; </w:t>
      </w:r>
      <w:hyperlink w:anchor="_ENREF_14" w:tooltip="Resnik, 2008 #10076" w:history="1">
        <w:r w:rsidR="009A6EC5">
          <w:rPr>
            <w:rFonts w:ascii="Times New Roman" w:hAnsi="Times New Roman" w:cs="Times New Roman"/>
            <w:noProof/>
            <w:color w:val="000000" w:themeColor="text1"/>
            <w:sz w:val="24"/>
            <w:szCs w:val="24"/>
          </w:rPr>
          <w:t>Resnik, Liu et al. 2008</w:t>
        </w:r>
      </w:hyperlink>
      <w:r w:rsidR="009A6EC5">
        <w:rPr>
          <w:rFonts w:ascii="Times New Roman" w:hAnsi="Times New Roman" w:cs="Times New Roman"/>
          <w:noProof/>
          <w:color w:val="000000" w:themeColor="text1"/>
          <w:sz w:val="24"/>
          <w:szCs w:val="24"/>
        </w:rPr>
        <w:t xml:space="preserve">; </w:t>
      </w:r>
      <w:hyperlink w:anchor="_ENREF_5" w:tooltip="Hart, 2011 #11789" w:history="1">
        <w:r w:rsidR="009A6EC5">
          <w:rPr>
            <w:rFonts w:ascii="Times New Roman" w:hAnsi="Times New Roman" w:cs="Times New Roman"/>
            <w:noProof/>
            <w:color w:val="000000" w:themeColor="text1"/>
            <w:sz w:val="24"/>
            <w:szCs w:val="24"/>
          </w:rPr>
          <w:t>Hart, Werneke et al. 2011</w:t>
        </w:r>
      </w:hyperlink>
      <w:r w:rsidR="009A6EC5">
        <w:rPr>
          <w:rFonts w:ascii="Times New Roman" w:hAnsi="Times New Roman" w:cs="Times New Roman"/>
          <w:noProof/>
          <w:color w:val="000000" w:themeColor="text1"/>
          <w:sz w:val="24"/>
          <w:szCs w:val="24"/>
        </w:rPr>
        <w:t xml:space="preserve">; </w:t>
      </w:r>
      <w:hyperlink w:anchor="_ENREF_6" w:tooltip="Hart, 2011 #11787" w:history="1">
        <w:r w:rsidR="009A6EC5">
          <w:rPr>
            <w:rFonts w:ascii="Times New Roman" w:hAnsi="Times New Roman" w:cs="Times New Roman"/>
            <w:noProof/>
            <w:color w:val="000000" w:themeColor="text1"/>
            <w:sz w:val="24"/>
            <w:szCs w:val="24"/>
          </w:rPr>
          <w:t>Hart, Werneke et al. 2011</w:t>
        </w:r>
      </w:hyperlink>
      <w:r w:rsidR="009A6EC5">
        <w:rPr>
          <w:rFonts w:ascii="Times New Roman" w:hAnsi="Times New Roman" w:cs="Times New Roman"/>
          <w:noProof/>
          <w:color w:val="000000" w:themeColor="text1"/>
          <w:sz w:val="24"/>
          <w:szCs w:val="24"/>
        </w:rPr>
        <w:t xml:space="preserve">; </w:t>
      </w:r>
      <w:hyperlink w:anchor="_ENREF_11" w:tooltip="Resnik, 2011 #11266" w:history="1">
        <w:r w:rsidR="009A6EC5">
          <w:rPr>
            <w:rFonts w:ascii="Times New Roman" w:hAnsi="Times New Roman" w:cs="Times New Roman"/>
            <w:noProof/>
            <w:color w:val="000000" w:themeColor="text1"/>
            <w:sz w:val="24"/>
            <w:szCs w:val="24"/>
          </w:rPr>
          <w:t>Resnik, Gozalo et al. 2011</w:t>
        </w:r>
      </w:hyperlink>
      <w:r w:rsidR="009A6EC5">
        <w:rPr>
          <w:rFonts w:ascii="Times New Roman" w:hAnsi="Times New Roman" w:cs="Times New Roman"/>
          <w:noProof/>
          <w:color w:val="000000" w:themeColor="text1"/>
          <w:sz w:val="24"/>
          <w:szCs w:val="24"/>
        </w:rPr>
        <w:t>)</w:t>
      </w:r>
      <w:r w:rsidR="009A6EC5">
        <w:rPr>
          <w:rFonts w:ascii="Times New Roman" w:hAnsi="Times New Roman" w:cs="Times New Roman"/>
          <w:color w:val="000000" w:themeColor="text1"/>
          <w:sz w:val="24"/>
          <w:szCs w:val="24"/>
        </w:rPr>
        <w:fldChar w:fldCharType="end"/>
      </w:r>
      <w:r>
        <w:rPr>
          <w:rFonts w:ascii="Times New Roman" w:hAnsi="Times New Roman" w:cs="Times New Roman"/>
          <w:color w:val="000000" w:themeColor="text1"/>
          <w:sz w:val="24"/>
          <w:szCs w:val="24"/>
        </w:rPr>
        <w:t xml:space="preserve">  </w:t>
      </w:r>
      <w:r w:rsidRPr="00DE1776">
        <w:rPr>
          <w:rFonts w:ascii="Times New Roman" w:hAnsi="Times New Roman" w:cs="Times New Roman"/>
          <w:iCs/>
          <w:color w:val="000000" w:themeColor="text1"/>
          <w:sz w:val="24"/>
          <w:szCs w:val="24"/>
        </w:rPr>
        <w:t xml:space="preserve">Each set of analyses supported the basic structure of the model. </w:t>
      </w:r>
    </w:p>
    <w:p w14:paraId="456CE223" w14:textId="484F4DBA" w:rsidR="000F7D0E" w:rsidRPr="00A62B4F" w:rsidRDefault="000F7D0E" w:rsidP="000F7D0E">
      <w:pPr>
        <w:spacing w:line="240" w:lineRule="auto"/>
        <w:rPr>
          <w:rFonts w:ascii="Times New Roman" w:hAnsi="Times New Roman" w:cs="Times New Roman"/>
          <w:iCs/>
          <w:color w:val="000000" w:themeColor="text1"/>
          <w:sz w:val="24"/>
          <w:szCs w:val="24"/>
        </w:rPr>
      </w:pPr>
      <w:r w:rsidRPr="00DE1776">
        <w:rPr>
          <w:rFonts w:ascii="Times New Roman" w:hAnsi="Times New Roman" w:cs="Times New Roman"/>
          <w:iCs/>
          <w:color w:val="000000" w:themeColor="text1"/>
          <w:sz w:val="24"/>
          <w:szCs w:val="24"/>
        </w:rPr>
        <w:t xml:space="preserve">Since the </w:t>
      </w:r>
      <w:r w:rsidR="00AB1D7E">
        <w:rPr>
          <w:rFonts w:ascii="Times New Roman" w:hAnsi="Times New Roman" w:cs="Times New Roman"/>
          <w:iCs/>
          <w:color w:val="000000" w:themeColor="text1"/>
          <w:sz w:val="24"/>
          <w:szCs w:val="24"/>
        </w:rPr>
        <w:t>FOTO (hip) PROM</w:t>
      </w:r>
      <w:r w:rsidRPr="00DE1776">
        <w:rPr>
          <w:rFonts w:ascii="Times New Roman" w:hAnsi="Times New Roman" w:cs="Times New Roman"/>
          <w:iCs/>
          <w:color w:val="000000" w:themeColor="text1"/>
          <w:sz w:val="24"/>
          <w:szCs w:val="24"/>
        </w:rPr>
        <w:t xml:space="preserve"> estimated using the paper and pencil short forms are mathematically equated to the </w:t>
      </w:r>
      <w:r w:rsidR="00AB1D7E">
        <w:rPr>
          <w:rFonts w:ascii="Times New Roman" w:hAnsi="Times New Roman" w:cs="Times New Roman"/>
          <w:iCs/>
          <w:color w:val="000000" w:themeColor="text1"/>
          <w:sz w:val="24"/>
          <w:szCs w:val="24"/>
        </w:rPr>
        <w:t>FOTO (hip) PROM</w:t>
      </w:r>
      <w:r w:rsidRPr="00DE1776">
        <w:rPr>
          <w:rFonts w:ascii="Times New Roman" w:hAnsi="Times New Roman" w:cs="Times New Roman"/>
          <w:iCs/>
          <w:color w:val="000000" w:themeColor="text1"/>
          <w:sz w:val="24"/>
          <w:szCs w:val="24"/>
        </w:rPr>
        <w:t xml:space="preserve"> from the computerized adaptive testing (CAT) application, we have not studied the risk-adjustment process for patients answering the paper and pencil short forms specifically. However, comparing the results of usability </w:t>
      </w:r>
      <w:r>
        <w:rPr>
          <w:rFonts w:ascii="Times New Roman" w:hAnsi="Times New Roman" w:cs="Times New Roman"/>
          <w:iCs/>
          <w:color w:val="000000" w:themeColor="text1"/>
          <w:sz w:val="24"/>
          <w:szCs w:val="24"/>
        </w:rPr>
        <w:t xml:space="preserve">internal </w:t>
      </w:r>
      <w:r w:rsidRPr="00DE1776">
        <w:rPr>
          <w:rFonts w:ascii="Times New Roman" w:hAnsi="Times New Roman" w:cs="Times New Roman"/>
          <w:iCs/>
          <w:color w:val="000000" w:themeColor="text1"/>
          <w:sz w:val="24"/>
          <w:szCs w:val="24"/>
        </w:rPr>
        <w:t>study on the paper and pencil short forms performed specifically for this submission to what we have published using the CATs</w:t>
      </w:r>
      <w:r>
        <w:rPr>
          <w:rFonts w:ascii="Times New Roman" w:hAnsi="Times New Roman" w:cs="Times New Roman"/>
          <w:iCs/>
          <w:color w:val="000000" w:themeColor="text1"/>
          <w:sz w:val="24"/>
          <w:szCs w:val="24"/>
        </w:rPr>
        <w:t>,</w:t>
      </w:r>
      <w:r w:rsidRPr="00DE1776">
        <w:rPr>
          <w:rFonts w:ascii="Times New Roman" w:hAnsi="Times New Roman" w:cs="Times New Roman"/>
          <w:iCs/>
          <w:color w:val="000000" w:themeColor="text1"/>
          <w:sz w:val="24"/>
          <w:szCs w:val="24"/>
        </w:rPr>
        <w:t xml:space="preserve"> </w:t>
      </w:r>
      <w:r w:rsidR="009A6EC5">
        <w:rPr>
          <w:rFonts w:ascii="Times New Roman" w:hAnsi="Times New Roman" w:cs="Times New Roman"/>
          <w:color w:val="000000" w:themeColor="text1"/>
          <w:sz w:val="24"/>
          <w:szCs w:val="24"/>
        </w:rPr>
        <w:fldChar w:fldCharType="begin"/>
      </w:r>
      <w:r w:rsidR="009A6EC5">
        <w:rPr>
          <w:rFonts w:ascii="Times New Roman" w:hAnsi="Times New Roman" w:cs="Times New Roman"/>
          <w:color w:val="000000" w:themeColor="text1"/>
          <w:sz w:val="24"/>
          <w:szCs w:val="24"/>
        </w:rPr>
        <w:instrText xml:space="preserve"> ADDIN EN.CITE &lt;EndNote&gt;&lt;Cite&gt;&lt;Author&gt;Hart&lt;/Author&gt;&lt;Year&gt;2006&lt;/Year&gt;&lt;RecNum&gt;1899&lt;/RecNum&gt;&lt;DisplayText&gt;(Hart and Connolly 2006)&lt;/DisplayText&gt;&lt;record&gt;&lt;rec-number&gt;1899&lt;/rec-number&gt;&lt;foreign-keys&gt;&lt;key app="EN" db-id="9sdwdrzzjsdvzke2r5b5e9xtz59axf9w2are"&gt;1899&lt;/key&gt;&lt;/foreign-keys&gt;&lt;ref-type name="Government Document"&gt;46&lt;/ref-type&gt;&lt;contributors&gt;&lt;authors&gt;&lt;author&gt;Hart, DL&lt;/author&gt;&lt;author&gt;Connolly, J&lt;/author&gt;&lt;/authors&gt;&lt;/contributors&gt;&lt;titles&gt;&lt;title&gt;Pay-for-Performance for Physical Therapy and Occupational Therapy: Medicare Part B Services &lt;/title&gt;&lt;secondary-title&gt;Grant #18-P-93066/9-01&lt;/secondary-title&gt;&lt;/titles&gt;&lt;dates&gt;&lt;year&gt;2006&lt;/year&gt;&lt;/dates&gt;&lt;publisher&gt;Health &amp;amp; Human Services/Centers for Medicare &amp;amp; Medicaid Services&lt;/publisher&gt;&lt;isbn&gt;Grant #18-P-93066/9-01&lt;/isbn&gt;&lt;urls&gt;&lt;/urls&gt;&lt;/record&gt;&lt;/Cite&gt;&lt;/EndNote&gt;</w:instrText>
      </w:r>
      <w:r w:rsidR="009A6EC5">
        <w:rPr>
          <w:rFonts w:ascii="Times New Roman" w:hAnsi="Times New Roman" w:cs="Times New Roman"/>
          <w:color w:val="000000" w:themeColor="text1"/>
          <w:sz w:val="24"/>
          <w:szCs w:val="24"/>
        </w:rPr>
        <w:fldChar w:fldCharType="separate"/>
      </w:r>
      <w:r w:rsidR="009A6EC5">
        <w:rPr>
          <w:rFonts w:ascii="Times New Roman" w:hAnsi="Times New Roman" w:cs="Times New Roman"/>
          <w:noProof/>
          <w:color w:val="000000" w:themeColor="text1"/>
          <w:sz w:val="24"/>
          <w:szCs w:val="24"/>
        </w:rPr>
        <w:t>(</w:t>
      </w:r>
      <w:hyperlink w:anchor="_ENREF_1" w:tooltip="Hart, 2006 #1899" w:history="1">
        <w:r w:rsidR="009A6EC5">
          <w:rPr>
            <w:rFonts w:ascii="Times New Roman" w:hAnsi="Times New Roman" w:cs="Times New Roman"/>
            <w:noProof/>
            <w:color w:val="000000" w:themeColor="text1"/>
            <w:sz w:val="24"/>
            <w:szCs w:val="24"/>
          </w:rPr>
          <w:t>Hart and Connolly 2006</w:t>
        </w:r>
      </w:hyperlink>
      <w:r w:rsidR="009A6EC5">
        <w:rPr>
          <w:rFonts w:ascii="Times New Roman" w:hAnsi="Times New Roman" w:cs="Times New Roman"/>
          <w:noProof/>
          <w:color w:val="000000" w:themeColor="text1"/>
          <w:sz w:val="24"/>
          <w:szCs w:val="24"/>
        </w:rPr>
        <w:t>)</w:t>
      </w:r>
      <w:r w:rsidR="009A6EC5">
        <w:rPr>
          <w:rFonts w:ascii="Times New Roman" w:hAnsi="Times New Roman" w:cs="Times New Roman"/>
          <w:color w:val="000000" w:themeColor="text1"/>
          <w:sz w:val="24"/>
          <w:szCs w:val="24"/>
        </w:rPr>
        <w:fldChar w:fldCharType="end"/>
      </w:r>
      <w:r w:rsidRPr="00A62B4F">
        <w:rPr>
          <w:rFonts w:ascii="Times New Roman" w:hAnsi="Times New Roman" w:cs="Times New Roman"/>
          <w:iCs/>
          <w:color w:val="000000" w:themeColor="text1"/>
          <w:sz w:val="24"/>
          <w:szCs w:val="24"/>
        </w:rPr>
        <w:t xml:space="preserve"> the results are similar, i.e., the beta coefficients for the risk-adjustment variables are similar between the two modes of application, i.e., paper and pencil vs. CAT.</w:t>
      </w:r>
    </w:p>
    <w:p w14:paraId="7D2C2DC1" w14:textId="294AB188" w:rsidR="000F7D0E" w:rsidRDefault="000F7D0E" w:rsidP="000F7D0E">
      <w:pPr>
        <w:spacing w:after="0" w:line="240" w:lineRule="auto"/>
        <w:rPr>
          <w:rFonts w:ascii="Times New Roman" w:hAnsi="Times New Roman" w:cs="Times New Roman"/>
          <w:iCs/>
          <w:color w:val="000000" w:themeColor="text1"/>
          <w:sz w:val="24"/>
          <w:szCs w:val="24"/>
        </w:rPr>
      </w:pPr>
      <w:r w:rsidRPr="00A62B4F">
        <w:rPr>
          <w:rFonts w:ascii="Times New Roman" w:hAnsi="Times New Roman" w:cs="Times New Roman"/>
          <w:iCs/>
          <w:color w:val="000000" w:themeColor="text1"/>
          <w:sz w:val="24"/>
          <w:szCs w:val="24"/>
        </w:rPr>
        <w:t>The initial model for our risk-adjustment processes was first published following the CMS funded Pay-for-Performance grant.</w:t>
      </w:r>
      <w:r w:rsidRPr="00A62B4F">
        <w:t xml:space="preserve"> </w:t>
      </w:r>
      <w:r w:rsidR="009A6EC5">
        <w:rPr>
          <w:rFonts w:ascii="Times New Roman" w:hAnsi="Times New Roman" w:cs="Times New Roman"/>
          <w:color w:val="000000" w:themeColor="text1"/>
          <w:sz w:val="24"/>
          <w:szCs w:val="24"/>
        </w:rPr>
        <w:fldChar w:fldCharType="begin"/>
      </w:r>
      <w:r w:rsidR="009A6EC5">
        <w:rPr>
          <w:rFonts w:ascii="Times New Roman" w:hAnsi="Times New Roman" w:cs="Times New Roman"/>
          <w:color w:val="000000" w:themeColor="text1"/>
          <w:sz w:val="24"/>
          <w:szCs w:val="24"/>
        </w:rPr>
        <w:instrText xml:space="preserve"> ADDIN EN.CITE &lt;EndNote&gt;&lt;Cite&gt;&lt;Author&gt;Hart&lt;/Author&gt;&lt;Year&gt;2006&lt;/Year&gt;&lt;RecNum&gt;1899&lt;/RecNum&gt;&lt;DisplayText&gt;(Hart and Connolly 2006)&lt;/DisplayText&gt;&lt;record&gt;&lt;rec-number&gt;1899&lt;/rec-number&gt;&lt;foreign-keys&gt;&lt;key app="EN" db-id="9sdwdrzzjsdvzke2r5b5e9xtz59axf9w2are"&gt;1899&lt;/key&gt;&lt;/foreign-keys&gt;&lt;ref-type name="Government Document"&gt;46&lt;/ref-type&gt;&lt;contributors&gt;&lt;authors&gt;&lt;author&gt;Hart, DL&lt;/author&gt;&lt;author&gt;Connolly, J&lt;/author&gt;&lt;/authors&gt;&lt;/contributors&gt;&lt;titles&gt;&lt;title&gt;Pay-for-Performance for Physical Therapy and Occupational Therapy: Medicare Part B Services &lt;/title&gt;&lt;secondary-title&gt;Grant #18-P-93066/9-01&lt;/secondary-title&gt;&lt;/titles&gt;&lt;dates&gt;&lt;year&gt;2006&lt;/year&gt;&lt;/dates&gt;&lt;publisher&gt;Health &amp;amp; Human Services/Centers for Medicare &amp;amp; Medicaid Services&lt;/publisher&gt;&lt;isbn&gt;Grant #18-P-93066/9-01&lt;/isbn&gt;&lt;urls&gt;&lt;/urls&gt;&lt;/record&gt;&lt;/Cite&gt;&lt;/EndNote&gt;</w:instrText>
      </w:r>
      <w:r w:rsidR="009A6EC5">
        <w:rPr>
          <w:rFonts w:ascii="Times New Roman" w:hAnsi="Times New Roman" w:cs="Times New Roman"/>
          <w:color w:val="000000" w:themeColor="text1"/>
          <w:sz w:val="24"/>
          <w:szCs w:val="24"/>
        </w:rPr>
        <w:fldChar w:fldCharType="separate"/>
      </w:r>
      <w:r w:rsidR="009A6EC5">
        <w:rPr>
          <w:rFonts w:ascii="Times New Roman" w:hAnsi="Times New Roman" w:cs="Times New Roman"/>
          <w:noProof/>
          <w:color w:val="000000" w:themeColor="text1"/>
          <w:sz w:val="24"/>
          <w:szCs w:val="24"/>
        </w:rPr>
        <w:t>(</w:t>
      </w:r>
      <w:hyperlink w:anchor="_ENREF_1" w:tooltip="Hart, 2006 #1899" w:history="1">
        <w:r w:rsidR="009A6EC5">
          <w:rPr>
            <w:rFonts w:ascii="Times New Roman" w:hAnsi="Times New Roman" w:cs="Times New Roman"/>
            <w:noProof/>
            <w:color w:val="000000" w:themeColor="text1"/>
            <w:sz w:val="24"/>
            <w:szCs w:val="24"/>
          </w:rPr>
          <w:t>Hart and Connolly 2006</w:t>
        </w:r>
      </w:hyperlink>
      <w:r w:rsidR="009A6EC5">
        <w:rPr>
          <w:rFonts w:ascii="Times New Roman" w:hAnsi="Times New Roman" w:cs="Times New Roman"/>
          <w:noProof/>
          <w:color w:val="000000" w:themeColor="text1"/>
          <w:sz w:val="24"/>
          <w:szCs w:val="24"/>
        </w:rPr>
        <w:t>)</w:t>
      </w:r>
      <w:r w:rsidR="009A6EC5">
        <w:rPr>
          <w:rFonts w:ascii="Times New Roman" w:hAnsi="Times New Roman" w:cs="Times New Roman"/>
          <w:color w:val="000000" w:themeColor="text1"/>
          <w:sz w:val="24"/>
          <w:szCs w:val="24"/>
        </w:rPr>
        <w:fldChar w:fldCharType="end"/>
      </w:r>
      <w:r w:rsidR="00B041DF">
        <w:rPr>
          <w:rFonts w:ascii="Times New Roman" w:hAnsi="Times New Roman" w:cs="Times New Roman"/>
          <w:color w:val="000000" w:themeColor="text1"/>
          <w:sz w:val="24"/>
          <w:szCs w:val="24"/>
        </w:rPr>
        <w:t xml:space="preserve"> </w:t>
      </w:r>
      <w:r w:rsidRPr="00A62B4F">
        <w:rPr>
          <w:rFonts w:ascii="Times New Roman" w:hAnsi="Times New Roman" w:cs="Times New Roman"/>
          <w:iCs/>
          <w:color w:val="000000" w:themeColor="text1"/>
          <w:sz w:val="24"/>
          <w:szCs w:val="24"/>
        </w:rPr>
        <w:t>Between January 2000 and August 2003, data from 306,556 patie</w:t>
      </w:r>
      <w:r w:rsidRPr="00DE1776">
        <w:rPr>
          <w:rFonts w:ascii="Times New Roman" w:hAnsi="Times New Roman" w:cs="Times New Roman"/>
          <w:iCs/>
          <w:color w:val="000000" w:themeColor="text1"/>
          <w:sz w:val="24"/>
          <w:szCs w:val="24"/>
        </w:rPr>
        <w:t xml:space="preserve">nts were entered in the FOTO data set from 552 participating outpatient physical and occupational therapy clinics in 40 states. These patients were treated by 3,447 therapists (74% physical therapists, 12% occupational therapists, and 14% other types of healthcare workers). Patient self-reported intake and therapist-reported discharge data were entered for each of the patients. Of these patients, 196,336 (64%) had complete episodes, i.e., patient self-reported intake and discharge data plus therapist-reported discharge data entered into the database. The sample was </w:t>
      </w:r>
      <w:r>
        <w:rPr>
          <w:rFonts w:ascii="Times New Roman" w:hAnsi="Times New Roman" w:cs="Times New Roman"/>
          <w:iCs/>
          <w:color w:val="000000" w:themeColor="text1"/>
          <w:sz w:val="24"/>
          <w:szCs w:val="24"/>
        </w:rPr>
        <w:t xml:space="preserve">also </w:t>
      </w:r>
      <w:r w:rsidRPr="00DE1776">
        <w:rPr>
          <w:rFonts w:ascii="Times New Roman" w:hAnsi="Times New Roman" w:cs="Times New Roman"/>
          <w:iCs/>
          <w:color w:val="000000" w:themeColor="text1"/>
          <w:sz w:val="24"/>
          <w:szCs w:val="24"/>
        </w:rPr>
        <w:t>cleaned by deleting patients who had staff entered data on number of visits and duration of treatment episode that appeared illogical, for example, duration &gt;400 days, and probably represent data entry errors. This left a sample of 189,088 (62%) with clean data for analyses (Table 1 in the CMS Report). The 75 most common diagnostic ICD-9-CM codes, which represent 64% of the patients, are primarily common orthopedic conditions (Table 2 in the CMS Report). 3,025 patients (1.6%) of the sample had selected neurological impairments (e.g., cerebrovascular accidents and traumatic brain injuries), these patients represent a subsample of 3,025 patients.</w:t>
      </w:r>
    </w:p>
    <w:p w14:paraId="22E44B89" w14:textId="77777777" w:rsidR="000F7D0E" w:rsidRPr="00DE1776" w:rsidRDefault="000F7D0E" w:rsidP="000F7D0E">
      <w:pPr>
        <w:spacing w:after="0" w:line="240" w:lineRule="auto"/>
        <w:rPr>
          <w:rFonts w:ascii="Times New Roman" w:hAnsi="Times New Roman" w:cs="Times New Roman"/>
          <w:iCs/>
          <w:color w:val="000000" w:themeColor="text1"/>
          <w:sz w:val="24"/>
          <w:szCs w:val="24"/>
        </w:rPr>
      </w:pPr>
    </w:p>
    <w:p w14:paraId="2B329B5D" w14:textId="77777777" w:rsidR="000F7D0E" w:rsidRDefault="000F7D0E" w:rsidP="000F7D0E">
      <w:pPr>
        <w:autoSpaceDE w:val="0"/>
        <w:autoSpaceDN w:val="0"/>
        <w:adjustRightInd w:val="0"/>
        <w:spacing w:after="0" w:line="240" w:lineRule="auto"/>
        <w:rPr>
          <w:rFonts w:ascii="Times New Roman" w:hAnsi="Times New Roman" w:cs="Times New Roman"/>
          <w:iCs/>
          <w:color w:val="000000" w:themeColor="text1"/>
          <w:sz w:val="24"/>
          <w:szCs w:val="24"/>
        </w:rPr>
      </w:pPr>
      <w:r w:rsidRPr="00DE1776">
        <w:rPr>
          <w:rFonts w:ascii="Times New Roman" w:hAnsi="Times New Roman" w:cs="Times New Roman"/>
          <w:iCs/>
          <w:color w:val="000000" w:themeColor="text1"/>
          <w:sz w:val="24"/>
          <w:szCs w:val="24"/>
        </w:rPr>
        <w:t xml:space="preserve">The model is reassessed </w:t>
      </w:r>
      <w:r>
        <w:rPr>
          <w:rFonts w:ascii="Times New Roman" w:hAnsi="Times New Roman" w:cs="Times New Roman"/>
          <w:iCs/>
          <w:color w:val="000000" w:themeColor="text1"/>
          <w:sz w:val="24"/>
          <w:szCs w:val="24"/>
        </w:rPr>
        <w:t>periodicall</w:t>
      </w:r>
      <w:r w:rsidRPr="00DE1776">
        <w:rPr>
          <w:rFonts w:ascii="Times New Roman" w:hAnsi="Times New Roman" w:cs="Times New Roman"/>
          <w:iCs/>
          <w:color w:val="000000" w:themeColor="text1"/>
          <w:sz w:val="24"/>
          <w:szCs w:val="24"/>
        </w:rPr>
        <w:t xml:space="preserve">y using current data. Beta coefficients are adjusted as needed given the new data. However, since the samples are so large, the 95% CIs for each beta coefficient remain stable and require only minor adjustments. </w:t>
      </w:r>
    </w:p>
    <w:p w14:paraId="4F7F1B65" w14:textId="77777777" w:rsidR="000F7D0E" w:rsidRPr="00DE1776" w:rsidRDefault="000F7D0E" w:rsidP="000F7D0E">
      <w:pPr>
        <w:autoSpaceDE w:val="0"/>
        <w:autoSpaceDN w:val="0"/>
        <w:adjustRightInd w:val="0"/>
        <w:spacing w:after="0" w:line="240" w:lineRule="auto"/>
        <w:rPr>
          <w:rFonts w:ascii="Times New Roman" w:hAnsi="Times New Roman" w:cs="Times New Roman"/>
          <w:bCs/>
          <w:color w:val="000000" w:themeColor="text1"/>
          <w:sz w:val="24"/>
          <w:szCs w:val="24"/>
        </w:rPr>
      </w:pPr>
    </w:p>
    <w:p w14:paraId="5A4ADF03" w14:textId="77777777" w:rsidR="000F7D0E" w:rsidRPr="00DE1776" w:rsidRDefault="000F7D0E" w:rsidP="000F7D0E">
      <w:pPr>
        <w:autoSpaceDE w:val="0"/>
        <w:autoSpaceDN w:val="0"/>
        <w:adjustRightInd w:val="0"/>
        <w:spacing w:after="0" w:line="240" w:lineRule="auto"/>
        <w:rPr>
          <w:rFonts w:ascii="Times New Roman" w:hAnsi="Times New Roman" w:cs="Times New Roman"/>
          <w:bCs/>
          <w:color w:val="000000" w:themeColor="text1"/>
          <w:sz w:val="24"/>
          <w:szCs w:val="24"/>
        </w:rPr>
      </w:pPr>
    </w:p>
    <w:p w14:paraId="1174684F" w14:textId="26058F9B" w:rsidR="000F7D0E" w:rsidRDefault="00092566" w:rsidP="000F7D0E">
      <w:pPr>
        <w:spacing w:after="0" w:line="240" w:lineRule="auto"/>
        <w:rPr>
          <w:rFonts w:ascii="Times New Roman" w:hAnsi="Times New Roman" w:cs="Times New Roman"/>
          <w:iCs/>
          <w:color w:val="000000" w:themeColor="text1"/>
          <w:sz w:val="24"/>
          <w:szCs w:val="24"/>
        </w:rPr>
      </w:pPr>
      <w:r w:rsidRPr="000F7D0E">
        <w:rPr>
          <w:rFonts w:cstheme="minorHAnsi"/>
          <w:b/>
          <w:bCs/>
        </w:rPr>
        <w:t>2b4.4. What were the statistical results of the analyses used to select risk factors?</w:t>
      </w:r>
      <w:r w:rsidR="00001D73" w:rsidRPr="000F7D0E">
        <w:rPr>
          <w:rFonts w:cstheme="minorHAnsi"/>
          <w:b/>
          <w:bCs/>
        </w:rPr>
        <w:br/>
      </w:r>
      <w:r w:rsidR="000F7D0E" w:rsidRPr="001D3CBA">
        <w:rPr>
          <w:rFonts w:ascii="Times New Roman" w:hAnsi="Times New Roman" w:cs="Times New Roman"/>
          <w:iCs/>
          <w:color w:val="000000" w:themeColor="text1"/>
          <w:sz w:val="24"/>
          <w:szCs w:val="24"/>
        </w:rPr>
        <w:t xml:space="preserve">When the results of this regression modeling were first described, </w:t>
      </w:r>
      <w:r w:rsidR="009A6EC5">
        <w:rPr>
          <w:rFonts w:ascii="Times New Roman" w:hAnsi="Times New Roman" w:cs="Times New Roman"/>
          <w:color w:val="000000" w:themeColor="text1"/>
          <w:sz w:val="24"/>
          <w:szCs w:val="24"/>
        </w:rPr>
        <w:fldChar w:fldCharType="begin"/>
      </w:r>
      <w:r w:rsidR="009A6EC5">
        <w:rPr>
          <w:rFonts w:ascii="Times New Roman" w:hAnsi="Times New Roman" w:cs="Times New Roman"/>
          <w:color w:val="000000" w:themeColor="text1"/>
          <w:sz w:val="24"/>
          <w:szCs w:val="24"/>
        </w:rPr>
        <w:instrText xml:space="preserve"> ADDIN EN.CITE &lt;EndNote&gt;&lt;Cite&gt;&lt;Author&gt;Hart&lt;/Author&gt;&lt;Year&gt;2006&lt;/Year&gt;&lt;RecNum&gt;1899&lt;/RecNum&gt;&lt;DisplayText&gt;(Hart and Connolly 2006)&lt;/DisplayText&gt;&lt;record&gt;&lt;rec-number&gt;1899&lt;/rec-number&gt;&lt;foreign-keys&gt;&lt;key app="EN" db-id="9sdwdrzzjsdvzke2r5b5e9xtz59axf9w2are"&gt;1899&lt;/key&gt;&lt;/foreign-keys&gt;&lt;ref-type name="Government Document"&gt;46&lt;/ref-type&gt;&lt;contributors&gt;&lt;authors&gt;&lt;author&gt;Hart, DL&lt;/author&gt;&lt;author&gt;Connolly, J&lt;/author&gt;&lt;/authors&gt;&lt;/contributors&gt;&lt;titles&gt;&lt;title&gt;Pay-for-Performance for Physical Therapy and Occupational Therapy: Medicare Part B Services &lt;/title&gt;&lt;secondary-title&gt;Grant #18-P-93066/9-01&lt;/secondary-title&gt;&lt;/titles&gt;&lt;dates&gt;&lt;year&gt;2006&lt;/year&gt;&lt;/dates&gt;&lt;publisher&gt;Health &amp;amp; Human Services/Centers for Medicare &amp;amp; Medicaid Services&lt;/publisher&gt;&lt;isbn&gt;Grant #18-P-93066/9-01&lt;/isbn&gt;&lt;urls&gt;&lt;/urls&gt;&lt;/record&gt;&lt;/Cite&gt;&lt;/EndNote&gt;</w:instrText>
      </w:r>
      <w:r w:rsidR="009A6EC5">
        <w:rPr>
          <w:rFonts w:ascii="Times New Roman" w:hAnsi="Times New Roman" w:cs="Times New Roman"/>
          <w:color w:val="000000" w:themeColor="text1"/>
          <w:sz w:val="24"/>
          <w:szCs w:val="24"/>
        </w:rPr>
        <w:fldChar w:fldCharType="separate"/>
      </w:r>
      <w:r w:rsidR="009A6EC5">
        <w:rPr>
          <w:rFonts w:ascii="Times New Roman" w:hAnsi="Times New Roman" w:cs="Times New Roman"/>
          <w:noProof/>
          <w:color w:val="000000" w:themeColor="text1"/>
          <w:sz w:val="24"/>
          <w:szCs w:val="24"/>
        </w:rPr>
        <w:t>(</w:t>
      </w:r>
      <w:hyperlink w:anchor="_ENREF_1" w:tooltip="Hart, 2006 #1899" w:history="1">
        <w:r w:rsidR="009A6EC5">
          <w:rPr>
            <w:rFonts w:ascii="Times New Roman" w:hAnsi="Times New Roman" w:cs="Times New Roman"/>
            <w:noProof/>
            <w:color w:val="000000" w:themeColor="text1"/>
            <w:sz w:val="24"/>
            <w:szCs w:val="24"/>
          </w:rPr>
          <w:t>Hart and Connolly 2006</w:t>
        </w:r>
      </w:hyperlink>
      <w:r w:rsidR="009A6EC5">
        <w:rPr>
          <w:rFonts w:ascii="Times New Roman" w:hAnsi="Times New Roman" w:cs="Times New Roman"/>
          <w:noProof/>
          <w:color w:val="000000" w:themeColor="text1"/>
          <w:sz w:val="24"/>
          <w:szCs w:val="24"/>
        </w:rPr>
        <w:t>)</w:t>
      </w:r>
      <w:r w:rsidR="009A6EC5">
        <w:rPr>
          <w:rFonts w:ascii="Times New Roman" w:hAnsi="Times New Roman" w:cs="Times New Roman"/>
          <w:color w:val="000000" w:themeColor="text1"/>
          <w:sz w:val="24"/>
          <w:szCs w:val="24"/>
        </w:rPr>
        <w:fldChar w:fldCharType="end"/>
      </w:r>
      <w:r w:rsidR="000F7D0E" w:rsidRPr="001D3CBA">
        <w:rPr>
          <w:rFonts w:ascii="Times New Roman" w:hAnsi="Times New Roman" w:cs="Times New Roman"/>
          <w:iCs/>
          <w:color w:val="000000" w:themeColor="text1"/>
          <w:sz w:val="24"/>
          <w:szCs w:val="24"/>
        </w:rPr>
        <w:t xml:space="preserve">  our primary interest was the predictive validity of the model. To assess the predictive validity of our regression model, we randomly separated 189,000 patients into two equal samples, developmental and testing, developed the beta coefficients of the risk-adjustment variables using the developmental sample, and tested the strength of the prediction model using the testing sample. The R</w:t>
      </w:r>
      <w:r w:rsidR="000F7D0E" w:rsidRPr="001D3CBA">
        <w:rPr>
          <w:rFonts w:ascii="Times New Roman" w:hAnsi="Times New Roman" w:cs="Times New Roman"/>
          <w:iCs/>
          <w:color w:val="000000" w:themeColor="text1"/>
          <w:sz w:val="24"/>
          <w:szCs w:val="24"/>
          <w:vertAlign w:val="superscript"/>
        </w:rPr>
        <w:t>2</w:t>
      </w:r>
      <w:r w:rsidR="000F7D0E" w:rsidRPr="001D3CBA">
        <w:rPr>
          <w:rFonts w:ascii="Times New Roman" w:hAnsi="Times New Roman" w:cs="Times New Roman"/>
          <w:iCs/>
          <w:color w:val="000000" w:themeColor="text1"/>
          <w:sz w:val="24"/>
          <w:szCs w:val="24"/>
        </w:rPr>
        <w:t xml:space="preserve"> values for the developmental and testing samples were .36 and .35, respectively, which supports the models adequately controlled the variance of the data in both samples. The 95% CIs of the beta coefficients of all risk-adjustment variables estimated using both the developmental and testing samples were similar (P&gt;.05), which supported the predictive validity (i.e., cross-validation) of the model</w:t>
      </w:r>
      <w:r w:rsidR="000F7D0E">
        <w:rPr>
          <w:rFonts w:ascii="Times New Roman" w:hAnsi="Times New Roman" w:cs="Times New Roman"/>
          <w:iCs/>
          <w:color w:val="000000" w:themeColor="text1"/>
          <w:sz w:val="24"/>
          <w:szCs w:val="24"/>
        </w:rPr>
        <w:t>.</w:t>
      </w:r>
    </w:p>
    <w:p w14:paraId="39D25912" w14:textId="77777777" w:rsidR="000F7D0E" w:rsidRPr="00DE1776" w:rsidRDefault="000F7D0E" w:rsidP="000F7D0E">
      <w:pPr>
        <w:spacing w:after="0" w:line="240" w:lineRule="auto"/>
        <w:rPr>
          <w:rFonts w:ascii="Times New Roman" w:hAnsi="Times New Roman" w:cs="Times New Roman"/>
          <w:iCs/>
          <w:color w:val="000000" w:themeColor="text1"/>
          <w:sz w:val="24"/>
          <w:szCs w:val="24"/>
        </w:rPr>
      </w:pPr>
    </w:p>
    <w:p w14:paraId="55AFCE1F" w14:textId="77777777" w:rsidR="000F7D0E" w:rsidRDefault="000F7D0E" w:rsidP="000F7D0E">
      <w:pPr>
        <w:rPr>
          <w:rFonts w:ascii="Times New Roman" w:hAnsi="Times New Roman" w:cs="Times New Roman"/>
          <w:color w:val="000000"/>
          <w:sz w:val="23"/>
          <w:szCs w:val="23"/>
        </w:rPr>
      </w:pPr>
      <w:r w:rsidRPr="001D3CBA">
        <w:rPr>
          <w:rFonts w:ascii="Times New Roman" w:hAnsi="Times New Roman" w:cs="Times New Roman"/>
          <w:iCs/>
          <w:color w:val="000000" w:themeColor="text1"/>
          <w:sz w:val="24"/>
          <w:szCs w:val="24"/>
        </w:rPr>
        <w:t xml:space="preserve">In the testing sample, the predicted discharge FS (for which we used the beta coefficients developed using the developmental sample) was very close to the actual discharge FS (i.e., the average predictive ratio was 1.045; median predictive ratio 1.025), which supported the predictive validity of the regression model, although the model slightly over predicted the average discharge FS for the second sample (Table 8 in the CMS report). </w:t>
      </w:r>
    </w:p>
    <w:p w14:paraId="54835925" w14:textId="703F26E3" w:rsidR="000F7D0E" w:rsidRPr="00D35454" w:rsidRDefault="000F7D0E" w:rsidP="000F7D0E">
      <w:pPr>
        <w:rPr>
          <w:rFonts w:ascii="Times New Roman" w:hAnsi="Times New Roman" w:cs="Times New Roman"/>
          <w:iCs/>
          <w:color w:val="000000" w:themeColor="text1"/>
          <w:sz w:val="24"/>
          <w:szCs w:val="24"/>
        </w:rPr>
      </w:pPr>
      <w:r w:rsidRPr="00D35454">
        <w:rPr>
          <w:rFonts w:ascii="Times New Roman" w:hAnsi="Times New Roman" w:cs="Times New Roman"/>
          <w:iCs/>
          <w:color w:val="000000" w:themeColor="text1"/>
          <w:sz w:val="24"/>
          <w:szCs w:val="24"/>
        </w:rPr>
        <w:t xml:space="preserve">The results of the modeling </w:t>
      </w:r>
      <w:r>
        <w:rPr>
          <w:rFonts w:ascii="Times New Roman" w:hAnsi="Times New Roman" w:cs="Times New Roman"/>
          <w:iCs/>
          <w:color w:val="000000" w:themeColor="text1"/>
          <w:sz w:val="24"/>
          <w:szCs w:val="24"/>
        </w:rPr>
        <w:t xml:space="preserve">of both intake and discharge FS </w:t>
      </w:r>
      <w:r w:rsidRPr="00D35454">
        <w:rPr>
          <w:rFonts w:ascii="Times New Roman" w:hAnsi="Times New Roman" w:cs="Times New Roman"/>
          <w:iCs/>
          <w:color w:val="000000" w:themeColor="text1"/>
          <w:sz w:val="24"/>
          <w:szCs w:val="24"/>
        </w:rPr>
        <w:t xml:space="preserve">are displayed in </w:t>
      </w:r>
      <w:r w:rsidRPr="000F7D0E">
        <w:rPr>
          <w:rFonts w:ascii="Times New Roman" w:hAnsi="Times New Roman" w:cs="Times New Roman"/>
          <w:iCs/>
          <w:color w:val="000000" w:themeColor="text1"/>
          <w:sz w:val="24"/>
          <w:szCs w:val="24"/>
        </w:rPr>
        <w:t>http://www.fotoinc.</w:t>
      </w:r>
      <w:r>
        <w:rPr>
          <w:rFonts w:ascii="Times New Roman" w:hAnsi="Times New Roman" w:cs="Times New Roman"/>
          <w:iCs/>
          <w:color w:val="000000" w:themeColor="text1"/>
          <w:sz w:val="24"/>
          <w:szCs w:val="24"/>
        </w:rPr>
        <w:t>com/science-of-foto/NQF0423.htm</w:t>
      </w:r>
      <w:r w:rsidRPr="001D3CBA">
        <w:rPr>
          <w:rFonts w:ascii="Times New Roman" w:hAnsi="Times New Roman" w:cs="Times New Roman"/>
          <w:iCs/>
          <w:color w:val="000000" w:themeColor="text1"/>
          <w:sz w:val="24"/>
          <w:szCs w:val="24"/>
        </w:rPr>
        <w:t>l</w:t>
      </w:r>
      <w:r w:rsidRPr="00D35454">
        <w:rPr>
          <w:rFonts w:ascii="Times New Roman" w:hAnsi="Times New Roman" w:cs="Times New Roman"/>
          <w:iCs/>
          <w:color w:val="000000" w:themeColor="text1"/>
          <w:sz w:val="24"/>
          <w:szCs w:val="24"/>
        </w:rPr>
        <w:t xml:space="preserve">. The same website provides the instructions for use of the tables and beta coefficients. </w:t>
      </w:r>
    </w:p>
    <w:p w14:paraId="0B46AD9C" w14:textId="74F13237" w:rsidR="00092566" w:rsidRPr="000F7D0E" w:rsidRDefault="00E1508F" w:rsidP="000F7D0E">
      <w:pPr>
        <w:autoSpaceDE w:val="0"/>
        <w:autoSpaceDN w:val="0"/>
        <w:adjustRightInd w:val="0"/>
        <w:spacing w:after="0" w:line="240" w:lineRule="auto"/>
        <w:rPr>
          <w:rFonts w:cstheme="minorHAnsi"/>
          <w:bCs/>
        </w:rPr>
      </w:pPr>
      <w:r w:rsidRPr="000F7D0E">
        <w:rPr>
          <w:rFonts w:cstheme="minorHAnsi"/>
          <w:b/>
          <w:bCs/>
        </w:rPr>
        <w:t>2b4.</w:t>
      </w:r>
      <w:r w:rsidR="00092566" w:rsidRPr="000F7D0E">
        <w:rPr>
          <w:rFonts w:cstheme="minorHAnsi"/>
          <w:b/>
          <w:bCs/>
        </w:rPr>
        <w:t xml:space="preserve">5. </w:t>
      </w:r>
      <w:r w:rsidR="008871A9" w:rsidRPr="000F7D0E">
        <w:rPr>
          <w:rFonts w:cstheme="minorHAnsi"/>
          <w:b/>
          <w:bCs/>
        </w:rPr>
        <w:t>Describe the method of</w:t>
      </w:r>
      <w:r w:rsidR="00092566" w:rsidRPr="000F7D0E">
        <w:rPr>
          <w:rFonts w:cstheme="minorHAnsi"/>
          <w:b/>
          <w:bCs/>
        </w:rPr>
        <w:t xml:space="preserve"> </w:t>
      </w:r>
      <w:r w:rsidR="008871A9" w:rsidRPr="000F7D0E">
        <w:rPr>
          <w:rFonts w:cstheme="minorHAnsi"/>
          <w:b/>
          <w:bCs/>
        </w:rPr>
        <w:t xml:space="preserve">testing/analysis used </w:t>
      </w:r>
      <w:r w:rsidR="00092566" w:rsidRPr="000F7D0E">
        <w:rPr>
          <w:rFonts w:cstheme="minorHAnsi"/>
          <w:b/>
          <w:bCs/>
        </w:rPr>
        <w:t xml:space="preserve">to develop and validate the adequacy of the statistical model </w:t>
      </w:r>
      <w:r w:rsidR="00092566" w:rsidRPr="000F7D0E">
        <w:rPr>
          <w:rFonts w:cstheme="minorHAnsi"/>
          <w:b/>
          <w:bCs/>
          <w:u w:val="single"/>
        </w:rPr>
        <w:t>or</w:t>
      </w:r>
      <w:r w:rsidR="00092566" w:rsidRPr="000F7D0E">
        <w:rPr>
          <w:rFonts w:cstheme="minorHAnsi"/>
          <w:b/>
          <w:bCs/>
        </w:rPr>
        <w:t xml:space="preserve"> stratification approach</w:t>
      </w:r>
      <w:r w:rsidR="00092566" w:rsidRPr="000F7D0E">
        <w:rPr>
          <w:rFonts w:cstheme="minorHAnsi"/>
          <w:bCs/>
        </w:rPr>
        <w:t xml:space="preserve"> (</w:t>
      </w:r>
      <w:r w:rsidR="008871A9" w:rsidRPr="000F7D0E">
        <w:rPr>
          <w:rFonts w:cstheme="minorHAnsi"/>
          <w:bCs/>
          <w:i/>
        </w:rPr>
        <w:t>describe the steps―do not just name a method</w:t>
      </w:r>
      <w:r w:rsidR="006C3A4F" w:rsidRPr="000F7D0E">
        <w:rPr>
          <w:rFonts w:cstheme="minorHAnsi"/>
          <w:bCs/>
          <w:i/>
        </w:rPr>
        <w:t>; what statistical analysis was used</w:t>
      </w:r>
      <w:r w:rsidR="00092566" w:rsidRPr="000F7D0E">
        <w:rPr>
          <w:rFonts w:cstheme="minorHAnsi"/>
          <w:bCs/>
        </w:rPr>
        <w:t>)</w:t>
      </w:r>
      <w:r w:rsidR="00092566" w:rsidRPr="000F7D0E">
        <w:rPr>
          <w:rFonts w:cstheme="minorHAnsi"/>
          <w:bCs/>
        </w:rPr>
        <w:br/>
      </w:r>
    </w:p>
    <w:p w14:paraId="317EEC79" w14:textId="77777777" w:rsidR="00E1508F" w:rsidRPr="000F7D0E" w:rsidRDefault="00001D73" w:rsidP="00092566">
      <w:pPr>
        <w:autoSpaceDE w:val="0"/>
        <w:autoSpaceDN w:val="0"/>
        <w:adjustRightInd w:val="0"/>
        <w:spacing w:after="0" w:line="240" w:lineRule="auto"/>
        <w:rPr>
          <w:rFonts w:cstheme="minorHAnsi"/>
          <w:b/>
          <w:bCs/>
        </w:rPr>
      </w:pPr>
      <w:r w:rsidRPr="000F7D0E">
        <w:rPr>
          <w:rFonts w:cstheme="minorHAnsi"/>
          <w:bCs/>
          <w:i/>
        </w:rPr>
        <w:t>Provide</w:t>
      </w:r>
      <w:r w:rsidR="00092566" w:rsidRPr="000F7D0E">
        <w:rPr>
          <w:rFonts w:cstheme="minorHAnsi"/>
          <w:bCs/>
          <w:i/>
        </w:rPr>
        <w:t xml:space="preserve"> the statistical results from testing the approach to controlling for differences in patient characteristics (case mix)</w:t>
      </w:r>
      <w:r w:rsidRPr="000F7D0E">
        <w:rPr>
          <w:rFonts w:cstheme="minorHAnsi"/>
          <w:bCs/>
          <w:i/>
        </w:rPr>
        <w:t xml:space="preserve"> below</w:t>
      </w:r>
      <w:r w:rsidRPr="000F7D0E">
        <w:rPr>
          <w:rFonts w:cstheme="minorHAnsi"/>
          <w:bCs/>
        </w:rPr>
        <w:t>.</w:t>
      </w:r>
      <w:r w:rsidR="00092566" w:rsidRPr="000F7D0E">
        <w:rPr>
          <w:rFonts w:cstheme="minorHAnsi"/>
          <w:bCs/>
        </w:rPr>
        <w:br/>
      </w:r>
      <w:r w:rsidR="001F7A20" w:rsidRPr="000F7D0E">
        <w:rPr>
          <w:rFonts w:cstheme="minorHAnsi"/>
          <w:b/>
          <w:bCs/>
          <w:i/>
        </w:rPr>
        <w:t>If</w:t>
      </w:r>
      <w:r w:rsidR="00743E46" w:rsidRPr="000F7D0E">
        <w:rPr>
          <w:rFonts w:cstheme="minorHAnsi"/>
          <w:b/>
          <w:bCs/>
          <w:i/>
        </w:rPr>
        <w:t xml:space="preserve"> stratified, skip to </w:t>
      </w:r>
      <w:hyperlink w:anchor="question2b49" w:history="1">
        <w:r w:rsidR="00743E46" w:rsidRPr="000F7D0E">
          <w:rPr>
            <w:rStyle w:val="Hyperlink"/>
            <w:rFonts w:cstheme="minorHAnsi"/>
            <w:b/>
            <w:bCs/>
            <w:i/>
          </w:rPr>
          <w:t>2b4.9</w:t>
        </w:r>
      </w:hyperlink>
    </w:p>
    <w:p w14:paraId="6D42BDA3" w14:textId="77777777" w:rsidR="00743E46" w:rsidRDefault="00743E46" w:rsidP="00092566">
      <w:pPr>
        <w:autoSpaceDE w:val="0"/>
        <w:autoSpaceDN w:val="0"/>
        <w:adjustRightInd w:val="0"/>
        <w:spacing w:after="0" w:line="240" w:lineRule="auto"/>
        <w:rPr>
          <w:rFonts w:cstheme="minorHAnsi"/>
          <w:b/>
          <w:bCs/>
        </w:rPr>
      </w:pPr>
    </w:p>
    <w:p w14:paraId="2CC6388E" w14:textId="68C8E08B" w:rsidR="000F7D0E" w:rsidRPr="000F7D0E" w:rsidRDefault="000F7D0E" w:rsidP="000F7D0E">
      <w:pPr>
        <w:autoSpaceDE w:val="0"/>
        <w:autoSpaceDN w:val="0"/>
        <w:adjustRightInd w:val="0"/>
        <w:spacing w:after="0" w:line="240" w:lineRule="auto"/>
        <w:rPr>
          <w:rFonts w:ascii="Times New Roman" w:hAnsi="Times New Roman" w:cs="Times New Roman"/>
          <w:bCs/>
          <w:color w:val="000000" w:themeColor="text1"/>
          <w:sz w:val="24"/>
          <w:szCs w:val="24"/>
        </w:rPr>
      </w:pPr>
      <w:r>
        <w:rPr>
          <w:rFonts w:ascii="Times New Roman" w:hAnsi="Times New Roman" w:cs="Times New Roman"/>
          <w:iCs/>
          <w:color w:val="000000" w:themeColor="text1"/>
          <w:sz w:val="24"/>
          <w:szCs w:val="24"/>
        </w:rPr>
        <w:t xml:space="preserve">As explained above, </w:t>
      </w:r>
      <w:r w:rsidRPr="00DE1776">
        <w:rPr>
          <w:rFonts w:ascii="Times New Roman" w:hAnsi="Times New Roman" w:cs="Times New Roman"/>
          <w:iCs/>
          <w:color w:val="000000" w:themeColor="text1"/>
          <w:sz w:val="24"/>
          <w:szCs w:val="24"/>
        </w:rPr>
        <w:t>FOTO uses multiple linear regression models to risk adjust functional status outcomes measures estimated from paper and pencil and CAT applications  Three-level hierarchical linear models where patient self-report measures are nested within therapists and therapist data are nested within clinics have been studied</w:t>
      </w:r>
      <w:r>
        <w:rPr>
          <w:rFonts w:ascii="Times New Roman" w:hAnsi="Times New Roman" w:cs="Times New Roman"/>
          <w:iCs/>
          <w:color w:val="000000" w:themeColor="text1"/>
          <w:sz w:val="24"/>
          <w:szCs w:val="24"/>
        </w:rPr>
        <w:t>.</w:t>
      </w:r>
      <w:r w:rsidRPr="00DE1776">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fldChar w:fldCharType="begin">
          <w:fldData xml:space="preserve">PEVuZE5vdGU+PENpdGU+PEF1dGhvcj5SZXNuaWs8L0F1dGhvcj48WWVhcj4yMDA4PC9ZZWFyPjxS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</w:fldData>
        </w:fldChar>
      </w:r>
      <w:r>
        <w:rPr>
          <w:rFonts w:ascii="Times New Roman" w:hAnsi="Times New Roman" w:cs="Times New Roman"/>
          <w:iCs/>
          <w:color w:val="000000" w:themeColor="text1"/>
          <w:sz w:val="24"/>
          <w:szCs w:val="24"/>
        </w:rPr>
        <w:instrText xml:space="preserve"> ADDIN EN.CITE </w:instrText>
      </w:r>
      <w:r>
        <w:rPr>
          <w:rFonts w:ascii="Times New Roman" w:hAnsi="Times New Roman" w:cs="Times New Roman"/>
          <w:iCs/>
          <w:color w:val="000000" w:themeColor="text1"/>
          <w:sz w:val="24"/>
          <w:szCs w:val="24"/>
        </w:rPr>
        <w:fldChar w:fldCharType="begin">
          <w:fldData xml:space="preserve">PEVuZE5vdGU+PENpdGU+PEF1dGhvcj5SZXNuaWs8L0F1dGhvcj48WWVhcj4yMDA4PC9ZZWFyPjxS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</w:fldData>
        </w:fldChar>
      </w:r>
      <w:r>
        <w:rPr>
          <w:rFonts w:ascii="Times New Roman" w:hAnsi="Times New Roman" w:cs="Times New Roman"/>
          <w:iCs/>
          <w:color w:val="000000" w:themeColor="text1"/>
          <w:sz w:val="24"/>
          <w:szCs w:val="24"/>
        </w:rPr>
        <w:instrText xml:space="preserve"> ADDIN EN.CITE.DATA </w:instrText>
      </w:r>
      <w:r>
        <w:rPr>
          <w:rFonts w:ascii="Times New Roman" w:hAnsi="Times New Roman" w:cs="Times New Roman"/>
          <w:iCs/>
          <w:color w:val="000000" w:themeColor="text1"/>
          <w:sz w:val="24"/>
          <w:szCs w:val="24"/>
        </w:rPr>
      </w:r>
      <w:r>
        <w:rPr>
          <w:rFonts w:ascii="Times New Roman" w:hAnsi="Times New Roman" w:cs="Times New Roman"/>
          <w:iCs/>
          <w:color w:val="000000" w:themeColor="text1"/>
          <w:sz w:val="24"/>
          <w:szCs w:val="24"/>
        </w:rPr>
        <w:fldChar w:fldCharType="end"/>
      </w:r>
      <w:r>
        <w:rPr>
          <w:rFonts w:ascii="Times New Roman" w:hAnsi="Times New Roman" w:cs="Times New Roman"/>
          <w:iCs/>
          <w:color w:val="000000" w:themeColor="text1"/>
          <w:sz w:val="24"/>
          <w:szCs w:val="24"/>
        </w:rPr>
      </w:r>
      <w:r>
        <w:rPr>
          <w:rFonts w:ascii="Times New Roman" w:hAnsi="Times New Roman" w:cs="Times New Roman"/>
          <w:iCs/>
          <w:color w:val="000000" w:themeColor="text1"/>
          <w:sz w:val="24"/>
          <w:szCs w:val="24"/>
        </w:rPr>
        <w:fldChar w:fldCharType="separate"/>
      </w:r>
      <w:r>
        <w:rPr>
          <w:rFonts w:ascii="Times New Roman" w:hAnsi="Times New Roman" w:cs="Times New Roman"/>
          <w:iCs/>
          <w:noProof/>
          <w:color w:val="000000" w:themeColor="text1"/>
          <w:sz w:val="24"/>
          <w:szCs w:val="24"/>
        </w:rPr>
        <w:t>(</w:t>
      </w:r>
      <w:hyperlink w:anchor="_ENREF_10" w:tooltip="Resnik, 2006 #784" w:history="1">
        <w:r w:rsidR="009A6EC5">
          <w:rPr>
            <w:rFonts w:ascii="Times New Roman" w:hAnsi="Times New Roman" w:cs="Times New Roman"/>
            <w:iCs/>
            <w:noProof/>
            <w:color w:val="000000" w:themeColor="text1"/>
            <w:sz w:val="24"/>
            <w:szCs w:val="24"/>
          </w:rPr>
          <w:t>Resnik, Feng et al. 2006</w:t>
        </w:r>
      </w:hyperlink>
      <w:r>
        <w:rPr>
          <w:rFonts w:ascii="Times New Roman" w:hAnsi="Times New Roman" w:cs="Times New Roman"/>
          <w:iCs/>
          <w:noProof/>
          <w:color w:val="000000" w:themeColor="text1"/>
          <w:sz w:val="24"/>
          <w:szCs w:val="24"/>
        </w:rPr>
        <w:t xml:space="preserve">; </w:t>
      </w:r>
      <w:hyperlink w:anchor="_ENREF_13" w:tooltip="Resnik, 2008 #11274" w:history="1">
        <w:r w:rsidR="009A6EC5">
          <w:rPr>
            <w:rFonts w:ascii="Times New Roman" w:hAnsi="Times New Roman" w:cs="Times New Roman"/>
            <w:iCs/>
            <w:noProof/>
            <w:color w:val="000000" w:themeColor="text1"/>
            <w:sz w:val="24"/>
            <w:szCs w:val="24"/>
          </w:rPr>
          <w:t>Resnik, Liu et al. 2008</w:t>
        </w:r>
      </w:hyperlink>
      <w:r>
        <w:rPr>
          <w:rFonts w:ascii="Times New Roman" w:hAnsi="Times New Roman" w:cs="Times New Roman"/>
          <w:iCs/>
          <w:noProof/>
          <w:color w:val="000000" w:themeColor="text1"/>
          <w:sz w:val="24"/>
          <w:szCs w:val="24"/>
        </w:rPr>
        <w:t xml:space="preserve">; </w:t>
      </w:r>
      <w:hyperlink w:anchor="_ENREF_14" w:tooltip="Resnik, 2008 #10076" w:history="1">
        <w:r w:rsidR="009A6EC5">
          <w:rPr>
            <w:rFonts w:ascii="Times New Roman" w:hAnsi="Times New Roman" w:cs="Times New Roman"/>
            <w:iCs/>
            <w:noProof/>
            <w:color w:val="000000" w:themeColor="text1"/>
            <w:sz w:val="24"/>
            <w:szCs w:val="24"/>
          </w:rPr>
          <w:t>Resnik, Liu et al. 2008</w:t>
        </w:r>
      </w:hyperlink>
      <w:r>
        <w:rPr>
          <w:rFonts w:ascii="Times New Roman" w:hAnsi="Times New Roman" w:cs="Times New Roman"/>
          <w:iCs/>
          <w:noProof/>
          <w:color w:val="000000" w:themeColor="text1"/>
          <w:sz w:val="24"/>
          <w:szCs w:val="24"/>
        </w:rPr>
        <w:t>)</w:t>
      </w:r>
      <w:r>
        <w:rPr>
          <w:rFonts w:ascii="Times New Roman" w:hAnsi="Times New Roman" w:cs="Times New Roman"/>
          <w:iCs/>
          <w:color w:val="000000" w:themeColor="text1"/>
          <w:sz w:val="24"/>
          <w:szCs w:val="24"/>
        </w:rPr>
        <w:fldChar w:fldCharType="end"/>
      </w:r>
      <w:r w:rsidRPr="00AB36D5">
        <w:rPr>
          <w:rFonts w:ascii="Times New Roman" w:hAnsi="Times New Roman" w:cs="Times New Roman"/>
          <w:iCs/>
          <w:color w:val="000000" w:themeColor="text1"/>
          <w:sz w:val="24"/>
          <w:szCs w:val="24"/>
        </w:rPr>
        <w:t xml:space="preserve"> </w:t>
      </w:r>
      <w:r w:rsidRPr="00DE1776">
        <w:rPr>
          <w:rFonts w:ascii="Times New Roman" w:hAnsi="Times New Roman" w:cs="Times New Roman"/>
          <w:iCs/>
          <w:color w:val="000000" w:themeColor="text1"/>
          <w:sz w:val="24"/>
          <w:szCs w:val="24"/>
        </w:rPr>
        <w:t xml:space="preserve"> However, application of more advanced models is complicated for clinicians using the paper and pencil surveys and do not have proprietary businesses (e.g., FOTO) automating the data analyses and reporting. So, for the current NQF measures, we used the less complicated multiple linear regression models for the NQF public domain surveys.</w:t>
      </w:r>
      <w:r w:rsidRPr="00DE1776">
        <w:rPr>
          <w:rFonts w:ascii="Times New Roman" w:hAnsi="Times New Roman" w:cs="Times New Roman"/>
          <w:iCs/>
          <w:color w:val="000000" w:themeColor="text1"/>
          <w:sz w:val="24"/>
          <w:szCs w:val="24"/>
        </w:rPr>
        <w:t> </w:t>
      </w:r>
      <w:r w:rsidRPr="00DE1776">
        <w:rPr>
          <w:rFonts w:ascii="Times New Roman" w:hAnsi="Times New Roman" w:cs="Times New Roman"/>
          <w:iCs/>
          <w:color w:val="000000" w:themeColor="text1"/>
          <w:sz w:val="24"/>
          <w:szCs w:val="24"/>
        </w:rPr>
        <w:t> </w:t>
      </w:r>
      <w:r w:rsidRPr="00DE1776">
        <w:rPr>
          <w:rFonts w:ascii="Times New Roman" w:hAnsi="Times New Roman" w:cs="Times New Roman"/>
          <w:iCs/>
          <w:color w:val="000000" w:themeColor="text1"/>
          <w:sz w:val="24"/>
          <w:szCs w:val="24"/>
        </w:rPr>
        <w:t> </w:t>
      </w:r>
      <w:r w:rsidRPr="00DE1776">
        <w:rPr>
          <w:rFonts w:ascii="Times New Roman" w:hAnsi="Times New Roman" w:cs="Times New Roman"/>
          <w:iCs/>
          <w:color w:val="000000" w:themeColor="text1"/>
          <w:sz w:val="24"/>
          <w:szCs w:val="24"/>
        </w:rPr>
        <w:t> </w:t>
      </w:r>
      <w:r w:rsidRPr="00DE1776">
        <w:rPr>
          <w:rFonts w:ascii="Times New Roman" w:hAnsi="Times New Roman" w:cs="Times New Roman"/>
          <w:iCs/>
          <w:color w:val="000000" w:themeColor="text1"/>
          <w:sz w:val="24"/>
          <w:szCs w:val="24"/>
        </w:rPr>
        <w:t> </w:t>
      </w:r>
    </w:p>
    <w:p w14:paraId="643877D0" w14:textId="77777777" w:rsidR="000F7D0E" w:rsidRPr="000F7D0E" w:rsidRDefault="000F7D0E" w:rsidP="00092566">
      <w:pPr>
        <w:autoSpaceDE w:val="0"/>
        <w:autoSpaceDN w:val="0"/>
        <w:adjustRightInd w:val="0"/>
        <w:spacing w:after="0" w:line="240" w:lineRule="auto"/>
        <w:rPr>
          <w:rFonts w:cstheme="minorHAnsi"/>
          <w:b/>
          <w:bCs/>
        </w:rPr>
      </w:pPr>
    </w:p>
    <w:p w14:paraId="347214B2" w14:textId="77777777" w:rsidR="00D606AC" w:rsidRPr="000F7D0E" w:rsidRDefault="00743E46" w:rsidP="00092566">
      <w:pPr>
        <w:autoSpaceDE w:val="0"/>
        <w:autoSpaceDN w:val="0"/>
        <w:adjustRightInd w:val="0"/>
        <w:spacing w:after="0" w:line="240" w:lineRule="auto"/>
        <w:rPr>
          <w:rFonts w:cstheme="minorHAnsi"/>
          <w:b/>
          <w:bCs/>
        </w:rPr>
      </w:pPr>
      <w:r w:rsidRPr="000F7D0E">
        <w:rPr>
          <w:rFonts w:cstheme="minorHAnsi"/>
          <w:b/>
          <w:bCs/>
        </w:rPr>
        <w:t xml:space="preserve">2b4.6. </w:t>
      </w:r>
      <w:r w:rsidR="00001D73" w:rsidRPr="000F7D0E">
        <w:rPr>
          <w:rFonts w:cstheme="minorHAnsi"/>
          <w:b/>
          <w:bCs/>
        </w:rPr>
        <w:t xml:space="preserve">Statistical </w:t>
      </w:r>
      <w:r w:rsidR="00092566" w:rsidRPr="000F7D0E">
        <w:rPr>
          <w:rFonts w:cstheme="minorHAnsi"/>
          <w:b/>
          <w:bCs/>
        </w:rPr>
        <w:t>Risk Model Discrimination Statistics</w:t>
      </w:r>
      <w:r w:rsidR="003605B4" w:rsidRPr="000F7D0E">
        <w:rPr>
          <w:rFonts w:cstheme="minorHAnsi"/>
          <w:bCs/>
        </w:rPr>
        <w:t xml:space="preserve"> (</w:t>
      </w:r>
      <w:r w:rsidR="003605B4" w:rsidRPr="000F7D0E">
        <w:rPr>
          <w:rFonts w:cstheme="minorHAnsi"/>
          <w:bCs/>
          <w:i/>
        </w:rPr>
        <w:t>e.g., c-statistic, R-squared</w:t>
      </w:r>
      <w:r w:rsidR="003605B4" w:rsidRPr="000F7D0E">
        <w:rPr>
          <w:rFonts w:cstheme="minorHAnsi"/>
          <w:bCs/>
        </w:rPr>
        <w:t>)</w:t>
      </w:r>
      <w:r w:rsidRPr="000F7D0E">
        <w:rPr>
          <w:rFonts w:cstheme="minorHAnsi"/>
          <w:b/>
          <w:bCs/>
        </w:rPr>
        <w:t>:</w:t>
      </w:r>
      <w:r w:rsidR="00092566" w:rsidRPr="000F7D0E">
        <w:rPr>
          <w:rFonts w:cstheme="minorHAnsi"/>
          <w:b/>
          <w:bCs/>
        </w:rPr>
        <w:t xml:space="preserve">  </w:t>
      </w:r>
    </w:p>
    <w:p w14:paraId="6BF57B39" w14:textId="3189839A" w:rsidR="000F7D0E" w:rsidRPr="00606472" w:rsidRDefault="000F7D0E" w:rsidP="000F7D0E">
      <w:pPr>
        <w:autoSpaceDE w:val="0"/>
        <w:autoSpaceDN w:val="0"/>
        <w:adjustRightInd w:val="0"/>
        <w:spacing w:after="0" w:line="240" w:lineRule="auto"/>
        <w:rPr>
          <w:rFonts w:ascii="Times New Roman" w:hAnsi="Times New Roman" w:cs="Times New Roman"/>
          <w:sz w:val="24"/>
          <w:szCs w:val="24"/>
        </w:rPr>
      </w:pPr>
      <w:r w:rsidRPr="00DE1776">
        <w:rPr>
          <w:rFonts w:ascii="Times New Roman" w:hAnsi="Times New Roman" w:cs="Times New Roman"/>
          <w:bCs/>
          <w:sz w:val="24"/>
          <w:szCs w:val="24"/>
        </w:rPr>
        <w:t xml:space="preserve">The R –squared of </w:t>
      </w:r>
      <w:r w:rsidRPr="000F7D0E">
        <w:rPr>
          <w:rFonts w:ascii="Times New Roman" w:hAnsi="Times New Roman" w:cs="Times New Roman"/>
          <w:bCs/>
          <w:sz w:val="24"/>
          <w:szCs w:val="24"/>
        </w:rPr>
        <w:t xml:space="preserve">the model in our testing sample for patients (N=106,568) with all types of impairments was .354 </w:t>
      </w:r>
      <w:r w:rsidR="009A6EC5">
        <w:rPr>
          <w:rFonts w:ascii="Times New Roman" w:hAnsi="Times New Roman" w:cs="Times New Roman"/>
          <w:bCs/>
          <w:sz w:val="24"/>
          <w:szCs w:val="24"/>
        </w:rPr>
        <w:fldChar w:fldCharType="begin"/>
      </w:r>
      <w:r w:rsidR="009A6EC5">
        <w:rPr>
          <w:rFonts w:ascii="Times New Roman" w:hAnsi="Times New Roman" w:cs="Times New Roman"/>
          <w:bCs/>
          <w:sz w:val="24"/>
          <w:szCs w:val="24"/>
        </w:rPr>
        <w:instrText xml:space="preserve"> ADDIN EN.CITE &lt;EndNote&gt;&lt;Cite&gt;&lt;Author&gt;Hart&lt;/Author&gt;&lt;Year&gt;2006&lt;/Year&gt;&lt;RecNum&gt;1899&lt;/RecNum&gt;&lt;DisplayText&gt;(Hart and Connolly 2006)&lt;/DisplayText&gt;&lt;record&gt;&lt;rec-number&gt;1899&lt;/rec-number&gt;&lt;foreign-keys&gt;&lt;key app="EN" db-id="9sdwdrzzjsdvzke2r5b5e9xtz59axf9w2are"&gt;1899&lt;/key&gt;&lt;/foreign-keys&gt;&lt;ref-type name="Government Document"&gt;46&lt;/ref-type&gt;&lt;contributors&gt;&lt;authors&gt;&lt;author&gt;Hart, DL&lt;/author&gt;&lt;author&gt;Connolly, J&lt;/author&gt;&lt;/authors&gt;&lt;/contributors&gt;&lt;titles&gt;&lt;title&gt;Pay-for-Performance for Physical Therapy and Occupational Therapy: Medicare Part B Services &lt;/title&gt;&lt;secondary-title&gt;Grant #18-P-93066/9-01&lt;/secondary-title&gt;&lt;/titles&gt;&lt;dates&gt;&lt;year&gt;2006&lt;/year&gt;&lt;/dates&gt;&lt;publisher&gt;Health &amp;amp; Human Services/Centers for Medicare &amp;amp; Medicaid Services&lt;/publisher&gt;&lt;isbn&gt;Grant #18-P-93066/9-01&lt;/isbn&gt;&lt;urls&gt;&lt;/urls&gt;&lt;/record&gt;&lt;/Cite&gt;&lt;/EndNote&gt;</w:instrText>
      </w:r>
      <w:r w:rsidR="009A6EC5">
        <w:rPr>
          <w:rFonts w:ascii="Times New Roman" w:hAnsi="Times New Roman" w:cs="Times New Roman"/>
          <w:bCs/>
          <w:sz w:val="24"/>
          <w:szCs w:val="24"/>
        </w:rPr>
        <w:fldChar w:fldCharType="separate"/>
      </w:r>
      <w:r w:rsidR="009A6EC5">
        <w:rPr>
          <w:rFonts w:ascii="Times New Roman" w:hAnsi="Times New Roman" w:cs="Times New Roman"/>
          <w:bCs/>
          <w:noProof/>
          <w:sz w:val="24"/>
          <w:szCs w:val="24"/>
        </w:rPr>
        <w:t>(</w:t>
      </w:r>
      <w:hyperlink w:anchor="_ENREF_1" w:tooltip="Hart, 2006 #1899" w:history="1">
        <w:r w:rsidR="009A6EC5">
          <w:rPr>
            <w:rFonts w:ascii="Times New Roman" w:hAnsi="Times New Roman" w:cs="Times New Roman"/>
            <w:bCs/>
            <w:noProof/>
            <w:sz w:val="24"/>
            <w:szCs w:val="24"/>
          </w:rPr>
          <w:t>Hart and Connolly 2006</w:t>
        </w:r>
      </w:hyperlink>
      <w:r w:rsidR="009A6EC5">
        <w:rPr>
          <w:rFonts w:ascii="Times New Roman" w:hAnsi="Times New Roman" w:cs="Times New Roman"/>
          <w:bCs/>
          <w:noProof/>
          <w:sz w:val="24"/>
          <w:szCs w:val="24"/>
        </w:rPr>
        <w:t>)</w:t>
      </w:r>
      <w:r w:rsidR="009A6EC5">
        <w:rPr>
          <w:rFonts w:ascii="Times New Roman" w:hAnsi="Times New Roman" w:cs="Times New Roman"/>
          <w:bCs/>
          <w:sz w:val="24"/>
          <w:szCs w:val="24"/>
        </w:rPr>
        <w:fldChar w:fldCharType="end"/>
      </w:r>
      <w:r w:rsidRPr="000F7D0E">
        <w:rPr>
          <w:rFonts w:ascii="Times New Roman" w:hAnsi="Times New Roman" w:cs="Times New Roman"/>
          <w:bCs/>
          <w:sz w:val="24"/>
          <w:szCs w:val="24"/>
        </w:rPr>
        <w:t xml:space="preserve">Table 9).  Predictive ratio of the model for patients </w:t>
      </w:r>
      <w:r w:rsidRPr="00606472">
        <w:rPr>
          <w:rFonts w:ascii="Times New Roman" w:hAnsi="Times New Roman" w:cs="Times New Roman"/>
          <w:bCs/>
          <w:sz w:val="24"/>
          <w:szCs w:val="24"/>
        </w:rPr>
        <w:t xml:space="preserve">with hip impairments was </w:t>
      </w:r>
      <w:r w:rsidRPr="00606472">
        <w:rPr>
          <w:rFonts w:ascii="Times New Roman" w:hAnsi="Times New Roman" w:cs="Times New Roman"/>
          <w:sz w:val="24"/>
          <w:szCs w:val="24"/>
        </w:rPr>
        <w:t xml:space="preserve">1.045(1.029,1.062)) </w:t>
      </w:r>
      <w:r w:rsidRPr="00606472">
        <w:rPr>
          <w:rFonts w:ascii="Times New Roman" w:hAnsi="Times New Roman" w:cs="Times New Roman"/>
          <w:bCs/>
          <w:sz w:val="24"/>
          <w:szCs w:val="24"/>
        </w:rPr>
        <w:t xml:space="preserve">(Table 8).  </w:t>
      </w:r>
    </w:p>
    <w:p w14:paraId="438522AF" w14:textId="77777777" w:rsidR="000F7D0E" w:rsidRPr="00606472" w:rsidRDefault="000F7D0E" w:rsidP="000F7D0E">
      <w:pPr>
        <w:autoSpaceDE w:val="0"/>
        <w:autoSpaceDN w:val="0"/>
        <w:adjustRightInd w:val="0"/>
        <w:spacing w:after="0" w:line="240" w:lineRule="auto"/>
        <w:rPr>
          <w:rFonts w:ascii="Times New Roman" w:hAnsi="Times New Roman" w:cs="Times New Roman"/>
          <w:bCs/>
          <w:sz w:val="24"/>
          <w:szCs w:val="24"/>
        </w:rPr>
      </w:pPr>
    </w:p>
    <w:p w14:paraId="6590597B" w14:textId="7FAD02AF" w:rsidR="000F7D0E" w:rsidRPr="00606472" w:rsidRDefault="000F7D0E" w:rsidP="000F7D0E">
      <w:pPr>
        <w:autoSpaceDE w:val="0"/>
        <w:autoSpaceDN w:val="0"/>
        <w:adjustRightInd w:val="0"/>
        <w:spacing w:after="0" w:line="240" w:lineRule="auto"/>
        <w:rPr>
          <w:rFonts w:ascii="Times New Roman" w:hAnsi="Times New Roman" w:cs="Times New Roman"/>
          <w:bCs/>
          <w:sz w:val="24"/>
          <w:szCs w:val="24"/>
        </w:rPr>
      </w:pPr>
      <w:r w:rsidRPr="00606472">
        <w:rPr>
          <w:rFonts w:ascii="Times New Roman" w:hAnsi="Times New Roman" w:cs="Times New Roman"/>
          <w:bCs/>
          <w:sz w:val="24"/>
          <w:szCs w:val="24"/>
        </w:rPr>
        <w:t xml:space="preserve">We recently examined our risk adjustment models to determine the impact of including patients ages 14-18 in the sample.  The R-squared of the current model in our sample of patients 14 and older with </w:t>
      </w:r>
      <w:r w:rsidR="00C40ECE" w:rsidRPr="00606472">
        <w:rPr>
          <w:rFonts w:ascii="Times New Roman" w:hAnsi="Times New Roman" w:cs="Times New Roman"/>
          <w:bCs/>
          <w:sz w:val="24"/>
          <w:szCs w:val="24"/>
        </w:rPr>
        <w:t>Hip</w:t>
      </w:r>
      <w:r w:rsidRPr="00606472">
        <w:rPr>
          <w:rFonts w:ascii="Times New Roman" w:hAnsi="Times New Roman" w:cs="Times New Roman"/>
          <w:bCs/>
          <w:sz w:val="24"/>
          <w:szCs w:val="24"/>
        </w:rPr>
        <w:t xml:space="preserve"> impairments from 2011-2013 was 0.370.</w:t>
      </w:r>
      <w:r w:rsidRPr="00606472">
        <w:rPr>
          <w:rFonts w:ascii="Times New Roman" w:hAnsi="Times New Roman" w:cs="Times New Roman"/>
          <w:sz w:val="24"/>
          <w:szCs w:val="24"/>
        </w:rPr>
        <w:br/>
      </w:r>
    </w:p>
    <w:p w14:paraId="2288C3F8" w14:textId="77777777" w:rsidR="00F66E05" w:rsidRPr="00606472" w:rsidRDefault="00F66E05" w:rsidP="00092566">
      <w:pPr>
        <w:autoSpaceDE w:val="0"/>
        <w:autoSpaceDN w:val="0"/>
        <w:adjustRightInd w:val="0"/>
        <w:spacing w:after="0" w:line="240" w:lineRule="auto"/>
        <w:rPr>
          <w:rFonts w:ascii="Times New Roman" w:hAnsi="Times New Roman" w:cs="Times New Roman"/>
          <w:bCs/>
          <w:sz w:val="24"/>
          <w:szCs w:val="24"/>
        </w:rPr>
      </w:pPr>
    </w:p>
    <w:p w14:paraId="2676A267" w14:textId="41ACD3C8" w:rsidR="00001D73" w:rsidRPr="00606472" w:rsidRDefault="00743E46" w:rsidP="00092566">
      <w:pPr>
        <w:autoSpaceDE w:val="0"/>
        <w:autoSpaceDN w:val="0"/>
        <w:adjustRightInd w:val="0"/>
        <w:spacing w:after="0" w:line="240" w:lineRule="auto"/>
        <w:rPr>
          <w:rFonts w:cstheme="minorHAnsi"/>
          <w:bCs/>
        </w:rPr>
      </w:pPr>
      <w:r w:rsidRPr="00606472">
        <w:rPr>
          <w:rFonts w:cstheme="minorHAnsi"/>
          <w:b/>
          <w:bCs/>
        </w:rPr>
        <w:t>2b4.7</w:t>
      </w:r>
      <w:r w:rsidR="00001D73" w:rsidRPr="00606472">
        <w:rPr>
          <w:rFonts w:cstheme="minorHAnsi"/>
          <w:b/>
          <w:bCs/>
        </w:rPr>
        <w:t xml:space="preserve">. </w:t>
      </w:r>
      <w:r w:rsidRPr="00606472">
        <w:rPr>
          <w:rFonts w:cstheme="minorHAnsi"/>
          <w:b/>
          <w:bCs/>
        </w:rPr>
        <w:t xml:space="preserve">Statistical </w:t>
      </w:r>
      <w:r w:rsidR="00092566" w:rsidRPr="00606472">
        <w:rPr>
          <w:rFonts w:cstheme="minorHAnsi"/>
          <w:b/>
          <w:bCs/>
        </w:rPr>
        <w:t>Risk Model Calibration Statistics</w:t>
      </w:r>
      <w:r w:rsidR="003605B4" w:rsidRPr="00606472">
        <w:rPr>
          <w:rFonts w:cstheme="minorHAnsi"/>
          <w:b/>
          <w:bCs/>
        </w:rPr>
        <w:t xml:space="preserve"> </w:t>
      </w:r>
      <w:r w:rsidR="003605B4" w:rsidRPr="00606472">
        <w:rPr>
          <w:rFonts w:cstheme="minorHAnsi"/>
          <w:bCs/>
        </w:rPr>
        <w:t>(</w:t>
      </w:r>
      <w:r w:rsidR="003605B4" w:rsidRPr="00606472">
        <w:rPr>
          <w:rFonts w:cstheme="minorHAnsi"/>
          <w:bCs/>
          <w:i/>
        </w:rPr>
        <w:t>e.g., Hosmer-Lemeshow statistic</w:t>
      </w:r>
      <w:r w:rsidR="003605B4" w:rsidRPr="00606472">
        <w:rPr>
          <w:rFonts w:cstheme="minorHAnsi"/>
          <w:bCs/>
        </w:rPr>
        <w:t>)</w:t>
      </w:r>
      <w:r w:rsidR="00092566" w:rsidRPr="00606472">
        <w:rPr>
          <w:rFonts w:cstheme="minorHAnsi"/>
          <w:bCs/>
        </w:rPr>
        <w:t xml:space="preserve">:  </w:t>
      </w:r>
      <w:r w:rsidR="00092566" w:rsidRPr="00606472">
        <w:rPr>
          <w:rFonts w:cstheme="minorHAnsi"/>
          <w:bCs/>
        </w:rPr>
        <w:br/>
      </w:r>
      <w:r w:rsidR="00D606AC" w:rsidRPr="00606472">
        <w:rPr>
          <w:rFonts w:cstheme="minorHAnsi"/>
          <w:bCs/>
        </w:rPr>
        <w:t>NA</w:t>
      </w:r>
    </w:p>
    <w:p w14:paraId="30410F07" w14:textId="77777777" w:rsidR="00D606AC" w:rsidRPr="00606472" w:rsidRDefault="00D606AC" w:rsidP="00092566">
      <w:pPr>
        <w:autoSpaceDE w:val="0"/>
        <w:autoSpaceDN w:val="0"/>
        <w:adjustRightInd w:val="0"/>
        <w:spacing w:after="0" w:line="240" w:lineRule="auto"/>
        <w:rPr>
          <w:rFonts w:cstheme="minorHAnsi"/>
          <w:b/>
          <w:bCs/>
        </w:rPr>
      </w:pPr>
    </w:p>
    <w:p w14:paraId="4AEA4F91" w14:textId="6B9C2779" w:rsidR="00743E46" w:rsidRPr="00606472" w:rsidRDefault="00743E46" w:rsidP="00092566">
      <w:pPr>
        <w:autoSpaceDE w:val="0"/>
        <w:autoSpaceDN w:val="0"/>
        <w:adjustRightInd w:val="0"/>
        <w:spacing w:after="0" w:line="240" w:lineRule="auto"/>
        <w:rPr>
          <w:rFonts w:cstheme="minorHAnsi"/>
        </w:rPr>
      </w:pPr>
      <w:r w:rsidRPr="00606472">
        <w:rPr>
          <w:rFonts w:cstheme="minorHAnsi"/>
          <w:b/>
          <w:bCs/>
        </w:rPr>
        <w:t>2b4.8</w:t>
      </w:r>
      <w:r w:rsidR="00001D73" w:rsidRPr="00606472">
        <w:rPr>
          <w:rFonts w:cstheme="minorHAnsi"/>
          <w:b/>
          <w:bCs/>
        </w:rPr>
        <w:t xml:space="preserve">. </w:t>
      </w:r>
      <w:r w:rsidRPr="00606472">
        <w:rPr>
          <w:rFonts w:cstheme="minorHAnsi"/>
          <w:b/>
          <w:bCs/>
        </w:rPr>
        <w:t xml:space="preserve">Statistical </w:t>
      </w:r>
      <w:r w:rsidR="00092566" w:rsidRPr="00606472">
        <w:rPr>
          <w:rFonts w:cstheme="minorHAnsi"/>
          <w:b/>
          <w:bCs/>
        </w:rPr>
        <w:t>Risk Model Calibration – Risk decile plots or calibration curves</w:t>
      </w:r>
      <w:r w:rsidR="00092566" w:rsidRPr="00606472">
        <w:rPr>
          <w:rFonts w:cstheme="minorHAnsi"/>
          <w:bCs/>
        </w:rPr>
        <w:t>:</w:t>
      </w:r>
      <w:r w:rsidR="00092566" w:rsidRPr="00606472">
        <w:rPr>
          <w:rFonts w:cstheme="minorHAnsi"/>
          <w:bCs/>
        </w:rPr>
        <w:br/>
      </w:r>
      <w:r w:rsidR="00D606AC" w:rsidRPr="00606472">
        <w:rPr>
          <w:rFonts w:cstheme="minorHAnsi"/>
        </w:rPr>
        <w:t>NA</w:t>
      </w:r>
    </w:p>
    <w:p w14:paraId="60A349C9" w14:textId="77777777" w:rsidR="00944BF2" w:rsidRPr="00606472" w:rsidRDefault="00944BF2" w:rsidP="00092566">
      <w:pPr>
        <w:autoSpaceDE w:val="0"/>
        <w:autoSpaceDN w:val="0"/>
        <w:adjustRightInd w:val="0"/>
        <w:spacing w:after="0" w:line="240" w:lineRule="auto"/>
        <w:rPr>
          <w:rFonts w:cstheme="minorHAnsi"/>
          <w:b/>
        </w:rPr>
      </w:pPr>
    </w:p>
    <w:p w14:paraId="19FB4738" w14:textId="77777777" w:rsidR="00092566" w:rsidRPr="00606472" w:rsidRDefault="00743E46" w:rsidP="00092566">
      <w:pPr>
        <w:autoSpaceDE w:val="0"/>
        <w:autoSpaceDN w:val="0"/>
        <w:adjustRightInd w:val="0"/>
        <w:spacing w:after="0" w:line="240" w:lineRule="auto"/>
        <w:rPr>
          <w:rFonts w:cstheme="minorHAnsi"/>
          <w:bCs/>
        </w:rPr>
      </w:pPr>
      <w:bookmarkStart w:id="13" w:name="question2b49"/>
      <w:bookmarkEnd w:id="13"/>
      <w:r w:rsidRPr="00606472">
        <w:rPr>
          <w:rFonts w:cstheme="minorHAnsi"/>
          <w:b/>
        </w:rPr>
        <w:t>2b4.9</w:t>
      </w:r>
      <w:r w:rsidR="00001D73" w:rsidRPr="00606472">
        <w:rPr>
          <w:rFonts w:cstheme="minorHAnsi"/>
          <w:b/>
        </w:rPr>
        <w:t xml:space="preserve">. Results of </w:t>
      </w:r>
      <w:r w:rsidR="00092566" w:rsidRPr="00606472">
        <w:rPr>
          <w:rFonts w:cstheme="minorHAnsi"/>
          <w:b/>
        </w:rPr>
        <w:t>Risk Stratification Analysis</w:t>
      </w:r>
      <w:r w:rsidR="00092566" w:rsidRPr="00606472">
        <w:rPr>
          <w:rFonts w:cstheme="minorHAnsi"/>
        </w:rPr>
        <w:t xml:space="preserve">: </w:t>
      </w:r>
      <w:r w:rsidR="00092566" w:rsidRPr="00606472">
        <w:rPr>
          <w:rFonts w:cstheme="minorHAnsi"/>
          <w:bCs/>
        </w:rPr>
        <w:t xml:space="preserve"> </w:t>
      </w:r>
    </w:p>
    <w:p w14:paraId="57E7E524" w14:textId="77777777" w:rsidR="00092566" w:rsidRPr="00606472" w:rsidRDefault="00D606AC" w:rsidP="00237A9F">
      <w:pPr>
        <w:rPr>
          <w:rFonts w:cstheme="minorHAnsi"/>
          <w:bCs/>
        </w:rPr>
      </w:pPr>
      <w:r w:rsidRPr="00606472">
        <w:rPr>
          <w:rFonts w:cstheme="minorHAnsi"/>
          <w:bCs/>
        </w:rPr>
        <w:t>NA</w:t>
      </w:r>
    </w:p>
    <w:p w14:paraId="73529562" w14:textId="77777777" w:rsidR="00944BF2" w:rsidRPr="00606472" w:rsidRDefault="00743E46" w:rsidP="00092566">
      <w:pPr>
        <w:autoSpaceDE w:val="0"/>
        <w:autoSpaceDN w:val="0"/>
        <w:adjustRightInd w:val="0"/>
        <w:spacing w:after="0" w:line="240" w:lineRule="auto"/>
        <w:rPr>
          <w:rFonts w:cstheme="minorHAnsi"/>
          <w:bCs/>
        </w:rPr>
      </w:pPr>
      <w:r w:rsidRPr="00606472">
        <w:rPr>
          <w:rFonts w:cstheme="minorHAnsi"/>
          <w:b/>
          <w:bCs/>
        </w:rPr>
        <w:t>2b4.10</w:t>
      </w:r>
      <w:r w:rsidR="00001D73" w:rsidRPr="00606472">
        <w:rPr>
          <w:rFonts w:cstheme="minorHAnsi"/>
          <w:b/>
          <w:bCs/>
        </w:rPr>
        <w:t xml:space="preserve">. </w:t>
      </w:r>
      <w:r w:rsidR="00092566" w:rsidRPr="00606472">
        <w:rPr>
          <w:rFonts w:cstheme="minorHAnsi"/>
          <w:b/>
          <w:bCs/>
        </w:rPr>
        <w:t>What is your interpretation of the results in terms of demonstrating adequacy of controlling for differences in patient characteristics (case mix)?</w:t>
      </w:r>
      <w:r w:rsidR="00092566" w:rsidRPr="00606472">
        <w:rPr>
          <w:rFonts w:cstheme="minorHAnsi"/>
          <w:bCs/>
        </w:rPr>
        <w:t xml:space="preserve"> (i</w:t>
      </w:r>
      <w:r w:rsidR="00092566" w:rsidRPr="00606472">
        <w:rPr>
          <w:rFonts w:cstheme="minorHAnsi"/>
          <w:bCs/>
          <w:i/>
        </w:rPr>
        <w:t>.e., what do the results mean and what are the norms for the test conducted</w:t>
      </w:r>
      <w:r w:rsidR="00092566" w:rsidRPr="00606472">
        <w:rPr>
          <w:rFonts w:cstheme="minorHAnsi"/>
          <w:bCs/>
        </w:rPr>
        <w:t>)</w:t>
      </w:r>
      <w:r w:rsidR="00092566" w:rsidRPr="00606472">
        <w:rPr>
          <w:rFonts w:cstheme="minorHAnsi"/>
          <w:bCs/>
        </w:rPr>
        <w:br/>
      </w:r>
    </w:p>
    <w:p w14:paraId="0F1DE115" w14:textId="5BBDEA3F" w:rsidR="000F7D0E" w:rsidRPr="00606472" w:rsidRDefault="000F7D0E" w:rsidP="000F7D0E">
      <w:pPr>
        <w:autoSpaceDE w:val="0"/>
        <w:autoSpaceDN w:val="0"/>
        <w:adjustRightInd w:val="0"/>
        <w:spacing w:after="0" w:line="240" w:lineRule="auto"/>
        <w:rPr>
          <w:rFonts w:ascii="Times New Roman" w:hAnsi="Times New Roman" w:cs="Times New Roman"/>
          <w:bCs/>
          <w:sz w:val="24"/>
          <w:szCs w:val="24"/>
        </w:rPr>
      </w:pPr>
      <w:r w:rsidRPr="00606472">
        <w:rPr>
          <w:rFonts w:ascii="Times New Roman" w:hAnsi="Times New Roman" w:cs="Times New Roman"/>
          <w:bCs/>
          <w:sz w:val="24"/>
          <w:szCs w:val="24"/>
        </w:rPr>
        <w:t>The risk-adjustment model has moderate ability to control for differences in patient case-mix as guaged by the R-squared value.</w:t>
      </w:r>
      <w:r w:rsidRPr="00606472">
        <w:rPr>
          <w:rFonts w:ascii="Times New Roman" w:hAnsi="Times New Roman" w:cs="Times New Roman"/>
          <w:sz w:val="24"/>
          <w:szCs w:val="24"/>
        </w:rPr>
        <w:t xml:space="preserve"> </w:t>
      </w:r>
      <w:r w:rsidRPr="00606472">
        <w:rPr>
          <w:rFonts w:ascii="Times New Roman" w:hAnsi="Times New Roman" w:cs="Times New Roman"/>
          <w:bCs/>
          <w:sz w:val="24"/>
          <w:szCs w:val="24"/>
        </w:rPr>
        <w:fldChar w:fldCharType="begin">
          <w:fldData xml:space="preserve">PEVuZE5vdGU+PENpdGU+PEF1dGhvcj5IaWxmaWtlcjwvQXV0aG9yPjxZZWFyPjIwMDc8L1llYXI+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</w:fldData>
        </w:fldChar>
      </w:r>
      <w:r w:rsidRPr="00606472">
        <w:rPr>
          <w:rFonts w:ascii="Times New Roman" w:hAnsi="Times New Roman" w:cs="Times New Roman"/>
          <w:bCs/>
          <w:sz w:val="24"/>
          <w:szCs w:val="24"/>
        </w:rPr>
        <w:instrText xml:space="preserve"> ADDIN EN.CITE </w:instrText>
      </w:r>
      <w:r w:rsidRPr="00606472">
        <w:rPr>
          <w:rFonts w:ascii="Times New Roman" w:hAnsi="Times New Roman" w:cs="Times New Roman"/>
          <w:bCs/>
          <w:sz w:val="24"/>
          <w:szCs w:val="24"/>
        </w:rPr>
        <w:fldChar w:fldCharType="begin">
          <w:fldData xml:space="preserve">PEVuZE5vdGU+PENpdGU+PEF1dGhvcj5IaWxmaWtlcjwvQXV0aG9yPjxZZWFyPjIwMDc8L1llYXI+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</w:fldData>
        </w:fldChar>
      </w:r>
      <w:r w:rsidRPr="00606472">
        <w:rPr>
          <w:rFonts w:ascii="Times New Roman" w:hAnsi="Times New Roman" w:cs="Times New Roman"/>
          <w:bCs/>
          <w:sz w:val="24"/>
          <w:szCs w:val="24"/>
        </w:rPr>
        <w:instrText xml:space="preserve"> ADDIN EN.CITE.DATA </w:instrText>
      </w:r>
      <w:r w:rsidRPr="00606472">
        <w:rPr>
          <w:rFonts w:ascii="Times New Roman" w:hAnsi="Times New Roman" w:cs="Times New Roman"/>
          <w:bCs/>
          <w:sz w:val="24"/>
          <w:szCs w:val="24"/>
        </w:rPr>
      </w:r>
      <w:r w:rsidRPr="00606472">
        <w:rPr>
          <w:rFonts w:ascii="Times New Roman" w:hAnsi="Times New Roman" w:cs="Times New Roman"/>
          <w:bCs/>
          <w:sz w:val="24"/>
          <w:szCs w:val="24"/>
        </w:rPr>
        <w:fldChar w:fldCharType="end"/>
      </w:r>
      <w:r w:rsidRPr="00606472">
        <w:rPr>
          <w:rFonts w:ascii="Times New Roman" w:hAnsi="Times New Roman" w:cs="Times New Roman"/>
          <w:bCs/>
          <w:sz w:val="24"/>
          <w:szCs w:val="24"/>
        </w:rPr>
      </w:r>
      <w:r w:rsidRPr="00606472">
        <w:rPr>
          <w:rFonts w:ascii="Times New Roman" w:hAnsi="Times New Roman" w:cs="Times New Roman"/>
          <w:bCs/>
          <w:sz w:val="24"/>
          <w:szCs w:val="24"/>
        </w:rPr>
        <w:fldChar w:fldCharType="separate"/>
      </w:r>
      <w:r w:rsidRPr="00606472">
        <w:rPr>
          <w:rFonts w:ascii="Times New Roman" w:hAnsi="Times New Roman" w:cs="Times New Roman"/>
          <w:bCs/>
          <w:noProof/>
          <w:sz w:val="24"/>
          <w:szCs w:val="24"/>
        </w:rPr>
        <w:t>(</w:t>
      </w:r>
      <w:hyperlink w:anchor="_ENREF_7" w:tooltip="Hilfiker, 2007 #12953" w:history="1">
        <w:r w:rsidR="009A6EC5" w:rsidRPr="00606472">
          <w:rPr>
            <w:rFonts w:ascii="Times New Roman" w:hAnsi="Times New Roman" w:cs="Times New Roman"/>
            <w:bCs/>
            <w:noProof/>
            <w:sz w:val="24"/>
            <w:szCs w:val="24"/>
          </w:rPr>
          <w:t>Hilfiker, Bachmann et al. 2007</w:t>
        </w:r>
      </w:hyperlink>
      <w:r w:rsidRPr="00606472">
        <w:rPr>
          <w:rFonts w:ascii="Times New Roman" w:hAnsi="Times New Roman" w:cs="Times New Roman"/>
          <w:bCs/>
          <w:noProof/>
          <w:sz w:val="24"/>
          <w:szCs w:val="24"/>
        </w:rPr>
        <w:t>)</w:t>
      </w:r>
      <w:r w:rsidRPr="00606472">
        <w:rPr>
          <w:rFonts w:ascii="Times New Roman" w:hAnsi="Times New Roman" w:cs="Times New Roman"/>
          <w:bCs/>
          <w:sz w:val="24"/>
          <w:szCs w:val="24"/>
        </w:rPr>
        <w:fldChar w:fldCharType="end"/>
      </w:r>
    </w:p>
    <w:p w14:paraId="3C8F805E" w14:textId="77777777" w:rsidR="00092566" w:rsidRPr="00606472" w:rsidRDefault="00092566" w:rsidP="00092566">
      <w:pPr>
        <w:spacing w:after="0" w:line="240" w:lineRule="auto"/>
        <w:rPr>
          <w:rFonts w:cstheme="minorHAnsi"/>
        </w:rPr>
      </w:pPr>
    </w:p>
    <w:p w14:paraId="683C6FFC" w14:textId="77777777" w:rsidR="00021170" w:rsidRPr="00606472" w:rsidRDefault="009B1A15" w:rsidP="009B1A15">
      <w:pPr>
        <w:spacing w:after="0" w:line="240" w:lineRule="auto"/>
        <w:rPr>
          <w:rFonts w:cstheme="minorHAnsi"/>
        </w:rPr>
      </w:pPr>
      <w:r w:rsidRPr="00606472">
        <w:rPr>
          <w:rFonts w:cstheme="minorHAnsi"/>
          <w:b/>
        </w:rPr>
        <w:t>2b4.11.</w:t>
      </w:r>
      <w:r w:rsidRPr="00606472">
        <w:rPr>
          <w:rFonts w:cstheme="minorHAnsi"/>
        </w:rPr>
        <w:t xml:space="preserve"> </w:t>
      </w:r>
      <w:r w:rsidR="00092566" w:rsidRPr="00606472">
        <w:rPr>
          <w:rFonts w:cstheme="minorHAnsi"/>
          <w:b/>
        </w:rPr>
        <w:t>Optional</w:t>
      </w:r>
      <w:r w:rsidRPr="00606472">
        <w:rPr>
          <w:rFonts w:cstheme="minorHAnsi"/>
          <w:b/>
        </w:rPr>
        <w:t xml:space="preserve"> Additional Testing</w:t>
      </w:r>
      <w:r w:rsidR="004756E1" w:rsidRPr="00606472">
        <w:rPr>
          <w:rFonts w:cstheme="minorHAnsi"/>
          <w:b/>
        </w:rPr>
        <w:t xml:space="preserve"> for Risk Adjustment</w:t>
      </w:r>
      <w:r w:rsidR="00092566" w:rsidRPr="00606472">
        <w:rPr>
          <w:rFonts w:cstheme="minorHAnsi"/>
          <w:b/>
        </w:rPr>
        <w:t xml:space="preserve"> </w:t>
      </w:r>
      <w:r w:rsidR="00092566" w:rsidRPr="00606472">
        <w:rPr>
          <w:rFonts w:cstheme="minorHAnsi"/>
        </w:rPr>
        <w:t>(</w:t>
      </w:r>
      <w:r w:rsidR="00092566" w:rsidRPr="00606472">
        <w:rPr>
          <w:rFonts w:cstheme="minorHAnsi"/>
          <w:i/>
          <w:u w:val="single"/>
        </w:rPr>
        <w:t>not required</w:t>
      </w:r>
      <w:r w:rsidR="00092566" w:rsidRPr="00606472">
        <w:rPr>
          <w:rFonts w:cstheme="minorHAnsi"/>
          <w:i/>
        </w:rPr>
        <w:t>, but would provide additional support of adequacy of risk model</w:t>
      </w:r>
      <w:r w:rsidRPr="00606472">
        <w:rPr>
          <w:rFonts w:cstheme="minorHAnsi"/>
          <w:i/>
        </w:rPr>
        <w:t>, e.g., testing of risk model in another data se</w:t>
      </w:r>
      <w:r w:rsidR="002408E4" w:rsidRPr="00606472">
        <w:rPr>
          <w:rFonts w:cstheme="minorHAnsi"/>
          <w:i/>
        </w:rPr>
        <w:t>t</w:t>
      </w:r>
      <w:r w:rsidRPr="00606472">
        <w:rPr>
          <w:rFonts w:cstheme="minorHAnsi"/>
          <w:i/>
        </w:rPr>
        <w:t>; sensitivity analysis for missing data</w:t>
      </w:r>
      <w:r w:rsidR="002408E4" w:rsidRPr="00606472">
        <w:rPr>
          <w:rFonts w:cstheme="minorHAnsi"/>
          <w:i/>
        </w:rPr>
        <w:t>;</w:t>
      </w:r>
      <w:r w:rsidRPr="00606472">
        <w:rPr>
          <w:rFonts w:cstheme="minorHAnsi"/>
          <w:i/>
        </w:rPr>
        <w:t xml:space="preserve"> other methods</w:t>
      </w:r>
      <w:r w:rsidR="008F7E67" w:rsidRPr="00606472">
        <w:rPr>
          <w:rFonts w:cstheme="minorHAnsi"/>
          <w:i/>
        </w:rPr>
        <w:t xml:space="preserve"> that were assessed</w:t>
      </w:r>
      <w:r w:rsidRPr="00606472">
        <w:rPr>
          <w:rFonts w:cstheme="minorHAnsi"/>
        </w:rPr>
        <w:t>)</w:t>
      </w:r>
    </w:p>
    <w:p w14:paraId="69F0BB60" w14:textId="77777777" w:rsidR="00EA4459" w:rsidRPr="00606472" w:rsidRDefault="00EA4459" w:rsidP="009B1A15">
      <w:pPr>
        <w:spacing w:after="0" w:line="240" w:lineRule="auto"/>
        <w:rPr>
          <w:rFonts w:cstheme="minorHAnsi"/>
        </w:rPr>
      </w:pPr>
    </w:p>
    <w:p w14:paraId="2102C857" w14:textId="77777777" w:rsidR="005D09CD" w:rsidRPr="00606472" w:rsidRDefault="005D09CD" w:rsidP="005D09CD">
      <w:pPr>
        <w:autoSpaceDE w:val="0"/>
        <w:autoSpaceDN w:val="0"/>
        <w:adjustRightInd w:val="0"/>
        <w:spacing w:after="0" w:line="240" w:lineRule="auto"/>
        <w:rPr>
          <w:rFonts w:ascii="Times New Roman" w:hAnsi="Times New Roman" w:cs="Times New Roman"/>
          <w:bCs/>
          <w:sz w:val="24"/>
          <w:szCs w:val="24"/>
        </w:rPr>
      </w:pPr>
      <w:r w:rsidRPr="00606472">
        <w:rPr>
          <w:rFonts w:ascii="Times New Roman" w:hAnsi="Times New Roman" w:cs="Times New Roman"/>
          <w:bCs/>
          <w:sz w:val="24"/>
          <w:szCs w:val="24"/>
        </w:rPr>
        <w:t>FOTO is in the process of exploring additional case-mix variables to determine whether or not their addition to the risk-adjustment model will provide greater explanatory power.  This process is expected to be completed in early 2015.</w:t>
      </w:r>
    </w:p>
    <w:p w14:paraId="02CC8681" w14:textId="77777777" w:rsidR="005D09CD" w:rsidRPr="0057326F" w:rsidRDefault="005D09CD" w:rsidP="005D09CD">
      <w:pPr>
        <w:autoSpaceDE w:val="0"/>
        <w:autoSpaceDN w:val="0"/>
        <w:adjustRightInd w:val="0"/>
        <w:spacing w:after="0" w:line="240" w:lineRule="auto"/>
        <w:rPr>
          <w:rFonts w:cstheme="minorHAnsi"/>
          <w:bCs/>
          <w:color w:val="FFFFFF" w:themeColor="background1"/>
        </w:rPr>
      </w:pPr>
      <w:r w:rsidRPr="0057326F">
        <w:rPr>
          <w:rFonts w:cstheme="minorHAnsi"/>
          <w:bCs/>
          <w:color w:val="FFFFFF" w:themeColor="background1"/>
        </w:rPr>
        <w:t>_______________________</w:t>
      </w:r>
    </w:p>
    <w:p w14:paraId="4AB94385" w14:textId="77777777" w:rsidR="00D61410" w:rsidRPr="00606472" w:rsidRDefault="00D61410" w:rsidP="00D61410">
      <w:pPr>
        <w:autoSpaceDE w:val="0"/>
        <w:autoSpaceDN w:val="0"/>
        <w:adjustRightInd w:val="0"/>
        <w:spacing w:after="0" w:line="240" w:lineRule="auto"/>
        <w:rPr>
          <w:rFonts w:cstheme="minorHAnsi"/>
          <w:bCs/>
        </w:rPr>
      </w:pPr>
      <w:r w:rsidRPr="00606472">
        <w:rPr>
          <w:rFonts w:cstheme="minorHAnsi"/>
          <w:bCs/>
        </w:rPr>
        <w:t>_______________________</w:t>
      </w:r>
    </w:p>
    <w:p w14:paraId="4060139E" w14:textId="77777777" w:rsidR="00D61410" w:rsidRPr="00606472" w:rsidRDefault="00D61410" w:rsidP="00D61410">
      <w:pPr>
        <w:autoSpaceDE w:val="0"/>
        <w:autoSpaceDN w:val="0"/>
        <w:adjustRightInd w:val="0"/>
        <w:spacing w:after="0" w:line="240" w:lineRule="auto"/>
        <w:rPr>
          <w:rFonts w:cstheme="minorHAnsi"/>
          <w:b/>
          <w:bCs/>
        </w:rPr>
      </w:pPr>
      <w:bookmarkStart w:id="14" w:name="section2b5"/>
      <w:bookmarkEnd w:id="14"/>
      <w:r w:rsidRPr="00606472">
        <w:rPr>
          <w:rFonts w:cstheme="minorHAnsi"/>
          <w:b/>
          <w:bCs/>
        </w:rPr>
        <w:t>2b5. IDENTIFICATION OF STATISTICALLY SIGNIFICANT &amp; MEANINGFUL DIFFERENCES IN PERFORMANCE</w:t>
      </w:r>
    </w:p>
    <w:p w14:paraId="34ECED96" w14:textId="77777777" w:rsidR="005D09CD" w:rsidRPr="00606472" w:rsidRDefault="00D61410" w:rsidP="005D09CD">
      <w:pPr>
        <w:autoSpaceDE w:val="0"/>
        <w:autoSpaceDN w:val="0"/>
        <w:adjustRightInd w:val="0"/>
        <w:spacing w:after="0" w:line="240" w:lineRule="auto"/>
        <w:rPr>
          <w:rFonts w:cstheme="minorHAnsi"/>
          <w:bCs/>
          <w:i/>
        </w:rPr>
      </w:pPr>
      <w:r w:rsidRPr="00606472">
        <w:rPr>
          <w:rFonts w:cstheme="minorHAnsi"/>
          <w:b/>
          <w:bCs/>
        </w:rPr>
        <w:t>2b5.1. Describe the method for determining if statistically significant and clinically/practically meaningful differences in performance measure scores among the measured entities can be identified</w:t>
      </w:r>
      <w:r w:rsidRPr="00606472">
        <w:rPr>
          <w:rFonts w:cstheme="minorHAnsi"/>
          <w:bCs/>
        </w:rPr>
        <w:t xml:space="preserve"> (</w:t>
      </w:r>
      <w:r w:rsidRPr="00606472">
        <w:rPr>
          <w:rFonts w:cstheme="minorHAnsi"/>
          <w:bCs/>
          <w:i/>
        </w:rPr>
        <w:t xml:space="preserve">describe the steps―do not just name a method; what statistical analysis was used? Do not just repeat the information provided related to performance gap in 1b) </w:t>
      </w:r>
    </w:p>
    <w:p w14:paraId="54C452FE" w14:textId="0063737B" w:rsidR="005D09CD" w:rsidRPr="00606472" w:rsidRDefault="00D61410" w:rsidP="005D09CD">
      <w:pPr>
        <w:autoSpaceDE w:val="0"/>
        <w:autoSpaceDN w:val="0"/>
        <w:adjustRightInd w:val="0"/>
        <w:spacing w:after="0" w:line="240" w:lineRule="auto"/>
        <w:rPr>
          <w:rFonts w:ascii="Times New Roman" w:hAnsi="Times New Roman" w:cs="Times New Roman"/>
          <w:sz w:val="24"/>
          <w:szCs w:val="24"/>
          <w:u w:val="single"/>
        </w:rPr>
      </w:pPr>
      <w:r w:rsidRPr="00606472">
        <w:rPr>
          <w:rFonts w:cstheme="minorHAnsi"/>
          <w:bCs/>
        </w:rPr>
        <w:br/>
      </w:r>
      <w:r w:rsidR="005D09CD" w:rsidRPr="00606472">
        <w:rPr>
          <w:rFonts w:ascii="Times New Roman" w:hAnsi="Times New Roman" w:cs="Times New Roman"/>
          <w:sz w:val="24"/>
          <w:szCs w:val="24"/>
          <w:u w:val="single"/>
        </w:rPr>
        <w:t>i. Performance at Patient Level</w:t>
      </w:r>
    </w:p>
    <w:p w14:paraId="0AB0B6BD" w14:textId="15F7197E" w:rsidR="005D09CD" w:rsidRPr="00606472" w:rsidRDefault="005D09CD" w:rsidP="005D09CD">
      <w:pPr>
        <w:autoSpaceDE w:val="0"/>
        <w:autoSpaceDN w:val="0"/>
        <w:adjustRightInd w:val="0"/>
        <w:spacing w:after="0" w:line="240" w:lineRule="auto"/>
        <w:rPr>
          <w:rFonts w:ascii="Times New Roman" w:hAnsi="Times New Roman" w:cs="Times New Roman"/>
          <w:sz w:val="24"/>
          <w:szCs w:val="24"/>
        </w:rPr>
      </w:pPr>
      <w:r w:rsidRPr="00606472">
        <w:rPr>
          <w:rFonts w:ascii="Times New Roman" w:hAnsi="Times New Roman" w:cs="Times New Roman"/>
          <w:sz w:val="24"/>
          <w:szCs w:val="24"/>
        </w:rPr>
        <w:t xml:space="preserve">Performance of the </w:t>
      </w:r>
      <w:r w:rsidR="00AB1D7E">
        <w:rPr>
          <w:rFonts w:ascii="Times New Roman" w:hAnsi="Times New Roman" w:cs="Times New Roman"/>
          <w:sz w:val="24"/>
          <w:szCs w:val="24"/>
        </w:rPr>
        <w:t>FOTO (hip) PROM</w:t>
      </w:r>
      <w:r w:rsidRPr="00606472">
        <w:rPr>
          <w:rFonts w:ascii="Times New Roman" w:hAnsi="Times New Roman" w:cs="Times New Roman"/>
          <w:sz w:val="24"/>
          <w:szCs w:val="24"/>
        </w:rPr>
        <w:t xml:space="preserve"> at the patient level was assessed three ways:  </w:t>
      </w:r>
    </w:p>
    <w:p w14:paraId="385F29AE" w14:textId="096CF6EB" w:rsidR="005D09CD" w:rsidRPr="00606472" w:rsidRDefault="005D09CD" w:rsidP="005D09CD">
      <w:pPr>
        <w:pStyle w:val="ListParagraph"/>
        <w:numPr>
          <w:ilvl w:val="0"/>
          <w:numId w:val="29"/>
        </w:numPr>
        <w:spacing w:after="0" w:line="240" w:lineRule="auto"/>
        <w:rPr>
          <w:rFonts w:ascii="Times New Roman" w:hAnsi="Times New Roman" w:cs="Times New Roman"/>
          <w:iCs/>
          <w:color w:val="000000" w:themeColor="text1"/>
          <w:sz w:val="24"/>
          <w:szCs w:val="24"/>
          <w:u w:val="single"/>
        </w:rPr>
      </w:pPr>
      <w:r w:rsidRPr="00606472">
        <w:rPr>
          <w:rFonts w:ascii="Times New Roman" w:hAnsi="Times New Roman" w:cs="Times New Roman"/>
          <w:sz w:val="24"/>
          <w:szCs w:val="24"/>
        </w:rPr>
        <w:t>Calculating the patient’s risk-adjusted residual score after modeling</w:t>
      </w:r>
      <w:r w:rsidR="00AB1D7E">
        <w:rPr>
          <w:rFonts w:ascii="Times New Roman" w:hAnsi="Times New Roman" w:cs="Times New Roman"/>
          <w:sz w:val="24"/>
          <w:szCs w:val="24"/>
        </w:rPr>
        <w:t xml:space="preserve">. </w:t>
      </w:r>
      <w:r w:rsidRPr="00606472">
        <w:rPr>
          <w:rFonts w:ascii="Times New Roman" w:hAnsi="Times New Roman" w:cs="Times New Roman"/>
          <w:iCs/>
          <w:color w:val="000000" w:themeColor="text1"/>
          <w:sz w:val="24"/>
          <w:szCs w:val="24"/>
        </w:rPr>
        <w:t xml:space="preserve"> F</w:t>
      </w:r>
      <w:r w:rsidR="00AB1D7E">
        <w:rPr>
          <w:rFonts w:ascii="Times New Roman" w:hAnsi="Times New Roman" w:cs="Times New Roman"/>
          <w:iCs/>
          <w:color w:val="000000" w:themeColor="text1"/>
          <w:sz w:val="24"/>
          <w:szCs w:val="24"/>
        </w:rPr>
        <w:t>irst, f</w:t>
      </w:r>
      <w:r w:rsidRPr="00606472">
        <w:rPr>
          <w:rFonts w:ascii="Times New Roman" w:hAnsi="Times New Roman" w:cs="Times New Roman"/>
          <w:iCs/>
          <w:color w:val="000000" w:themeColor="text1"/>
          <w:sz w:val="24"/>
          <w:szCs w:val="24"/>
        </w:rPr>
        <w:t xml:space="preserve">unctional status change was risk-adjusted by using a linear regression model where FS change was the dependent variable, intake FS was the covariate while controlling for the risk-adjustment variables of age, gender, symptom acuity, surgical history, number of functional comorbid conditions, payer and level of fear-avoidance beliefs of physical activities. Using these risk-adjustment models we calculated residual scores for each patient, which we interpret as the amount of FS change beyond the predicted value, given their FS score at intake, age, gender, acuity, surgical history, comorbidities, payer and fear avoidance beliefs. If the residual score is greater than zero the patient changed more than expected, and if less than zero the patient changed less than expected. </w:t>
      </w:r>
      <w:r w:rsidRPr="00606472">
        <w:rPr>
          <w:rFonts w:ascii="Times New Roman" w:hAnsi="Times New Roman" w:cs="Times New Roman"/>
          <w:iCs/>
          <w:color w:val="000000" w:themeColor="text1"/>
          <w:sz w:val="24"/>
          <w:szCs w:val="24"/>
          <w:u w:val="single"/>
        </w:rPr>
        <w:t xml:space="preserve">These residual scores were also be used to estimate performance at the clinician or clinic level (analyses j,k).  </w:t>
      </w:r>
    </w:p>
    <w:p w14:paraId="35CEDAD1" w14:textId="77777777" w:rsidR="005D09CD" w:rsidRPr="00606472" w:rsidRDefault="005D09CD" w:rsidP="005D09CD">
      <w:pPr>
        <w:pStyle w:val="ListParagraph"/>
        <w:numPr>
          <w:ilvl w:val="0"/>
          <w:numId w:val="29"/>
        </w:numPr>
        <w:spacing w:after="0" w:line="240" w:lineRule="auto"/>
        <w:rPr>
          <w:rFonts w:ascii="Times New Roman" w:hAnsi="Times New Roman" w:cs="Times New Roman"/>
          <w:iCs/>
          <w:color w:val="000000" w:themeColor="text1"/>
          <w:sz w:val="24"/>
          <w:szCs w:val="24"/>
          <w:u w:val="single"/>
        </w:rPr>
      </w:pPr>
      <w:r w:rsidRPr="00606472">
        <w:rPr>
          <w:rFonts w:ascii="Times New Roman" w:hAnsi="Times New Roman" w:cs="Times New Roman"/>
          <w:sz w:val="24"/>
          <w:szCs w:val="24"/>
        </w:rPr>
        <w:t xml:space="preserve">Calculating the % of patients whose FS scores exceeded the MDC and/or MCII by discharge (described above under f. Responsiveness testing). </w:t>
      </w:r>
    </w:p>
    <w:p w14:paraId="5BAD5F43" w14:textId="01827AE9" w:rsidR="005D09CD" w:rsidRPr="00606472" w:rsidRDefault="005D09CD" w:rsidP="005D09CD">
      <w:pPr>
        <w:pStyle w:val="ListParagraph"/>
        <w:numPr>
          <w:ilvl w:val="0"/>
          <w:numId w:val="29"/>
        </w:numPr>
        <w:spacing w:after="0" w:line="240" w:lineRule="auto"/>
        <w:rPr>
          <w:rFonts w:ascii="Times New Roman" w:hAnsi="Times New Roman" w:cs="Times New Roman"/>
          <w:sz w:val="24"/>
          <w:szCs w:val="24"/>
          <w:u w:val="single"/>
        </w:rPr>
      </w:pPr>
      <w:r w:rsidRPr="00606472">
        <w:rPr>
          <w:rFonts w:ascii="Times New Roman" w:hAnsi="Times New Roman" w:cs="Times New Roman"/>
          <w:sz w:val="24"/>
          <w:szCs w:val="24"/>
        </w:rPr>
        <w:t>Using a functional staging approach</w:t>
      </w:r>
      <w:r w:rsidR="009A6EC5" w:rsidRPr="00606472">
        <w:rPr>
          <w:rFonts w:ascii="Times New Roman" w:hAnsi="Times New Roman" w:cs="Times New Roman"/>
          <w:sz w:val="24"/>
          <w:szCs w:val="24"/>
        </w:rPr>
        <w:t xml:space="preserve"> </w:t>
      </w:r>
      <w:r w:rsidRPr="00606472">
        <w:rPr>
          <w:rFonts w:ascii="Times New Roman" w:hAnsi="Times New Roman" w:cs="Times New Roman"/>
          <w:sz w:val="24"/>
          <w:szCs w:val="24"/>
        </w:rPr>
        <w:fldChar w:fldCharType="begin">
          <w:fldData xml:space="preserve">PEVuZE5vdGU+PENpdGU+PEF1dGhvcj5XYW5nPC9BdXRob3I+PFllYXI+MjAwOTwvWWVhcj48UmVj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</w:fldData>
        </w:fldChar>
      </w:r>
      <w:r w:rsidR="009A6EC5" w:rsidRPr="00606472">
        <w:rPr>
          <w:rFonts w:ascii="Times New Roman" w:hAnsi="Times New Roman" w:cs="Times New Roman"/>
          <w:sz w:val="24"/>
          <w:szCs w:val="24"/>
        </w:rPr>
        <w:instrText xml:space="preserve"> ADDIN EN.CITE </w:instrText>
      </w:r>
      <w:r w:rsidR="009A6EC5" w:rsidRPr="00606472">
        <w:rPr>
          <w:rFonts w:ascii="Times New Roman" w:hAnsi="Times New Roman" w:cs="Times New Roman"/>
          <w:sz w:val="24"/>
          <w:szCs w:val="24"/>
        </w:rPr>
        <w:fldChar w:fldCharType="begin">
          <w:fldData xml:space="preserve">PEVuZE5vdGU+PENpdGU+PEF1dGhvcj5XYW5nPC9BdXRob3I+PFllYXI+MjAwOTwvWWVhcj48UmVj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</w:fldData>
        </w:fldChar>
      </w:r>
      <w:r w:rsidR="009A6EC5" w:rsidRPr="00606472">
        <w:rPr>
          <w:rFonts w:ascii="Times New Roman" w:hAnsi="Times New Roman" w:cs="Times New Roman"/>
          <w:sz w:val="24"/>
          <w:szCs w:val="24"/>
        </w:rPr>
        <w:instrText xml:space="preserve"> ADDIN EN.CITE.DATA </w:instrText>
      </w:r>
      <w:r w:rsidR="009A6EC5" w:rsidRPr="00606472">
        <w:rPr>
          <w:rFonts w:ascii="Times New Roman" w:hAnsi="Times New Roman" w:cs="Times New Roman"/>
          <w:sz w:val="24"/>
          <w:szCs w:val="24"/>
        </w:rPr>
      </w:r>
      <w:r w:rsidR="009A6EC5" w:rsidRPr="00606472">
        <w:rPr>
          <w:rFonts w:ascii="Times New Roman" w:hAnsi="Times New Roman" w:cs="Times New Roman"/>
          <w:sz w:val="24"/>
          <w:szCs w:val="24"/>
        </w:rPr>
        <w:fldChar w:fldCharType="end"/>
      </w:r>
      <w:r w:rsidRPr="00606472">
        <w:rPr>
          <w:rFonts w:ascii="Times New Roman" w:hAnsi="Times New Roman" w:cs="Times New Roman"/>
          <w:sz w:val="24"/>
          <w:szCs w:val="24"/>
        </w:rPr>
      </w:r>
      <w:r w:rsidRPr="00606472">
        <w:rPr>
          <w:rFonts w:ascii="Times New Roman" w:hAnsi="Times New Roman" w:cs="Times New Roman"/>
          <w:sz w:val="24"/>
          <w:szCs w:val="24"/>
        </w:rPr>
        <w:fldChar w:fldCharType="separate"/>
      </w:r>
      <w:r w:rsidR="009A6EC5" w:rsidRPr="00606472">
        <w:rPr>
          <w:rFonts w:ascii="Times New Roman" w:hAnsi="Times New Roman" w:cs="Times New Roman"/>
          <w:noProof/>
          <w:sz w:val="24"/>
          <w:szCs w:val="24"/>
        </w:rPr>
        <w:t>(</w:t>
      </w:r>
      <w:hyperlink w:anchor="_ENREF_18" w:tooltip="Wang, 2009 #12862" w:history="1">
        <w:r w:rsidR="009A6EC5" w:rsidRPr="00606472">
          <w:rPr>
            <w:rFonts w:ascii="Times New Roman" w:hAnsi="Times New Roman" w:cs="Times New Roman"/>
            <w:noProof/>
            <w:sz w:val="24"/>
            <w:szCs w:val="24"/>
          </w:rPr>
          <w:t>Wang, Hart et al. 2009</w:t>
        </w:r>
      </w:hyperlink>
      <w:r w:rsidR="009A6EC5" w:rsidRPr="00606472">
        <w:rPr>
          <w:rFonts w:ascii="Times New Roman" w:hAnsi="Times New Roman" w:cs="Times New Roman"/>
          <w:noProof/>
          <w:sz w:val="24"/>
          <w:szCs w:val="24"/>
        </w:rPr>
        <w:t>)</w:t>
      </w:r>
      <w:r w:rsidRPr="00606472">
        <w:rPr>
          <w:rFonts w:ascii="Times New Roman" w:hAnsi="Times New Roman" w:cs="Times New Roman"/>
          <w:sz w:val="24"/>
          <w:szCs w:val="24"/>
        </w:rPr>
        <w:fldChar w:fldCharType="end"/>
      </w:r>
      <w:r w:rsidRPr="00606472">
        <w:rPr>
          <w:rFonts w:ascii="Times New Roman" w:hAnsi="Times New Roman" w:cs="Times New Roman"/>
          <w:sz w:val="24"/>
          <w:szCs w:val="24"/>
        </w:rPr>
        <w:t xml:space="preserve"> to assist clinicians in interpreting the clinical meaning of the patients’</w:t>
      </w:r>
      <w:r w:rsidR="008D230B">
        <w:rPr>
          <w:rFonts w:ascii="Times New Roman" w:hAnsi="Times New Roman" w:cs="Times New Roman"/>
          <w:sz w:val="24"/>
          <w:szCs w:val="24"/>
        </w:rPr>
        <w:t xml:space="preserve"> </w:t>
      </w:r>
      <w:r w:rsidRPr="00606472">
        <w:rPr>
          <w:rFonts w:ascii="Times New Roman" w:hAnsi="Times New Roman" w:cs="Times New Roman"/>
          <w:sz w:val="24"/>
          <w:szCs w:val="24"/>
        </w:rPr>
        <w:t xml:space="preserve">measured FS scores at intake and discharge.  </w:t>
      </w:r>
    </w:p>
    <w:p w14:paraId="252C774A" w14:textId="77777777" w:rsidR="005D09CD" w:rsidRPr="00606472" w:rsidRDefault="005D09CD" w:rsidP="005D09CD">
      <w:pPr>
        <w:spacing w:after="0" w:line="240" w:lineRule="auto"/>
        <w:rPr>
          <w:rFonts w:ascii="Times New Roman" w:hAnsi="Times New Roman" w:cs="Times New Roman"/>
          <w:sz w:val="24"/>
          <w:szCs w:val="24"/>
          <w:u w:val="single"/>
        </w:rPr>
      </w:pPr>
    </w:p>
    <w:p w14:paraId="35E92594" w14:textId="77777777" w:rsidR="005D09CD" w:rsidRPr="00606472" w:rsidRDefault="005D09CD" w:rsidP="005D09CD">
      <w:pPr>
        <w:spacing w:after="0" w:line="240" w:lineRule="auto"/>
        <w:rPr>
          <w:rFonts w:ascii="Times New Roman" w:hAnsi="Times New Roman" w:cs="Times New Roman"/>
          <w:sz w:val="24"/>
          <w:szCs w:val="24"/>
          <w:u w:val="single"/>
        </w:rPr>
      </w:pPr>
      <w:r w:rsidRPr="00606472">
        <w:rPr>
          <w:rFonts w:ascii="Times New Roman" w:hAnsi="Times New Roman" w:cs="Times New Roman"/>
          <w:sz w:val="24"/>
          <w:szCs w:val="24"/>
          <w:u w:val="single"/>
        </w:rPr>
        <w:t>Analyses j-k  Performance at the individual clinician and clinic level</w:t>
      </w:r>
    </w:p>
    <w:p w14:paraId="4C53747C" w14:textId="3C5FE743" w:rsidR="005D09CD" w:rsidRDefault="005D09CD" w:rsidP="008B1C4B">
      <w:pPr>
        <w:autoSpaceDE w:val="0"/>
        <w:autoSpaceDN w:val="0"/>
        <w:adjustRightInd w:val="0"/>
        <w:spacing w:after="0" w:line="240" w:lineRule="auto"/>
        <w:rPr>
          <w:rFonts w:ascii="Times New Roman" w:hAnsi="Times New Roman" w:cs="Times New Roman"/>
          <w:iCs/>
          <w:color w:val="000000" w:themeColor="text1"/>
          <w:sz w:val="24"/>
          <w:szCs w:val="24"/>
        </w:rPr>
      </w:pPr>
      <w:r w:rsidRPr="00606472">
        <w:rPr>
          <w:rFonts w:ascii="Times New Roman" w:hAnsi="Times New Roman" w:cs="Times New Roman"/>
          <w:iCs/>
          <w:color w:val="000000" w:themeColor="text1"/>
          <w:sz w:val="24"/>
          <w:szCs w:val="24"/>
        </w:rPr>
        <w:t xml:space="preserve">We calculated patient level residual scores (described above in 2b51.j1) and aggregated scores by individual clinician (analysis k) or clinic (analysis l).  </w:t>
      </w:r>
      <w:r w:rsidR="008B1C4B" w:rsidRPr="00606472">
        <w:rPr>
          <w:rFonts w:ascii="Times New Roman" w:hAnsi="Times New Roman" w:cs="Times New Roman"/>
          <w:iCs/>
          <w:color w:val="000000" w:themeColor="text1"/>
          <w:sz w:val="24"/>
          <w:szCs w:val="24"/>
        </w:rPr>
        <w:t xml:space="preserve">At the individual clinician level, performance was evaluated only for clinicians that had a minimum of 10 patients in the previous 12 months. At the clinic level, performance was evaluated only for large clinics (5 or more clinicians) that had a minimum of 40 patients, and small clinics (1-4 clinicians) that had a minimum of 10 patients per clinician, in the previous 12 months. </w:t>
      </w:r>
      <w:r w:rsidRPr="00606472">
        <w:rPr>
          <w:rFonts w:ascii="Times New Roman" w:hAnsi="Times New Roman" w:cs="Times New Roman"/>
          <w:iCs/>
          <w:color w:val="000000" w:themeColor="text1"/>
          <w:sz w:val="24"/>
          <w:szCs w:val="24"/>
        </w:rPr>
        <w:t xml:space="preserve"> To examine statistical differences between entities (individual clinicians or clinic) performance scores, we plotted each clinic’s average aggregated patient </w:t>
      </w:r>
      <w:r w:rsidRPr="00606472">
        <w:rPr>
          <w:rFonts w:ascii="Times New Roman" w:hAnsi="Times New Roman" w:cs="Times New Roman"/>
          <w:iCs/>
          <w:color w:val="000000" w:themeColor="text1"/>
          <w:sz w:val="24"/>
          <w:szCs w:val="24"/>
          <w:u w:val="single"/>
        </w:rPr>
        <w:t xml:space="preserve">residual </w:t>
      </w:r>
      <w:r w:rsidRPr="00606472">
        <w:rPr>
          <w:rFonts w:ascii="Times New Roman" w:hAnsi="Times New Roman" w:cs="Times New Roman"/>
          <w:iCs/>
          <w:color w:val="000000" w:themeColor="text1"/>
          <w:sz w:val="24"/>
          <w:szCs w:val="24"/>
        </w:rPr>
        <w:t>scores (with their 95% confidence intervals) to examine whether or not there were statistically significant differences between clinics, or between each clinic and the national average.  Since the mean residual score is hypothetically centered at zero, each entity can be compared to that standard which is the predicted clinic aggregated outcome.  When the 95% CI for a clinic crosses zero, the clinic’s performance for that year is determined to be no different (statistically) than the predicted national average. If 95% CIs are below or above zero, the clinic’s performance for that year is determined to be worse or better than the predicted national average, respectively.</w:t>
      </w:r>
    </w:p>
    <w:p w14:paraId="2167FC7F" w14:textId="4C171FB2" w:rsidR="00944BF2" w:rsidRPr="005D09CD" w:rsidRDefault="00944BF2" w:rsidP="00D61410">
      <w:pPr>
        <w:autoSpaceDE w:val="0"/>
        <w:autoSpaceDN w:val="0"/>
        <w:adjustRightInd w:val="0"/>
        <w:spacing w:after="0" w:line="240" w:lineRule="auto"/>
        <w:rPr>
          <w:rFonts w:ascii="Times New Roman" w:hAnsi="Times New Roman" w:cs="Times New Roman"/>
          <w:iCs/>
          <w:color w:val="000000" w:themeColor="text1"/>
          <w:sz w:val="24"/>
          <w:szCs w:val="24"/>
        </w:rPr>
      </w:pPr>
    </w:p>
    <w:p w14:paraId="4EE6819F" w14:textId="77777777" w:rsidR="005D09CD" w:rsidRPr="00623D85" w:rsidRDefault="005D09CD" w:rsidP="005D09CD">
      <w:pPr>
        <w:spacing w:after="0" w:line="240" w:lineRule="auto"/>
        <w:rPr>
          <w:rFonts w:ascii="Times New Roman" w:hAnsi="Times New Roman" w:cs="Times New Roman"/>
          <w:color w:val="000000" w:themeColor="text1"/>
        </w:rPr>
      </w:pPr>
      <w:r>
        <w:rPr>
          <w:rFonts w:cstheme="minorHAnsi"/>
          <w:b/>
          <w:bCs/>
        </w:rPr>
        <w:t xml:space="preserve">2b5.2. </w:t>
      </w:r>
      <w:r w:rsidRPr="00A25024">
        <w:rPr>
          <w:rFonts w:cstheme="minorHAnsi"/>
          <w:b/>
          <w:bCs/>
        </w:rPr>
        <w:t xml:space="preserve">What were the statistical results from testing the ability to identify </w:t>
      </w:r>
      <w:r>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Pr>
          <w:rFonts w:cstheme="minorHAnsi"/>
          <w:bCs/>
          <w:i/>
        </w:rPr>
        <w:t xml:space="preserve">of entities with scores 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Pr>
          <w:rFonts w:cstheme="minorHAnsi"/>
          <w:bCs/>
          <w:i/>
        </w:rPr>
        <w:t xml:space="preserve">or some benchmark, different from expected; how was meaningful difference </w:t>
      </w:r>
      <w:r w:rsidRPr="00944BF2">
        <w:rPr>
          <w:rFonts w:ascii="Times New Roman" w:hAnsi="Times New Roman" w:cs="Times New Roman"/>
          <w:bCs/>
          <w:i/>
          <w:color w:val="000000" w:themeColor="text1"/>
          <w:sz w:val="24"/>
          <w:szCs w:val="24"/>
        </w:rPr>
        <w:t>defined</w:t>
      </w:r>
      <w:r w:rsidRPr="00944BF2">
        <w:rPr>
          <w:rFonts w:ascii="Times New Roman" w:hAnsi="Times New Roman" w:cs="Times New Roman"/>
          <w:bCs/>
          <w:color w:val="000000" w:themeColor="text1"/>
          <w:sz w:val="24"/>
          <w:szCs w:val="24"/>
        </w:rPr>
        <w:t>)</w:t>
      </w:r>
      <w:r w:rsidRPr="00944BF2">
        <w:rPr>
          <w:rFonts w:ascii="Times New Roman" w:hAnsi="Times New Roman" w:cs="Times New Roman"/>
          <w:bCs/>
          <w:color w:val="000000" w:themeColor="text1"/>
          <w:sz w:val="24"/>
          <w:szCs w:val="24"/>
        </w:rPr>
        <w:br/>
      </w:r>
    </w:p>
    <w:p w14:paraId="7BB28FB3" w14:textId="77777777" w:rsidR="005D09CD" w:rsidRPr="00497F9F" w:rsidRDefault="005D09CD" w:rsidP="005D09CD">
      <w:pPr>
        <w:autoSpaceDE w:val="0"/>
        <w:autoSpaceDN w:val="0"/>
        <w:adjustRightInd w:val="0"/>
        <w:spacing w:after="0" w:line="240" w:lineRule="auto"/>
        <w:rPr>
          <w:rFonts w:ascii="Times New Roman" w:hAnsi="Times New Roman" w:cs="Times New Roman"/>
          <w:b/>
          <w:bCs/>
          <w:sz w:val="24"/>
          <w:szCs w:val="24"/>
          <w:u w:val="single"/>
        </w:rPr>
      </w:pPr>
      <w:r w:rsidRPr="00A96360">
        <w:rPr>
          <w:rFonts w:ascii="Times New Roman" w:eastAsia="Times New Roman" w:hAnsi="Times New Roman" w:cs="Times New Roman"/>
          <w:color w:val="000000" w:themeColor="text1"/>
          <w:sz w:val="24"/>
          <w:szCs w:val="24"/>
          <w:u w:val="single"/>
        </w:rPr>
        <w:t>j</w:t>
      </w:r>
      <w:r w:rsidRPr="00497F9F">
        <w:rPr>
          <w:rFonts w:ascii="Times New Roman" w:eastAsia="Times New Roman" w:hAnsi="Times New Roman" w:cs="Times New Roman"/>
          <w:color w:val="000000" w:themeColor="text1"/>
          <w:sz w:val="24"/>
          <w:szCs w:val="24"/>
          <w:u w:val="single"/>
        </w:rPr>
        <w:t>.</w:t>
      </w:r>
      <w:r w:rsidRPr="00497F9F">
        <w:rPr>
          <w:rFonts w:ascii="Times New Roman" w:hAnsi="Times New Roman" w:cs="Times New Roman"/>
          <w:b/>
          <w:bCs/>
          <w:sz w:val="24"/>
          <w:szCs w:val="24"/>
          <w:u w:val="single"/>
        </w:rPr>
        <w:t xml:space="preserve"> Performance Results at the Patient Level</w:t>
      </w:r>
    </w:p>
    <w:p w14:paraId="0C3FB5AD" w14:textId="66604EC7" w:rsidR="005D09CD" w:rsidRDefault="005D09CD" w:rsidP="005D09CD">
      <w:pPr>
        <w:pStyle w:val="ListParagraph"/>
        <w:numPr>
          <w:ilvl w:val="0"/>
          <w:numId w:val="30"/>
        </w:numPr>
        <w:autoSpaceDE w:val="0"/>
        <w:autoSpaceDN w:val="0"/>
        <w:adjustRightInd w:val="0"/>
        <w:spacing w:after="0" w:line="240" w:lineRule="auto"/>
        <w:rPr>
          <w:rFonts w:ascii="Times New Roman" w:hAnsi="Times New Roman" w:cs="Times New Roman"/>
          <w:color w:val="000000"/>
          <w:sz w:val="24"/>
          <w:szCs w:val="24"/>
        </w:rPr>
      </w:pPr>
      <w:r w:rsidRPr="00497F9F">
        <w:rPr>
          <w:rFonts w:ascii="Times New Roman" w:hAnsi="Times New Roman" w:cs="Times New Roman"/>
          <w:color w:val="000000"/>
          <w:sz w:val="24"/>
          <w:szCs w:val="24"/>
        </w:rPr>
        <w:t xml:space="preserve">In sample 1, the mean residual score was 0, sd 14, and range </w:t>
      </w:r>
      <w:r w:rsidR="00486E55">
        <w:rPr>
          <w:rFonts w:ascii="Times New Roman" w:hAnsi="Times New Roman" w:cs="Times New Roman"/>
          <w:color w:val="000000"/>
          <w:sz w:val="24"/>
          <w:szCs w:val="24"/>
        </w:rPr>
        <w:t>(</w:t>
      </w:r>
      <w:r w:rsidRPr="00497F9F">
        <w:rPr>
          <w:rFonts w:ascii="Times New Roman" w:hAnsi="Times New Roman" w:cs="Times New Roman"/>
          <w:color w:val="000000"/>
          <w:sz w:val="24"/>
          <w:szCs w:val="24"/>
        </w:rPr>
        <w:t>-</w:t>
      </w:r>
      <w:r w:rsidR="00486E55">
        <w:rPr>
          <w:rFonts w:ascii="Times New Roman" w:hAnsi="Times New Roman" w:cs="Times New Roman"/>
          <w:color w:val="000000"/>
          <w:sz w:val="24"/>
          <w:szCs w:val="24"/>
        </w:rPr>
        <w:t>)</w:t>
      </w:r>
      <w:r>
        <w:rPr>
          <w:rFonts w:ascii="Times New Roman" w:hAnsi="Times New Roman" w:cs="Times New Roman"/>
          <w:color w:val="000000"/>
          <w:sz w:val="24"/>
          <w:szCs w:val="24"/>
        </w:rPr>
        <w:t>60-54</w:t>
      </w:r>
      <w:r w:rsidRPr="00497F9F">
        <w:rPr>
          <w:rFonts w:ascii="Times New Roman" w:hAnsi="Times New Roman" w:cs="Times New Roman"/>
          <w:color w:val="000000"/>
          <w:sz w:val="24"/>
          <w:szCs w:val="24"/>
        </w:rPr>
        <w:t>.</w:t>
      </w:r>
    </w:p>
    <w:p w14:paraId="3409F5F2" w14:textId="715A641D" w:rsidR="005D09CD" w:rsidRPr="00606472" w:rsidRDefault="005D09CD" w:rsidP="005D09CD">
      <w:pPr>
        <w:pStyle w:val="ListParagraph"/>
        <w:numPr>
          <w:ilvl w:val="0"/>
          <w:numId w:val="30"/>
        </w:numPr>
        <w:spacing w:after="0" w:line="240" w:lineRule="auto"/>
        <w:rPr>
          <w:rFonts w:ascii="Times New Roman" w:hAnsi="Times New Roman" w:cs="Times New Roman"/>
          <w:color w:val="000000" w:themeColor="text1"/>
          <w:sz w:val="24"/>
          <w:szCs w:val="24"/>
        </w:rPr>
      </w:pPr>
      <w:r w:rsidRPr="00606472">
        <w:rPr>
          <w:rFonts w:ascii="Times New Roman" w:hAnsi="Times New Roman" w:cs="Times New Roman"/>
          <w:iCs/>
          <w:color w:val="000000" w:themeColor="text1"/>
          <w:sz w:val="24"/>
          <w:szCs w:val="24"/>
          <w:u w:val="single"/>
        </w:rPr>
        <w:t xml:space="preserve">In sample 1 </w:t>
      </w:r>
      <w:r w:rsidRPr="00606472">
        <w:rPr>
          <w:rFonts w:ascii="Times New Roman" w:hAnsi="Times New Roman" w:cs="Times New Roman"/>
          <w:iCs/>
          <w:color w:val="000000" w:themeColor="text1"/>
          <w:sz w:val="24"/>
          <w:szCs w:val="24"/>
        </w:rPr>
        <w:t>using the paper and pencil short form version of the measure</w:t>
      </w:r>
      <w:r w:rsidRPr="00606472">
        <w:rPr>
          <w:rFonts w:ascii="Times New Roman" w:hAnsi="Times New Roman" w:cs="Times New Roman"/>
          <w:sz w:val="24"/>
          <w:szCs w:val="24"/>
        </w:rPr>
        <w:t xml:space="preserve"> the intake FS measures averaged 46 (SD 16), discharge FS scores were 60 (SD 18), and FS change scores were 15 (SD 16), which produces an effect size ((discharge minus intake)/(standard deviation of intake)) of 0.88, which is considered large. </w:t>
      </w:r>
      <w:r w:rsidRPr="00606472">
        <w:rPr>
          <w:rFonts w:ascii="Times New Roman" w:hAnsi="Times New Roman" w:cs="Times New Roman"/>
          <w:iCs/>
          <w:color w:val="000000" w:themeColor="text1"/>
          <w:sz w:val="24"/>
          <w:szCs w:val="24"/>
        </w:rPr>
        <w:t xml:space="preserve"> </w:t>
      </w:r>
      <w:r w:rsidRPr="00606472">
        <w:rPr>
          <w:rFonts w:ascii="Times New Roman" w:hAnsi="Times New Roman" w:cs="Times New Roman"/>
          <w:color w:val="000000" w:themeColor="text1"/>
          <w:sz w:val="24"/>
          <w:szCs w:val="24"/>
        </w:rPr>
        <w:t xml:space="preserve">65% of patients attained FS change scores equal to or greater than minimal detectable change (MDC) at the 95% confidence interval. 69% of patients attained FS change scores equal to or greater than minimal clinically important difference (MCID). </w:t>
      </w:r>
      <w:r w:rsidRPr="00606472">
        <w:rPr>
          <w:rFonts w:ascii="Times New Roman" w:hAnsi="Times New Roman" w:cs="Times New Roman"/>
          <w:iCs/>
          <w:color w:val="000000" w:themeColor="text1"/>
          <w:sz w:val="24"/>
          <w:szCs w:val="24"/>
          <w:u w:val="single"/>
        </w:rPr>
        <w:t xml:space="preserve">In sample 2, </w:t>
      </w:r>
      <w:r w:rsidRPr="00606472">
        <w:rPr>
          <w:rFonts w:ascii="Times New Roman" w:hAnsi="Times New Roman" w:cs="Times New Roman"/>
          <w:iCs/>
          <w:color w:val="000000" w:themeColor="text1"/>
          <w:sz w:val="24"/>
          <w:szCs w:val="24"/>
        </w:rPr>
        <w:t xml:space="preserve">using the FOTO </w:t>
      </w:r>
      <w:r w:rsidR="00C40ECE" w:rsidRPr="00606472">
        <w:rPr>
          <w:rFonts w:ascii="Times New Roman" w:hAnsi="Times New Roman" w:cs="Times New Roman"/>
          <w:iCs/>
          <w:color w:val="000000" w:themeColor="text1"/>
          <w:sz w:val="24"/>
          <w:szCs w:val="24"/>
        </w:rPr>
        <w:t>Hip</w:t>
      </w:r>
      <w:r w:rsidRPr="00606472">
        <w:rPr>
          <w:rFonts w:ascii="Times New Roman" w:hAnsi="Times New Roman" w:cs="Times New Roman"/>
          <w:iCs/>
          <w:color w:val="000000" w:themeColor="text1"/>
          <w:sz w:val="24"/>
          <w:szCs w:val="24"/>
        </w:rPr>
        <w:t xml:space="preserve"> CAT,</w:t>
      </w:r>
      <w:r w:rsidRPr="00606472">
        <w:rPr>
          <w:rFonts w:ascii="Times New Roman" w:hAnsi="Times New Roman" w:cs="Times New Roman"/>
          <w:color w:val="000000" w:themeColor="text1"/>
          <w:sz w:val="24"/>
          <w:szCs w:val="24"/>
        </w:rPr>
        <w:t xml:space="preserve">  61% of patients obtained discharge FS measures ≥ minimal detectable change (95% confidence interval) and 64% had change scores equal to or greater than the MCII. </w:t>
      </w:r>
      <w:r w:rsidR="009A6EC5" w:rsidRPr="00606472">
        <w:rPr>
          <w:rFonts w:ascii="Times New Roman" w:hAnsi="Times New Roman" w:cs="Times New Roman"/>
          <w:color w:val="000000" w:themeColor="text1"/>
          <w:sz w:val="24"/>
          <w:szCs w:val="24"/>
        </w:rPr>
        <w:fldChar w:fldCharType="begin">
          <w:fldData xml:space="preserve">PEVuZE5vdGU+PENpdGU+PEF1dGhvcj5IYXJ0PC9BdXRob3I+PFllYXI+MjAwODwvWWVhcj48UmVj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</w:fldData>
        </w:fldChar>
      </w:r>
      <w:r w:rsidR="009A6EC5" w:rsidRPr="00606472">
        <w:rPr>
          <w:rFonts w:ascii="Times New Roman" w:hAnsi="Times New Roman" w:cs="Times New Roman"/>
          <w:color w:val="000000" w:themeColor="text1"/>
          <w:sz w:val="24"/>
          <w:szCs w:val="24"/>
        </w:rPr>
        <w:instrText xml:space="preserve"> ADDIN EN.CITE </w:instrText>
      </w:r>
      <w:r w:rsidR="009A6EC5" w:rsidRPr="00606472">
        <w:rPr>
          <w:rFonts w:ascii="Times New Roman" w:hAnsi="Times New Roman" w:cs="Times New Roman"/>
          <w:color w:val="000000" w:themeColor="text1"/>
          <w:sz w:val="24"/>
          <w:szCs w:val="24"/>
        </w:rPr>
        <w:fldChar w:fldCharType="begin">
          <w:fldData xml:space="preserve">PEVuZE5vdGU+PENpdGU+PEF1dGhvcj5IYXJ0PC9BdXRob3I+PFllYXI+MjAwODwvWWVhcj48UmVj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</w:fldData>
        </w:fldChar>
      </w:r>
      <w:r w:rsidR="009A6EC5" w:rsidRPr="00606472">
        <w:rPr>
          <w:rFonts w:ascii="Times New Roman" w:hAnsi="Times New Roman" w:cs="Times New Roman"/>
          <w:color w:val="000000" w:themeColor="text1"/>
          <w:sz w:val="24"/>
          <w:szCs w:val="24"/>
        </w:rPr>
        <w:instrText xml:space="preserve"> ADDIN EN.CITE.DATA </w:instrText>
      </w:r>
      <w:r w:rsidR="009A6EC5" w:rsidRPr="00606472">
        <w:rPr>
          <w:rFonts w:ascii="Times New Roman" w:hAnsi="Times New Roman" w:cs="Times New Roman"/>
          <w:color w:val="000000" w:themeColor="text1"/>
          <w:sz w:val="24"/>
          <w:szCs w:val="24"/>
        </w:rPr>
      </w:r>
      <w:r w:rsidR="009A6EC5" w:rsidRPr="00606472">
        <w:rPr>
          <w:rFonts w:ascii="Times New Roman" w:hAnsi="Times New Roman" w:cs="Times New Roman"/>
          <w:color w:val="000000" w:themeColor="text1"/>
          <w:sz w:val="24"/>
          <w:szCs w:val="24"/>
        </w:rPr>
        <w:fldChar w:fldCharType="end"/>
      </w:r>
      <w:r w:rsidR="009A6EC5" w:rsidRPr="00606472">
        <w:rPr>
          <w:rFonts w:ascii="Times New Roman" w:hAnsi="Times New Roman" w:cs="Times New Roman"/>
          <w:color w:val="000000" w:themeColor="text1"/>
          <w:sz w:val="24"/>
          <w:szCs w:val="24"/>
        </w:rPr>
      </w:r>
      <w:r w:rsidR="009A6EC5" w:rsidRPr="00606472">
        <w:rPr>
          <w:rFonts w:ascii="Times New Roman" w:hAnsi="Times New Roman" w:cs="Times New Roman"/>
          <w:color w:val="000000" w:themeColor="text1"/>
          <w:sz w:val="24"/>
          <w:szCs w:val="24"/>
        </w:rPr>
        <w:fldChar w:fldCharType="separate"/>
      </w:r>
      <w:r w:rsidR="009A6EC5" w:rsidRPr="00606472">
        <w:rPr>
          <w:rFonts w:ascii="Times New Roman" w:hAnsi="Times New Roman" w:cs="Times New Roman"/>
          <w:noProof/>
          <w:color w:val="000000" w:themeColor="text1"/>
          <w:sz w:val="24"/>
          <w:szCs w:val="24"/>
        </w:rPr>
        <w:t>(</w:t>
      </w:r>
      <w:hyperlink w:anchor="_ENREF_4" w:tooltip="Hart, 2008 #11772" w:history="1">
        <w:r w:rsidR="009A6EC5" w:rsidRPr="00606472">
          <w:rPr>
            <w:rFonts w:ascii="Times New Roman" w:hAnsi="Times New Roman" w:cs="Times New Roman"/>
            <w:noProof/>
            <w:color w:val="000000" w:themeColor="text1"/>
            <w:sz w:val="24"/>
            <w:szCs w:val="24"/>
          </w:rPr>
          <w:t>Hart, Wang et al. 2008</w:t>
        </w:r>
      </w:hyperlink>
      <w:r w:rsidR="009A6EC5" w:rsidRPr="00606472">
        <w:rPr>
          <w:rFonts w:ascii="Times New Roman" w:hAnsi="Times New Roman" w:cs="Times New Roman"/>
          <w:noProof/>
          <w:color w:val="000000" w:themeColor="text1"/>
          <w:sz w:val="24"/>
          <w:szCs w:val="24"/>
        </w:rPr>
        <w:t>)</w:t>
      </w:r>
      <w:r w:rsidR="009A6EC5" w:rsidRPr="00606472">
        <w:rPr>
          <w:rFonts w:ascii="Times New Roman" w:hAnsi="Times New Roman" w:cs="Times New Roman"/>
          <w:color w:val="000000" w:themeColor="text1"/>
          <w:sz w:val="24"/>
          <w:szCs w:val="24"/>
        </w:rPr>
        <w:fldChar w:fldCharType="end"/>
      </w:r>
    </w:p>
    <w:p w14:paraId="443E8399" w14:textId="6ED086D4" w:rsidR="005D09CD" w:rsidRPr="00606472" w:rsidRDefault="005D09CD" w:rsidP="005D09CD">
      <w:pPr>
        <w:pStyle w:val="ListParagraph"/>
        <w:numPr>
          <w:ilvl w:val="0"/>
          <w:numId w:val="30"/>
        </w:numPr>
        <w:spacing w:after="0" w:line="240" w:lineRule="auto"/>
        <w:rPr>
          <w:rFonts w:ascii="Times New Roman" w:hAnsi="Times New Roman" w:cs="Times New Roman"/>
          <w:color w:val="000000" w:themeColor="text1"/>
          <w:sz w:val="24"/>
          <w:szCs w:val="24"/>
        </w:rPr>
      </w:pPr>
      <w:r w:rsidRPr="00606472">
        <w:rPr>
          <w:rFonts w:ascii="Times New Roman" w:hAnsi="Times New Roman" w:cs="Times New Roman"/>
          <w:sz w:val="24"/>
          <w:szCs w:val="24"/>
        </w:rPr>
        <w:t>Patients were classified Into Functional Staging Levels (Table 2b5</w:t>
      </w:r>
      <w:r w:rsidR="0038328A">
        <w:rPr>
          <w:rFonts w:ascii="Times New Roman" w:hAnsi="Times New Roman" w:cs="Times New Roman"/>
          <w:sz w:val="24"/>
          <w:szCs w:val="24"/>
        </w:rPr>
        <w:t>.</w:t>
      </w:r>
      <w:r w:rsidRPr="00606472">
        <w:rPr>
          <w:rFonts w:ascii="Times New Roman" w:hAnsi="Times New Roman" w:cs="Times New Roman"/>
          <w:sz w:val="24"/>
          <w:szCs w:val="24"/>
        </w:rPr>
        <w:t>2</w:t>
      </w:r>
      <w:r w:rsidR="0038328A">
        <w:rPr>
          <w:rFonts w:ascii="Times New Roman" w:hAnsi="Times New Roman" w:cs="Times New Roman"/>
          <w:sz w:val="24"/>
          <w:szCs w:val="24"/>
        </w:rPr>
        <w:t>.</w:t>
      </w:r>
      <w:r w:rsidRPr="00606472">
        <w:rPr>
          <w:rFonts w:ascii="Times New Roman" w:hAnsi="Times New Roman" w:cs="Times New Roman"/>
          <w:sz w:val="24"/>
          <w:szCs w:val="24"/>
        </w:rPr>
        <w:t xml:space="preserve">a) based on their intake (Rows) and discharge (Columns) functional status scores. </w:t>
      </w:r>
      <w:r w:rsidRPr="00606472">
        <w:rPr>
          <w:rFonts w:ascii="Times New Roman" w:hAnsi="Times New Roman" w:cs="Times New Roman"/>
          <w:sz w:val="24"/>
          <w:szCs w:val="24"/>
        </w:rPr>
        <w:fldChar w:fldCharType="begin">
          <w:fldData xml:space="preserve">PEVuZE5vdGU+PENpdGU+PEF1dGhvcj5XYW5nPC9BdXRob3I+PFllYXI+MjAwOTwvWWVhcj48UmVj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</w:fldData>
        </w:fldChar>
      </w:r>
      <w:r w:rsidRPr="00606472">
        <w:rPr>
          <w:rFonts w:ascii="Times New Roman" w:hAnsi="Times New Roman" w:cs="Times New Roman"/>
          <w:sz w:val="24"/>
          <w:szCs w:val="24"/>
        </w:rPr>
        <w:instrText xml:space="preserve"> ADDIN EN.CITE </w:instrText>
      </w:r>
      <w:r w:rsidRPr="00606472">
        <w:rPr>
          <w:rFonts w:ascii="Times New Roman" w:hAnsi="Times New Roman" w:cs="Times New Roman"/>
          <w:sz w:val="24"/>
          <w:szCs w:val="24"/>
        </w:rPr>
        <w:fldChar w:fldCharType="begin">
          <w:fldData xml:space="preserve">PEVuZE5vdGU+PENpdGU+PEF1dGhvcj5XYW5nPC9BdXRob3I+PFllYXI+MjAwOTwvWWVhcj48UmVj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</w:fldData>
        </w:fldChar>
      </w:r>
      <w:r w:rsidRPr="00606472">
        <w:rPr>
          <w:rFonts w:ascii="Times New Roman" w:hAnsi="Times New Roman" w:cs="Times New Roman"/>
          <w:sz w:val="24"/>
          <w:szCs w:val="24"/>
        </w:rPr>
        <w:instrText xml:space="preserve"> ADDIN EN.CITE.DATA </w:instrText>
      </w:r>
      <w:r w:rsidRPr="00606472">
        <w:rPr>
          <w:rFonts w:ascii="Times New Roman" w:hAnsi="Times New Roman" w:cs="Times New Roman"/>
          <w:sz w:val="24"/>
          <w:szCs w:val="24"/>
        </w:rPr>
      </w:r>
      <w:r w:rsidRPr="00606472">
        <w:rPr>
          <w:rFonts w:ascii="Times New Roman" w:hAnsi="Times New Roman" w:cs="Times New Roman"/>
          <w:sz w:val="24"/>
          <w:szCs w:val="24"/>
        </w:rPr>
        <w:fldChar w:fldCharType="end"/>
      </w:r>
      <w:r w:rsidRPr="00606472">
        <w:rPr>
          <w:rFonts w:ascii="Times New Roman" w:hAnsi="Times New Roman" w:cs="Times New Roman"/>
          <w:sz w:val="24"/>
          <w:szCs w:val="24"/>
        </w:rPr>
      </w:r>
      <w:r w:rsidRPr="00606472">
        <w:rPr>
          <w:rFonts w:ascii="Times New Roman" w:hAnsi="Times New Roman" w:cs="Times New Roman"/>
          <w:sz w:val="24"/>
          <w:szCs w:val="24"/>
        </w:rPr>
        <w:fldChar w:fldCharType="separate"/>
      </w:r>
      <w:r w:rsidRPr="00606472">
        <w:rPr>
          <w:rFonts w:ascii="Times New Roman" w:hAnsi="Times New Roman" w:cs="Times New Roman"/>
          <w:noProof/>
          <w:sz w:val="24"/>
          <w:szCs w:val="24"/>
        </w:rPr>
        <w:t>(</w:t>
      </w:r>
      <w:hyperlink w:anchor="_ENREF_18" w:tooltip="Wang, 2009 #12862" w:history="1">
        <w:r w:rsidR="009A6EC5" w:rsidRPr="00606472">
          <w:rPr>
            <w:rFonts w:ascii="Times New Roman" w:hAnsi="Times New Roman" w:cs="Times New Roman"/>
            <w:noProof/>
            <w:sz w:val="24"/>
            <w:szCs w:val="24"/>
          </w:rPr>
          <w:t>Wang, Hart et al. 2009</w:t>
        </w:r>
      </w:hyperlink>
      <w:r w:rsidRPr="00606472">
        <w:rPr>
          <w:rFonts w:ascii="Times New Roman" w:hAnsi="Times New Roman" w:cs="Times New Roman"/>
          <w:noProof/>
          <w:sz w:val="24"/>
          <w:szCs w:val="24"/>
        </w:rPr>
        <w:t>)</w:t>
      </w:r>
      <w:r w:rsidRPr="00606472">
        <w:rPr>
          <w:rFonts w:ascii="Times New Roman" w:hAnsi="Times New Roman" w:cs="Times New Roman"/>
          <w:sz w:val="24"/>
          <w:szCs w:val="24"/>
        </w:rPr>
        <w:fldChar w:fldCharType="end"/>
      </w:r>
      <w:r w:rsidRPr="00606472">
        <w:rPr>
          <w:rFonts w:ascii="Times New Roman" w:hAnsi="Times New Roman" w:cs="Times New Roman"/>
          <w:bCs/>
          <w:sz w:val="24"/>
          <w:szCs w:val="24"/>
        </w:rPr>
        <w:t xml:space="preserve"> </w:t>
      </w:r>
    </w:p>
    <w:p w14:paraId="52FC40F4" w14:textId="33BFB043" w:rsidR="005D09CD" w:rsidRPr="00606472" w:rsidRDefault="005D09CD" w:rsidP="005D09CD">
      <w:pPr>
        <w:pStyle w:val="ListParagraph"/>
        <w:autoSpaceDE w:val="0"/>
        <w:autoSpaceDN w:val="0"/>
        <w:adjustRightInd w:val="0"/>
        <w:spacing w:after="0" w:line="240" w:lineRule="auto"/>
        <w:rPr>
          <w:rFonts w:ascii="Times New Roman" w:hAnsi="Times New Roman" w:cs="Times New Roman"/>
          <w:sz w:val="24"/>
          <w:szCs w:val="24"/>
        </w:rPr>
      </w:pPr>
      <w:r w:rsidRPr="00606472">
        <w:rPr>
          <w:rFonts w:ascii="Times New Roman" w:hAnsi="Times New Roman" w:cs="Times New Roman"/>
          <w:sz w:val="24"/>
          <w:szCs w:val="24"/>
        </w:rPr>
        <w:t>In this sample, (55%) improved to the next (i</w:t>
      </w:r>
      <w:r w:rsidR="005950E2">
        <w:rPr>
          <w:rFonts w:ascii="Times New Roman" w:hAnsi="Times New Roman" w:cs="Times New Roman"/>
          <w:sz w:val="24"/>
          <w:szCs w:val="24"/>
        </w:rPr>
        <w:t>.</w:t>
      </w:r>
      <w:r w:rsidRPr="00606472">
        <w:rPr>
          <w:rFonts w:ascii="Times New Roman" w:hAnsi="Times New Roman" w:cs="Times New Roman"/>
          <w:sz w:val="24"/>
          <w:szCs w:val="24"/>
        </w:rPr>
        <w:t>e</w:t>
      </w:r>
      <w:r w:rsidR="005950E2">
        <w:rPr>
          <w:rFonts w:ascii="Times New Roman" w:hAnsi="Times New Roman" w:cs="Times New Roman"/>
          <w:sz w:val="24"/>
          <w:szCs w:val="24"/>
        </w:rPr>
        <w:t>.</w:t>
      </w:r>
      <w:r w:rsidRPr="00606472">
        <w:rPr>
          <w:rFonts w:ascii="Times New Roman" w:hAnsi="Times New Roman" w:cs="Times New Roman"/>
          <w:sz w:val="24"/>
          <w:szCs w:val="24"/>
        </w:rPr>
        <w:t>, higher) functional stage from intake to</w:t>
      </w:r>
    </w:p>
    <w:p w14:paraId="41D38B7D" w14:textId="77C95292" w:rsidR="005D09CD" w:rsidRPr="00606472" w:rsidRDefault="005D09CD" w:rsidP="005D09CD">
      <w:pPr>
        <w:pStyle w:val="ListParagraph"/>
        <w:autoSpaceDE w:val="0"/>
        <w:autoSpaceDN w:val="0"/>
        <w:adjustRightInd w:val="0"/>
        <w:spacing w:after="0" w:line="240" w:lineRule="auto"/>
        <w:rPr>
          <w:rFonts w:ascii="Times New Roman" w:hAnsi="Times New Roman" w:cs="Times New Roman"/>
          <w:sz w:val="24"/>
          <w:szCs w:val="24"/>
        </w:rPr>
      </w:pPr>
      <w:r w:rsidRPr="00606472">
        <w:rPr>
          <w:rFonts w:ascii="Times New Roman" w:hAnsi="Times New Roman" w:cs="Times New Roman"/>
          <w:sz w:val="24"/>
          <w:szCs w:val="24"/>
        </w:rPr>
        <w:t>discharge, and 220 (5%) dropped to a lower functional stage</w:t>
      </w:r>
    </w:p>
    <w:p w14:paraId="009DDCE1" w14:textId="77777777" w:rsidR="005D09CD" w:rsidRPr="00606472" w:rsidRDefault="005D09CD" w:rsidP="00606472">
      <w:pPr>
        <w:autoSpaceDE w:val="0"/>
        <w:autoSpaceDN w:val="0"/>
        <w:adjustRightInd w:val="0"/>
        <w:spacing w:after="0" w:line="240" w:lineRule="auto"/>
        <w:rPr>
          <w:rFonts w:ascii="DIBJL N+ Univers" w:eastAsia="Calibri" w:hAnsi="DIBJL N+ Univers" w:cs="Times New Roman"/>
          <w:sz w:val="24"/>
          <w:szCs w:val="24"/>
        </w:rPr>
      </w:pPr>
    </w:p>
    <w:tbl>
      <w:tblPr>
        <w:tblW w:w="934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268"/>
        <w:gridCol w:w="1170"/>
        <w:gridCol w:w="1170"/>
        <w:gridCol w:w="1170"/>
        <w:gridCol w:w="1080"/>
        <w:gridCol w:w="1260"/>
        <w:gridCol w:w="1170"/>
        <w:gridCol w:w="60"/>
      </w:tblGrid>
      <w:tr w:rsidR="005D09CD" w:rsidRPr="009879E0" w14:paraId="38A0DEB2" w14:textId="77777777" w:rsidTr="00606472">
        <w:trPr>
          <w:gridAfter w:val="1"/>
          <w:wAfter w:w="60" w:type="dxa"/>
          <w:trHeight w:val="220"/>
        </w:trPr>
        <w:tc>
          <w:tcPr>
            <w:tcW w:w="9288" w:type="dxa"/>
            <w:gridSpan w:val="7"/>
          </w:tcPr>
          <w:p w14:paraId="6B9B1C7D" w14:textId="77777777" w:rsidR="005D09CD" w:rsidRPr="009879E0" w:rsidRDefault="005D09CD" w:rsidP="005D09CD">
            <w:pPr>
              <w:spacing w:after="0" w:line="240" w:lineRule="auto"/>
              <w:rPr>
                <w:rFonts w:ascii="Times New Roman" w:eastAsia="Calibri" w:hAnsi="Times New Roman" w:cs="Times New Roman"/>
                <w:iCs/>
                <w:color w:val="000000"/>
                <w:sz w:val="20"/>
                <w:szCs w:val="20"/>
              </w:rPr>
            </w:pPr>
            <w:r w:rsidRPr="009879E0">
              <w:rPr>
                <w:rFonts w:ascii="Times New Roman" w:eastAsia="Calibri" w:hAnsi="Times New Roman" w:cs="Times New Roman"/>
                <w:b/>
                <w:iCs/>
                <w:color w:val="000000"/>
                <w:sz w:val="20"/>
                <w:szCs w:val="20"/>
              </w:rPr>
              <w:t xml:space="preserve">Table </w:t>
            </w:r>
            <w:r w:rsidRPr="009879E0">
              <w:rPr>
                <w:rFonts w:ascii="Times New Roman" w:eastAsia="Calibri" w:hAnsi="Times New Roman" w:cs="Times New Roman"/>
                <w:b/>
                <w:bCs/>
                <w:sz w:val="20"/>
                <w:szCs w:val="20"/>
              </w:rPr>
              <w:t xml:space="preserve">2b5.2.a Functional Staging System: Expected Performance at Each Functional Stage Level </w:t>
            </w:r>
          </w:p>
        </w:tc>
      </w:tr>
      <w:tr w:rsidR="005D09CD" w:rsidRPr="009879E0" w14:paraId="72557E1C" w14:textId="77777777" w:rsidTr="00606472">
        <w:trPr>
          <w:gridAfter w:val="1"/>
          <w:wAfter w:w="60" w:type="dxa"/>
          <w:trHeight w:val="277"/>
        </w:trPr>
        <w:tc>
          <w:tcPr>
            <w:tcW w:w="2268" w:type="dxa"/>
            <w:vAlign w:val="center"/>
          </w:tcPr>
          <w:p w14:paraId="0E8C331A" w14:textId="77777777" w:rsidR="005D09CD" w:rsidRPr="009879E0"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p>
        </w:tc>
        <w:tc>
          <w:tcPr>
            <w:tcW w:w="1170" w:type="dxa"/>
            <w:vAlign w:val="center"/>
          </w:tcPr>
          <w:p w14:paraId="33911728"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I</w:t>
            </w:r>
          </w:p>
        </w:tc>
        <w:tc>
          <w:tcPr>
            <w:tcW w:w="1170" w:type="dxa"/>
            <w:vAlign w:val="center"/>
          </w:tcPr>
          <w:p w14:paraId="60322189"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II</w:t>
            </w:r>
          </w:p>
        </w:tc>
        <w:tc>
          <w:tcPr>
            <w:tcW w:w="1170" w:type="dxa"/>
            <w:vAlign w:val="center"/>
          </w:tcPr>
          <w:p w14:paraId="7E3D73F6"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III</w:t>
            </w:r>
          </w:p>
        </w:tc>
        <w:tc>
          <w:tcPr>
            <w:tcW w:w="1080" w:type="dxa"/>
            <w:vAlign w:val="center"/>
          </w:tcPr>
          <w:p w14:paraId="1696937D"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IV</w:t>
            </w:r>
          </w:p>
        </w:tc>
        <w:tc>
          <w:tcPr>
            <w:tcW w:w="1260" w:type="dxa"/>
            <w:vAlign w:val="center"/>
          </w:tcPr>
          <w:p w14:paraId="29A4E446"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V</w:t>
            </w:r>
          </w:p>
        </w:tc>
        <w:tc>
          <w:tcPr>
            <w:tcW w:w="1170" w:type="dxa"/>
            <w:vAlign w:val="center"/>
          </w:tcPr>
          <w:p w14:paraId="35D61E4F"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Stage VI</w:t>
            </w:r>
          </w:p>
        </w:tc>
      </w:tr>
      <w:tr w:rsidR="005D09CD" w:rsidRPr="009879E0" w14:paraId="12903F20" w14:textId="77777777" w:rsidTr="00606472">
        <w:trPr>
          <w:gridAfter w:val="1"/>
          <w:wAfter w:w="60" w:type="dxa"/>
          <w:trHeight w:val="250"/>
        </w:trPr>
        <w:tc>
          <w:tcPr>
            <w:tcW w:w="2268" w:type="dxa"/>
            <w:vAlign w:val="center"/>
          </w:tcPr>
          <w:p w14:paraId="54D3E7F7" w14:textId="77777777" w:rsidR="005D09CD" w:rsidRPr="009879E0"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FS score range </w:t>
            </w:r>
          </w:p>
        </w:tc>
        <w:tc>
          <w:tcPr>
            <w:tcW w:w="1170" w:type="dxa"/>
            <w:vAlign w:val="center"/>
          </w:tcPr>
          <w:p w14:paraId="6076C8DE"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0–19</w:t>
            </w:r>
          </w:p>
        </w:tc>
        <w:tc>
          <w:tcPr>
            <w:tcW w:w="1170" w:type="dxa"/>
            <w:vAlign w:val="center"/>
          </w:tcPr>
          <w:p w14:paraId="4804DA32"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20–29</w:t>
            </w:r>
          </w:p>
        </w:tc>
        <w:tc>
          <w:tcPr>
            <w:tcW w:w="1170" w:type="dxa"/>
            <w:vAlign w:val="center"/>
          </w:tcPr>
          <w:p w14:paraId="7D337911"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30–37</w:t>
            </w:r>
          </w:p>
        </w:tc>
        <w:tc>
          <w:tcPr>
            <w:tcW w:w="1080" w:type="dxa"/>
            <w:vAlign w:val="center"/>
          </w:tcPr>
          <w:p w14:paraId="3AB87743"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38–47</w:t>
            </w:r>
          </w:p>
        </w:tc>
        <w:tc>
          <w:tcPr>
            <w:tcW w:w="1260" w:type="dxa"/>
            <w:vAlign w:val="center"/>
          </w:tcPr>
          <w:p w14:paraId="51C4295E"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48–62</w:t>
            </w:r>
          </w:p>
        </w:tc>
        <w:tc>
          <w:tcPr>
            <w:tcW w:w="1170" w:type="dxa"/>
            <w:vAlign w:val="center"/>
          </w:tcPr>
          <w:p w14:paraId="6D73E7CB"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&gt;62</w:t>
            </w:r>
          </w:p>
        </w:tc>
      </w:tr>
      <w:tr w:rsidR="005D09CD" w:rsidRPr="009879E0" w14:paraId="1353B48A" w14:textId="77777777" w:rsidTr="00606472">
        <w:trPr>
          <w:gridAfter w:val="1"/>
          <w:wAfter w:w="60" w:type="dxa"/>
          <w:trHeight w:val="570"/>
        </w:trPr>
        <w:tc>
          <w:tcPr>
            <w:tcW w:w="2268" w:type="dxa"/>
            <w:vAlign w:val="center"/>
          </w:tcPr>
          <w:p w14:paraId="42D26326" w14:textId="77777777" w:rsidR="005D09CD" w:rsidRPr="009879E0"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Activity </w:t>
            </w:r>
          </w:p>
        </w:tc>
        <w:tc>
          <w:tcPr>
            <w:tcW w:w="1170" w:type="dxa"/>
            <w:vAlign w:val="center"/>
          </w:tcPr>
          <w:p w14:paraId="1C328F4F" w14:textId="77777777" w:rsidR="005D09CD" w:rsidRPr="009879E0"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Physiologic ambulator </w:t>
            </w:r>
          </w:p>
        </w:tc>
        <w:tc>
          <w:tcPr>
            <w:tcW w:w="1170" w:type="dxa"/>
            <w:vAlign w:val="center"/>
          </w:tcPr>
          <w:p w14:paraId="5AB08FC2"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Limited household ambulator</w:t>
            </w:r>
          </w:p>
        </w:tc>
        <w:tc>
          <w:tcPr>
            <w:tcW w:w="1170" w:type="dxa"/>
            <w:vAlign w:val="center"/>
          </w:tcPr>
          <w:p w14:paraId="4287D8F2"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Independent household ambulator</w:t>
            </w:r>
          </w:p>
        </w:tc>
        <w:tc>
          <w:tcPr>
            <w:tcW w:w="1080" w:type="dxa"/>
            <w:vAlign w:val="center"/>
          </w:tcPr>
          <w:p w14:paraId="709AA316"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Limited community ambulator</w:t>
            </w:r>
          </w:p>
        </w:tc>
        <w:tc>
          <w:tcPr>
            <w:tcW w:w="1260" w:type="dxa"/>
            <w:vAlign w:val="center"/>
          </w:tcPr>
          <w:p w14:paraId="776F87C3"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Independent community ambulator</w:t>
            </w:r>
          </w:p>
        </w:tc>
        <w:tc>
          <w:tcPr>
            <w:tcW w:w="1170" w:type="dxa"/>
            <w:vAlign w:val="center"/>
          </w:tcPr>
          <w:p w14:paraId="0CB83EF3" w14:textId="77777777" w:rsidR="005D09CD" w:rsidRPr="009879E0" w:rsidRDefault="005D09CD" w:rsidP="005D09C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Active community ambulator</w:t>
            </w:r>
          </w:p>
        </w:tc>
      </w:tr>
      <w:tr w:rsidR="005D09CD" w:rsidRPr="009879E0" w14:paraId="613AE3A4" w14:textId="77777777" w:rsidTr="00606472">
        <w:trPr>
          <w:trHeight w:val="1227"/>
        </w:trPr>
        <w:tc>
          <w:tcPr>
            <w:tcW w:w="2268" w:type="dxa"/>
            <w:vAlign w:val="center"/>
          </w:tcPr>
          <w:p w14:paraId="0D41D7D2"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Running on even ground </w:t>
            </w:r>
          </w:p>
          <w:p w14:paraId="320143EB" w14:textId="77777777" w:rsidR="005D09CD" w:rsidRPr="009879E0"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Walking for a mile Walking 2 blocks Walking between rooms </w:t>
            </w:r>
          </w:p>
        </w:tc>
        <w:tc>
          <w:tcPr>
            <w:tcW w:w="1170" w:type="dxa"/>
            <w:vAlign w:val="center"/>
          </w:tcPr>
          <w:p w14:paraId="759763C9" w14:textId="77777777" w:rsidR="005D09CD" w:rsidRPr="009879E0"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Unable Unable Unable Unable </w:t>
            </w:r>
          </w:p>
        </w:tc>
        <w:tc>
          <w:tcPr>
            <w:tcW w:w="1170" w:type="dxa"/>
            <w:vAlign w:val="center"/>
          </w:tcPr>
          <w:p w14:paraId="4BDC18EB"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Unable </w:t>
            </w:r>
          </w:p>
          <w:p w14:paraId="55B4D5CC"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Unable </w:t>
            </w:r>
          </w:p>
          <w:p w14:paraId="157AD891"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Unable </w:t>
            </w:r>
          </w:p>
          <w:p w14:paraId="24D2E3E8" w14:textId="77777777" w:rsidR="005D09CD" w:rsidRPr="009879E0"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A lot of dif</w:t>
            </w:r>
            <w:r w:rsidRPr="009879E0">
              <w:rPr>
                <w:rFonts w:ascii="Times New Roman" w:eastAsia="Calibri" w:hAnsi="Times New Roman" w:cs="Times New Roman"/>
                <w:color w:val="000000"/>
                <w:sz w:val="20"/>
                <w:szCs w:val="20"/>
              </w:rPr>
              <w:t xml:space="preserve"> </w:t>
            </w:r>
          </w:p>
        </w:tc>
        <w:tc>
          <w:tcPr>
            <w:tcW w:w="1170" w:type="dxa"/>
            <w:vAlign w:val="center"/>
          </w:tcPr>
          <w:p w14:paraId="497DFBB8"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Unable</w:t>
            </w:r>
          </w:p>
          <w:p w14:paraId="012EA3C7"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Unable </w:t>
            </w:r>
          </w:p>
          <w:p w14:paraId="754DCC47" w14:textId="77777777" w:rsidR="005D09CD" w:rsidRPr="009879E0"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A lot of dif</w:t>
            </w:r>
            <w:r w:rsidRPr="009879E0">
              <w:rPr>
                <w:rFonts w:ascii="Times New Roman" w:eastAsia="Calibri" w:hAnsi="Times New Roman" w:cs="Times New Roman"/>
                <w:color w:val="000000"/>
                <w:sz w:val="20"/>
                <w:szCs w:val="20"/>
              </w:rPr>
              <w:t xml:space="preserve"> Mod dif </w:t>
            </w:r>
          </w:p>
        </w:tc>
        <w:tc>
          <w:tcPr>
            <w:tcW w:w="1080" w:type="dxa"/>
            <w:vAlign w:val="center"/>
          </w:tcPr>
          <w:p w14:paraId="44A2A878"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Unable </w:t>
            </w:r>
          </w:p>
          <w:p w14:paraId="2F25DF62"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A lot of</w:t>
            </w:r>
            <w:r>
              <w:rPr>
                <w:rFonts w:ascii="Times New Roman" w:eastAsia="Calibri" w:hAnsi="Times New Roman" w:cs="Times New Roman"/>
                <w:color w:val="000000"/>
                <w:sz w:val="20"/>
                <w:szCs w:val="20"/>
              </w:rPr>
              <w:t xml:space="preserve"> dif</w:t>
            </w:r>
          </w:p>
          <w:p w14:paraId="5AF779A2"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Mod dif</w:t>
            </w:r>
          </w:p>
          <w:p w14:paraId="63021D2E" w14:textId="77777777" w:rsidR="005D09CD" w:rsidRPr="009879E0"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A little dif</w:t>
            </w:r>
            <w:r w:rsidRPr="009879E0">
              <w:rPr>
                <w:rFonts w:ascii="Times New Roman" w:eastAsia="Calibri" w:hAnsi="Times New Roman" w:cs="Times New Roman"/>
                <w:color w:val="000000"/>
                <w:sz w:val="20"/>
                <w:szCs w:val="20"/>
              </w:rPr>
              <w:t xml:space="preserve"> </w:t>
            </w:r>
          </w:p>
        </w:tc>
        <w:tc>
          <w:tcPr>
            <w:tcW w:w="1260" w:type="dxa"/>
            <w:vAlign w:val="center"/>
          </w:tcPr>
          <w:p w14:paraId="63266C0A"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Mod</w:t>
            </w:r>
            <w:r w:rsidRPr="009879E0">
              <w:rPr>
                <w:rFonts w:ascii="Times New Roman" w:eastAsia="Calibri" w:hAnsi="Times New Roman" w:cs="Times New Roman"/>
                <w:color w:val="000000"/>
                <w:sz w:val="20"/>
                <w:szCs w:val="20"/>
              </w:rPr>
              <w:t xml:space="preserve"> dif </w:t>
            </w:r>
          </w:p>
          <w:p w14:paraId="540B9EE9"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A little dif</w:t>
            </w:r>
            <w:r w:rsidRPr="009879E0">
              <w:rPr>
                <w:rFonts w:ascii="Times New Roman" w:eastAsia="Calibri" w:hAnsi="Times New Roman" w:cs="Times New Roman"/>
                <w:color w:val="000000"/>
                <w:sz w:val="20"/>
                <w:szCs w:val="20"/>
              </w:rPr>
              <w:t xml:space="preserve"> </w:t>
            </w:r>
          </w:p>
          <w:p w14:paraId="5CDC4455"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A little dif </w:t>
            </w:r>
          </w:p>
          <w:p w14:paraId="09365C1B" w14:textId="77777777" w:rsidR="005D09CD" w:rsidRPr="009879E0"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No dif </w:t>
            </w:r>
          </w:p>
        </w:tc>
        <w:tc>
          <w:tcPr>
            <w:tcW w:w="1230" w:type="dxa"/>
            <w:gridSpan w:val="2"/>
            <w:vAlign w:val="center"/>
          </w:tcPr>
          <w:p w14:paraId="05782884"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A little dif</w:t>
            </w:r>
          </w:p>
          <w:p w14:paraId="6DB705F9"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No dif </w:t>
            </w:r>
          </w:p>
          <w:p w14:paraId="216D203D" w14:textId="77777777" w:rsidR="005D09CD"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No dif </w:t>
            </w:r>
          </w:p>
          <w:p w14:paraId="727A8485" w14:textId="77777777" w:rsidR="005D09CD" w:rsidRPr="009879E0" w:rsidRDefault="005D09CD" w:rsidP="005D09CD">
            <w:pPr>
              <w:autoSpaceDE w:val="0"/>
              <w:autoSpaceDN w:val="0"/>
              <w:adjustRightInd w:val="0"/>
              <w:spacing w:after="0" w:line="240" w:lineRule="auto"/>
              <w:rPr>
                <w:rFonts w:ascii="Times New Roman" w:eastAsia="Calibri" w:hAnsi="Times New Roman" w:cs="Times New Roman"/>
                <w:color w:val="000000"/>
                <w:sz w:val="20"/>
                <w:szCs w:val="20"/>
              </w:rPr>
            </w:pPr>
            <w:r w:rsidRPr="009879E0">
              <w:rPr>
                <w:rFonts w:ascii="Times New Roman" w:eastAsia="Calibri" w:hAnsi="Times New Roman" w:cs="Times New Roman"/>
                <w:color w:val="000000"/>
                <w:sz w:val="20"/>
                <w:szCs w:val="20"/>
              </w:rPr>
              <w:t xml:space="preserve">No dif </w:t>
            </w:r>
          </w:p>
        </w:tc>
      </w:tr>
    </w:tbl>
    <w:p w14:paraId="2B3BF80D" w14:textId="77777777" w:rsidR="005D09CD" w:rsidRDefault="005D09CD" w:rsidP="005D09CD">
      <w:pPr>
        <w:autoSpaceDE w:val="0"/>
        <w:autoSpaceDN w:val="0"/>
        <w:adjustRightInd w:val="0"/>
        <w:spacing w:after="0" w:line="240" w:lineRule="auto"/>
        <w:rPr>
          <w:rFonts w:cstheme="minorHAnsi"/>
          <w:b/>
          <w:bCs/>
        </w:rPr>
      </w:pPr>
    </w:p>
    <w:p w14:paraId="36A7CCA9" w14:textId="77777777" w:rsidR="005D09CD" w:rsidRDefault="005D09CD" w:rsidP="005D09CD">
      <w:pPr>
        <w:shd w:val="clear" w:color="auto" w:fill="FFFFFF"/>
        <w:spacing w:after="0" w:line="240" w:lineRule="auto"/>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themeColor="text1"/>
          <w:sz w:val="24"/>
          <w:szCs w:val="24"/>
          <w:u w:val="single"/>
        </w:rPr>
        <w:t xml:space="preserve">j. k. </w:t>
      </w:r>
      <w:r w:rsidRPr="00697E0C">
        <w:rPr>
          <w:rFonts w:ascii="Times New Roman" w:eastAsia="Times New Roman" w:hAnsi="Times New Roman" w:cs="Times New Roman"/>
          <w:color w:val="000000" w:themeColor="text1"/>
          <w:sz w:val="24"/>
          <w:szCs w:val="24"/>
          <w:u w:val="single"/>
        </w:rPr>
        <w:t xml:space="preserve">Performance Results at </w:t>
      </w:r>
      <w:r>
        <w:rPr>
          <w:rFonts w:ascii="Times New Roman" w:eastAsia="Times New Roman" w:hAnsi="Times New Roman" w:cs="Times New Roman"/>
          <w:color w:val="000000" w:themeColor="text1"/>
          <w:sz w:val="24"/>
          <w:szCs w:val="24"/>
          <w:u w:val="single"/>
        </w:rPr>
        <w:t>Individual Clinician</w:t>
      </w:r>
      <w:r w:rsidRPr="00697E0C">
        <w:rPr>
          <w:rFonts w:ascii="Times New Roman" w:eastAsia="Times New Roman" w:hAnsi="Times New Roman" w:cs="Times New Roman"/>
          <w:color w:val="000000" w:themeColor="text1"/>
          <w:sz w:val="24"/>
          <w:szCs w:val="24"/>
          <w:u w:val="single"/>
        </w:rPr>
        <w:t xml:space="preserve"> Level</w:t>
      </w:r>
    </w:p>
    <w:p w14:paraId="21175ED1" w14:textId="628A7F46" w:rsidR="005D09CD" w:rsidRDefault="005D09CD" w:rsidP="005D09CD">
      <w:pPr>
        <w:shd w:val="clear" w:color="auto" w:fill="FFFFFF"/>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Clinician aggregated residual scores with 95% CIs were classified into three groups: low performance (clinics with 95% CI of residual scores below 0), average performance (clinicians with 95% CI of residual scores crossing 0), and high performance (clinicians with 95% CI of residual scores above 0).  The distribution of clinician performance category by year is shown in Table 2b52.b.</w:t>
      </w:r>
    </w:p>
    <w:p w14:paraId="63EF798D" w14:textId="63FFAC86" w:rsidR="005D09CD" w:rsidRPr="00606472" w:rsidRDefault="005D09CD" w:rsidP="00606472">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697E0C">
        <w:rPr>
          <w:rFonts w:ascii="Times New Roman" w:hAnsi="Times New Roman" w:cs="Times New Roman"/>
          <w:b/>
          <w:iCs/>
          <w:color w:val="000000" w:themeColor="text1"/>
          <w:sz w:val="24"/>
          <w:szCs w:val="24"/>
        </w:rPr>
        <w:t>Table 2b5.2</w:t>
      </w:r>
      <w:r>
        <w:rPr>
          <w:rFonts w:ascii="Times New Roman" w:hAnsi="Times New Roman" w:cs="Times New Roman"/>
          <w:b/>
          <w:iCs/>
          <w:color w:val="000000" w:themeColor="text1"/>
          <w:sz w:val="24"/>
          <w:szCs w:val="24"/>
        </w:rPr>
        <w:t>b</w:t>
      </w:r>
      <w:r w:rsidRPr="00697E0C">
        <w:rPr>
          <w:rFonts w:ascii="Times New Roman" w:hAnsi="Times New Roman" w:cs="Times New Roman"/>
          <w:b/>
          <w:iCs/>
          <w:color w:val="000000" w:themeColor="text1"/>
          <w:sz w:val="24"/>
          <w:szCs w:val="24"/>
        </w:rPr>
        <w:t xml:space="preserve">  Distribution of Clinic</w:t>
      </w:r>
      <w:r>
        <w:rPr>
          <w:rFonts w:ascii="Times New Roman" w:hAnsi="Times New Roman" w:cs="Times New Roman"/>
          <w:b/>
          <w:iCs/>
          <w:color w:val="000000" w:themeColor="text1"/>
          <w:sz w:val="24"/>
          <w:szCs w:val="24"/>
        </w:rPr>
        <w:t>ian</w:t>
      </w:r>
      <w:r w:rsidRPr="00697E0C">
        <w:rPr>
          <w:rFonts w:ascii="Times New Roman" w:hAnsi="Times New Roman" w:cs="Times New Roman"/>
          <w:b/>
          <w:iCs/>
          <w:color w:val="000000" w:themeColor="text1"/>
          <w:sz w:val="24"/>
          <w:szCs w:val="24"/>
        </w:rPr>
        <w:t xml:space="preserve"> Performance Categories by Year</w:t>
      </w:r>
    </w:p>
    <w:tbl>
      <w:tblPr>
        <w:tblW w:w="0" w:type="auto"/>
        <w:jc w:val="center"/>
        <w:tblLook w:val="04A0" w:firstRow="1" w:lastRow="0" w:firstColumn="1" w:lastColumn="0" w:noHBand="0" w:noVBand="1"/>
      </w:tblPr>
      <w:tblGrid>
        <w:gridCol w:w="628"/>
        <w:gridCol w:w="1947"/>
        <w:gridCol w:w="1615"/>
      </w:tblGrid>
      <w:tr w:rsidR="005D09CD" w:rsidRPr="00D61BDC" w14:paraId="00C8A97C" w14:textId="77777777" w:rsidTr="005D09CD">
        <w:trPr>
          <w:trHeight w:val="300"/>
          <w:jc w:val="center"/>
        </w:trPr>
        <w:tc>
          <w:tcPr>
            <w:tcW w:w="0" w:type="auto"/>
            <w:tcBorders>
              <w:top w:val="single" w:sz="8" w:space="0" w:color="auto"/>
              <w:left w:val="single" w:sz="8" w:space="0" w:color="auto"/>
              <w:bottom w:val="nil"/>
              <w:right w:val="nil"/>
            </w:tcBorders>
            <w:shd w:val="clear" w:color="auto" w:fill="auto"/>
            <w:noWrap/>
            <w:vAlign w:val="center"/>
            <w:hideMark/>
          </w:tcPr>
          <w:p w14:paraId="7516EF29" w14:textId="77777777" w:rsidR="005D09CD" w:rsidRPr="004E0BFC" w:rsidRDefault="005D09CD" w:rsidP="005D09CD">
            <w:pPr>
              <w:spacing w:after="0" w:line="240" w:lineRule="auto"/>
              <w:jc w:val="center"/>
              <w:rPr>
                <w:rFonts w:eastAsia="Times New Roman" w:cstheme="minorHAnsi"/>
                <w:b/>
                <w:bCs/>
                <w:color w:val="000000"/>
                <w:lang w:bidi="he-IL"/>
              </w:rPr>
            </w:pPr>
            <w:r w:rsidRPr="004E0BFC">
              <w:rPr>
                <w:rFonts w:eastAsia="Times New Roman" w:cstheme="minorHAnsi"/>
                <w:b/>
                <w:bCs/>
                <w:color w:val="000000"/>
                <w:lang w:bidi="he-IL"/>
              </w:rPr>
              <w:t>Year</w:t>
            </w:r>
          </w:p>
        </w:tc>
        <w:tc>
          <w:tcPr>
            <w:tcW w:w="0" w:type="auto"/>
            <w:tcBorders>
              <w:top w:val="single" w:sz="8" w:space="0" w:color="auto"/>
              <w:left w:val="nil"/>
              <w:bottom w:val="nil"/>
              <w:right w:val="nil"/>
            </w:tcBorders>
            <w:shd w:val="clear" w:color="auto" w:fill="auto"/>
            <w:noWrap/>
            <w:vAlign w:val="center"/>
            <w:hideMark/>
          </w:tcPr>
          <w:p w14:paraId="0BE1E90A" w14:textId="77777777" w:rsidR="005D09CD" w:rsidRPr="004E0BFC" w:rsidRDefault="005D09CD" w:rsidP="005D09CD">
            <w:pPr>
              <w:spacing w:after="0" w:line="240" w:lineRule="auto"/>
              <w:jc w:val="center"/>
              <w:rPr>
                <w:rFonts w:eastAsia="Times New Roman" w:cstheme="minorHAnsi"/>
                <w:b/>
                <w:bCs/>
                <w:color w:val="000000"/>
                <w:lang w:bidi="he-IL"/>
              </w:rPr>
            </w:pPr>
            <w:r w:rsidRPr="004E0BFC">
              <w:rPr>
                <w:rFonts w:eastAsia="Times New Roman" w:cstheme="minorHAnsi"/>
                <w:b/>
                <w:bCs/>
                <w:color w:val="000000"/>
                <w:lang w:bidi="he-IL"/>
              </w:rPr>
              <w:t>Performance level</w:t>
            </w:r>
          </w:p>
        </w:tc>
        <w:tc>
          <w:tcPr>
            <w:tcW w:w="0" w:type="auto"/>
            <w:tcBorders>
              <w:top w:val="single" w:sz="8" w:space="0" w:color="auto"/>
              <w:left w:val="nil"/>
              <w:bottom w:val="nil"/>
              <w:right w:val="single" w:sz="8" w:space="0" w:color="auto"/>
            </w:tcBorders>
            <w:shd w:val="clear" w:color="auto" w:fill="auto"/>
            <w:noWrap/>
            <w:vAlign w:val="center"/>
            <w:hideMark/>
          </w:tcPr>
          <w:p w14:paraId="74B5E2BF" w14:textId="77777777" w:rsidR="005D09CD" w:rsidRPr="004E0BFC" w:rsidRDefault="005D09CD" w:rsidP="005D09CD">
            <w:pPr>
              <w:spacing w:after="0" w:line="240" w:lineRule="auto"/>
              <w:jc w:val="center"/>
              <w:rPr>
                <w:rFonts w:eastAsia="Times New Roman" w:cstheme="minorHAnsi"/>
                <w:b/>
                <w:bCs/>
                <w:color w:val="000000"/>
                <w:lang w:bidi="he-IL"/>
              </w:rPr>
            </w:pPr>
            <w:r w:rsidRPr="004E0BFC">
              <w:rPr>
                <w:rFonts w:eastAsia="Times New Roman" w:cstheme="minorHAnsi"/>
                <w:b/>
                <w:bCs/>
                <w:color w:val="000000"/>
                <w:lang w:bidi="he-IL"/>
              </w:rPr>
              <w:t>N Clinicians (%)</w:t>
            </w:r>
          </w:p>
        </w:tc>
      </w:tr>
      <w:tr w:rsidR="008B1C4B" w:rsidRPr="00D61BDC" w14:paraId="1DE3EFC1" w14:textId="77777777" w:rsidTr="00606472">
        <w:trPr>
          <w:trHeight w:val="285"/>
          <w:jc w:val="center"/>
        </w:trPr>
        <w:tc>
          <w:tcPr>
            <w:tcW w:w="0" w:type="auto"/>
            <w:vMerge w:val="restart"/>
            <w:tcBorders>
              <w:top w:val="single" w:sz="4" w:space="0" w:color="auto"/>
              <w:left w:val="single" w:sz="8" w:space="0" w:color="auto"/>
              <w:bottom w:val="single" w:sz="4" w:space="0" w:color="000000"/>
              <w:right w:val="nil"/>
            </w:tcBorders>
            <w:shd w:val="clear" w:color="auto" w:fill="auto"/>
            <w:noWrap/>
            <w:vAlign w:val="center"/>
            <w:hideMark/>
          </w:tcPr>
          <w:p w14:paraId="2D1AA355"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2011</w:t>
            </w:r>
          </w:p>
        </w:tc>
        <w:tc>
          <w:tcPr>
            <w:tcW w:w="0" w:type="auto"/>
            <w:tcBorders>
              <w:top w:val="single" w:sz="4" w:space="0" w:color="auto"/>
              <w:left w:val="nil"/>
              <w:bottom w:val="nil"/>
              <w:right w:val="nil"/>
            </w:tcBorders>
            <w:shd w:val="clear" w:color="auto" w:fill="auto"/>
            <w:vAlign w:val="center"/>
            <w:hideMark/>
          </w:tcPr>
          <w:p w14:paraId="71F8D0F0"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Low performance</w:t>
            </w:r>
          </w:p>
        </w:tc>
        <w:tc>
          <w:tcPr>
            <w:tcW w:w="0" w:type="auto"/>
            <w:tcBorders>
              <w:top w:val="single" w:sz="4" w:space="0" w:color="auto"/>
              <w:left w:val="nil"/>
              <w:bottom w:val="nil"/>
              <w:right w:val="single" w:sz="8" w:space="0" w:color="auto"/>
            </w:tcBorders>
            <w:shd w:val="clear" w:color="auto" w:fill="auto"/>
            <w:noWrap/>
            <w:hideMark/>
          </w:tcPr>
          <w:p w14:paraId="71748374" w14:textId="1DA0B142"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26 (10.3)</w:t>
            </w:r>
          </w:p>
        </w:tc>
      </w:tr>
      <w:tr w:rsidR="008B1C4B" w:rsidRPr="00D61BDC" w14:paraId="0AA5E884" w14:textId="77777777" w:rsidTr="00606472">
        <w:trPr>
          <w:trHeight w:val="285"/>
          <w:jc w:val="center"/>
        </w:trPr>
        <w:tc>
          <w:tcPr>
            <w:tcW w:w="0" w:type="auto"/>
            <w:vMerge/>
            <w:tcBorders>
              <w:top w:val="single" w:sz="4" w:space="0" w:color="auto"/>
              <w:left w:val="single" w:sz="8" w:space="0" w:color="auto"/>
              <w:bottom w:val="single" w:sz="4" w:space="0" w:color="000000"/>
              <w:right w:val="nil"/>
            </w:tcBorders>
            <w:vAlign w:val="center"/>
            <w:hideMark/>
          </w:tcPr>
          <w:p w14:paraId="4C718745" w14:textId="77777777" w:rsidR="008B1C4B" w:rsidRPr="00D61BDC" w:rsidRDefault="008B1C4B" w:rsidP="005D09CD">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3A5F38D6"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Average performance</w:t>
            </w:r>
          </w:p>
        </w:tc>
        <w:tc>
          <w:tcPr>
            <w:tcW w:w="0" w:type="auto"/>
            <w:tcBorders>
              <w:top w:val="nil"/>
              <w:left w:val="nil"/>
              <w:bottom w:val="nil"/>
              <w:right w:val="single" w:sz="8" w:space="0" w:color="auto"/>
            </w:tcBorders>
            <w:shd w:val="clear" w:color="auto" w:fill="auto"/>
            <w:noWrap/>
            <w:hideMark/>
          </w:tcPr>
          <w:p w14:paraId="72142A41" w14:textId="38BCE341"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201 (79.8)</w:t>
            </w:r>
          </w:p>
        </w:tc>
      </w:tr>
      <w:tr w:rsidR="008B1C4B" w:rsidRPr="00D61BDC" w14:paraId="09019B93" w14:textId="77777777" w:rsidTr="00606472">
        <w:trPr>
          <w:trHeight w:val="285"/>
          <w:jc w:val="center"/>
        </w:trPr>
        <w:tc>
          <w:tcPr>
            <w:tcW w:w="0" w:type="auto"/>
            <w:vMerge/>
            <w:tcBorders>
              <w:top w:val="single" w:sz="4" w:space="0" w:color="auto"/>
              <w:left w:val="single" w:sz="8" w:space="0" w:color="auto"/>
              <w:bottom w:val="single" w:sz="4" w:space="0" w:color="000000"/>
              <w:right w:val="nil"/>
            </w:tcBorders>
            <w:vAlign w:val="center"/>
            <w:hideMark/>
          </w:tcPr>
          <w:p w14:paraId="19D5CED2" w14:textId="77777777" w:rsidR="008B1C4B" w:rsidRPr="00D61BDC" w:rsidRDefault="008B1C4B" w:rsidP="005D09CD">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3A6C10FA"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High performance</w:t>
            </w:r>
          </w:p>
        </w:tc>
        <w:tc>
          <w:tcPr>
            <w:tcW w:w="0" w:type="auto"/>
            <w:tcBorders>
              <w:top w:val="nil"/>
              <w:left w:val="nil"/>
              <w:bottom w:val="nil"/>
              <w:right w:val="single" w:sz="8" w:space="0" w:color="auto"/>
            </w:tcBorders>
            <w:shd w:val="clear" w:color="auto" w:fill="auto"/>
            <w:noWrap/>
            <w:hideMark/>
          </w:tcPr>
          <w:p w14:paraId="5ED4139F" w14:textId="416709E2"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25 (9.9)</w:t>
            </w:r>
          </w:p>
        </w:tc>
      </w:tr>
      <w:tr w:rsidR="008B1C4B" w:rsidRPr="00D61BDC" w14:paraId="5616D3BE" w14:textId="77777777" w:rsidTr="00606472">
        <w:trPr>
          <w:trHeight w:val="285"/>
          <w:jc w:val="center"/>
        </w:trPr>
        <w:tc>
          <w:tcPr>
            <w:tcW w:w="0" w:type="auto"/>
            <w:vMerge/>
            <w:tcBorders>
              <w:top w:val="single" w:sz="4" w:space="0" w:color="auto"/>
              <w:left w:val="single" w:sz="8" w:space="0" w:color="auto"/>
              <w:bottom w:val="single" w:sz="4" w:space="0" w:color="000000"/>
              <w:right w:val="nil"/>
            </w:tcBorders>
            <w:vAlign w:val="center"/>
            <w:hideMark/>
          </w:tcPr>
          <w:p w14:paraId="1DB9FD98" w14:textId="77777777" w:rsidR="008B1C4B" w:rsidRPr="00D61BDC" w:rsidRDefault="008B1C4B" w:rsidP="005D09CD">
            <w:pPr>
              <w:spacing w:after="0" w:line="240" w:lineRule="auto"/>
              <w:rPr>
                <w:rFonts w:ascii="Arial" w:eastAsia="Times New Roman" w:hAnsi="Arial" w:cs="Arial"/>
                <w:color w:val="000000"/>
                <w:sz w:val="18"/>
                <w:szCs w:val="18"/>
                <w:lang w:bidi="he-IL"/>
              </w:rPr>
            </w:pPr>
          </w:p>
        </w:tc>
        <w:tc>
          <w:tcPr>
            <w:tcW w:w="0" w:type="auto"/>
            <w:tcBorders>
              <w:top w:val="single" w:sz="4" w:space="0" w:color="auto"/>
              <w:left w:val="nil"/>
              <w:bottom w:val="single" w:sz="4" w:space="0" w:color="auto"/>
              <w:right w:val="nil"/>
            </w:tcBorders>
            <w:shd w:val="clear" w:color="auto" w:fill="auto"/>
            <w:vAlign w:val="center"/>
            <w:hideMark/>
          </w:tcPr>
          <w:p w14:paraId="034263A0"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Total</w:t>
            </w:r>
          </w:p>
        </w:tc>
        <w:tc>
          <w:tcPr>
            <w:tcW w:w="0" w:type="auto"/>
            <w:tcBorders>
              <w:top w:val="single" w:sz="4" w:space="0" w:color="auto"/>
              <w:left w:val="nil"/>
              <w:bottom w:val="single" w:sz="4" w:space="0" w:color="auto"/>
              <w:right w:val="single" w:sz="8" w:space="0" w:color="auto"/>
            </w:tcBorders>
            <w:shd w:val="clear" w:color="auto" w:fill="auto"/>
            <w:noWrap/>
            <w:hideMark/>
          </w:tcPr>
          <w:p w14:paraId="24F49578" w14:textId="28F2F1B4"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252 (100.0)</w:t>
            </w:r>
          </w:p>
        </w:tc>
      </w:tr>
      <w:tr w:rsidR="008B1C4B" w:rsidRPr="00D61BDC" w14:paraId="0B38D2BA" w14:textId="77777777" w:rsidTr="00606472">
        <w:trPr>
          <w:trHeight w:val="285"/>
          <w:jc w:val="center"/>
        </w:trPr>
        <w:tc>
          <w:tcPr>
            <w:tcW w:w="0" w:type="auto"/>
            <w:vMerge w:val="restart"/>
            <w:tcBorders>
              <w:top w:val="nil"/>
              <w:left w:val="single" w:sz="8" w:space="0" w:color="auto"/>
              <w:bottom w:val="single" w:sz="4" w:space="0" w:color="000000"/>
              <w:right w:val="nil"/>
            </w:tcBorders>
            <w:shd w:val="clear" w:color="auto" w:fill="auto"/>
            <w:noWrap/>
            <w:vAlign w:val="center"/>
            <w:hideMark/>
          </w:tcPr>
          <w:p w14:paraId="44C604E0"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2012</w:t>
            </w:r>
          </w:p>
        </w:tc>
        <w:tc>
          <w:tcPr>
            <w:tcW w:w="0" w:type="auto"/>
            <w:tcBorders>
              <w:top w:val="nil"/>
              <w:left w:val="nil"/>
              <w:bottom w:val="nil"/>
              <w:right w:val="nil"/>
            </w:tcBorders>
            <w:shd w:val="clear" w:color="auto" w:fill="auto"/>
            <w:vAlign w:val="center"/>
            <w:hideMark/>
          </w:tcPr>
          <w:p w14:paraId="7BB5F1F1"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Low performance</w:t>
            </w:r>
          </w:p>
        </w:tc>
        <w:tc>
          <w:tcPr>
            <w:tcW w:w="0" w:type="auto"/>
            <w:tcBorders>
              <w:top w:val="nil"/>
              <w:left w:val="nil"/>
              <w:bottom w:val="nil"/>
              <w:right w:val="single" w:sz="8" w:space="0" w:color="auto"/>
            </w:tcBorders>
            <w:shd w:val="clear" w:color="auto" w:fill="auto"/>
            <w:noWrap/>
            <w:hideMark/>
          </w:tcPr>
          <w:p w14:paraId="0E0FB253" w14:textId="0B2F4EA0"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39 (10.4)</w:t>
            </w:r>
          </w:p>
        </w:tc>
      </w:tr>
      <w:tr w:rsidR="008B1C4B" w:rsidRPr="00D61BDC" w14:paraId="03C92B3C" w14:textId="77777777" w:rsidTr="00606472">
        <w:trPr>
          <w:trHeight w:val="285"/>
          <w:jc w:val="center"/>
        </w:trPr>
        <w:tc>
          <w:tcPr>
            <w:tcW w:w="0" w:type="auto"/>
            <w:vMerge/>
            <w:tcBorders>
              <w:top w:val="nil"/>
              <w:left w:val="single" w:sz="8" w:space="0" w:color="auto"/>
              <w:bottom w:val="single" w:sz="4" w:space="0" w:color="000000"/>
              <w:right w:val="nil"/>
            </w:tcBorders>
            <w:vAlign w:val="center"/>
            <w:hideMark/>
          </w:tcPr>
          <w:p w14:paraId="1DF8E25E" w14:textId="77777777" w:rsidR="008B1C4B" w:rsidRPr="00D61BDC" w:rsidRDefault="008B1C4B" w:rsidP="005D09CD">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7010FDD9"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Average performance</w:t>
            </w:r>
          </w:p>
        </w:tc>
        <w:tc>
          <w:tcPr>
            <w:tcW w:w="0" w:type="auto"/>
            <w:tcBorders>
              <w:top w:val="nil"/>
              <w:left w:val="nil"/>
              <w:bottom w:val="nil"/>
              <w:right w:val="single" w:sz="8" w:space="0" w:color="auto"/>
            </w:tcBorders>
            <w:shd w:val="clear" w:color="auto" w:fill="auto"/>
            <w:noWrap/>
            <w:hideMark/>
          </w:tcPr>
          <w:p w14:paraId="56E75588" w14:textId="30E80780"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291 (77.6)</w:t>
            </w:r>
          </w:p>
        </w:tc>
      </w:tr>
      <w:tr w:rsidR="008B1C4B" w:rsidRPr="00D61BDC" w14:paraId="5EE9F8EE" w14:textId="77777777" w:rsidTr="00606472">
        <w:trPr>
          <w:trHeight w:val="285"/>
          <w:jc w:val="center"/>
        </w:trPr>
        <w:tc>
          <w:tcPr>
            <w:tcW w:w="0" w:type="auto"/>
            <w:vMerge/>
            <w:tcBorders>
              <w:top w:val="nil"/>
              <w:left w:val="single" w:sz="8" w:space="0" w:color="auto"/>
              <w:bottom w:val="single" w:sz="4" w:space="0" w:color="000000"/>
              <w:right w:val="nil"/>
            </w:tcBorders>
            <w:vAlign w:val="center"/>
            <w:hideMark/>
          </w:tcPr>
          <w:p w14:paraId="578C54B1" w14:textId="77777777" w:rsidR="008B1C4B" w:rsidRPr="00D61BDC" w:rsidRDefault="008B1C4B" w:rsidP="005D09CD">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3D99F779"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High performance</w:t>
            </w:r>
          </w:p>
        </w:tc>
        <w:tc>
          <w:tcPr>
            <w:tcW w:w="0" w:type="auto"/>
            <w:tcBorders>
              <w:top w:val="nil"/>
              <w:left w:val="nil"/>
              <w:bottom w:val="nil"/>
              <w:right w:val="single" w:sz="8" w:space="0" w:color="auto"/>
            </w:tcBorders>
            <w:shd w:val="clear" w:color="auto" w:fill="auto"/>
            <w:noWrap/>
            <w:hideMark/>
          </w:tcPr>
          <w:p w14:paraId="56B7A962" w14:textId="507475E4"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45 (12.0)</w:t>
            </w:r>
          </w:p>
        </w:tc>
      </w:tr>
      <w:tr w:rsidR="008B1C4B" w:rsidRPr="00D61BDC" w14:paraId="7AD5379C" w14:textId="77777777" w:rsidTr="00606472">
        <w:trPr>
          <w:trHeight w:val="285"/>
          <w:jc w:val="center"/>
        </w:trPr>
        <w:tc>
          <w:tcPr>
            <w:tcW w:w="0" w:type="auto"/>
            <w:vMerge/>
            <w:tcBorders>
              <w:top w:val="nil"/>
              <w:left w:val="single" w:sz="8" w:space="0" w:color="auto"/>
              <w:bottom w:val="single" w:sz="4" w:space="0" w:color="000000"/>
              <w:right w:val="nil"/>
            </w:tcBorders>
            <w:vAlign w:val="center"/>
            <w:hideMark/>
          </w:tcPr>
          <w:p w14:paraId="50FFA49E" w14:textId="77777777" w:rsidR="008B1C4B" w:rsidRPr="00D61BDC" w:rsidRDefault="008B1C4B" w:rsidP="005D09CD">
            <w:pPr>
              <w:spacing w:after="0" w:line="240" w:lineRule="auto"/>
              <w:rPr>
                <w:rFonts w:ascii="Arial" w:eastAsia="Times New Roman" w:hAnsi="Arial" w:cs="Arial"/>
                <w:color w:val="000000"/>
                <w:sz w:val="18"/>
                <w:szCs w:val="18"/>
                <w:lang w:bidi="he-IL"/>
              </w:rPr>
            </w:pPr>
          </w:p>
        </w:tc>
        <w:tc>
          <w:tcPr>
            <w:tcW w:w="0" w:type="auto"/>
            <w:tcBorders>
              <w:top w:val="single" w:sz="4" w:space="0" w:color="auto"/>
              <w:left w:val="nil"/>
              <w:bottom w:val="single" w:sz="4" w:space="0" w:color="auto"/>
              <w:right w:val="nil"/>
            </w:tcBorders>
            <w:shd w:val="clear" w:color="auto" w:fill="auto"/>
            <w:vAlign w:val="center"/>
            <w:hideMark/>
          </w:tcPr>
          <w:p w14:paraId="7A5B1949"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Total</w:t>
            </w:r>
          </w:p>
        </w:tc>
        <w:tc>
          <w:tcPr>
            <w:tcW w:w="0" w:type="auto"/>
            <w:tcBorders>
              <w:top w:val="single" w:sz="4" w:space="0" w:color="auto"/>
              <w:left w:val="nil"/>
              <w:bottom w:val="single" w:sz="4" w:space="0" w:color="auto"/>
              <w:right w:val="single" w:sz="8" w:space="0" w:color="auto"/>
            </w:tcBorders>
            <w:shd w:val="clear" w:color="auto" w:fill="auto"/>
            <w:noWrap/>
            <w:hideMark/>
          </w:tcPr>
          <w:p w14:paraId="13E60833" w14:textId="1EDB951B"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375 (100.0)</w:t>
            </w:r>
          </w:p>
        </w:tc>
      </w:tr>
      <w:tr w:rsidR="008B1C4B" w:rsidRPr="00D61BDC" w14:paraId="676FBD2F" w14:textId="77777777" w:rsidTr="00606472">
        <w:trPr>
          <w:trHeight w:val="285"/>
          <w:jc w:val="center"/>
        </w:trPr>
        <w:tc>
          <w:tcPr>
            <w:tcW w:w="0" w:type="auto"/>
            <w:vMerge w:val="restart"/>
            <w:tcBorders>
              <w:top w:val="nil"/>
              <w:left w:val="single" w:sz="8" w:space="0" w:color="auto"/>
              <w:bottom w:val="single" w:sz="8" w:space="0" w:color="000000"/>
              <w:right w:val="nil"/>
            </w:tcBorders>
            <w:shd w:val="clear" w:color="auto" w:fill="auto"/>
            <w:noWrap/>
            <w:vAlign w:val="center"/>
            <w:hideMark/>
          </w:tcPr>
          <w:p w14:paraId="60C34685"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2013</w:t>
            </w:r>
          </w:p>
        </w:tc>
        <w:tc>
          <w:tcPr>
            <w:tcW w:w="0" w:type="auto"/>
            <w:tcBorders>
              <w:top w:val="nil"/>
              <w:left w:val="nil"/>
              <w:bottom w:val="nil"/>
              <w:right w:val="nil"/>
            </w:tcBorders>
            <w:shd w:val="clear" w:color="auto" w:fill="auto"/>
            <w:vAlign w:val="center"/>
            <w:hideMark/>
          </w:tcPr>
          <w:p w14:paraId="3E7536E8"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Low performance</w:t>
            </w:r>
          </w:p>
        </w:tc>
        <w:tc>
          <w:tcPr>
            <w:tcW w:w="0" w:type="auto"/>
            <w:tcBorders>
              <w:top w:val="nil"/>
              <w:left w:val="nil"/>
              <w:bottom w:val="nil"/>
              <w:right w:val="single" w:sz="8" w:space="0" w:color="auto"/>
            </w:tcBorders>
            <w:shd w:val="clear" w:color="auto" w:fill="auto"/>
            <w:noWrap/>
            <w:hideMark/>
          </w:tcPr>
          <w:p w14:paraId="31C82CE9" w14:textId="68F3E826"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61 (7.5)</w:t>
            </w:r>
          </w:p>
        </w:tc>
      </w:tr>
      <w:tr w:rsidR="008B1C4B" w:rsidRPr="00D61BDC" w14:paraId="52DD53B2" w14:textId="77777777" w:rsidTr="00606472">
        <w:trPr>
          <w:trHeight w:val="285"/>
          <w:jc w:val="center"/>
        </w:trPr>
        <w:tc>
          <w:tcPr>
            <w:tcW w:w="0" w:type="auto"/>
            <w:vMerge/>
            <w:tcBorders>
              <w:top w:val="nil"/>
              <w:left w:val="single" w:sz="8" w:space="0" w:color="auto"/>
              <w:bottom w:val="single" w:sz="8" w:space="0" w:color="000000"/>
              <w:right w:val="nil"/>
            </w:tcBorders>
            <w:vAlign w:val="center"/>
            <w:hideMark/>
          </w:tcPr>
          <w:p w14:paraId="44B9AC69" w14:textId="77777777" w:rsidR="008B1C4B" w:rsidRPr="00D61BDC" w:rsidRDefault="008B1C4B" w:rsidP="005D09CD">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2218070C"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Average performance</w:t>
            </w:r>
          </w:p>
        </w:tc>
        <w:tc>
          <w:tcPr>
            <w:tcW w:w="0" w:type="auto"/>
            <w:tcBorders>
              <w:top w:val="nil"/>
              <w:left w:val="nil"/>
              <w:bottom w:val="nil"/>
              <w:right w:val="single" w:sz="8" w:space="0" w:color="auto"/>
            </w:tcBorders>
            <w:shd w:val="clear" w:color="auto" w:fill="auto"/>
            <w:noWrap/>
            <w:hideMark/>
          </w:tcPr>
          <w:p w14:paraId="0ED3151B" w14:textId="701DF49C"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693 (85.3)</w:t>
            </w:r>
          </w:p>
        </w:tc>
      </w:tr>
      <w:tr w:rsidR="008B1C4B" w:rsidRPr="00D61BDC" w14:paraId="04DFF34F" w14:textId="77777777" w:rsidTr="00606472">
        <w:trPr>
          <w:trHeight w:val="285"/>
          <w:jc w:val="center"/>
        </w:trPr>
        <w:tc>
          <w:tcPr>
            <w:tcW w:w="0" w:type="auto"/>
            <w:vMerge/>
            <w:tcBorders>
              <w:top w:val="nil"/>
              <w:left w:val="single" w:sz="8" w:space="0" w:color="auto"/>
              <w:bottom w:val="single" w:sz="8" w:space="0" w:color="000000"/>
              <w:right w:val="nil"/>
            </w:tcBorders>
            <w:vAlign w:val="center"/>
            <w:hideMark/>
          </w:tcPr>
          <w:p w14:paraId="0FE0B7EC" w14:textId="77777777" w:rsidR="008B1C4B" w:rsidRPr="00D61BDC" w:rsidRDefault="008B1C4B" w:rsidP="005D09CD">
            <w:pPr>
              <w:spacing w:after="0" w:line="240" w:lineRule="auto"/>
              <w:rPr>
                <w:rFonts w:ascii="Arial" w:eastAsia="Times New Roman" w:hAnsi="Arial" w:cs="Arial"/>
                <w:color w:val="000000"/>
                <w:sz w:val="18"/>
                <w:szCs w:val="18"/>
                <w:lang w:bidi="he-IL"/>
              </w:rPr>
            </w:pPr>
          </w:p>
        </w:tc>
        <w:tc>
          <w:tcPr>
            <w:tcW w:w="0" w:type="auto"/>
            <w:tcBorders>
              <w:top w:val="nil"/>
              <w:left w:val="nil"/>
              <w:bottom w:val="nil"/>
              <w:right w:val="nil"/>
            </w:tcBorders>
            <w:shd w:val="clear" w:color="auto" w:fill="auto"/>
            <w:vAlign w:val="center"/>
            <w:hideMark/>
          </w:tcPr>
          <w:p w14:paraId="3AFC8D8F"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High performance</w:t>
            </w:r>
          </w:p>
        </w:tc>
        <w:tc>
          <w:tcPr>
            <w:tcW w:w="0" w:type="auto"/>
            <w:tcBorders>
              <w:top w:val="nil"/>
              <w:left w:val="nil"/>
              <w:bottom w:val="nil"/>
              <w:right w:val="single" w:sz="8" w:space="0" w:color="auto"/>
            </w:tcBorders>
            <w:shd w:val="clear" w:color="auto" w:fill="auto"/>
            <w:noWrap/>
            <w:hideMark/>
          </w:tcPr>
          <w:p w14:paraId="05CF82F7" w14:textId="483DF9B6"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58 (7.1)</w:t>
            </w:r>
          </w:p>
        </w:tc>
      </w:tr>
      <w:tr w:rsidR="008B1C4B" w:rsidRPr="00D61BDC" w14:paraId="27EC1C4D" w14:textId="77777777" w:rsidTr="00606472">
        <w:trPr>
          <w:trHeight w:val="300"/>
          <w:jc w:val="center"/>
        </w:trPr>
        <w:tc>
          <w:tcPr>
            <w:tcW w:w="0" w:type="auto"/>
            <w:vMerge/>
            <w:tcBorders>
              <w:top w:val="nil"/>
              <w:left w:val="single" w:sz="8" w:space="0" w:color="auto"/>
              <w:bottom w:val="single" w:sz="8" w:space="0" w:color="000000"/>
              <w:right w:val="nil"/>
            </w:tcBorders>
            <w:vAlign w:val="center"/>
            <w:hideMark/>
          </w:tcPr>
          <w:p w14:paraId="1E85CC4F" w14:textId="77777777" w:rsidR="008B1C4B" w:rsidRPr="00D61BDC" w:rsidRDefault="008B1C4B" w:rsidP="005D09CD">
            <w:pPr>
              <w:spacing w:after="0" w:line="240" w:lineRule="auto"/>
              <w:rPr>
                <w:rFonts w:ascii="Arial" w:eastAsia="Times New Roman" w:hAnsi="Arial" w:cs="Arial"/>
                <w:color w:val="000000"/>
                <w:sz w:val="18"/>
                <w:szCs w:val="18"/>
                <w:lang w:bidi="he-IL"/>
              </w:rPr>
            </w:pPr>
          </w:p>
        </w:tc>
        <w:tc>
          <w:tcPr>
            <w:tcW w:w="0" w:type="auto"/>
            <w:tcBorders>
              <w:top w:val="single" w:sz="4" w:space="0" w:color="auto"/>
              <w:left w:val="nil"/>
              <w:bottom w:val="single" w:sz="8" w:space="0" w:color="auto"/>
              <w:right w:val="nil"/>
            </w:tcBorders>
            <w:shd w:val="clear" w:color="auto" w:fill="auto"/>
            <w:vAlign w:val="center"/>
            <w:hideMark/>
          </w:tcPr>
          <w:p w14:paraId="0DFBA56E" w14:textId="77777777"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61BDC">
              <w:rPr>
                <w:rFonts w:ascii="Arial" w:eastAsia="Times New Roman" w:hAnsi="Arial" w:cs="Arial"/>
                <w:color w:val="000000"/>
                <w:sz w:val="18"/>
                <w:szCs w:val="18"/>
                <w:lang w:bidi="he-IL"/>
              </w:rPr>
              <w:t>Total</w:t>
            </w:r>
          </w:p>
        </w:tc>
        <w:tc>
          <w:tcPr>
            <w:tcW w:w="0" w:type="auto"/>
            <w:tcBorders>
              <w:top w:val="single" w:sz="4" w:space="0" w:color="auto"/>
              <w:left w:val="nil"/>
              <w:bottom w:val="single" w:sz="8" w:space="0" w:color="auto"/>
              <w:right w:val="single" w:sz="8" w:space="0" w:color="auto"/>
            </w:tcBorders>
            <w:shd w:val="clear" w:color="auto" w:fill="auto"/>
            <w:noWrap/>
            <w:hideMark/>
          </w:tcPr>
          <w:p w14:paraId="0A061F51" w14:textId="0CA18A52" w:rsidR="008B1C4B" w:rsidRPr="00D61BDC" w:rsidRDefault="008B1C4B" w:rsidP="005D09CD">
            <w:pPr>
              <w:spacing w:after="0" w:line="240" w:lineRule="auto"/>
              <w:jc w:val="center"/>
              <w:rPr>
                <w:rFonts w:ascii="Arial" w:eastAsia="Times New Roman" w:hAnsi="Arial" w:cs="Arial"/>
                <w:color w:val="000000"/>
                <w:sz w:val="18"/>
                <w:szCs w:val="18"/>
                <w:lang w:bidi="he-IL"/>
              </w:rPr>
            </w:pPr>
            <w:r w:rsidRPr="00DF0703">
              <w:t>812 (100.0)</w:t>
            </w:r>
          </w:p>
        </w:tc>
      </w:tr>
    </w:tbl>
    <w:p w14:paraId="28068074" w14:textId="77777777" w:rsidR="005D09CD" w:rsidRDefault="005D09CD" w:rsidP="005D09CD">
      <w:pPr>
        <w:shd w:val="clear" w:color="auto" w:fill="FFFFFF"/>
        <w:spacing w:after="0" w:line="240" w:lineRule="auto"/>
        <w:rPr>
          <w:rFonts w:ascii="Times New Roman" w:eastAsia="Times New Roman" w:hAnsi="Times New Roman" w:cs="Times New Roman"/>
          <w:color w:val="000000" w:themeColor="text1"/>
          <w:sz w:val="24"/>
          <w:szCs w:val="24"/>
          <w:u w:val="single"/>
        </w:rPr>
      </w:pPr>
    </w:p>
    <w:p w14:paraId="1C7AAAC0" w14:textId="77777777" w:rsidR="005D09CD" w:rsidRPr="00697E0C" w:rsidRDefault="005D09CD" w:rsidP="005D09CD">
      <w:pPr>
        <w:shd w:val="clear" w:color="auto" w:fill="FFFFFF"/>
        <w:spacing w:after="0" w:line="240" w:lineRule="auto"/>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themeColor="text1"/>
          <w:sz w:val="24"/>
          <w:szCs w:val="24"/>
          <w:u w:val="single"/>
        </w:rPr>
        <w:t xml:space="preserve">k. </w:t>
      </w:r>
      <w:r w:rsidRPr="00697E0C">
        <w:rPr>
          <w:rFonts w:ascii="Times New Roman" w:eastAsia="Times New Roman" w:hAnsi="Times New Roman" w:cs="Times New Roman"/>
          <w:color w:val="000000" w:themeColor="text1"/>
          <w:sz w:val="24"/>
          <w:szCs w:val="24"/>
          <w:u w:val="single"/>
        </w:rPr>
        <w:t>Performance Results at Clinic/Group Practice Level</w:t>
      </w:r>
    </w:p>
    <w:p w14:paraId="28F53B9A" w14:textId="77777777" w:rsidR="005D09CD" w:rsidRDefault="005D09CD" w:rsidP="005D09CD">
      <w:pPr>
        <w:autoSpaceDE w:val="0"/>
        <w:autoSpaceDN w:val="0"/>
        <w:adjustRightInd w:val="0"/>
        <w:spacing w:after="0"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Clinic aggregated residual scores with 95% CIs were classified into three groups: low performance (clinics with 95% CI of residual scores below 0), average performance (clinics with 95% CI of residual scores crossing 0), and high performance (clinics with 95% CI of residual scores above 0).  The distribution of clinic performance category by year is shown in Table 2b52.b.  The plot of clinics for 2013 is shown in Figure 2b52a.</w:t>
      </w:r>
    </w:p>
    <w:p w14:paraId="712785D9" w14:textId="77777777" w:rsidR="005D09CD" w:rsidRDefault="005D09CD" w:rsidP="005D09CD">
      <w:pPr>
        <w:autoSpaceDE w:val="0"/>
        <w:autoSpaceDN w:val="0"/>
        <w:adjustRightInd w:val="0"/>
        <w:spacing w:after="0" w:line="240" w:lineRule="auto"/>
        <w:rPr>
          <w:rFonts w:ascii="Times New Roman" w:hAnsi="Times New Roman" w:cs="Times New Roman"/>
          <w:iCs/>
          <w:color w:val="000000" w:themeColor="text1"/>
          <w:sz w:val="24"/>
          <w:szCs w:val="24"/>
        </w:rPr>
      </w:pPr>
    </w:p>
    <w:p w14:paraId="04BFF0DF" w14:textId="77777777" w:rsidR="005D09CD" w:rsidRDefault="005D09CD" w:rsidP="005D09CD">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697E0C">
        <w:rPr>
          <w:rFonts w:ascii="Times New Roman" w:hAnsi="Times New Roman" w:cs="Times New Roman"/>
          <w:b/>
          <w:iCs/>
          <w:color w:val="000000" w:themeColor="text1"/>
          <w:sz w:val="24"/>
          <w:szCs w:val="24"/>
        </w:rPr>
        <w:t>Table 2b5.2</w:t>
      </w:r>
      <w:r>
        <w:rPr>
          <w:rFonts w:ascii="Times New Roman" w:hAnsi="Times New Roman" w:cs="Times New Roman"/>
          <w:b/>
          <w:iCs/>
          <w:color w:val="000000" w:themeColor="text1"/>
          <w:sz w:val="24"/>
          <w:szCs w:val="24"/>
        </w:rPr>
        <w:t>c</w:t>
      </w:r>
      <w:r w:rsidRPr="00697E0C">
        <w:rPr>
          <w:rFonts w:ascii="Times New Roman" w:hAnsi="Times New Roman" w:cs="Times New Roman"/>
          <w:b/>
          <w:iCs/>
          <w:color w:val="000000" w:themeColor="text1"/>
          <w:sz w:val="24"/>
          <w:szCs w:val="24"/>
        </w:rPr>
        <w:t xml:space="preserve">  Distribution of Clinic Performance Categories by Year</w:t>
      </w:r>
    </w:p>
    <w:tbl>
      <w:tblPr>
        <w:tblW w:w="0" w:type="auto"/>
        <w:jc w:val="center"/>
        <w:tblLook w:val="04A0" w:firstRow="1" w:lastRow="0" w:firstColumn="1" w:lastColumn="0" w:noHBand="0" w:noVBand="1"/>
      </w:tblPr>
      <w:tblGrid>
        <w:gridCol w:w="628"/>
        <w:gridCol w:w="1947"/>
        <w:gridCol w:w="1335"/>
      </w:tblGrid>
      <w:tr w:rsidR="005D09CD" w:rsidRPr="005D09CD" w14:paraId="6D635B9D" w14:textId="77777777" w:rsidTr="008B1C4B">
        <w:trPr>
          <w:trHeight w:val="300"/>
          <w:jc w:val="center"/>
        </w:trPr>
        <w:tc>
          <w:tcPr>
            <w:tcW w:w="0" w:type="auto"/>
            <w:tcBorders>
              <w:top w:val="single" w:sz="8" w:space="0" w:color="auto"/>
              <w:left w:val="single" w:sz="8" w:space="0" w:color="auto"/>
              <w:bottom w:val="nil"/>
              <w:right w:val="nil"/>
            </w:tcBorders>
            <w:shd w:val="clear" w:color="auto" w:fill="auto"/>
            <w:noWrap/>
            <w:vAlign w:val="center"/>
            <w:hideMark/>
          </w:tcPr>
          <w:p w14:paraId="12512832" w14:textId="77777777" w:rsidR="005D09CD" w:rsidRPr="005D09CD" w:rsidRDefault="005D09CD" w:rsidP="005D09CD">
            <w:pPr>
              <w:spacing w:after="0" w:line="240" w:lineRule="auto"/>
              <w:jc w:val="center"/>
              <w:rPr>
                <w:rFonts w:ascii="Calibri" w:eastAsia="Times New Roman" w:hAnsi="Calibri" w:cs="Times New Roman"/>
                <w:b/>
                <w:bCs/>
                <w:color w:val="000000"/>
              </w:rPr>
            </w:pPr>
            <w:r w:rsidRPr="005D09CD">
              <w:rPr>
                <w:rFonts w:ascii="Calibri" w:eastAsia="Times New Roman" w:hAnsi="Calibri" w:cs="Times New Roman"/>
                <w:b/>
                <w:bCs/>
                <w:color w:val="000000"/>
              </w:rPr>
              <w:t>Year</w:t>
            </w:r>
          </w:p>
        </w:tc>
        <w:tc>
          <w:tcPr>
            <w:tcW w:w="0" w:type="auto"/>
            <w:tcBorders>
              <w:top w:val="single" w:sz="8" w:space="0" w:color="auto"/>
              <w:left w:val="nil"/>
              <w:bottom w:val="nil"/>
              <w:right w:val="nil"/>
            </w:tcBorders>
            <w:shd w:val="clear" w:color="auto" w:fill="auto"/>
            <w:noWrap/>
            <w:vAlign w:val="center"/>
            <w:hideMark/>
          </w:tcPr>
          <w:p w14:paraId="4E7FC6AD" w14:textId="77777777" w:rsidR="005D09CD" w:rsidRPr="005D09CD" w:rsidRDefault="005D09CD" w:rsidP="005D09CD">
            <w:pPr>
              <w:spacing w:after="0" w:line="240" w:lineRule="auto"/>
              <w:jc w:val="center"/>
              <w:rPr>
                <w:rFonts w:ascii="Calibri" w:eastAsia="Times New Roman" w:hAnsi="Calibri" w:cs="Times New Roman"/>
                <w:b/>
                <w:bCs/>
                <w:color w:val="000000"/>
              </w:rPr>
            </w:pPr>
            <w:r w:rsidRPr="005D09CD">
              <w:rPr>
                <w:rFonts w:ascii="Calibri" w:eastAsia="Times New Roman" w:hAnsi="Calibri" w:cs="Times New Roman"/>
                <w:b/>
                <w:bCs/>
                <w:color w:val="000000"/>
              </w:rPr>
              <w:t>Performance level</w:t>
            </w:r>
          </w:p>
        </w:tc>
        <w:tc>
          <w:tcPr>
            <w:tcW w:w="0" w:type="auto"/>
            <w:tcBorders>
              <w:top w:val="single" w:sz="8" w:space="0" w:color="auto"/>
              <w:left w:val="nil"/>
              <w:bottom w:val="nil"/>
              <w:right w:val="single" w:sz="8" w:space="0" w:color="auto"/>
            </w:tcBorders>
            <w:shd w:val="clear" w:color="auto" w:fill="auto"/>
            <w:noWrap/>
            <w:vAlign w:val="center"/>
            <w:hideMark/>
          </w:tcPr>
          <w:p w14:paraId="16F5C3C0" w14:textId="77777777" w:rsidR="005D09CD" w:rsidRPr="005D09CD" w:rsidRDefault="005D09CD" w:rsidP="005D09CD">
            <w:pPr>
              <w:spacing w:after="0" w:line="240" w:lineRule="auto"/>
              <w:jc w:val="center"/>
              <w:rPr>
                <w:rFonts w:ascii="Calibri" w:eastAsia="Times New Roman" w:hAnsi="Calibri" w:cs="Times New Roman"/>
                <w:b/>
                <w:bCs/>
                <w:color w:val="000000"/>
              </w:rPr>
            </w:pPr>
            <w:r w:rsidRPr="005D09CD">
              <w:rPr>
                <w:rFonts w:ascii="Calibri" w:eastAsia="Times New Roman" w:hAnsi="Calibri" w:cs="Times New Roman"/>
                <w:b/>
                <w:bCs/>
                <w:color w:val="000000"/>
              </w:rPr>
              <w:t>N Clinics (%)</w:t>
            </w:r>
          </w:p>
        </w:tc>
      </w:tr>
      <w:tr w:rsidR="008B1C4B" w:rsidRPr="005D09CD" w14:paraId="67700423" w14:textId="77777777" w:rsidTr="00606472">
        <w:trPr>
          <w:trHeight w:val="300"/>
          <w:jc w:val="center"/>
        </w:trPr>
        <w:tc>
          <w:tcPr>
            <w:tcW w:w="0" w:type="auto"/>
            <w:vMerge w:val="restart"/>
            <w:tcBorders>
              <w:top w:val="single" w:sz="4" w:space="0" w:color="auto"/>
              <w:left w:val="single" w:sz="8" w:space="0" w:color="auto"/>
              <w:bottom w:val="single" w:sz="4" w:space="0" w:color="000000"/>
              <w:right w:val="nil"/>
            </w:tcBorders>
            <w:shd w:val="clear" w:color="auto" w:fill="auto"/>
            <w:noWrap/>
            <w:vAlign w:val="center"/>
            <w:hideMark/>
          </w:tcPr>
          <w:p w14:paraId="17BE7F16"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2011</w:t>
            </w:r>
          </w:p>
        </w:tc>
        <w:tc>
          <w:tcPr>
            <w:tcW w:w="0" w:type="auto"/>
            <w:tcBorders>
              <w:top w:val="single" w:sz="4" w:space="0" w:color="auto"/>
              <w:left w:val="nil"/>
              <w:bottom w:val="nil"/>
              <w:right w:val="nil"/>
            </w:tcBorders>
            <w:shd w:val="clear" w:color="auto" w:fill="auto"/>
            <w:vAlign w:val="center"/>
            <w:hideMark/>
          </w:tcPr>
          <w:p w14:paraId="021E3BCC"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Low performance</w:t>
            </w:r>
          </w:p>
        </w:tc>
        <w:tc>
          <w:tcPr>
            <w:tcW w:w="0" w:type="auto"/>
            <w:tcBorders>
              <w:top w:val="single" w:sz="4" w:space="0" w:color="auto"/>
              <w:left w:val="nil"/>
              <w:bottom w:val="nil"/>
              <w:right w:val="single" w:sz="8" w:space="0" w:color="auto"/>
            </w:tcBorders>
            <w:shd w:val="clear" w:color="auto" w:fill="auto"/>
            <w:noWrap/>
            <w:hideMark/>
          </w:tcPr>
          <w:p w14:paraId="5CE8BB8D" w14:textId="2C441F0B" w:rsidR="008B1C4B" w:rsidRPr="005D09CD" w:rsidRDefault="008B1C4B" w:rsidP="005D09CD">
            <w:pPr>
              <w:spacing w:after="0" w:line="240" w:lineRule="auto"/>
              <w:jc w:val="center"/>
              <w:rPr>
                <w:rFonts w:ascii="Arial" w:eastAsia="Times New Roman" w:hAnsi="Arial" w:cs="Arial"/>
                <w:color w:val="000000"/>
                <w:sz w:val="18"/>
                <w:szCs w:val="18"/>
              </w:rPr>
            </w:pPr>
            <w:r w:rsidRPr="00B439F9">
              <w:t>5 (5.4)</w:t>
            </w:r>
          </w:p>
        </w:tc>
      </w:tr>
      <w:tr w:rsidR="008B1C4B" w:rsidRPr="005D09CD" w14:paraId="5B07C86B" w14:textId="77777777" w:rsidTr="00606472">
        <w:trPr>
          <w:trHeight w:val="300"/>
          <w:jc w:val="center"/>
        </w:trPr>
        <w:tc>
          <w:tcPr>
            <w:tcW w:w="0" w:type="auto"/>
            <w:vMerge/>
            <w:tcBorders>
              <w:top w:val="single" w:sz="4" w:space="0" w:color="auto"/>
              <w:left w:val="single" w:sz="8" w:space="0" w:color="auto"/>
              <w:bottom w:val="single" w:sz="4" w:space="0" w:color="000000"/>
              <w:right w:val="nil"/>
            </w:tcBorders>
            <w:vAlign w:val="center"/>
            <w:hideMark/>
          </w:tcPr>
          <w:p w14:paraId="4F5BA37B" w14:textId="77777777" w:rsidR="008B1C4B" w:rsidRPr="005D09CD" w:rsidRDefault="008B1C4B" w:rsidP="005D09CD">
            <w:pPr>
              <w:spacing w:after="0" w:line="240" w:lineRule="auto"/>
              <w:rPr>
                <w:rFonts w:ascii="Arial" w:eastAsia="Times New Roman" w:hAnsi="Arial" w:cs="Arial"/>
                <w:color w:val="000000"/>
                <w:sz w:val="18"/>
                <w:szCs w:val="18"/>
              </w:rPr>
            </w:pPr>
          </w:p>
        </w:tc>
        <w:tc>
          <w:tcPr>
            <w:tcW w:w="0" w:type="auto"/>
            <w:tcBorders>
              <w:top w:val="nil"/>
              <w:left w:val="nil"/>
              <w:bottom w:val="nil"/>
              <w:right w:val="nil"/>
            </w:tcBorders>
            <w:shd w:val="clear" w:color="auto" w:fill="auto"/>
            <w:vAlign w:val="center"/>
            <w:hideMark/>
          </w:tcPr>
          <w:p w14:paraId="099B8DB0"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Average performance</w:t>
            </w:r>
          </w:p>
        </w:tc>
        <w:tc>
          <w:tcPr>
            <w:tcW w:w="0" w:type="auto"/>
            <w:tcBorders>
              <w:top w:val="nil"/>
              <w:left w:val="nil"/>
              <w:bottom w:val="nil"/>
              <w:right w:val="single" w:sz="8" w:space="0" w:color="auto"/>
            </w:tcBorders>
            <w:shd w:val="clear" w:color="auto" w:fill="auto"/>
            <w:noWrap/>
            <w:hideMark/>
          </w:tcPr>
          <w:p w14:paraId="2F9750E9" w14:textId="4C67A5C3" w:rsidR="008B1C4B" w:rsidRPr="005D09CD" w:rsidRDefault="008B1C4B" w:rsidP="005D09CD">
            <w:pPr>
              <w:spacing w:after="0" w:line="240" w:lineRule="auto"/>
              <w:jc w:val="center"/>
              <w:rPr>
                <w:rFonts w:ascii="Arial" w:eastAsia="Times New Roman" w:hAnsi="Arial" w:cs="Arial"/>
                <w:color w:val="000000"/>
                <w:sz w:val="18"/>
                <w:szCs w:val="18"/>
              </w:rPr>
            </w:pPr>
            <w:r w:rsidRPr="00B439F9">
              <w:t>65 (70.7)</w:t>
            </w:r>
          </w:p>
        </w:tc>
      </w:tr>
      <w:tr w:rsidR="008B1C4B" w:rsidRPr="005D09CD" w14:paraId="5A8F3986" w14:textId="77777777" w:rsidTr="00606472">
        <w:trPr>
          <w:trHeight w:val="300"/>
          <w:jc w:val="center"/>
        </w:trPr>
        <w:tc>
          <w:tcPr>
            <w:tcW w:w="0" w:type="auto"/>
            <w:vMerge/>
            <w:tcBorders>
              <w:top w:val="single" w:sz="4" w:space="0" w:color="auto"/>
              <w:left w:val="single" w:sz="8" w:space="0" w:color="auto"/>
              <w:bottom w:val="single" w:sz="4" w:space="0" w:color="000000"/>
              <w:right w:val="nil"/>
            </w:tcBorders>
            <w:vAlign w:val="center"/>
            <w:hideMark/>
          </w:tcPr>
          <w:p w14:paraId="54A09F8A" w14:textId="77777777" w:rsidR="008B1C4B" w:rsidRPr="005D09CD" w:rsidRDefault="008B1C4B" w:rsidP="005D09CD">
            <w:pPr>
              <w:spacing w:after="0" w:line="240" w:lineRule="auto"/>
              <w:rPr>
                <w:rFonts w:ascii="Arial" w:eastAsia="Times New Roman" w:hAnsi="Arial" w:cs="Arial"/>
                <w:color w:val="000000"/>
                <w:sz w:val="18"/>
                <w:szCs w:val="18"/>
              </w:rPr>
            </w:pPr>
          </w:p>
        </w:tc>
        <w:tc>
          <w:tcPr>
            <w:tcW w:w="0" w:type="auto"/>
            <w:tcBorders>
              <w:top w:val="nil"/>
              <w:left w:val="nil"/>
              <w:bottom w:val="nil"/>
              <w:right w:val="nil"/>
            </w:tcBorders>
            <w:shd w:val="clear" w:color="auto" w:fill="auto"/>
            <w:vAlign w:val="center"/>
            <w:hideMark/>
          </w:tcPr>
          <w:p w14:paraId="311555D6"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High performance</w:t>
            </w:r>
          </w:p>
        </w:tc>
        <w:tc>
          <w:tcPr>
            <w:tcW w:w="0" w:type="auto"/>
            <w:tcBorders>
              <w:top w:val="nil"/>
              <w:left w:val="nil"/>
              <w:bottom w:val="nil"/>
              <w:right w:val="single" w:sz="8" w:space="0" w:color="auto"/>
            </w:tcBorders>
            <w:shd w:val="clear" w:color="auto" w:fill="auto"/>
            <w:noWrap/>
            <w:hideMark/>
          </w:tcPr>
          <w:p w14:paraId="1A8AD161" w14:textId="3F4F0F98" w:rsidR="008B1C4B" w:rsidRPr="005D09CD" w:rsidRDefault="008B1C4B" w:rsidP="005D09CD">
            <w:pPr>
              <w:spacing w:after="0" w:line="240" w:lineRule="auto"/>
              <w:jc w:val="center"/>
              <w:rPr>
                <w:rFonts w:ascii="Arial" w:eastAsia="Times New Roman" w:hAnsi="Arial" w:cs="Arial"/>
                <w:color w:val="000000"/>
                <w:sz w:val="18"/>
                <w:szCs w:val="18"/>
              </w:rPr>
            </w:pPr>
            <w:r w:rsidRPr="00B439F9">
              <w:t>22 (23.9)</w:t>
            </w:r>
          </w:p>
        </w:tc>
      </w:tr>
      <w:tr w:rsidR="008B1C4B" w:rsidRPr="005D09CD" w14:paraId="59EF80F5" w14:textId="77777777" w:rsidTr="00606472">
        <w:trPr>
          <w:trHeight w:val="300"/>
          <w:jc w:val="center"/>
        </w:trPr>
        <w:tc>
          <w:tcPr>
            <w:tcW w:w="0" w:type="auto"/>
            <w:vMerge/>
            <w:tcBorders>
              <w:top w:val="single" w:sz="4" w:space="0" w:color="auto"/>
              <w:left w:val="single" w:sz="8" w:space="0" w:color="auto"/>
              <w:bottom w:val="single" w:sz="4" w:space="0" w:color="000000"/>
              <w:right w:val="nil"/>
            </w:tcBorders>
            <w:vAlign w:val="center"/>
            <w:hideMark/>
          </w:tcPr>
          <w:p w14:paraId="439EA7DD" w14:textId="77777777" w:rsidR="008B1C4B" w:rsidRPr="005D09CD" w:rsidRDefault="008B1C4B" w:rsidP="005D09CD">
            <w:pPr>
              <w:spacing w:after="0" w:line="240" w:lineRule="auto"/>
              <w:rPr>
                <w:rFonts w:ascii="Arial" w:eastAsia="Times New Roman" w:hAnsi="Arial" w:cs="Arial"/>
                <w:color w:val="000000"/>
                <w:sz w:val="18"/>
                <w:szCs w:val="18"/>
              </w:rPr>
            </w:pPr>
          </w:p>
        </w:tc>
        <w:tc>
          <w:tcPr>
            <w:tcW w:w="0" w:type="auto"/>
            <w:tcBorders>
              <w:top w:val="single" w:sz="4" w:space="0" w:color="auto"/>
              <w:left w:val="nil"/>
              <w:bottom w:val="single" w:sz="4" w:space="0" w:color="auto"/>
              <w:right w:val="nil"/>
            </w:tcBorders>
            <w:shd w:val="clear" w:color="auto" w:fill="auto"/>
            <w:vAlign w:val="center"/>
            <w:hideMark/>
          </w:tcPr>
          <w:p w14:paraId="389AAF7D"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Total</w:t>
            </w:r>
          </w:p>
        </w:tc>
        <w:tc>
          <w:tcPr>
            <w:tcW w:w="0" w:type="auto"/>
            <w:tcBorders>
              <w:top w:val="single" w:sz="4" w:space="0" w:color="auto"/>
              <w:left w:val="nil"/>
              <w:bottom w:val="single" w:sz="4" w:space="0" w:color="auto"/>
              <w:right w:val="single" w:sz="8" w:space="0" w:color="auto"/>
            </w:tcBorders>
            <w:shd w:val="clear" w:color="auto" w:fill="auto"/>
            <w:noWrap/>
            <w:hideMark/>
          </w:tcPr>
          <w:p w14:paraId="214B1EF6" w14:textId="57160752" w:rsidR="008B1C4B" w:rsidRPr="005D09CD" w:rsidRDefault="008B1C4B" w:rsidP="005D09CD">
            <w:pPr>
              <w:spacing w:after="0" w:line="240" w:lineRule="auto"/>
              <w:jc w:val="center"/>
              <w:rPr>
                <w:rFonts w:ascii="Arial" w:eastAsia="Times New Roman" w:hAnsi="Arial" w:cs="Arial"/>
                <w:color w:val="000000"/>
                <w:sz w:val="18"/>
                <w:szCs w:val="18"/>
              </w:rPr>
            </w:pPr>
            <w:r w:rsidRPr="00B439F9">
              <w:t>92 (100.0)</w:t>
            </w:r>
          </w:p>
        </w:tc>
      </w:tr>
      <w:tr w:rsidR="008B1C4B" w:rsidRPr="005D09CD" w14:paraId="6B76CFDB" w14:textId="77777777" w:rsidTr="00606472">
        <w:trPr>
          <w:trHeight w:val="300"/>
          <w:jc w:val="center"/>
        </w:trPr>
        <w:tc>
          <w:tcPr>
            <w:tcW w:w="0" w:type="auto"/>
            <w:vMerge w:val="restart"/>
            <w:tcBorders>
              <w:top w:val="nil"/>
              <w:left w:val="single" w:sz="8" w:space="0" w:color="auto"/>
              <w:bottom w:val="single" w:sz="4" w:space="0" w:color="000000"/>
              <w:right w:val="nil"/>
            </w:tcBorders>
            <w:shd w:val="clear" w:color="auto" w:fill="auto"/>
            <w:noWrap/>
            <w:vAlign w:val="center"/>
            <w:hideMark/>
          </w:tcPr>
          <w:p w14:paraId="54331CAE"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2012</w:t>
            </w:r>
          </w:p>
        </w:tc>
        <w:tc>
          <w:tcPr>
            <w:tcW w:w="0" w:type="auto"/>
            <w:tcBorders>
              <w:top w:val="nil"/>
              <w:left w:val="nil"/>
              <w:bottom w:val="nil"/>
              <w:right w:val="nil"/>
            </w:tcBorders>
            <w:shd w:val="clear" w:color="auto" w:fill="auto"/>
            <w:vAlign w:val="center"/>
            <w:hideMark/>
          </w:tcPr>
          <w:p w14:paraId="47E02BB5"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Low performance</w:t>
            </w:r>
          </w:p>
        </w:tc>
        <w:tc>
          <w:tcPr>
            <w:tcW w:w="0" w:type="auto"/>
            <w:tcBorders>
              <w:top w:val="nil"/>
              <w:left w:val="nil"/>
              <w:bottom w:val="nil"/>
              <w:right w:val="single" w:sz="8" w:space="0" w:color="auto"/>
            </w:tcBorders>
            <w:shd w:val="clear" w:color="auto" w:fill="auto"/>
            <w:noWrap/>
            <w:hideMark/>
          </w:tcPr>
          <w:p w14:paraId="7DF99930" w14:textId="0323AB1C" w:rsidR="008B1C4B" w:rsidRPr="005D09CD" w:rsidRDefault="008B1C4B" w:rsidP="005D09CD">
            <w:pPr>
              <w:spacing w:after="0" w:line="240" w:lineRule="auto"/>
              <w:jc w:val="center"/>
              <w:rPr>
                <w:rFonts w:ascii="Arial" w:eastAsia="Times New Roman" w:hAnsi="Arial" w:cs="Arial"/>
                <w:color w:val="000000"/>
                <w:sz w:val="18"/>
                <w:szCs w:val="18"/>
              </w:rPr>
            </w:pPr>
            <w:r w:rsidRPr="00B439F9">
              <w:t>18 (12.9)</w:t>
            </w:r>
          </w:p>
        </w:tc>
      </w:tr>
      <w:tr w:rsidR="008B1C4B" w:rsidRPr="005D09CD" w14:paraId="4A465ADE" w14:textId="77777777" w:rsidTr="00606472">
        <w:trPr>
          <w:trHeight w:val="300"/>
          <w:jc w:val="center"/>
        </w:trPr>
        <w:tc>
          <w:tcPr>
            <w:tcW w:w="0" w:type="auto"/>
            <w:vMerge/>
            <w:tcBorders>
              <w:top w:val="nil"/>
              <w:left w:val="single" w:sz="8" w:space="0" w:color="auto"/>
              <w:bottom w:val="single" w:sz="4" w:space="0" w:color="000000"/>
              <w:right w:val="nil"/>
            </w:tcBorders>
            <w:vAlign w:val="center"/>
            <w:hideMark/>
          </w:tcPr>
          <w:p w14:paraId="4810E358" w14:textId="77777777" w:rsidR="008B1C4B" w:rsidRPr="005D09CD" w:rsidRDefault="008B1C4B" w:rsidP="005D09CD">
            <w:pPr>
              <w:spacing w:after="0" w:line="240" w:lineRule="auto"/>
              <w:rPr>
                <w:rFonts w:ascii="Arial" w:eastAsia="Times New Roman" w:hAnsi="Arial" w:cs="Arial"/>
                <w:color w:val="000000"/>
                <w:sz w:val="18"/>
                <w:szCs w:val="18"/>
              </w:rPr>
            </w:pPr>
          </w:p>
        </w:tc>
        <w:tc>
          <w:tcPr>
            <w:tcW w:w="0" w:type="auto"/>
            <w:tcBorders>
              <w:top w:val="nil"/>
              <w:left w:val="nil"/>
              <w:bottom w:val="nil"/>
              <w:right w:val="nil"/>
            </w:tcBorders>
            <w:shd w:val="clear" w:color="auto" w:fill="auto"/>
            <w:vAlign w:val="center"/>
            <w:hideMark/>
          </w:tcPr>
          <w:p w14:paraId="4AEE7844"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Average performance</w:t>
            </w:r>
          </w:p>
        </w:tc>
        <w:tc>
          <w:tcPr>
            <w:tcW w:w="0" w:type="auto"/>
            <w:tcBorders>
              <w:top w:val="nil"/>
              <w:left w:val="nil"/>
              <w:bottom w:val="nil"/>
              <w:right w:val="single" w:sz="8" w:space="0" w:color="auto"/>
            </w:tcBorders>
            <w:shd w:val="clear" w:color="auto" w:fill="auto"/>
            <w:noWrap/>
            <w:hideMark/>
          </w:tcPr>
          <w:p w14:paraId="3988A59D" w14:textId="0A680E3E" w:rsidR="008B1C4B" w:rsidRPr="005D09CD" w:rsidRDefault="008B1C4B" w:rsidP="005D09CD">
            <w:pPr>
              <w:spacing w:after="0" w:line="240" w:lineRule="auto"/>
              <w:jc w:val="center"/>
              <w:rPr>
                <w:rFonts w:ascii="Arial" w:eastAsia="Times New Roman" w:hAnsi="Arial" w:cs="Arial"/>
                <w:color w:val="000000"/>
                <w:sz w:val="18"/>
                <w:szCs w:val="18"/>
              </w:rPr>
            </w:pPr>
            <w:r w:rsidRPr="00B439F9">
              <w:t>99 (70.7)</w:t>
            </w:r>
          </w:p>
        </w:tc>
      </w:tr>
      <w:tr w:rsidR="008B1C4B" w:rsidRPr="005D09CD" w14:paraId="56133ADA" w14:textId="77777777" w:rsidTr="00606472">
        <w:trPr>
          <w:trHeight w:val="300"/>
          <w:jc w:val="center"/>
        </w:trPr>
        <w:tc>
          <w:tcPr>
            <w:tcW w:w="0" w:type="auto"/>
            <w:vMerge/>
            <w:tcBorders>
              <w:top w:val="nil"/>
              <w:left w:val="single" w:sz="8" w:space="0" w:color="auto"/>
              <w:bottom w:val="single" w:sz="4" w:space="0" w:color="000000"/>
              <w:right w:val="nil"/>
            </w:tcBorders>
            <w:vAlign w:val="center"/>
            <w:hideMark/>
          </w:tcPr>
          <w:p w14:paraId="0818C088" w14:textId="77777777" w:rsidR="008B1C4B" w:rsidRPr="005D09CD" w:rsidRDefault="008B1C4B" w:rsidP="005D09CD">
            <w:pPr>
              <w:spacing w:after="0" w:line="240" w:lineRule="auto"/>
              <w:rPr>
                <w:rFonts w:ascii="Arial" w:eastAsia="Times New Roman" w:hAnsi="Arial" w:cs="Arial"/>
                <w:color w:val="000000"/>
                <w:sz w:val="18"/>
                <w:szCs w:val="18"/>
              </w:rPr>
            </w:pPr>
          </w:p>
        </w:tc>
        <w:tc>
          <w:tcPr>
            <w:tcW w:w="0" w:type="auto"/>
            <w:tcBorders>
              <w:top w:val="nil"/>
              <w:left w:val="nil"/>
              <w:bottom w:val="nil"/>
              <w:right w:val="nil"/>
            </w:tcBorders>
            <w:shd w:val="clear" w:color="auto" w:fill="auto"/>
            <w:vAlign w:val="center"/>
            <w:hideMark/>
          </w:tcPr>
          <w:p w14:paraId="389ED8A1"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High performance</w:t>
            </w:r>
          </w:p>
        </w:tc>
        <w:tc>
          <w:tcPr>
            <w:tcW w:w="0" w:type="auto"/>
            <w:tcBorders>
              <w:top w:val="nil"/>
              <w:left w:val="nil"/>
              <w:bottom w:val="nil"/>
              <w:right w:val="single" w:sz="8" w:space="0" w:color="auto"/>
            </w:tcBorders>
            <w:shd w:val="clear" w:color="auto" w:fill="auto"/>
            <w:noWrap/>
            <w:hideMark/>
          </w:tcPr>
          <w:p w14:paraId="40E96D4F" w14:textId="54F7156D" w:rsidR="008B1C4B" w:rsidRPr="005D09CD" w:rsidRDefault="008B1C4B" w:rsidP="005D09CD">
            <w:pPr>
              <w:spacing w:after="0" w:line="240" w:lineRule="auto"/>
              <w:jc w:val="center"/>
              <w:rPr>
                <w:rFonts w:ascii="Arial" w:eastAsia="Times New Roman" w:hAnsi="Arial" w:cs="Arial"/>
                <w:color w:val="000000"/>
                <w:sz w:val="18"/>
                <w:szCs w:val="18"/>
              </w:rPr>
            </w:pPr>
            <w:r w:rsidRPr="00B439F9">
              <w:t>23 (16.4)</w:t>
            </w:r>
          </w:p>
        </w:tc>
      </w:tr>
      <w:tr w:rsidR="008B1C4B" w:rsidRPr="005D09CD" w14:paraId="7BC4FA09" w14:textId="77777777" w:rsidTr="00606472">
        <w:trPr>
          <w:trHeight w:val="300"/>
          <w:jc w:val="center"/>
        </w:trPr>
        <w:tc>
          <w:tcPr>
            <w:tcW w:w="0" w:type="auto"/>
            <w:vMerge/>
            <w:tcBorders>
              <w:top w:val="nil"/>
              <w:left w:val="single" w:sz="8" w:space="0" w:color="auto"/>
              <w:bottom w:val="single" w:sz="4" w:space="0" w:color="000000"/>
              <w:right w:val="nil"/>
            </w:tcBorders>
            <w:vAlign w:val="center"/>
            <w:hideMark/>
          </w:tcPr>
          <w:p w14:paraId="3AC59E27" w14:textId="77777777" w:rsidR="008B1C4B" w:rsidRPr="005D09CD" w:rsidRDefault="008B1C4B" w:rsidP="005D09CD">
            <w:pPr>
              <w:spacing w:after="0" w:line="240" w:lineRule="auto"/>
              <w:rPr>
                <w:rFonts w:ascii="Arial" w:eastAsia="Times New Roman" w:hAnsi="Arial" w:cs="Arial"/>
                <w:color w:val="000000"/>
                <w:sz w:val="18"/>
                <w:szCs w:val="18"/>
              </w:rPr>
            </w:pPr>
          </w:p>
        </w:tc>
        <w:tc>
          <w:tcPr>
            <w:tcW w:w="0" w:type="auto"/>
            <w:tcBorders>
              <w:top w:val="single" w:sz="4" w:space="0" w:color="auto"/>
              <w:left w:val="nil"/>
              <w:bottom w:val="single" w:sz="4" w:space="0" w:color="auto"/>
              <w:right w:val="nil"/>
            </w:tcBorders>
            <w:shd w:val="clear" w:color="auto" w:fill="auto"/>
            <w:vAlign w:val="center"/>
            <w:hideMark/>
          </w:tcPr>
          <w:p w14:paraId="4A5119A8"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Total</w:t>
            </w:r>
          </w:p>
        </w:tc>
        <w:tc>
          <w:tcPr>
            <w:tcW w:w="0" w:type="auto"/>
            <w:tcBorders>
              <w:top w:val="single" w:sz="4" w:space="0" w:color="auto"/>
              <w:left w:val="nil"/>
              <w:bottom w:val="single" w:sz="4" w:space="0" w:color="auto"/>
              <w:right w:val="single" w:sz="8" w:space="0" w:color="auto"/>
            </w:tcBorders>
            <w:shd w:val="clear" w:color="auto" w:fill="auto"/>
            <w:noWrap/>
            <w:hideMark/>
          </w:tcPr>
          <w:p w14:paraId="2452138E" w14:textId="25FDCA36" w:rsidR="008B1C4B" w:rsidRPr="005D09CD" w:rsidRDefault="008B1C4B" w:rsidP="005D09CD">
            <w:pPr>
              <w:spacing w:after="0" w:line="240" w:lineRule="auto"/>
              <w:jc w:val="center"/>
              <w:rPr>
                <w:rFonts w:ascii="Arial" w:eastAsia="Times New Roman" w:hAnsi="Arial" w:cs="Arial"/>
                <w:color w:val="000000"/>
                <w:sz w:val="18"/>
                <w:szCs w:val="18"/>
              </w:rPr>
            </w:pPr>
            <w:r w:rsidRPr="00B439F9">
              <w:t>140 (100.0)</w:t>
            </w:r>
          </w:p>
        </w:tc>
      </w:tr>
      <w:tr w:rsidR="008B1C4B" w:rsidRPr="005D09CD" w14:paraId="761283D6" w14:textId="77777777" w:rsidTr="00606472">
        <w:trPr>
          <w:trHeight w:val="300"/>
          <w:jc w:val="center"/>
        </w:trPr>
        <w:tc>
          <w:tcPr>
            <w:tcW w:w="0" w:type="auto"/>
            <w:vMerge w:val="restart"/>
            <w:tcBorders>
              <w:top w:val="nil"/>
              <w:left w:val="single" w:sz="8" w:space="0" w:color="auto"/>
              <w:bottom w:val="single" w:sz="8" w:space="0" w:color="000000"/>
              <w:right w:val="nil"/>
            </w:tcBorders>
            <w:shd w:val="clear" w:color="auto" w:fill="auto"/>
            <w:noWrap/>
            <w:vAlign w:val="center"/>
            <w:hideMark/>
          </w:tcPr>
          <w:p w14:paraId="4EB92819"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2013</w:t>
            </w:r>
          </w:p>
        </w:tc>
        <w:tc>
          <w:tcPr>
            <w:tcW w:w="0" w:type="auto"/>
            <w:tcBorders>
              <w:top w:val="nil"/>
              <w:left w:val="nil"/>
              <w:bottom w:val="nil"/>
              <w:right w:val="nil"/>
            </w:tcBorders>
            <w:shd w:val="clear" w:color="auto" w:fill="auto"/>
            <w:vAlign w:val="center"/>
            <w:hideMark/>
          </w:tcPr>
          <w:p w14:paraId="30443873"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Low performance</w:t>
            </w:r>
          </w:p>
        </w:tc>
        <w:tc>
          <w:tcPr>
            <w:tcW w:w="0" w:type="auto"/>
            <w:tcBorders>
              <w:top w:val="nil"/>
              <w:left w:val="nil"/>
              <w:bottom w:val="nil"/>
              <w:right w:val="single" w:sz="8" w:space="0" w:color="auto"/>
            </w:tcBorders>
            <w:shd w:val="clear" w:color="auto" w:fill="auto"/>
            <w:noWrap/>
            <w:hideMark/>
          </w:tcPr>
          <w:p w14:paraId="443666CC" w14:textId="14433916" w:rsidR="008B1C4B" w:rsidRPr="005D09CD" w:rsidRDefault="008B1C4B" w:rsidP="005D09CD">
            <w:pPr>
              <w:spacing w:after="0" w:line="240" w:lineRule="auto"/>
              <w:jc w:val="center"/>
              <w:rPr>
                <w:rFonts w:ascii="Arial" w:eastAsia="Times New Roman" w:hAnsi="Arial" w:cs="Arial"/>
                <w:color w:val="000000"/>
                <w:sz w:val="18"/>
                <w:szCs w:val="18"/>
              </w:rPr>
            </w:pPr>
            <w:r w:rsidRPr="00B439F9">
              <w:t>21 (7.3)</w:t>
            </w:r>
          </w:p>
        </w:tc>
      </w:tr>
      <w:tr w:rsidR="008B1C4B" w:rsidRPr="005D09CD" w14:paraId="5F49AFCA" w14:textId="77777777" w:rsidTr="00606472">
        <w:trPr>
          <w:trHeight w:val="300"/>
          <w:jc w:val="center"/>
        </w:trPr>
        <w:tc>
          <w:tcPr>
            <w:tcW w:w="0" w:type="auto"/>
            <w:vMerge/>
            <w:tcBorders>
              <w:top w:val="nil"/>
              <w:left w:val="single" w:sz="8" w:space="0" w:color="auto"/>
              <w:bottom w:val="single" w:sz="8" w:space="0" w:color="000000"/>
              <w:right w:val="nil"/>
            </w:tcBorders>
            <w:vAlign w:val="center"/>
            <w:hideMark/>
          </w:tcPr>
          <w:p w14:paraId="3F589FE1" w14:textId="77777777" w:rsidR="008B1C4B" w:rsidRPr="005D09CD" w:rsidRDefault="008B1C4B" w:rsidP="005D09CD">
            <w:pPr>
              <w:spacing w:after="0" w:line="240" w:lineRule="auto"/>
              <w:rPr>
                <w:rFonts w:ascii="Arial" w:eastAsia="Times New Roman" w:hAnsi="Arial" w:cs="Arial"/>
                <w:color w:val="000000"/>
                <w:sz w:val="18"/>
                <w:szCs w:val="18"/>
              </w:rPr>
            </w:pPr>
          </w:p>
        </w:tc>
        <w:tc>
          <w:tcPr>
            <w:tcW w:w="0" w:type="auto"/>
            <w:tcBorders>
              <w:top w:val="nil"/>
              <w:left w:val="nil"/>
              <w:bottom w:val="nil"/>
              <w:right w:val="nil"/>
            </w:tcBorders>
            <w:shd w:val="clear" w:color="auto" w:fill="auto"/>
            <w:vAlign w:val="center"/>
            <w:hideMark/>
          </w:tcPr>
          <w:p w14:paraId="45FA4D3C"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Average performance</w:t>
            </w:r>
          </w:p>
        </w:tc>
        <w:tc>
          <w:tcPr>
            <w:tcW w:w="0" w:type="auto"/>
            <w:tcBorders>
              <w:top w:val="nil"/>
              <w:left w:val="nil"/>
              <w:bottom w:val="nil"/>
              <w:right w:val="single" w:sz="8" w:space="0" w:color="auto"/>
            </w:tcBorders>
            <w:shd w:val="clear" w:color="auto" w:fill="auto"/>
            <w:noWrap/>
            <w:hideMark/>
          </w:tcPr>
          <w:p w14:paraId="2E71D01D" w14:textId="5FC7DB39" w:rsidR="008B1C4B" w:rsidRPr="005D09CD" w:rsidRDefault="008B1C4B" w:rsidP="005D09CD">
            <w:pPr>
              <w:spacing w:after="0" w:line="240" w:lineRule="auto"/>
              <w:jc w:val="center"/>
              <w:rPr>
                <w:rFonts w:ascii="Arial" w:eastAsia="Times New Roman" w:hAnsi="Arial" w:cs="Arial"/>
                <w:color w:val="000000"/>
                <w:sz w:val="18"/>
                <w:szCs w:val="18"/>
              </w:rPr>
            </w:pPr>
            <w:r w:rsidRPr="00B439F9">
              <w:t>216 (75.3)</w:t>
            </w:r>
          </w:p>
        </w:tc>
      </w:tr>
      <w:tr w:rsidR="008B1C4B" w:rsidRPr="005D09CD" w14:paraId="28EFFB90" w14:textId="77777777" w:rsidTr="00606472">
        <w:trPr>
          <w:trHeight w:val="300"/>
          <w:jc w:val="center"/>
        </w:trPr>
        <w:tc>
          <w:tcPr>
            <w:tcW w:w="0" w:type="auto"/>
            <w:vMerge/>
            <w:tcBorders>
              <w:top w:val="nil"/>
              <w:left w:val="single" w:sz="8" w:space="0" w:color="auto"/>
              <w:bottom w:val="single" w:sz="8" w:space="0" w:color="000000"/>
              <w:right w:val="nil"/>
            </w:tcBorders>
            <w:vAlign w:val="center"/>
            <w:hideMark/>
          </w:tcPr>
          <w:p w14:paraId="28E9CE9F" w14:textId="77777777" w:rsidR="008B1C4B" w:rsidRPr="005D09CD" w:rsidRDefault="008B1C4B" w:rsidP="005D09CD">
            <w:pPr>
              <w:spacing w:after="0" w:line="240" w:lineRule="auto"/>
              <w:rPr>
                <w:rFonts w:ascii="Arial" w:eastAsia="Times New Roman" w:hAnsi="Arial" w:cs="Arial"/>
                <w:color w:val="000000"/>
                <w:sz w:val="18"/>
                <w:szCs w:val="18"/>
              </w:rPr>
            </w:pPr>
          </w:p>
        </w:tc>
        <w:tc>
          <w:tcPr>
            <w:tcW w:w="0" w:type="auto"/>
            <w:tcBorders>
              <w:top w:val="nil"/>
              <w:left w:val="nil"/>
              <w:bottom w:val="nil"/>
              <w:right w:val="nil"/>
            </w:tcBorders>
            <w:shd w:val="clear" w:color="auto" w:fill="auto"/>
            <w:vAlign w:val="center"/>
            <w:hideMark/>
          </w:tcPr>
          <w:p w14:paraId="2CA8755E"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High performance</w:t>
            </w:r>
          </w:p>
        </w:tc>
        <w:tc>
          <w:tcPr>
            <w:tcW w:w="0" w:type="auto"/>
            <w:tcBorders>
              <w:top w:val="nil"/>
              <w:left w:val="nil"/>
              <w:bottom w:val="nil"/>
              <w:right w:val="single" w:sz="8" w:space="0" w:color="auto"/>
            </w:tcBorders>
            <w:shd w:val="clear" w:color="auto" w:fill="auto"/>
            <w:noWrap/>
            <w:hideMark/>
          </w:tcPr>
          <w:p w14:paraId="55AB5530" w14:textId="1131FD97" w:rsidR="008B1C4B" w:rsidRPr="005D09CD" w:rsidRDefault="008B1C4B" w:rsidP="005D09CD">
            <w:pPr>
              <w:spacing w:after="0" w:line="240" w:lineRule="auto"/>
              <w:jc w:val="center"/>
              <w:rPr>
                <w:rFonts w:ascii="Arial" w:eastAsia="Times New Roman" w:hAnsi="Arial" w:cs="Arial"/>
                <w:color w:val="000000"/>
                <w:sz w:val="18"/>
                <w:szCs w:val="18"/>
              </w:rPr>
            </w:pPr>
            <w:r w:rsidRPr="00B439F9">
              <w:t>50 (17.4)</w:t>
            </w:r>
          </w:p>
        </w:tc>
      </w:tr>
      <w:tr w:rsidR="008B1C4B" w:rsidRPr="005D09CD" w14:paraId="30D064F0" w14:textId="77777777" w:rsidTr="00606472">
        <w:trPr>
          <w:trHeight w:val="315"/>
          <w:jc w:val="center"/>
        </w:trPr>
        <w:tc>
          <w:tcPr>
            <w:tcW w:w="0" w:type="auto"/>
            <w:vMerge/>
            <w:tcBorders>
              <w:top w:val="nil"/>
              <w:left w:val="single" w:sz="8" w:space="0" w:color="auto"/>
              <w:bottom w:val="single" w:sz="8" w:space="0" w:color="000000"/>
              <w:right w:val="nil"/>
            </w:tcBorders>
            <w:vAlign w:val="center"/>
            <w:hideMark/>
          </w:tcPr>
          <w:p w14:paraId="19929716" w14:textId="77777777" w:rsidR="008B1C4B" w:rsidRPr="005D09CD" w:rsidRDefault="008B1C4B" w:rsidP="005D09CD">
            <w:pPr>
              <w:spacing w:after="0" w:line="240" w:lineRule="auto"/>
              <w:rPr>
                <w:rFonts w:ascii="Arial" w:eastAsia="Times New Roman" w:hAnsi="Arial" w:cs="Arial"/>
                <w:color w:val="000000"/>
                <w:sz w:val="18"/>
                <w:szCs w:val="18"/>
              </w:rPr>
            </w:pPr>
          </w:p>
        </w:tc>
        <w:tc>
          <w:tcPr>
            <w:tcW w:w="0" w:type="auto"/>
            <w:tcBorders>
              <w:top w:val="single" w:sz="4" w:space="0" w:color="auto"/>
              <w:left w:val="nil"/>
              <w:bottom w:val="single" w:sz="8" w:space="0" w:color="auto"/>
              <w:right w:val="nil"/>
            </w:tcBorders>
            <w:shd w:val="clear" w:color="auto" w:fill="auto"/>
            <w:vAlign w:val="center"/>
            <w:hideMark/>
          </w:tcPr>
          <w:p w14:paraId="27BADD51" w14:textId="77777777" w:rsidR="008B1C4B" w:rsidRPr="005D09CD" w:rsidRDefault="008B1C4B" w:rsidP="005D09CD">
            <w:pPr>
              <w:spacing w:after="0" w:line="240" w:lineRule="auto"/>
              <w:jc w:val="center"/>
              <w:rPr>
                <w:rFonts w:ascii="Arial" w:eastAsia="Times New Roman" w:hAnsi="Arial" w:cs="Arial"/>
                <w:color w:val="000000"/>
                <w:sz w:val="18"/>
                <w:szCs w:val="18"/>
              </w:rPr>
            </w:pPr>
            <w:r w:rsidRPr="005D09CD">
              <w:rPr>
                <w:rFonts w:ascii="Arial" w:eastAsia="Times New Roman" w:hAnsi="Arial" w:cs="Arial"/>
                <w:color w:val="000000"/>
                <w:sz w:val="18"/>
                <w:szCs w:val="18"/>
              </w:rPr>
              <w:t>Total</w:t>
            </w:r>
          </w:p>
        </w:tc>
        <w:tc>
          <w:tcPr>
            <w:tcW w:w="0" w:type="auto"/>
            <w:tcBorders>
              <w:top w:val="single" w:sz="4" w:space="0" w:color="auto"/>
              <w:left w:val="nil"/>
              <w:bottom w:val="single" w:sz="8" w:space="0" w:color="auto"/>
              <w:right w:val="single" w:sz="8" w:space="0" w:color="auto"/>
            </w:tcBorders>
            <w:shd w:val="clear" w:color="auto" w:fill="auto"/>
            <w:noWrap/>
            <w:hideMark/>
          </w:tcPr>
          <w:p w14:paraId="46C93A5A" w14:textId="45DA4234" w:rsidR="008B1C4B" w:rsidRPr="005D09CD" w:rsidRDefault="008B1C4B" w:rsidP="005D09CD">
            <w:pPr>
              <w:spacing w:after="0" w:line="240" w:lineRule="auto"/>
              <w:jc w:val="center"/>
              <w:rPr>
                <w:rFonts w:ascii="Arial" w:eastAsia="Times New Roman" w:hAnsi="Arial" w:cs="Arial"/>
                <w:color w:val="000000"/>
                <w:sz w:val="18"/>
                <w:szCs w:val="18"/>
              </w:rPr>
            </w:pPr>
            <w:r w:rsidRPr="00B439F9">
              <w:t>287 (100.0)</w:t>
            </w:r>
          </w:p>
        </w:tc>
      </w:tr>
    </w:tbl>
    <w:p w14:paraId="06995E97" w14:textId="77777777" w:rsidR="005D09CD" w:rsidRDefault="005D09CD" w:rsidP="005D09CD">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0447D926" w14:textId="77777777" w:rsidR="005D09CD" w:rsidRDefault="005D09CD" w:rsidP="005D09CD">
      <w:pPr>
        <w:autoSpaceDE w:val="0"/>
        <w:autoSpaceDN w:val="0"/>
        <w:adjustRightInd w:val="0"/>
        <w:spacing w:after="0" w:line="240" w:lineRule="auto"/>
        <w:rPr>
          <w:rFonts w:cstheme="minorHAnsi"/>
          <w:b/>
          <w:bCs/>
        </w:rPr>
      </w:pPr>
      <w:r w:rsidRPr="00697E0C">
        <w:rPr>
          <w:rFonts w:cstheme="minorHAnsi"/>
          <w:b/>
          <w:bCs/>
        </w:rPr>
        <w:t>Figure 2b52a.  Plot of aggregated residual scores with 95% CI bars in 201</w:t>
      </w:r>
      <w:r>
        <w:rPr>
          <w:rFonts w:cstheme="minorHAnsi"/>
          <w:b/>
          <w:bCs/>
        </w:rPr>
        <w:t>3</w:t>
      </w:r>
    </w:p>
    <w:p w14:paraId="7BA77F36" w14:textId="1286F824" w:rsidR="005D09CD" w:rsidRDefault="005D09CD" w:rsidP="005D09CD">
      <w:pPr>
        <w:autoSpaceDE w:val="0"/>
        <w:autoSpaceDN w:val="0"/>
        <w:adjustRightInd w:val="0"/>
        <w:spacing w:after="0" w:line="240" w:lineRule="auto"/>
        <w:rPr>
          <w:noProof/>
          <w:lang w:bidi="he-IL"/>
        </w:rPr>
      </w:pPr>
    </w:p>
    <w:p w14:paraId="5EEA466E" w14:textId="3F03902F" w:rsidR="008B1C4B" w:rsidRDefault="008B1C4B" w:rsidP="005D09CD">
      <w:pPr>
        <w:autoSpaceDE w:val="0"/>
        <w:autoSpaceDN w:val="0"/>
        <w:adjustRightInd w:val="0"/>
        <w:spacing w:after="0" w:line="240" w:lineRule="auto"/>
        <w:rPr>
          <w:rFonts w:cstheme="minorHAnsi"/>
          <w:b/>
          <w:bCs/>
        </w:rPr>
      </w:pPr>
      <w:r w:rsidRPr="00606472">
        <w:rPr>
          <w:rFonts w:cstheme="minorHAnsi"/>
          <w:b/>
          <w:bCs/>
          <w:noProof/>
        </w:rPr>
        <w:drawing>
          <wp:inline distT="0" distB="0" distL="0" distR="0" wp14:anchorId="7D965336" wp14:editId="30A9E9D6">
            <wp:extent cx="5372100" cy="3067727"/>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76666" cy="3070335"/>
                    </a:xfrm>
                    <a:prstGeom prst="rect">
                      <a:avLst/>
                    </a:prstGeom>
                    <a:noFill/>
                  </pic:spPr>
                </pic:pic>
              </a:graphicData>
            </a:graphic>
          </wp:inline>
        </w:drawing>
      </w:r>
    </w:p>
    <w:p w14:paraId="50BCA254" w14:textId="77777777" w:rsidR="008B1C4B" w:rsidRDefault="008B1C4B" w:rsidP="00D61410">
      <w:pPr>
        <w:autoSpaceDE w:val="0"/>
        <w:autoSpaceDN w:val="0"/>
        <w:adjustRightInd w:val="0"/>
        <w:spacing w:after="0" w:line="240" w:lineRule="auto"/>
        <w:rPr>
          <w:rFonts w:cstheme="minorHAnsi"/>
          <w:b/>
          <w:bCs/>
        </w:rPr>
      </w:pPr>
    </w:p>
    <w:p w14:paraId="54E5ED71" w14:textId="77777777" w:rsidR="00D61410" w:rsidRPr="00A25024"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3E9C90EB" w14:textId="7CF67EF3" w:rsidR="004C485D" w:rsidRPr="00944BF2" w:rsidRDefault="004C485D" w:rsidP="004C485D">
      <w:pPr>
        <w:autoSpaceDE w:val="0"/>
        <w:autoSpaceDN w:val="0"/>
        <w:adjustRightInd w:val="0"/>
        <w:spacing w:after="0" w:line="240" w:lineRule="auto"/>
        <w:rPr>
          <w:rFonts w:ascii="Times New Roman" w:hAnsi="Times New Roman" w:cs="Times New Roman"/>
          <w:bCs/>
          <w:color w:val="000000" w:themeColor="text1"/>
          <w:sz w:val="24"/>
          <w:szCs w:val="24"/>
        </w:rPr>
      </w:pPr>
      <w:r w:rsidRPr="00EC5E73">
        <w:rPr>
          <w:rFonts w:ascii="Times New Roman" w:hAnsi="Times New Roman" w:cs="Times New Roman"/>
          <w:iCs/>
          <w:color w:val="000000" w:themeColor="text1"/>
          <w:sz w:val="24"/>
          <w:szCs w:val="24"/>
        </w:rPr>
        <w:t>Using the data described here</w:t>
      </w:r>
      <w:r w:rsidRPr="00944BF2">
        <w:rPr>
          <w:rFonts w:ascii="Times New Roman" w:hAnsi="Times New Roman" w:cs="Times New Roman"/>
          <w:iCs/>
          <w:color w:val="000000" w:themeColor="text1"/>
          <w:sz w:val="24"/>
          <w:szCs w:val="24"/>
        </w:rPr>
        <w:t xml:space="preserve"> and in our publications</w:t>
      </w:r>
      <w:r w:rsidRPr="004C485D">
        <w:t xml:space="preserve"> </w:t>
      </w:r>
      <w:r w:rsidR="009A6EC5">
        <w:rPr>
          <w:rFonts w:ascii="Times New Roman" w:hAnsi="Times New Roman" w:cs="Times New Roman"/>
          <w:iCs/>
          <w:color w:val="000000" w:themeColor="text1"/>
          <w:sz w:val="24"/>
          <w:szCs w:val="24"/>
        </w:rPr>
        <w:fldChar w:fldCharType="begin">
          <w:fldData xml:space="preserve">PEVuZE5vdGU+PENpdGU+PEF1dGhvcj5IYXJ0PC9BdXRob3I+PFllYXI+MjAwODwvWWVhcj48UmVj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</w:fldData>
        </w:fldChar>
      </w:r>
      <w:r w:rsidR="009A6EC5">
        <w:rPr>
          <w:rFonts w:ascii="Times New Roman" w:hAnsi="Times New Roman" w:cs="Times New Roman"/>
          <w:iCs/>
          <w:color w:val="000000" w:themeColor="text1"/>
          <w:sz w:val="24"/>
          <w:szCs w:val="24"/>
        </w:rPr>
        <w:instrText xml:space="preserve"> ADDIN EN.CITE </w:instrText>
      </w:r>
      <w:r w:rsidR="009A6EC5">
        <w:rPr>
          <w:rFonts w:ascii="Times New Roman" w:hAnsi="Times New Roman" w:cs="Times New Roman"/>
          <w:iCs/>
          <w:color w:val="000000" w:themeColor="text1"/>
          <w:sz w:val="24"/>
          <w:szCs w:val="24"/>
        </w:rPr>
        <w:fldChar w:fldCharType="begin">
          <w:fldData xml:space="preserve">PEVuZE5vdGU+PENpdGU+PEF1dGhvcj5IYXJ0PC9BdXRob3I+PFllYXI+MjAwODwvWWVhcj48UmVj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</w:fldData>
        </w:fldChar>
      </w:r>
      <w:r w:rsidR="009A6EC5">
        <w:rPr>
          <w:rFonts w:ascii="Times New Roman" w:hAnsi="Times New Roman" w:cs="Times New Roman"/>
          <w:iCs/>
          <w:color w:val="000000" w:themeColor="text1"/>
          <w:sz w:val="24"/>
          <w:szCs w:val="24"/>
        </w:rPr>
        <w:instrText xml:space="preserve"> ADDIN EN.CITE.DATA </w:instrText>
      </w:r>
      <w:r w:rsidR="009A6EC5">
        <w:rPr>
          <w:rFonts w:ascii="Times New Roman" w:hAnsi="Times New Roman" w:cs="Times New Roman"/>
          <w:iCs/>
          <w:color w:val="000000" w:themeColor="text1"/>
          <w:sz w:val="24"/>
          <w:szCs w:val="24"/>
        </w:rPr>
      </w:r>
      <w:r w:rsidR="009A6EC5">
        <w:rPr>
          <w:rFonts w:ascii="Times New Roman" w:hAnsi="Times New Roman" w:cs="Times New Roman"/>
          <w:iCs/>
          <w:color w:val="000000" w:themeColor="text1"/>
          <w:sz w:val="24"/>
          <w:szCs w:val="24"/>
        </w:rPr>
        <w:fldChar w:fldCharType="end"/>
      </w:r>
      <w:r w:rsidR="009A6EC5">
        <w:rPr>
          <w:rFonts w:ascii="Times New Roman" w:hAnsi="Times New Roman" w:cs="Times New Roman"/>
          <w:iCs/>
          <w:color w:val="000000" w:themeColor="text1"/>
          <w:sz w:val="24"/>
          <w:szCs w:val="24"/>
        </w:rPr>
      </w:r>
      <w:r w:rsidR="009A6EC5">
        <w:rPr>
          <w:rFonts w:ascii="Times New Roman" w:hAnsi="Times New Roman" w:cs="Times New Roman"/>
          <w:iCs/>
          <w:color w:val="000000" w:themeColor="text1"/>
          <w:sz w:val="24"/>
          <w:szCs w:val="24"/>
        </w:rPr>
        <w:fldChar w:fldCharType="separate"/>
      </w:r>
      <w:r w:rsidR="009A6EC5">
        <w:rPr>
          <w:rFonts w:ascii="Times New Roman" w:hAnsi="Times New Roman" w:cs="Times New Roman"/>
          <w:iCs/>
          <w:noProof/>
          <w:color w:val="000000" w:themeColor="text1"/>
          <w:sz w:val="24"/>
          <w:szCs w:val="24"/>
        </w:rPr>
        <w:t>(</w:t>
      </w:r>
      <w:hyperlink w:anchor="_ENREF_2" w:tooltip="Hart, 2005 #11793" w:history="1">
        <w:r w:rsidR="009A6EC5">
          <w:rPr>
            <w:rFonts w:ascii="Times New Roman" w:hAnsi="Times New Roman" w:cs="Times New Roman"/>
            <w:iCs/>
            <w:noProof/>
            <w:color w:val="000000" w:themeColor="text1"/>
            <w:sz w:val="24"/>
            <w:szCs w:val="24"/>
          </w:rPr>
          <w:t>Hart, Mioduski et al. 2005</w:t>
        </w:r>
      </w:hyperlink>
      <w:r w:rsidR="009A6EC5">
        <w:rPr>
          <w:rFonts w:ascii="Times New Roman" w:hAnsi="Times New Roman" w:cs="Times New Roman"/>
          <w:iCs/>
          <w:noProof/>
          <w:color w:val="000000" w:themeColor="text1"/>
          <w:sz w:val="24"/>
          <w:szCs w:val="24"/>
        </w:rPr>
        <w:t xml:space="preserve">; </w:t>
      </w:r>
      <w:hyperlink w:anchor="_ENREF_4" w:tooltip="Hart, 2008 #11772" w:history="1">
        <w:r w:rsidR="009A6EC5">
          <w:rPr>
            <w:rFonts w:ascii="Times New Roman" w:hAnsi="Times New Roman" w:cs="Times New Roman"/>
            <w:iCs/>
            <w:noProof/>
            <w:color w:val="000000" w:themeColor="text1"/>
            <w:sz w:val="24"/>
            <w:szCs w:val="24"/>
          </w:rPr>
          <w:t>Hart, Wang et al. 2008</w:t>
        </w:r>
      </w:hyperlink>
      <w:r w:rsidR="009A6EC5">
        <w:rPr>
          <w:rFonts w:ascii="Times New Roman" w:hAnsi="Times New Roman" w:cs="Times New Roman"/>
          <w:iCs/>
          <w:noProof/>
          <w:color w:val="000000" w:themeColor="text1"/>
          <w:sz w:val="24"/>
          <w:szCs w:val="24"/>
        </w:rPr>
        <w:t xml:space="preserve">; </w:t>
      </w:r>
      <w:hyperlink w:anchor="_ENREF_17" w:tooltip="Wang, 2009 #11771" w:history="1">
        <w:r w:rsidR="009A6EC5">
          <w:rPr>
            <w:rFonts w:ascii="Times New Roman" w:hAnsi="Times New Roman" w:cs="Times New Roman"/>
            <w:iCs/>
            <w:noProof/>
            <w:color w:val="000000" w:themeColor="text1"/>
            <w:sz w:val="24"/>
            <w:szCs w:val="24"/>
          </w:rPr>
          <w:t>Wang, Hart et al. 2009</w:t>
        </w:r>
      </w:hyperlink>
      <w:r w:rsidR="009A6EC5">
        <w:rPr>
          <w:rFonts w:ascii="Times New Roman" w:hAnsi="Times New Roman" w:cs="Times New Roman"/>
          <w:iCs/>
          <w:noProof/>
          <w:color w:val="000000" w:themeColor="text1"/>
          <w:sz w:val="24"/>
          <w:szCs w:val="24"/>
        </w:rPr>
        <w:t>)</w:t>
      </w:r>
      <w:r w:rsidR="009A6EC5">
        <w:rPr>
          <w:rFonts w:ascii="Times New Roman" w:hAnsi="Times New Roman" w:cs="Times New Roman"/>
          <w:iCs/>
          <w:color w:val="000000" w:themeColor="text1"/>
          <w:sz w:val="24"/>
          <w:szCs w:val="24"/>
        </w:rPr>
        <w:fldChar w:fldCharType="end"/>
      </w:r>
      <w:r w:rsidR="00AB1D7E">
        <w:rPr>
          <w:rFonts w:ascii="Times New Roman" w:hAnsi="Times New Roman" w:cs="Times New Roman"/>
          <w:iCs/>
          <w:color w:val="000000" w:themeColor="text1"/>
          <w:sz w:val="24"/>
          <w:szCs w:val="24"/>
        </w:rPr>
        <w:t xml:space="preserve"> </w:t>
      </w:r>
      <w:r w:rsidRPr="00944BF2">
        <w:rPr>
          <w:rFonts w:ascii="Times New Roman" w:hAnsi="Times New Roman" w:cs="Times New Roman"/>
          <w:iCs/>
          <w:color w:val="000000" w:themeColor="text1"/>
          <w:sz w:val="24"/>
          <w:szCs w:val="24"/>
        </w:rPr>
        <w:t xml:space="preserve">we </w:t>
      </w:r>
      <w:r>
        <w:rPr>
          <w:rFonts w:ascii="Times New Roman" w:hAnsi="Times New Roman" w:cs="Times New Roman"/>
          <w:iCs/>
          <w:color w:val="000000" w:themeColor="text1"/>
          <w:sz w:val="24"/>
          <w:szCs w:val="24"/>
        </w:rPr>
        <w:t>are able to demonstrate</w:t>
      </w:r>
      <w:r w:rsidRPr="00944BF2">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t xml:space="preserve">statistically significant and meaningful </w:t>
      </w:r>
      <w:r w:rsidRPr="00944BF2">
        <w:rPr>
          <w:rFonts w:ascii="Times New Roman" w:hAnsi="Times New Roman" w:cs="Times New Roman"/>
          <w:iCs/>
          <w:color w:val="000000" w:themeColor="text1"/>
          <w:sz w:val="24"/>
          <w:szCs w:val="24"/>
        </w:rPr>
        <w:t>difference</w:t>
      </w:r>
      <w:r>
        <w:rPr>
          <w:rFonts w:ascii="Times New Roman" w:hAnsi="Times New Roman" w:cs="Times New Roman"/>
          <w:iCs/>
          <w:color w:val="000000" w:themeColor="text1"/>
          <w:sz w:val="24"/>
          <w:szCs w:val="24"/>
        </w:rPr>
        <w:t>s</w:t>
      </w:r>
      <w:r w:rsidRPr="00944BF2">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t>in</w:t>
      </w:r>
      <w:r w:rsidRPr="00944BF2">
        <w:rPr>
          <w:rFonts w:ascii="Times New Roman" w:hAnsi="Times New Roman" w:cs="Times New Roman"/>
          <w:iCs/>
          <w:color w:val="000000" w:themeColor="text1"/>
          <w:sz w:val="24"/>
          <w:szCs w:val="24"/>
        </w:rPr>
        <w:t xml:space="preserve"> </w:t>
      </w:r>
      <w:r w:rsidR="00AB1D7E">
        <w:rPr>
          <w:rFonts w:ascii="Times New Roman" w:hAnsi="Times New Roman" w:cs="Times New Roman"/>
          <w:iCs/>
          <w:color w:val="000000" w:themeColor="text1"/>
          <w:sz w:val="24"/>
          <w:szCs w:val="24"/>
        </w:rPr>
        <w:t xml:space="preserve">FOTO (hip PROM) </w:t>
      </w:r>
      <w:r>
        <w:rPr>
          <w:rFonts w:ascii="Times New Roman" w:hAnsi="Times New Roman" w:cs="Times New Roman"/>
          <w:iCs/>
          <w:color w:val="000000" w:themeColor="text1"/>
          <w:sz w:val="24"/>
          <w:szCs w:val="24"/>
        </w:rPr>
        <w:t xml:space="preserve"> at the patient, individual clinician, and at the clinic level</w:t>
      </w:r>
      <w:r w:rsidRPr="00944BF2">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These findings support use of FOTO’s </w:t>
      </w:r>
      <w:r w:rsidR="005950E2">
        <w:rPr>
          <w:rFonts w:ascii="Times New Roman" w:hAnsi="Times New Roman" w:cs="Times New Roman"/>
          <w:iCs/>
          <w:color w:val="000000" w:themeColor="text1"/>
          <w:sz w:val="24"/>
          <w:szCs w:val="24"/>
        </w:rPr>
        <w:t>H</w:t>
      </w:r>
      <w:r>
        <w:rPr>
          <w:rFonts w:ascii="Times New Roman" w:hAnsi="Times New Roman" w:cs="Times New Roman"/>
          <w:iCs/>
          <w:color w:val="000000" w:themeColor="text1"/>
          <w:sz w:val="24"/>
          <w:szCs w:val="24"/>
        </w:rPr>
        <w:t xml:space="preserve">ip FS measure to </w:t>
      </w:r>
      <w:r>
        <w:rPr>
          <w:rFonts w:ascii="Times New Roman" w:eastAsia="Times New Roman" w:hAnsi="Times New Roman" w:cs="Times New Roman"/>
          <w:bCs/>
          <w:sz w:val="24"/>
          <w:szCs w:val="24"/>
        </w:rPr>
        <w:t>derive FOTO’s</w:t>
      </w:r>
      <w:r w:rsidRPr="003F55F3">
        <w:rPr>
          <w:rFonts w:ascii="Times New Roman" w:eastAsia="Times New Roman" w:hAnsi="Times New Roman" w:cs="Times New Roman"/>
          <w:bCs/>
          <w:sz w:val="24"/>
          <w:szCs w:val="24"/>
        </w:rPr>
        <w:t xml:space="preserve"> risk </w:t>
      </w:r>
      <w:r>
        <w:rPr>
          <w:rFonts w:ascii="Times New Roman" w:eastAsia="Times New Roman" w:hAnsi="Times New Roman" w:cs="Times New Roman"/>
          <w:bCs/>
          <w:sz w:val="24"/>
          <w:szCs w:val="24"/>
        </w:rPr>
        <w:t>a</w:t>
      </w:r>
      <w:r w:rsidRPr="003F55F3">
        <w:rPr>
          <w:rFonts w:ascii="Times New Roman" w:eastAsia="Times New Roman" w:hAnsi="Times New Roman" w:cs="Times New Roman"/>
          <w:bCs/>
          <w:sz w:val="24"/>
          <w:szCs w:val="24"/>
        </w:rPr>
        <w:t xml:space="preserve">djusted, benchmarked </w:t>
      </w:r>
      <w:r>
        <w:rPr>
          <w:rFonts w:ascii="Times New Roman" w:eastAsia="Times New Roman" w:hAnsi="Times New Roman" w:cs="Times New Roman"/>
          <w:bCs/>
          <w:sz w:val="24"/>
          <w:szCs w:val="24"/>
        </w:rPr>
        <w:t xml:space="preserve">effectiveness measure </w:t>
      </w:r>
      <w:r w:rsidR="00AB1D7E">
        <w:rPr>
          <w:rFonts w:ascii="Times New Roman" w:eastAsia="Times New Roman" w:hAnsi="Times New Roman" w:cs="Times New Roman"/>
          <w:bCs/>
          <w:sz w:val="24"/>
          <w:szCs w:val="24"/>
        </w:rPr>
        <w:t xml:space="preserve">(PRO-PM) </w:t>
      </w:r>
      <w:r>
        <w:rPr>
          <w:rFonts w:ascii="Times New Roman" w:eastAsia="Times New Roman" w:hAnsi="Times New Roman" w:cs="Times New Roman"/>
          <w:bCs/>
          <w:sz w:val="24"/>
          <w:szCs w:val="24"/>
        </w:rPr>
        <w:t xml:space="preserve">at the patient level, individual clinician level, and at the clinic level clinic. </w:t>
      </w:r>
    </w:p>
    <w:p w14:paraId="13D2FB5E" w14:textId="77777777" w:rsidR="0086464B" w:rsidRDefault="0086464B" w:rsidP="0086464B">
      <w:pPr>
        <w:spacing w:after="0" w:line="240" w:lineRule="auto"/>
        <w:rPr>
          <w:rFonts w:cstheme="minorHAnsi"/>
          <w:b/>
          <w:bCs/>
        </w:rPr>
      </w:pPr>
      <w:r>
        <w:rPr>
          <w:rFonts w:cstheme="minorHAnsi"/>
          <w:b/>
          <w:bCs/>
        </w:rPr>
        <w:t>______________________________________</w:t>
      </w:r>
    </w:p>
    <w:p w14:paraId="20020D88"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09CDDFB8"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3A0C49FF" w14:textId="77777777" w:rsidR="00567D12" w:rsidRPr="00691B76" w:rsidRDefault="00D606AC" w:rsidP="00DB3627">
      <w:pPr>
        <w:autoSpaceDE w:val="0"/>
        <w:autoSpaceDN w:val="0"/>
        <w:adjustRightInd w:val="0"/>
        <w:spacing w:after="0" w:line="240" w:lineRule="auto"/>
        <w:rPr>
          <w:rFonts w:cstheme="minorHAnsi"/>
          <w:bCs/>
          <w:color w:val="000000" w:themeColor="text1"/>
        </w:rPr>
      </w:pPr>
      <w:r w:rsidRPr="00691B76">
        <w:rPr>
          <w:rFonts w:cstheme="minorHAnsi"/>
          <w:bCs/>
          <w:color w:val="000000" w:themeColor="text1"/>
        </w:rPr>
        <w:t>NA</w:t>
      </w:r>
    </w:p>
    <w:p w14:paraId="76C2C5AF" w14:textId="77777777" w:rsidR="00691B76" w:rsidRPr="00A25024" w:rsidRDefault="00691B76" w:rsidP="00DB3627">
      <w:pPr>
        <w:autoSpaceDE w:val="0"/>
        <w:autoSpaceDN w:val="0"/>
        <w:adjustRightInd w:val="0"/>
        <w:spacing w:after="0" w:line="240" w:lineRule="auto"/>
        <w:rPr>
          <w:rFonts w:cstheme="minorHAnsi"/>
          <w:b/>
          <w:bCs/>
        </w:rPr>
      </w:pPr>
    </w:p>
    <w:p w14:paraId="047F7F4D"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2A436146" w14:textId="77777777" w:rsidR="000F06B5" w:rsidRPr="00A25024" w:rsidRDefault="000F06B5" w:rsidP="00DB3627">
      <w:pPr>
        <w:autoSpaceDE w:val="0"/>
        <w:autoSpaceDN w:val="0"/>
        <w:adjustRightInd w:val="0"/>
        <w:spacing w:after="0" w:line="240" w:lineRule="auto"/>
        <w:rPr>
          <w:rFonts w:cstheme="minorHAnsi"/>
          <w:bCs/>
        </w:rPr>
      </w:pPr>
    </w:p>
    <w:p w14:paraId="75F78C06"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D606AC">
        <w:rPr>
          <w:rFonts w:cstheme="minorHAnsi"/>
          <w:bCs/>
        </w:rPr>
        <w:t>NA</w:t>
      </w:r>
    </w:p>
    <w:p w14:paraId="34C3BAF7"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53E86813"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D606AC">
        <w:rPr>
          <w:rFonts w:cstheme="minorHAnsi"/>
          <w:bCs/>
        </w:rPr>
        <w:t>NA</w:t>
      </w:r>
    </w:p>
    <w:p w14:paraId="15ED92A5" w14:textId="77777777" w:rsidR="00E1508F" w:rsidRPr="00E1508F" w:rsidRDefault="00E1508F" w:rsidP="00E1508F">
      <w:pPr>
        <w:autoSpaceDE w:val="0"/>
        <w:autoSpaceDN w:val="0"/>
        <w:adjustRightInd w:val="0"/>
        <w:spacing w:after="0" w:line="240" w:lineRule="auto"/>
        <w:rPr>
          <w:rFonts w:cstheme="minorHAnsi"/>
          <w:bCs/>
        </w:rPr>
      </w:pPr>
    </w:p>
    <w:p w14:paraId="561F9370"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D606AC">
        <w:rPr>
          <w:rFonts w:cstheme="minorHAnsi"/>
          <w:bCs/>
        </w:rPr>
        <w:t>NA</w:t>
      </w:r>
    </w:p>
    <w:p w14:paraId="1468252E" w14:textId="77777777" w:rsidR="008F7E67" w:rsidRDefault="008F7E67" w:rsidP="008F7E67">
      <w:pPr>
        <w:spacing w:after="0" w:line="240" w:lineRule="auto"/>
        <w:rPr>
          <w:rFonts w:cstheme="minorHAnsi"/>
          <w:b/>
          <w:bCs/>
        </w:rPr>
      </w:pPr>
      <w:r>
        <w:rPr>
          <w:rFonts w:cstheme="minorHAnsi"/>
          <w:b/>
          <w:bCs/>
        </w:rPr>
        <w:t>_______________________________________</w:t>
      </w:r>
    </w:p>
    <w:p w14:paraId="7A6701FE"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5CC45486" w14:textId="77777777" w:rsidR="008F7E67" w:rsidRDefault="008F7E67" w:rsidP="008F7E67">
      <w:pPr>
        <w:autoSpaceDE w:val="0"/>
        <w:autoSpaceDN w:val="0"/>
        <w:adjustRightInd w:val="0"/>
        <w:spacing w:after="0" w:line="240" w:lineRule="auto"/>
        <w:rPr>
          <w:rFonts w:cstheme="minorHAnsi"/>
          <w:bCs/>
        </w:rPr>
      </w:pPr>
    </w:p>
    <w:p w14:paraId="79C89EA2" w14:textId="77777777" w:rsidR="004C485D"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p>
    <w:p w14:paraId="1B6DB95C" w14:textId="77777777" w:rsidR="004C485D" w:rsidRDefault="004C485D" w:rsidP="008F7E67">
      <w:pPr>
        <w:autoSpaceDE w:val="0"/>
        <w:autoSpaceDN w:val="0"/>
        <w:adjustRightInd w:val="0"/>
        <w:spacing w:after="0" w:line="240" w:lineRule="auto"/>
        <w:rPr>
          <w:rFonts w:cstheme="minorHAnsi"/>
          <w:bCs/>
        </w:rPr>
      </w:pPr>
    </w:p>
    <w:p w14:paraId="5B6CAF20" w14:textId="588F958B" w:rsidR="004C485D" w:rsidRPr="006075EC" w:rsidRDefault="004C485D" w:rsidP="004C485D">
      <w:pPr>
        <w:autoSpaceDE w:val="0"/>
        <w:autoSpaceDN w:val="0"/>
        <w:adjustRightInd w:val="0"/>
        <w:spacing w:after="0" w:line="240" w:lineRule="auto"/>
        <w:rPr>
          <w:rFonts w:ascii="Trebuchet MS" w:hAnsi="Trebuchet MS"/>
          <w:sz w:val="24"/>
          <w:szCs w:val="24"/>
        </w:rPr>
      </w:pPr>
      <w:r w:rsidRPr="006075EC">
        <w:rPr>
          <w:rFonts w:ascii="Times New Roman" w:hAnsi="Times New Roman" w:cs="Times New Roman"/>
          <w:sz w:val="24"/>
          <w:szCs w:val="24"/>
        </w:rPr>
        <w:t xml:space="preserve">With the free public domain </w:t>
      </w:r>
      <w:r w:rsidR="00283678">
        <w:rPr>
          <w:rFonts w:ascii="Times New Roman" w:hAnsi="Times New Roman" w:cs="Times New Roman"/>
          <w:sz w:val="24"/>
          <w:szCs w:val="24"/>
        </w:rPr>
        <w:t>measures</w:t>
      </w:r>
      <w:r w:rsidRPr="006075EC">
        <w:rPr>
          <w:rFonts w:ascii="Times New Roman" w:hAnsi="Times New Roman" w:cs="Times New Roman"/>
          <w:sz w:val="24"/>
          <w:szCs w:val="24"/>
        </w:rPr>
        <w:t>, there are no methods in place to identify the extent or distribution of missing data or the bias associated with missing data. With the proprietary methods of data collection, there are methods available, free with both automated as well as manual methods of data collection for FOTO customers, including methods of performing non-participation audits for patients who do not collect data at intake, non-participation audits for patients who do not complete data collection at discharge, and electronic data entry quality assessment for inaccuracies and errors.</w:t>
      </w:r>
      <w:r w:rsidRPr="006075EC">
        <w:rPr>
          <w:rFonts w:ascii="Times New Roman" w:hAnsi="Times New Roman" w:cs="Times New Roman"/>
          <w:sz w:val="24"/>
          <w:szCs w:val="24"/>
        </w:rPr>
        <w:t> </w:t>
      </w:r>
    </w:p>
    <w:p w14:paraId="73873B02" w14:textId="77777777" w:rsidR="004C485D" w:rsidRPr="006075EC" w:rsidRDefault="004C485D" w:rsidP="004C485D">
      <w:pPr>
        <w:autoSpaceDE w:val="0"/>
        <w:autoSpaceDN w:val="0"/>
        <w:adjustRightInd w:val="0"/>
        <w:spacing w:after="0" w:line="240" w:lineRule="auto"/>
        <w:rPr>
          <w:rFonts w:ascii="Trebuchet MS" w:hAnsi="Trebuchet MS"/>
          <w:sz w:val="24"/>
          <w:szCs w:val="24"/>
        </w:rPr>
      </w:pPr>
    </w:p>
    <w:p w14:paraId="25EFBA82" w14:textId="77777777" w:rsidR="004C485D" w:rsidRPr="006075EC" w:rsidRDefault="004C485D" w:rsidP="004C485D">
      <w:pPr>
        <w:autoSpaceDE w:val="0"/>
        <w:autoSpaceDN w:val="0"/>
        <w:adjustRightInd w:val="0"/>
        <w:spacing w:after="0" w:line="240" w:lineRule="auto"/>
        <w:rPr>
          <w:rFonts w:asciiTheme="majorBidi" w:hAnsiTheme="majorBidi" w:cstheme="majorBidi"/>
          <w:bCs/>
          <w:sz w:val="24"/>
          <w:szCs w:val="24"/>
        </w:rPr>
      </w:pPr>
      <w:r w:rsidRPr="006075EC">
        <w:rPr>
          <w:rFonts w:ascii="Times New Roman" w:hAnsi="Times New Roman" w:cs="Times New Roman"/>
          <w:bCs/>
          <w:sz w:val="24"/>
          <w:szCs w:val="24"/>
        </w:rPr>
        <w:t xml:space="preserve">Historically, FOTO has assessed the potential impact of missing data by comparing the characteristics of patients with and without complete FS data at discharge.  Of interest were specific patient characteristics known to be predictive of outcomes. The assumption was that if missing data were not missing at random, and a patient selection bias existed, patient with complete data might have characteristics of patients that on average achieve higher functional outcomes (e.g., younger, more acute conditions, more active exercise history).  Small, but statistically significant differences between patients with and without complete data have been observed in several analyses.  </w:t>
      </w:r>
    </w:p>
    <w:p w14:paraId="78D2CD96" w14:textId="77777777" w:rsidR="004C485D" w:rsidRPr="006075EC" w:rsidRDefault="004C485D" w:rsidP="004C485D">
      <w:pPr>
        <w:autoSpaceDE w:val="0"/>
        <w:autoSpaceDN w:val="0"/>
        <w:adjustRightInd w:val="0"/>
        <w:spacing w:after="0" w:line="240" w:lineRule="auto"/>
        <w:rPr>
          <w:rFonts w:asciiTheme="majorBidi" w:hAnsiTheme="majorBidi" w:cstheme="majorBidi"/>
          <w:bCs/>
          <w:sz w:val="24"/>
          <w:szCs w:val="24"/>
        </w:rPr>
      </w:pPr>
    </w:p>
    <w:p w14:paraId="4A25F4D1" w14:textId="44423853" w:rsidR="004C485D" w:rsidRPr="006075EC" w:rsidRDefault="004C485D" w:rsidP="004C485D">
      <w:pPr>
        <w:autoSpaceDE w:val="0"/>
        <w:autoSpaceDN w:val="0"/>
        <w:adjustRightInd w:val="0"/>
        <w:spacing w:after="0" w:line="240" w:lineRule="auto"/>
        <w:rPr>
          <w:rFonts w:asciiTheme="majorBidi" w:hAnsiTheme="majorBidi" w:cstheme="majorBidi"/>
          <w:bCs/>
          <w:sz w:val="24"/>
          <w:szCs w:val="24"/>
          <w:highlight w:val="yellow"/>
        </w:rPr>
      </w:pPr>
      <w:r w:rsidRPr="006075EC">
        <w:rPr>
          <w:rFonts w:asciiTheme="majorBidi" w:hAnsiTheme="majorBidi" w:cstheme="majorBidi"/>
          <w:bCs/>
          <w:sz w:val="24"/>
          <w:szCs w:val="24"/>
        </w:rPr>
        <w:t xml:space="preserve">Comparisons between patients treated for </w:t>
      </w:r>
      <w:r w:rsidR="00C40ECE">
        <w:rPr>
          <w:rFonts w:asciiTheme="majorBidi" w:hAnsiTheme="majorBidi" w:cstheme="majorBidi"/>
          <w:bCs/>
          <w:sz w:val="24"/>
          <w:szCs w:val="24"/>
        </w:rPr>
        <w:t>Hip</w:t>
      </w:r>
      <w:r w:rsidRPr="006075EC">
        <w:rPr>
          <w:rFonts w:asciiTheme="majorBidi" w:hAnsiTheme="majorBidi" w:cstheme="majorBidi"/>
          <w:bCs/>
          <w:sz w:val="24"/>
          <w:szCs w:val="24"/>
        </w:rPr>
        <w:t xml:space="preserve"> impairments in 2011-2013 with and without complete FS data at discharge were made using t-tests or chi-square as appropriate (See table below). </w:t>
      </w:r>
    </w:p>
    <w:p w14:paraId="473E8E83" w14:textId="51097F8D" w:rsidR="00D46BE6" w:rsidRDefault="008F7E67" w:rsidP="008F7E67">
      <w:pPr>
        <w:autoSpaceDE w:val="0"/>
        <w:autoSpaceDN w:val="0"/>
        <w:adjustRightInd w:val="0"/>
        <w:spacing w:after="0" w:line="240" w:lineRule="auto"/>
        <w:rPr>
          <w:rFonts w:ascii="Times New Roman" w:hAnsi="Times New Roman" w:cs="Times New Roman"/>
          <w:bCs/>
          <w:sz w:val="24"/>
          <w:szCs w:val="24"/>
        </w:rPr>
      </w:pPr>
      <w:r w:rsidRPr="00691B76">
        <w:rPr>
          <w:rFonts w:ascii="Times New Roman" w:hAnsi="Times New Roman" w:cs="Times New Roman"/>
          <w:bCs/>
          <w:sz w:val="24"/>
          <w:szCs w:val="24"/>
        </w:rPr>
        <w:t xml:space="preserve"> </w:t>
      </w:r>
    </w:p>
    <w:tbl>
      <w:tblPr>
        <w:tblW w:w="5000" w:type="pct"/>
        <w:tblLook w:val="04A0" w:firstRow="1" w:lastRow="0" w:firstColumn="1" w:lastColumn="0" w:noHBand="0" w:noVBand="1"/>
      </w:tblPr>
      <w:tblGrid>
        <w:gridCol w:w="1783"/>
        <w:gridCol w:w="668"/>
        <w:gridCol w:w="1205"/>
        <w:gridCol w:w="817"/>
        <w:gridCol w:w="1136"/>
        <w:gridCol w:w="1193"/>
        <w:gridCol w:w="817"/>
        <w:gridCol w:w="1122"/>
        <w:gridCol w:w="835"/>
      </w:tblGrid>
      <w:tr w:rsidR="004C485D" w:rsidRPr="004C485D" w14:paraId="11761CA6" w14:textId="77777777" w:rsidTr="004C485D">
        <w:trPr>
          <w:trHeight w:val="315"/>
        </w:trPr>
        <w:tc>
          <w:tcPr>
            <w:tcW w:w="942" w:type="pct"/>
            <w:tcBorders>
              <w:top w:val="single" w:sz="8" w:space="0" w:color="auto"/>
              <w:left w:val="single" w:sz="8" w:space="0" w:color="auto"/>
              <w:bottom w:val="nil"/>
              <w:right w:val="nil"/>
            </w:tcBorders>
            <w:shd w:val="clear" w:color="auto" w:fill="auto"/>
            <w:vAlign w:val="center"/>
            <w:hideMark/>
          </w:tcPr>
          <w:p w14:paraId="69124C30"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 </w:t>
            </w:r>
          </w:p>
        </w:tc>
        <w:tc>
          <w:tcPr>
            <w:tcW w:w="360" w:type="pct"/>
            <w:tcBorders>
              <w:top w:val="single" w:sz="8" w:space="0" w:color="auto"/>
              <w:left w:val="nil"/>
              <w:bottom w:val="nil"/>
              <w:right w:val="nil"/>
            </w:tcBorders>
            <w:shd w:val="clear" w:color="auto" w:fill="auto"/>
            <w:noWrap/>
            <w:vAlign w:val="center"/>
            <w:hideMark/>
          </w:tcPr>
          <w:p w14:paraId="7E01C07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 </w:t>
            </w:r>
          </w:p>
        </w:tc>
        <w:tc>
          <w:tcPr>
            <w:tcW w:w="1670" w:type="pct"/>
            <w:gridSpan w:val="3"/>
            <w:tcBorders>
              <w:top w:val="single" w:sz="8" w:space="0" w:color="auto"/>
              <w:left w:val="single" w:sz="4" w:space="0" w:color="auto"/>
              <w:bottom w:val="nil"/>
              <w:right w:val="single" w:sz="4" w:space="0" w:color="000000"/>
            </w:tcBorders>
            <w:shd w:val="clear" w:color="auto" w:fill="auto"/>
            <w:noWrap/>
            <w:vAlign w:val="center"/>
            <w:hideMark/>
          </w:tcPr>
          <w:p w14:paraId="2440F503"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Complete data (group 1)</w:t>
            </w:r>
          </w:p>
        </w:tc>
        <w:tc>
          <w:tcPr>
            <w:tcW w:w="1652" w:type="pct"/>
            <w:gridSpan w:val="3"/>
            <w:tcBorders>
              <w:top w:val="single" w:sz="8" w:space="0" w:color="auto"/>
              <w:left w:val="nil"/>
              <w:bottom w:val="nil"/>
              <w:right w:val="single" w:sz="4" w:space="0" w:color="000000"/>
            </w:tcBorders>
            <w:shd w:val="clear" w:color="auto" w:fill="auto"/>
            <w:noWrap/>
            <w:vAlign w:val="center"/>
            <w:hideMark/>
          </w:tcPr>
          <w:p w14:paraId="6B0449E1"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Missing data (groups 2&amp;3)</w:t>
            </w:r>
          </w:p>
        </w:tc>
        <w:tc>
          <w:tcPr>
            <w:tcW w:w="377" w:type="pct"/>
            <w:tcBorders>
              <w:top w:val="single" w:sz="8" w:space="0" w:color="auto"/>
              <w:left w:val="nil"/>
              <w:bottom w:val="nil"/>
              <w:right w:val="single" w:sz="8" w:space="0" w:color="auto"/>
            </w:tcBorders>
            <w:shd w:val="clear" w:color="auto" w:fill="auto"/>
            <w:noWrap/>
            <w:vAlign w:val="center"/>
            <w:hideMark/>
          </w:tcPr>
          <w:p w14:paraId="1E933C1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 </w:t>
            </w:r>
          </w:p>
        </w:tc>
      </w:tr>
      <w:tr w:rsidR="004C485D" w:rsidRPr="004C485D" w14:paraId="5795E39D" w14:textId="77777777" w:rsidTr="004C485D">
        <w:trPr>
          <w:trHeight w:val="315"/>
        </w:trPr>
        <w:tc>
          <w:tcPr>
            <w:tcW w:w="942" w:type="pct"/>
            <w:tcBorders>
              <w:top w:val="nil"/>
              <w:left w:val="single" w:sz="8" w:space="0" w:color="auto"/>
              <w:bottom w:val="nil"/>
              <w:right w:val="nil"/>
            </w:tcBorders>
            <w:shd w:val="clear" w:color="auto" w:fill="auto"/>
            <w:vAlign w:val="center"/>
            <w:hideMark/>
          </w:tcPr>
          <w:p w14:paraId="7B35C64C"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 </w:t>
            </w:r>
          </w:p>
        </w:tc>
        <w:tc>
          <w:tcPr>
            <w:tcW w:w="360" w:type="pct"/>
            <w:tcBorders>
              <w:top w:val="nil"/>
              <w:left w:val="nil"/>
              <w:bottom w:val="nil"/>
              <w:right w:val="nil"/>
            </w:tcBorders>
            <w:shd w:val="clear" w:color="auto" w:fill="auto"/>
            <w:noWrap/>
            <w:vAlign w:val="center"/>
            <w:hideMark/>
          </w:tcPr>
          <w:p w14:paraId="59054213"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Year</w:t>
            </w:r>
          </w:p>
        </w:tc>
        <w:tc>
          <w:tcPr>
            <w:tcW w:w="640" w:type="pct"/>
            <w:tcBorders>
              <w:top w:val="nil"/>
              <w:left w:val="single" w:sz="4" w:space="0" w:color="auto"/>
              <w:bottom w:val="single" w:sz="4" w:space="0" w:color="auto"/>
              <w:right w:val="nil"/>
            </w:tcBorders>
            <w:shd w:val="clear" w:color="auto" w:fill="auto"/>
            <w:noWrap/>
            <w:vAlign w:val="center"/>
            <w:hideMark/>
          </w:tcPr>
          <w:p w14:paraId="39C4C578"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 </w:t>
            </w:r>
          </w:p>
        </w:tc>
        <w:tc>
          <w:tcPr>
            <w:tcW w:w="426" w:type="pct"/>
            <w:tcBorders>
              <w:top w:val="nil"/>
              <w:left w:val="nil"/>
              <w:bottom w:val="single" w:sz="4" w:space="0" w:color="auto"/>
              <w:right w:val="nil"/>
            </w:tcBorders>
            <w:shd w:val="clear" w:color="auto" w:fill="auto"/>
            <w:noWrap/>
            <w:vAlign w:val="center"/>
            <w:hideMark/>
          </w:tcPr>
          <w:p w14:paraId="4CD85C04"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Total N</w:t>
            </w:r>
          </w:p>
        </w:tc>
        <w:tc>
          <w:tcPr>
            <w:tcW w:w="604" w:type="pct"/>
            <w:tcBorders>
              <w:top w:val="nil"/>
              <w:left w:val="nil"/>
              <w:bottom w:val="single" w:sz="4" w:space="0" w:color="auto"/>
              <w:right w:val="single" w:sz="4" w:space="0" w:color="auto"/>
            </w:tcBorders>
            <w:shd w:val="clear" w:color="auto" w:fill="auto"/>
            <w:noWrap/>
            <w:vAlign w:val="center"/>
            <w:hideMark/>
          </w:tcPr>
          <w:p w14:paraId="234EF3F9"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 missing</w:t>
            </w:r>
          </w:p>
        </w:tc>
        <w:tc>
          <w:tcPr>
            <w:tcW w:w="634" w:type="pct"/>
            <w:tcBorders>
              <w:top w:val="nil"/>
              <w:left w:val="nil"/>
              <w:bottom w:val="single" w:sz="4" w:space="0" w:color="auto"/>
              <w:right w:val="nil"/>
            </w:tcBorders>
            <w:shd w:val="clear" w:color="auto" w:fill="auto"/>
            <w:noWrap/>
            <w:vAlign w:val="center"/>
            <w:hideMark/>
          </w:tcPr>
          <w:p w14:paraId="26F26E3A"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 </w:t>
            </w:r>
          </w:p>
        </w:tc>
        <w:tc>
          <w:tcPr>
            <w:tcW w:w="421" w:type="pct"/>
            <w:tcBorders>
              <w:top w:val="nil"/>
              <w:left w:val="nil"/>
              <w:bottom w:val="single" w:sz="4" w:space="0" w:color="auto"/>
              <w:right w:val="nil"/>
            </w:tcBorders>
            <w:shd w:val="clear" w:color="auto" w:fill="auto"/>
            <w:noWrap/>
            <w:vAlign w:val="center"/>
            <w:hideMark/>
          </w:tcPr>
          <w:p w14:paraId="3D7B6796"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Total N</w:t>
            </w:r>
          </w:p>
        </w:tc>
        <w:tc>
          <w:tcPr>
            <w:tcW w:w="597" w:type="pct"/>
            <w:tcBorders>
              <w:top w:val="nil"/>
              <w:left w:val="nil"/>
              <w:bottom w:val="single" w:sz="4" w:space="0" w:color="auto"/>
              <w:right w:val="single" w:sz="4" w:space="0" w:color="auto"/>
            </w:tcBorders>
            <w:shd w:val="clear" w:color="auto" w:fill="auto"/>
            <w:noWrap/>
            <w:vAlign w:val="center"/>
            <w:hideMark/>
          </w:tcPr>
          <w:p w14:paraId="4241A807"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 missing</w:t>
            </w:r>
          </w:p>
        </w:tc>
        <w:tc>
          <w:tcPr>
            <w:tcW w:w="377" w:type="pct"/>
            <w:tcBorders>
              <w:top w:val="nil"/>
              <w:left w:val="nil"/>
              <w:bottom w:val="nil"/>
              <w:right w:val="single" w:sz="8" w:space="0" w:color="auto"/>
            </w:tcBorders>
            <w:shd w:val="clear" w:color="auto" w:fill="auto"/>
            <w:noWrap/>
            <w:vAlign w:val="center"/>
            <w:hideMark/>
          </w:tcPr>
          <w:p w14:paraId="6BD7F9C5"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P-value</w:t>
            </w:r>
          </w:p>
        </w:tc>
      </w:tr>
      <w:tr w:rsidR="004C485D" w:rsidRPr="004C485D" w14:paraId="2BB71256" w14:textId="77777777" w:rsidTr="004C485D">
        <w:trPr>
          <w:trHeight w:val="315"/>
        </w:trPr>
        <w:tc>
          <w:tcPr>
            <w:tcW w:w="5000" w:type="pct"/>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2C49F134"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Factors higher or more prevalent in patients with complete data</w:t>
            </w:r>
          </w:p>
        </w:tc>
      </w:tr>
      <w:tr w:rsidR="004C485D" w:rsidRPr="004C485D" w14:paraId="39F883F7" w14:textId="77777777" w:rsidTr="004C485D">
        <w:trPr>
          <w:trHeight w:val="315"/>
        </w:trPr>
        <w:tc>
          <w:tcPr>
            <w:tcW w:w="942" w:type="pct"/>
            <w:vMerge w:val="restart"/>
            <w:tcBorders>
              <w:top w:val="nil"/>
              <w:left w:val="single" w:sz="8" w:space="0" w:color="auto"/>
              <w:bottom w:val="single" w:sz="4" w:space="0" w:color="000000"/>
              <w:right w:val="nil"/>
            </w:tcBorders>
            <w:shd w:val="clear" w:color="000000" w:fill="EEECE1"/>
            <w:vAlign w:val="center"/>
            <w:hideMark/>
          </w:tcPr>
          <w:p w14:paraId="29473AC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Age (years): Mean(SD)</w:t>
            </w:r>
          </w:p>
        </w:tc>
        <w:tc>
          <w:tcPr>
            <w:tcW w:w="360" w:type="pct"/>
            <w:tcBorders>
              <w:top w:val="nil"/>
              <w:left w:val="nil"/>
              <w:bottom w:val="nil"/>
              <w:right w:val="nil"/>
            </w:tcBorders>
            <w:shd w:val="clear" w:color="000000" w:fill="EEECE1"/>
            <w:noWrap/>
            <w:vAlign w:val="center"/>
            <w:hideMark/>
          </w:tcPr>
          <w:p w14:paraId="2CA7578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2011</w:t>
            </w:r>
          </w:p>
        </w:tc>
        <w:tc>
          <w:tcPr>
            <w:tcW w:w="640" w:type="pct"/>
            <w:tcBorders>
              <w:top w:val="nil"/>
              <w:left w:val="single" w:sz="4" w:space="0" w:color="auto"/>
              <w:bottom w:val="nil"/>
              <w:right w:val="nil"/>
            </w:tcBorders>
            <w:shd w:val="clear" w:color="000000" w:fill="EEECE1"/>
            <w:noWrap/>
            <w:vAlign w:val="center"/>
            <w:hideMark/>
          </w:tcPr>
          <w:p w14:paraId="2AD5074C"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58.1 (18.2)</w:t>
            </w:r>
          </w:p>
        </w:tc>
        <w:tc>
          <w:tcPr>
            <w:tcW w:w="426" w:type="pct"/>
            <w:tcBorders>
              <w:top w:val="nil"/>
              <w:left w:val="nil"/>
              <w:bottom w:val="nil"/>
              <w:right w:val="nil"/>
            </w:tcBorders>
            <w:shd w:val="clear" w:color="000000" w:fill="EEECE1"/>
            <w:noWrap/>
            <w:vAlign w:val="center"/>
            <w:hideMark/>
          </w:tcPr>
          <w:p w14:paraId="4985A5C2"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11970</w:t>
            </w:r>
          </w:p>
        </w:tc>
        <w:tc>
          <w:tcPr>
            <w:tcW w:w="604" w:type="pct"/>
            <w:tcBorders>
              <w:top w:val="nil"/>
              <w:left w:val="nil"/>
              <w:bottom w:val="nil"/>
              <w:right w:val="single" w:sz="4" w:space="0" w:color="auto"/>
            </w:tcBorders>
            <w:shd w:val="clear" w:color="000000" w:fill="EEECE1"/>
            <w:noWrap/>
            <w:vAlign w:val="center"/>
            <w:hideMark/>
          </w:tcPr>
          <w:p w14:paraId="2734D15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nil"/>
              <w:right w:val="nil"/>
            </w:tcBorders>
            <w:shd w:val="clear" w:color="000000" w:fill="EEECE1"/>
            <w:noWrap/>
            <w:vAlign w:val="center"/>
            <w:hideMark/>
          </w:tcPr>
          <w:p w14:paraId="304F52CB"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54.2 (18.6)</w:t>
            </w:r>
          </w:p>
        </w:tc>
        <w:tc>
          <w:tcPr>
            <w:tcW w:w="421" w:type="pct"/>
            <w:tcBorders>
              <w:top w:val="nil"/>
              <w:left w:val="nil"/>
              <w:bottom w:val="nil"/>
              <w:right w:val="nil"/>
            </w:tcBorders>
            <w:shd w:val="clear" w:color="000000" w:fill="EEECE1"/>
            <w:noWrap/>
            <w:vAlign w:val="center"/>
            <w:hideMark/>
          </w:tcPr>
          <w:p w14:paraId="6E27EFF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5411</w:t>
            </w:r>
          </w:p>
        </w:tc>
        <w:tc>
          <w:tcPr>
            <w:tcW w:w="597" w:type="pct"/>
            <w:tcBorders>
              <w:top w:val="nil"/>
              <w:left w:val="nil"/>
              <w:bottom w:val="nil"/>
              <w:right w:val="single" w:sz="4" w:space="0" w:color="auto"/>
            </w:tcBorders>
            <w:shd w:val="clear" w:color="000000" w:fill="EEECE1"/>
            <w:noWrap/>
            <w:vAlign w:val="center"/>
            <w:hideMark/>
          </w:tcPr>
          <w:p w14:paraId="0D2DB5B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nil"/>
              <w:right w:val="single" w:sz="8" w:space="0" w:color="auto"/>
            </w:tcBorders>
            <w:shd w:val="clear" w:color="000000" w:fill="EEECE1"/>
            <w:noWrap/>
            <w:vAlign w:val="center"/>
            <w:hideMark/>
          </w:tcPr>
          <w:p w14:paraId="2DA1F9CA"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1E9BBEE3"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0DEB5C72"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000000" w:fill="EEECE1"/>
            <w:noWrap/>
            <w:vAlign w:val="center"/>
            <w:hideMark/>
          </w:tcPr>
          <w:p w14:paraId="1946405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2012</w:t>
            </w:r>
          </w:p>
        </w:tc>
        <w:tc>
          <w:tcPr>
            <w:tcW w:w="640" w:type="pct"/>
            <w:tcBorders>
              <w:top w:val="nil"/>
              <w:left w:val="single" w:sz="4" w:space="0" w:color="auto"/>
              <w:bottom w:val="nil"/>
              <w:right w:val="nil"/>
            </w:tcBorders>
            <w:shd w:val="clear" w:color="000000" w:fill="EEECE1"/>
            <w:noWrap/>
            <w:vAlign w:val="center"/>
            <w:hideMark/>
          </w:tcPr>
          <w:p w14:paraId="371FACB7"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58.2 (18.2)</w:t>
            </w:r>
          </w:p>
        </w:tc>
        <w:tc>
          <w:tcPr>
            <w:tcW w:w="426" w:type="pct"/>
            <w:tcBorders>
              <w:top w:val="nil"/>
              <w:left w:val="nil"/>
              <w:bottom w:val="nil"/>
              <w:right w:val="nil"/>
            </w:tcBorders>
            <w:shd w:val="clear" w:color="000000" w:fill="EEECE1"/>
            <w:noWrap/>
            <w:vAlign w:val="center"/>
            <w:hideMark/>
          </w:tcPr>
          <w:p w14:paraId="5531B12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15600</w:t>
            </w:r>
          </w:p>
        </w:tc>
        <w:tc>
          <w:tcPr>
            <w:tcW w:w="604" w:type="pct"/>
            <w:tcBorders>
              <w:top w:val="nil"/>
              <w:left w:val="nil"/>
              <w:bottom w:val="nil"/>
              <w:right w:val="single" w:sz="4" w:space="0" w:color="auto"/>
            </w:tcBorders>
            <w:shd w:val="clear" w:color="000000" w:fill="EEECE1"/>
            <w:noWrap/>
            <w:vAlign w:val="center"/>
            <w:hideMark/>
          </w:tcPr>
          <w:p w14:paraId="6E66531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nil"/>
              <w:right w:val="nil"/>
            </w:tcBorders>
            <w:shd w:val="clear" w:color="000000" w:fill="EEECE1"/>
            <w:noWrap/>
            <w:vAlign w:val="center"/>
            <w:hideMark/>
          </w:tcPr>
          <w:p w14:paraId="668DF04B"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54.0 (18.9)</w:t>
            </w:r>
          </w:p>
        </w:tc>
        <w:tc>
          <w:tcPr>
            <w:tcW w:w="421" w:type="pct"/>
            <w:tcBorders>
              <w:top w:val="nil"/>
              <w:left w:val="nil"/>
              <w:bottom w:val="nil"/>
              <w:right w:val="nil"/>
            </w:tcBorders>
            <w:shd w:val="clear" w:color="000000" w:fill="EEECE1"/>
            <w:noWrap/>
            <w:vAlign w:val="center"/>
            <w:hideMark/>
          </w:tcPr>
          <w:p w14:paraId="6E4858C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7782</w:t>
            </w:r>
          </w:p>
        </w:tc>
        <w:tc>
          <w:tcPr>
            <w:tcW w:w="597" w:type="pct"/>
            <w:tcBorders>
              <w:top w:val="nil"/>
              <w:left w:val="nil"/>
              <w:bottom w:val="nil"/>
              <w:right w:val="single" w:sz="4" w:space="0" w:color="auto"/>
            </w:tcBorders>
            <w:shd w:val="clear" w:color="000000" w:fill="EEECE1"/>
            <w:noWrap/>
            <w:vAlign w:val="center"/>
            <w:hideMark/>
          </w:tcPr>
          <w:p w14:paraId="68824A2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nil"/>
              <w:right w:val="single" w:sz="8" w:space="0" w:color="auto"/>
            </w:tcBorders>
            <w:shd w:val="clear" w:color="000000" w:fill="EEECE1"/>
            <w:noWrap/>
            <w:vAlign w:val="center"/>
            <w:hideMark/>
          </w:tcPr>
          <w:p w14:paraId="6963395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325F3B1D"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57F6BCBE"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single" w:sz="4" w:space="0" w:color="auto"/>
              <w:right w:val="nil"/>
            </w:tcBorders>
            <w:shd w:val="clear" w:color="000000" w:fill="EEECE1"/>
            <w:noWrap/>
            <w:vAlign w:val="center"/>
            <w:hideMark/>
          </w:tcPr>
          <w:p w14:paraId="2FB39A4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2013</w:t>
            </w:r>
          </w:p>
        </w:tc>
        <w:tc>
          <w:tcPr>
            <w:tcW w:w="640" w:type="pct"/>
            <w:tcBorders>
              <w:top w:val="nil"/>
              <w:left w:val="single" w:sz="4" w:space="0" w:color="auto"/>
              <w:bottom w:val="single" w:sz="4" w:space="0" w:color="auto"/>
              <w:right w:val="nil"/>
            </w:tcBorders>
            <w:shd w:val="clear" w:color="000000" w:fill="EEECE1"/>
            <w:noWrap/>
            <w:vAlign w:val="center"/>
            <w:hideMark/>
          </w:tcPr>
          <w:p w14:paraId="1832FDD9"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59.7 (18.0)</w:t>
            </w:r>
          </w:p>
        </w:tc>
        <w:tc>
          <w:tcPr>
            <w:tcW w:w="426" w:type="pct"/>
            <w:tcBorders>
              <w:top w:val="nil"/>
              <w:left w:val="nil"/>
              <w:bottom w:val="single" w:sz="4" w:space="0" w:color="auto"/>
              <w:right w:val="nil"/>
            </w:tcBorders>
            <w:shd w:val="clear" w:color="000000" w:fill="EEECE1"/>
            <w:noWrap/>
            <w:vAlign w:val="center"/>
            <w:hideMark/>
          </w:tcPr>
          <w:p w14:paraId="7741360F"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28711</w:t>
            </w:r>
          </w:p>
        </w:tc>
        <w:tc>
          <w:tcPr>
            <w:tcW w:w="604" w:type="pct"/>
            <w:tcBorders>
              <w:top w:val="nil"/>
              <w:left w:val="nil"/>
              <w:bottom w:val="single" w:sz="4" w:space="0" w:color="auto"/>
              <w:right w:val="single" w:sz="4" w:space="0" w:color="auto"/>
            </w:tcBorders>
            <w:shd w:val="clear" w:color="000000" w:fill="EEECE1"/>
            <w:noWrap/>
            <w:vAlign w:val="center"/>
            <w:hideMark/>
          </w:tcPr>
          <w:p w14:paraId="1BC3E18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single" w:sz="4" w:space="0" w:color="auto"/>
              <w:right w:val="nil"/>
            </w:tcBorders>
            <w:shd w:val="clear" w:color="000000" w:fill="EEECE1"/>
            <w:noWrap/>
            <w:vAlign w:val="center"/>
            <w:hideMark/>
          </w:tcPr>
          <w:p w14:paraId="44B09AB1"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54.7 (18.8</w:t>
            </w:r>
          </w:p>
        </w:tc>
        <w:tc>
          <w:tcPr>
            <w:tcW w:w="421" w:type="pct"/>
            <w:tcBorders>
              <w:top w:val="nil"/>
              <w:left w:val="nil"/>
              <w:bottom w:val="single" w:sz="4" w:space="0" w:color="auto"/>
              <w:right w:val="nil"/>
            </w:tcBorders>
            <w:shd w:val="clear" w:color="000000" w:fill="EEECE1"/>
            <w:noWrap/>
            <w:vAlign w:val="center"/>
            <w:hideMark/>
          </w:tcPr>
          <w:p w14:paraId="462B422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15192</w:t>
            </w:r>
          </w:p>
        </w:tc>
        <w:tc>
          <w:tcPr>
            <w:tcW w:w="597" w:type="pct"/>
            <w:tcBorders>
              <w:top w:val="nil"/>
              <w:left w:val="nil"/>
              <w:bottom w:val="single" w:sz="4" w:space="0" w:color="auto"/>
              <w:right w:val="single" w:sz="4" w:space="0" w:color="auto"/>
            </w:tcBorders>
            <w:shd w:val="clear" w:color="000000" w:fill="EEECE1"/>
            <w:noWrap/>
            <w:vAlign w:val="center"/>
            <w:hideMark/>
          </w:tcPr>
          <w:p w14:paraId="0496BC4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single" w:sz="4" w:space="0" w:color="auto"/>
              <w:right w:val="single" w:sz="8" w:space="0" w:color="auto"/>
            </w:tcBorders>
            <w:shd w:val="clear" w:color="000000" w:fill="EEECE1"/>
            <w:noWrap/>
            <w:vAlign w:val="center"/>
            <w:hideMark/>
          </w:tcPr>
          <w:p w14:paraId="25C2846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522E01B7" w14:textId="77777777" w:rsidTr="004C485D">
        <w:trPr>
          <w:trHeight w:val="315"/>
        </w:trPr>
        <w:tc>
          <w:tcPr>
            <w:tcW w:w="942" w:type="pct"/>
            <w:vMerge w:val="restart"/>
            <w:tcBorders>
              <w:top w:val="nil"/>
              <w:left w:val="single" w:sz="8" w:space="0" w:color="auto"/>
              <w:bottom w:val="single" w:sz="4" w:space="0" w:color="000000"/>
              <w:right w:val="nil"/>
            </w:tcBorders>
            <w:shd w:val="clear" w:color="000000" w:fill="EEECE1"/>
            <w:vAlign w:val="center"/>
            <w:hideMark/>
          </w:tcPr>
          <w:p w14:paraId="0A6BA87F"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Surgical history: 1 or more</w:t>
            </w:r>
          </w:p>
        </w:tc>
        <w:tc>
          <w:tcPr>
            <w:tcW w:w="360" w:type="pct"/>
            <w:tcBorders>
              <w:top w:val="nil"/>
              <w:left w:val="nil"/>
              <w:bottom w:val="nil"/>
              <w:right w:val="nil"/>
            </w:tcBorders>
            <w:shd w:val="clear" w:color="000000" w:fill="EEECE1"/>
            <w:noWrap/>
            <w:vAlign w:val="center"/>
            <w:hideMark/>
          </w:tcPr>
          <w:p w14:paraId="5F2BC542"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2011</w:t>
            </w:r>
          </w:p>
        </w:tc>
        <w:tc>
          <w:tcPr>
            <w:tcW w:w="640" w:type="pct"/>
            <w:tcBorders>
              <w:top w:val="nil"/>
              <w:left w:val="single" w:sz="4" w:space="0" w:color="auto"/>
              <w:bottom w:val="nil"/>
              <w:right w:val="nil"/>
            </w:tcBorders>
            <w:shd w:val="clear" w:color="000000" w:fill="EEECE1"/>
            <w:noWrap/>
            <w:vAlign w:val="center"/>
            <w:hideMark/>
          </w:tcPr>
          <w:p w14:paraId="2D3B6CDD"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39.1%</w:t>
            </w:r>
          </w:p>
        </w:tc>
        <w:tc>
          <w:tcPr>
            <w:tcW w:w="426" w:type="pct"/>
            <w:tcBorders>
              <w:top w:val="nil"/>
              <w:left w:val="nil"/>
              <w:bottom w:val="nil"/>
              <w:right w:val="nil"/>
            </w:tcBorders>
            <w:shd w:val="clear" w:color="000000" w:fill="EEECE1"/>
            <w:noWrap/>
            <w:vAlign w:val="center"/>
            <w:hideMark/>
          </w:tcPr>
          <w:p w14:paraId="5BCC25B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11850</w:t>
            </w:r>
          </w:p>
        </w:tc>
        <w:tc>
          <w:tcPr>
            <w:tcW w:w="604" w:type="pct"/>
            <w:tcBorders>
              <w:top w:val="nil"/>
              <w:left w:val="nil"/>
              <w:bottom w:val="nil"/>
              <w:right w:val="single" w:sz="4" w:space="0" w:color="auto"/>
            </w:tcBorders>
            <w:shd w:val="clear" w:color="000000" w:fill="EEECE1"/>
            <w:noWrap/>
            <w:vAlign w:val="center"/>
            <w:hideMark/>
          </w:tcPr>
          <w:p w14:paraId="41D09A2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1.0%</w:t>
            </w:r>
          </w:p>
        </w:tc>
        <w:tc>
          <w:tcPr>
            <w:tcW w:w="634" w:type="pct"/>
            <w:tcBorders>
              <w:top w:val="nil"/>
              <w:left w:val="nil"/>
              <w:bottom w:val="nil"/>
              <w:right w:val="nil"/>
            </w:tcBorders>
            <w:shd w:val="clear" w:color="000000" w:fill="EEECE1"/>
            <w:noWrap/>
            <w:vAlign w:val="center"/>
            <w:hideMark/>
          </w:tcPr>
          <w:p w14:paraId="7AB5AEFD"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30.4%</w:t>
            </w:r>
          </w:p>
        </w:tc>
        <w:tc>
          <w:tcPr>
            <w:tcW w:w="421" w:type="pct"/>
            <w:tcBorders>
              <w:top w:val="nil"/>
              <w:left w:val="nil"/>
              <w:bottom w:val="nil"/>
              <w:right w:val="nil"/>
            </w:tcBorders>
            <w:shd w:val="clear" w:color="000000" w:fill="EEECE1"/>
            <w:noWrap/>
            <w:vAlign w:val="center"/>
            <w:hideMark/>
          </w:tcPr>
          <w:p w14:paraId="2707194C"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5338</w:t>
            </w:r>
          </w:p>
        </w:tc>
        <w:tc>
          <w:tcPr>
            <w:tcW w:w="597" w:type="pct"/>
            <w:tcBorders>
              <w:top w:val="nil"/>
              <w:left w:val="nil"/>
              <w:bottom w:val="nil"/>
              <w:right w:val="single" w:sz="4" w:space="0" w:color="auto"/>
            </w:tcBorders>
            <w:shd w:val="clear" w:color="000000" w:fill="EEECE1"/>
            <w:noWrap/>
            <w:vAlign w:val="center"/>
            <w:hideMark/>
          </w:tcPr>
          <w:p w14:paraId="566235F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1.3%</w:t>
            </w:r>
          </w:p>
        </w:tc>
        <w:tc>
          <w:tcPr>
            <w:tcW w:w="377" w:type="pct"/>
            <w:tcBorders>
              <w:top w:val="nil"/>
              <w:left w:val="nil"/>
              <w:bottom w:val="nil"/>
              <w:right w:val="single" w:sz="8" w:space="0" w:color="auto"/>
            </w:tcBorders>
            <w:shd w:val="clear" w:color="000000" w:fill="EEECE1"/>
            <w:noWrap/>
            <w:vAlign w:val="center"/>
            <w:hideMark/>
          </w:tcPr>
          <w:p w14:paraId="10BD889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7B953AAA"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4A04A2CB"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000000" w:fill="EEECE1"/>
            <w:noWrap/>
            <w:vAlign w:val="center"/>
            <w:hideMark/>
          </w:tcPr>
          <w:p w14:paraId="2EE6335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2012</w:t>
            </w:r>
          </w:p>
        </w:tc>
        <w:tc>
          <w:tcPr>
            <w:tcW w:w="640" w:type="pct"/>
            <w:tcBorders>
              <w:top w:val="nil"/>
              <w:left w:val="single" w:sz="4" w:space="0" w:color="auto"/>
              <w:bottom w:val="nil"/>
              <w:right w:val="nil"/>
            </w:tcBorders>
            <w:shd w:val="clear" w:color="000000" w:fill="EEECE1"/>
            <w:noWrap/>
            <w:vAlign w:val="center"/>
            <w:hideMark/>
          </w:tcPr>
          <w:p w14:paraId="504D6D05"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38.0%</w:t>
            </w:r>
          </w:p>
        </w:tc>
        <w:tc>
          <w:tcPr>
            <w:tcW w:w="426" w:type="pct"/>
            <w:tcBorders>
              <w:top w:val="nil"/>
              <w:left w:val="nil"/>
              <w:bottom w:val="nil"/>
              <w:right w:val="nil"/>
            </w:tcBorders>
            <w:shd w:val="clear" w:color="000000" w:fill="EEECE1"/>
            <w:noWrap/>
            <w:vAlign w:val="center"/>
            <w:hideMark/>
          </w:tcPr>
          <w:p w14:paraId="455C4AC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15522</w:t>
            </w:r>
          </w:p>
        </w:tc>
        <w:tc>
          <w:tcPr>
            <w:tcW w:w="604" w:type="pct"/>
            <w:tcBorders>
              <w:top w:val="nil"/>
              <w:left w:val="nil"/>
              <w:bottom w:val="nil"/>
              <w:right w:val="single" w:sz="4" w:space="0" w:color="auto"/>
            </w:tcBorders>
            <w:shd w:val="clear" w:color="000000" w:fill="EEECE1"/>
            <w:noWrap/>
            <w:vAlign w:val="center"/>
            <w:hideMark/>
          </w:tcPr>
          <w:p w14:paraId="00ADBF10"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0.5%</w:t>
            </w:r>
          </w:p>
        </w:tc>
        <w:tc>
          <w:tcPr>
            <w:tcW w:w="634" w:type="pct"/>
            <w:tcBorders>
              <w:top w:val="nil"/>
              <w:left w:val="nil"/>
              <w:bottom w:val="nil"/>
              <w:right w:val="nil"/>
            </w:tcBorders>
            <w:shd w:val="clear" w:color="000000" w:fill="EEECE1"/>
            <w:noWrap/>
            <w:vAlign w:val="center"/>
            <w:hideMark/>
          </w:tcPr>
          <w:p w14:paraId="24878B93"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28.6%</w:t>
            </w:r>
          </w:p>
        </w:tc>
        <w:tc>
          <w:tcPr>
            <w:tcW w:w="421" w:type="pct"/>
            <w:tcBorders>
              <w:top w:val="nil"/>
              <w:left w:val="nil"/>
              <w:bottom w:val="nil"/>
              <w:right w:val="nil"/>
            </w:tcBorders>
            <w:shd w:val="clear" w:color="000000" w:fill="EEECE1"/>
            <w:noWrap/>
            <w:vAlign w:val="center"/>
            <w:hideMark/>
          </w:tcPr>
          <w:p w14:paraId="7F025A2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7749</w:t>
            </w:r>
          </w:p>
        </w:tc>
        <w:tc>
          <w:tcPr>
            <w:tcW w:w="597" w:type="pct"/>
            <w:tcBorders>
              <w:top w:val="nil"/>
              <w:left w:val="nil"/>
              <w:bottom w:val="nil"/>
              <w:right w:val="single" w:sz="4" w:space="0" w:color="auto"/>
            </w:tcBorders>
            <w:shd w:val="clear" w:color="000000" w:fill="EEECE1"/>
            <w:noWrap/>
            <w:vAlign w:val="center"/>
            <w:hideMark/>
          </w:tcPr>
          <w:p w14:paraId="184A322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0.4%</w:t>
            </w:r>
          </w:p>
        </w:tc>
        <w:tc>
          <w:tcPr>
            <w:tcW w:w="377" w:type="pct"/>
            <w:tcBorders>
              <w:top w:val="nil"/>
              <w:left w:val="nil"/>
              <w:bottom w:val="nil"/>
              <w:right w:val="single" w:sz="8" w:space="0" w:color="auto"/>
            </w:tcBorders>
            <w:shd w:val="clear" w:color="000000" w:fill="EEECE1"/>
            <w:noWrap/>
            <w:vAlign w:val="center"/>
            <w:hideMark/>
          </w:tcPr>
          <w:p w14:paraId="71739E85"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523F2711"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26F8909C"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single" w:sz="4" w:space="0" w:color="auto"/>
              <w:right w:val="nil"/>
            </w:tcBorders>
            <w:shd w:val="clear" w:color="000000" w:fill="EEECE1"/>
            <w:noWrap/>
            <w:vAlign w:val="center"/>
            <w:hideMark/>
          </w:tcPr>
          <w:p w14:paraId="28D0661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2013</w:t>
            </w:r>
          </w:p>
        </w:tc>
        <w:tc>
          <w:tcPr>
            <w:tcW w:w="640" w:type="pct"/>
            <w:tcBorders>
              <w:top w:val="nil"/>
              <w:left w:val="single" w:sz="4" w:space="0" w:color="auto"/>
              <w:bottom w:val="single" w:sz="4" w:space="0" w:color="auto"/>
              <w:right w:val="nil"/>
            </w:tcBorders>
            <w:shd w:val="clear" w:color="000000" w:fill="EEECE1"/>
            <w:noWrap/>
            <w:vAlign w:val="center"/>
            <w:hideMark/>
          </w:tcPr>
          <w:p w14:paraId="5DE9941D"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38.0%</w:t>
            </w:r>
          </w:p>
        </w:tc>
        <w:tc>
          <w:tcPr>
            <w:tcW w:w="426" w:type="pct"/>
            <w:tcBorders>
              <w:top w:val="nil"/>
              <w:left w:val="nil"/>
              <w:bottom w:val="single" w:sz="4" w:space="0" w:color="auto"/>
              <w:right w:val="nil"/>
            </w:tcBorders>
            <w:shd w:val="clear" w:color="000000" w:fill="EEECE1"/>
            <w:noWrap/>
            <w:vAlign w:val="center"/>
            <w:hideMark/>
          </w:tcPr>
          <w:p w14:paraId="64E3FDD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28671</w:t>
            </w:r>
          </w:p>
        </w:tc>
        <w:tc>
          <w:tcPr>
            <w:tcW w:w="604" w:type="pct"/>
            <w:tcBorders>
              <w:top w:val="nil"/>
              <w:left w:val="nil"/>
              <w:bottom w:val="single" w:sz="4" w:space="0" w:color="auto"/>
              <w:right w:val="single" w:sz="4" w:space="0" w:color="auto"/>
            </w:tcBorders>
            <w:shd w:val="clear" w:color="000000" w:fill="EEECE1"/>
            <w:noWrap/>
            <w:vAlign w:val="center"/>
            <w:hideMark/>
          </w:tcPr>
          <w:p w14:paraId="198F059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w:t>
            </w:r>
          </w:p>
        </w:tc>
        <w:tc>
          <w:tcPr>
            <w:tcW w:w="634" w:type="pct"/>
            <w:tcBorders>
              <w:top w:val="nil"/>
              <w:left w:val="nil"/>
              <w:bottom w:val="single" w:sz="4" w:space="0" w:color="auto"/>
              <w:right w:val="nil"/>
            </w:tcBorders>
            <w:shd w:val="clear" w:color="000000" w:fill="EEECE1"/>
            <w:noWrap/>
            <w:vAlign w:val="center"/>
            <w:hideMark/>
          </w:tcPr>
          <w:p w14:paraId="1ED73B51"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26.7%</w:t>
            </w:r>
          </w:p>
        </w:tc>
        <w:tc>
          <w:tcPr>
            <w:tcW w:w="421" w:type="pct"/>
            <w:tcBorders>
              <w:top w:val="nil"/>
              <w:left w:val="nil"/>
              <w:bottom w:val="single" w:sz="4" w:space="0" w:color="auto"/>
              <w:right w:val="nil"/>
            </w:tcBorders>
            <w:shd w:val="clear" w:color="000000" w:fill="EEECE1"/>
            <w:noWrap/>
            <w:vAlign w:val="center"/>
            <w:hideMark/>
          </w:tcPr>
          <w:p w14:paraId="420B5FC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15162</w:t>
            </w:r>
          </w:p>
        </w:tc>
        <w:tc>
          <w:tcPr>
            <w:tcW w:w="597" w:type="pct"/>
            <w:tcBorders>
              <w:top w:val="nil"/>
              <w:left w:val="nil"/>
              <w:bottom w:val="single" w:sz="4" w:space="0" w:color="auto"/>
              <w:right w:val="single" w:sz="4" w:space="0" w:color="auto"/>
            </w:tcBorders>
            <w:shd w:val="clear" w:color="000000" w:fill="EEECE1"/>
            <w:noWrap/>
            <w:vAlign w:val="center"/>
            <w:hideMark/>
          </w:tcPr>
          <w:p w14:paraId="496533F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0.2%</w:t>
            </w:r>
          </w:p>
        </w:tc>
        <w:tc>
          <w:tcPr>
            <w:tcW w:w="377" w:type="pct"/>
            <w:tcBorders>
              <w:top w:val="nil"/>
              <w:left w:val="nil"/>
              <w:bottom w:val="single" w:sz="4" w:space="0" w:color="auto"/>
              <w:right w:val="single" w:sz="8" w:space="0" w:color="auto"/>
            </w:tcBorders>
            <w:shd w:val="clear" w:color="000000" w:fill="EEECE1"/>
            <w:noWrap/>
            <w:vAlign w:val="center"/>
            <w:hideMark/>
          </w:tcPr>
          <w:p w14:paraId="4A87AE8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7EFD5698" w14:textId="77777777" w:rsidTr="004C485D">
        <w:trPr>
          <w:trHeight w:val="315"/>
        </w:trPr>
        <w:tc>
          <w:tcPr>
            <w:tcW w:w="942" w:type="pct"/>
            <w:vMerge w:val="restart"/>
            <w:tcBorders>
              <w:top w:val="nil"/>
              <w:left w:val="single" w:sz="8" w:space="0" w:color="auto"/>
              <w:bottom w:val="single" w:sz="4" w:space="0" w:color="000000"/>
              <w:right w:val="nil"/>
            </w:tcBorders>
            <w:shd w:val="clear" w:color="000000" w:fill="C4BD97"/>
            <w:vAlign w:val="center"/>
            <w:hideMark/>
          </w:tcPr>
          <w:p w14:paraId="5BCA8F9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Payer: Medicare B age 60 or more</w:t>
            </w:r>
          </w:p>
        </w:tc>
        <w:tc>
          <w:tcPr>
            <w:tcW w:w="360" w:type="pct"/>
            <w:tcBorders>
              <w:top w:val="nil"/>
              <w:left w:val="nil"/>
              <w:bottom w:val="nil"/>
              <w:right w:val="nil"/>
            </w:tcBorders>
            <w:shd w:val="clear" w:color="000000" w:fill="C4BD97"/>
            <w:noWrap/>
            <w:vAlign w:val="center"/>
            <w:hideMark/>
          </w:tcPr>
          <w:p w14:paraId="04F37A9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2011</w:t>
            </w:r>
          </w:p>
        </w:tc>
        <w:tc>
          <w:tcPr>
            <w:tcW w:w="640" w:type="pct"/>
            <w:tcBorders>
              <w:top w:val="nil"/>
              <w:left w:val="single" w:sz="4" w:space="0" w:color="auto"/>
              <w:bottom w:val="nil"/>
              <w:right w:val="nil"/>
            </w:tcBorders>
            <w:shd w:val="clear" w:color="000000" w:fill="C4BD97"/>
            <w:noWrap/>
            <w:vAlign w:val="center"/>
            <w:hideMark/>
          </w:tcPr>
          <w:p w14:paraId="0BB28118"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27.8%</w:t>
            </w:r>
          </w:p>
        </w:tc>
        <w:tc>
          <w:tcPr>
            <w:tcW w:w="426" w:type="pct"/>
            <w:tcBorders>
              <w:top w:val="nil"/>
              <w:left w:val="nil"/>
              <w:bottom w:val="nil"/>
              <w:right w:val="nil"/>
            </w:tcBorders>
            <w:shd w:val="clear" w:color="000000" w:fill="C4BD97"/>
            <w:noWrap/>
            <w:vAlign w:val="center"/>
            <w:hideMark/>
          </w:tcPr>
          <w:p w14:paraId="5A0F3CD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11929</w:t>
            </w:r>
          </w:p>
        </w:tc>
        <w:tc>
          <w:tcPr>
            <w:tcW w:w="604" w:type="pct"/>
            <w:tcBorders>
              <w:top w:val="nil"/>
              <w:left w:val="nil"/>
              <w:bottom w:val="nil"/>
              <w:right w:val="single" w:sz="4" w:space="0" w:color="auto"/>
            </w:tcBorders>
            <w:shd w:val="clear" w:color="000000" w:fill="C4BD97"/>
            <w:noWrap/>
            <w:vAlign w:val="center"/>
            <w:hideMark/>
          </w:tcPr>
          <w:p w14:paraId="159D52F5"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0.3%</w:t>
            </w:r>
          </w:p>
        </w:tc>
        <w:tc>
          <w:tcPr>
            <w:tcW w:w="634" w:type="pct"/>
            <w:tcBorders>
              <w:top w:val="nil"/>
              <w:left w:val="nil"/>
              <w:bottom w:val="nil"/>
              <w:right w:val="nil"/>
            </w:tcBorders>
            <w:shd w:val="clear" w:color="000000" w:fill="C4BD97"/>
            <w:noWrap/>
            <w:vAlign w:val="center"/>
            <w:hideMark/>
          </w:tcPr>
          <w:p w14:paraId="4F842E7C"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19.8%</w:t>
            </w:r>
          </w:p>
        </w:tc>
        <w:tc>
          <w:tcPr>
            <w:tcW w:w="421" w:type="pct"/>
            <w:tcBorders>
              <w:top w:val="nil"/>
              <w:left w:val="nil"/>
              <w:bottom w:val="nil"/>
              <w:right w:val="nil"/>
            </w:tcBorders>
            <w:shd w:val="clear" w:color="000000" w:fill="C4BD97"/>
            <w:noWrap/>
            <w:vAlign w:val="center"/>
            <w:hideMark/>
          </w:tcPr>
          <w:p w14:paraId="1CF82EB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5408</w:t>
            </w:r>
          </w:p>
        </w:tc>
        <w:tc>
          <w:tcPr>
            <w:tcW w:w="597" w:type="pct"/>
            <w:tcBorders>
              <w:top w:val="nil"/>
              <w:left w:val="nil"/>
              <w:bottom w:val="nil"/>
              <w:right w:val="single" w:sz="4" w:space="0" w:color="auto"/>
            </w:tcBorders>
            <w:shd w:val="clear" w:color="000000" w:fill="C4BD97"/>
            <w:noWrap/>
            <w:vAlign w:val="center"/>
            <w:hideMark/>
          </w:tcPr>
          <w:p w14:paraId="7824793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w:t>
            </w:r>
          </w:p>
        </w:tc>
        <w:tc>
          <w:tcPr>
            <w:tcW w:w="377" w:type="pct"/>
            <w:tcBorders>
              <w:top w:val="nil"/>
              <w:left w:val="nil"/>
              <w:bottom w:val="nil"/>
              <w:right w:val="single" w:sz="8" w:space="0" w:color="auto"/>
            </w:tcBorders>
            <w:shd w:val="clear" w:color="000000" w:fill="C4BD97"/>
            <w:noWrap/>
            <w:vAlign w:val="center"/>
            <w:hideMark/>
          </w:tcPr>
          <w:p w14:paraId="2A4A49C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471DBD1A"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57EFF65C"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000000" w:fill="C4BD97"/>
            <w:noWrap/>
            <w:vAlign w:val="center"/>
            <w:hideMark/>
          </w:tcPr>
          <w:p w14:paraId="2BCB0BE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2012</w:t>
            </w:r>
          </w:p>
        </w:tc>
        <w:tc>
          <w:tcPr>
            <w:tcW w:w="640" w:type="pct"/>
            <w:tcBorders>
              <w:top w:val="nil"/>
              <w:left w:val="single" w:sz="4" w:space="0" w:color="auto"/>
              <w:bottom w:val="nil"/>
              <w:right w:val="nil"/>
            </w:tcBorders>
            <w:shd w:val="clear" w:color="000000" w:fill="C4BD97"/>
            <w:noWrap/>
            <w:vAlign w:val="center"/>
            <w:hideMark/>
          </w:tcPr>
          <w:p w14:paraId="279466A6"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27.7%</w:t>
            </w:r>
          </w:p>
        </w:tc>
        <w:tc>
          <w:tcPr>
            <w:tcW w:w="426" w:type="pct"/>
            <w:tcBorders>
              <w:top w:val="nil"/>
              <w:left w:val="nil"/>
              <w:bottom w:val="nil"/>
              <w:right w:val="nil"/>
            </w:tcBorders>
            <w:shd w:val="clear" w:color="000000" w:fill="C4BD97"/>
            <w:noWrap/>
            <w:vAlign w:val="center"/>
            <w:hideMark/>
          </w:tcPr>
          <w:p w14:paraId="0332BDF5"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15564</w:t>
            </w:r>
          </w:p>
        </w:tc>
        <w:tc>
          <w:tcPr>
            <w:tcW w:w="604" w:type="pct"/>
            <w:tcBorders>
              <w:top w:val="nil"/>
              <w:left w:val="nil"/>
              <w:bottom w:val="nil"/>
              <w:right w:val="single" w:sz="4" w:space="0" w:color="auto"/>
            </w:tcBorders>
            <w:shd w:val="clear" w:color="000000" w:fill="C4BD97"/>
            <w:noWrap/>
            <w:vAlign w:val="center"/>
            <w:hideMark/>
          </w:tcPr>
          <w:p w14:paraId="4CAE16B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0.2%</w:t>
            </w:r>
          </w:p>
        </w:tc>
        <w:tc>
          <w:tcPr>
            <w:tcW w:w="634" w:type="pct"/>
            <w:tcBorders>
              <w:top w:val="nil"/>
              <w:left w:val="nil"/>
              <w:bottom w:val="nil"/>
              <w:right w:val="nil"/>
            </w:tcBorders>
            <w:shd w:val="clear" w:color="000000" w:fill="C4BD97"/>
            <w:noWrap/>
            <w:vAlign w:val="center"/>
            <w:hideMark/>
          </w:tcPr>
          <w:p w14:paraId="4DA9C1CC"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20.0%</w:t>
            </w:r>
          </w:p>
        </w:tc>
        <w:tc>
          <w:tcPr>
            <w:tcW w:w="421" w:type="pct"/>
            <w:tcBorders>
              <w:top w:val="nil"/>
              <w:left w:val="nil"/>
              <w:bottom w:val="nil"/>
              <w:right w:val="nil"/>
            </w:tcBorders>
            <w:shd w:val="clear" w:color="000000" w:fill="C4BD97"/>
            <w:noWrap/>
            <w:vAlign w:val="center"/>
            <w:hideMark/>
          </w:tcPr>
          <w:p w14:paraId="047C87C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7778</w:t>
            </w:r>
          </w:p>
        </w:tc>
        <w:tc>
          <w:tcPr>
            <w:tcW w:w="597" w:type="pct"/>
            <w:tcBorders>
              <w:top w:val="nil"/>
              <w:left w:val="nil"/>
              <w:bottom w:val="nil"/>
              <w:right w:val="single" w:sz="4" w:space="0" w:color="auto"/>
            </w:tcBorders>
            <w:shd w:val="clear" w:color="000000" w:fill="C4BD97"/>
            <w:noWrap/>
            <w:vAlign w:val="center"/>
            <w:hideMark/>
          </w:tcPr>
          <w:p w14:paraId="3870A605"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w:t>
            </w:r>
          </w:p>
        </w:tc>
        <w:tc>
          <w:tcPr>
            <w:tcW w:w="377" w:type="pct"/>
            <w:tcBorders>
              <w:top w:val="nil"/>
              <w:left w:val="nil"/>
              <w:bottom w:val="nil"/>
              <w:right w:val="single" w:sz="8" w:space="0" w:color="auto"/>
            </w:tcBorders>
            <w:shd w:val="clear" w:color="000000" w:fill="C4BD97"/>
            <w:noWrap/>
            <w:vAlign w:val="center"/>
            <w:hideMark/>
          </w:tcPr>
          <w:p w14:paraId="549DDC6A"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2D01210B"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5AEC6C2E"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single" w:sz="4" w:space="0" w:color="auto"/>
              <w:right w:val="nil"/>
            </w:tcBorders>
            <w:shd w:val="clear" w:color="000000" w:fill="C4BD97"/>
            <w:noWrap/>
            <w:vAlign w:val="center"/>
            <w:hideMark/>
          </w:tcPr>
          <w:p w14:paraId="3AFF037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2013</w:t>
            </w:r>
          </w:p>
        </w:tc>
        <w:tc>
          <w:tcPr>
            <w:tcW w:w="640" w:type="pct"/>
            <w:tcBorders>
              <w:top w:val="nil"/>
              <w:left w:val="single" w:sz="4" w:space="0" w:color="auto"/>
              <w:bottom w:val="single" w:sz="4" w:space="0" w:color="auto"/>
              <w:right w:val="nil"/>
            </w:tcBorders>
            <w:shd w:val="clear" w:color="000000" w:fill="C4BD97"/>
            <w:noWrap/>
            <w:vAlign w:val="center"/>
            <w:hideMark/>
          </w:tcPr>
          <w:p w14:paraId="6434D581"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37.6%</w:t>
            </w:r>
          </w:p>
        </w:tc>
        <w:tc>
          <w:tcPr>
            <w:tcW w:w="426" w:type="pct"/>
            <w:tcBorders>
              <w:top w:val="nil"/>
              <w:left w:val="nil"/>
              <w:bottom w:val="single" w:sz="4" w:space="0" w:color="auto"/>
              <w:right w:val="nil"/>
            </w:tcBorders>
            <w:shd w:val="clear" w:color="000000" w:fill="C4BD97"/>
            <w:noWrap/>
            <w:vAlign w:val="center"/>
            <w:hideMark/>
          </w:tcPr>
          <w:p w14:paraId="59EF9792"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28711</w:t>
            </w:r>
          </w:p>
        </w:tc>
        <w:tc>
          <w:tcPr>
            <w:tcW w:w="604" w:type="pct"/>
            <w:tcBorders>
              <w:top w:val="nil"/>
              <w:left w:val="nil"/>
              <w:bottom w:val="single" w:sz="4" w:space="0" w:color="auto"/>
              <w:right w:val="single" w:sz="4" w:space="0" w:color="auto"/>
            </w:tcBorders>
            <w:shd w:val="clear" w:color="000000" w:fill="C4BD97"/>
            <w:noWrap/>
            <w:vAlign w:val="center"/>
            <w:hideMark/>
          </w:tcPr>
          <w:p w14:paraId="5796907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single" w:sz="4" w:space="0" w:color="auto"/>
              <w:right w:val="nil"/>
            </w:tcBorders>
            <w:shd w:val="clear" w:color="000000" w:fill="C4BD97"/>
            <w:noWrap/>
            <w:vAlign w:val="center"/>
            <w:hideMark/>
          </w:tcPr>
          <w:p w14:paraId="4631B3B9"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26.0%</w:t>
            </w:r>
          </w:p>
        </w:tc>
        <w:tc>
          <w:tcPr>
            <w:tcW w:w="421" w:type="pct"/>
            <w:tcBorders>
              <w:top w:val="nil"/>
              <w:left w:val="nil"/>
              <w:bottom w:val="single" w:sz="4" w:space="0" w:color="auto"/>
              <w:right w:val="nil"/>
            </w:tcBorders>
            <w:shd w:val="clear" w:color="000000" w:fill="C4BD97"/>
            <w:noWrap/>
            <w:vAlign w:val="center"/>
            <w:hideMark/>
          </w:tcPr>
          <w:p w14:paraId="7BC88F6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15192</w:t>
            </w:r>
          </w:p>
        </w:tc>
        <w:tc>
          <w:tcPr>
            <w:tcW w:w="597" w:type="pct"/>
            <w:tcBorders>
              <w:top w:val="nil"/>
              <w:left w:val="nil"/>
              <w:bottom w:val="single" w:sz="4" w:space="0" w:color="auto"/>
              <w:right w:val="single" w:sz="4" w:space="0" w:color="auto"/>
            </w:tcBorders>
            <w:shd w:val="clear" w:color="000000" w:fill="C4BD97"/>
            <w:noWrap/>
            <w:vAlign w:val="center"/>
            <w:hideMark/>
          </w:tcPr>
          <w:p w14:paraId="58326265"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single" w:sz="4" w:space="0" w:color="auto"/>
              <w:right w:val="single" w:sz="8" w:space="0" w:color="auto"/>
            </w:tcBorders>
            <w:shd w:val="clear" w:color="000000" w:fill="C4BD97"/>
            <w:noWrap/>
            <w:vAlign w:val="center"/>
            <w:hideMark/>
          </w:tcPr>
          <w:p w14:paraId="1FF59FD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5EA24566" w14:textId="77777777" w:rsidTr="004C485D">
        <w:trPr>
          <w:trHeight w:val="315"/>
        </w:trPr>
        <w:tc>
          <w:tcPr>
            <w:tcW w:w="5000" w:type="pct"/>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F5D701A"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Factors higher or more prevalent in patients with missing data</w:t>
            </w:r>
          </w:p>
        </w:tc>
      </w:tr>
      <w:tr w:rsidR="004C485D" w:rsidRPr="004C485D" w14:paraId="061DE059" w14:textId="77777777" w:rsidTr="004C485D">
        <w:trPr>
          <w:trHeight w:val="315"/>
        </w:trPr>
        <w:tc>
          <w:tcPr>
            <w:tcW w:w="942" w:type="pct"/>
            <w:vMerge w:val="restart"/>
            <w:tcBorders>
              <w:top w:val="nil"/>
              <w:left w:val="single" w:sz="8" w:space="0" w:color="auto"/>
              <w:bottom w:val="single" w:sz="4" w:space="0" w:color="000000"/>
              <w:right w:val="nil"/>
            </w:tcBorders>
            <w:shd w:val="clear" w:color="000000" w:fill="C4BD97"/>
            <w:vAlign w:val="center"/>
            <w:hideMark/>
          </w:tcPr>
          <w:p w14:paraId="124D3D7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Intake FS: Mean(SD)</w:t>
            </w:r>
          </w:p>
        </w:tc>
        <w:tc>
          <w:tcPr>
            <w:tcW w:w="360" w:type="pct"/>
            <w:tcBorders>
              <w:top w:val="nil"/>
              <w:left w:val="nil"/>
              <w:bottom w:val="nil"/>
              <w:right w:val="nil"/>
            </w:tcBorders>
            <w:shd w:val="clear" w:color="000000" w:fill="C4BD97"/>
            <w:noWrap/>
            <w:vAlign w:val="center"/>
            <w:hideMark/>
          </w:tcPr>
          <w:p w14:paraId="383C994F"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2011</w:t>
            </w:r>
          </w:p>
        </w:tc>
        <w:tc>
          <w:tcPr>
            <w:tcW w:w="640" w:type="pct"/>
            <w:tcBorders>
              <w:top w:val="nil"/>
              <w:left w:val="single" w:sz="4" w:space="0" w:color="auto"/>
              <w:bottom w:val="nil"/>
              <w:right w:val="nil"/>
            </w:tcBorders>
            <w:shd w:val="clear" w:color="000000" w:fill="C4BD97"/>
            <w:noWrap/>
            <w:vAlign w:val="center"/>
            <w:hideMark/>
          </w:tcPr>
          <w:p w14:paraId="07D24EAF"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47.6 (15.0)</w:t>
            </w:r>
          </w:p>
        </w:tc>
        <w:tc>
          <w:tcPr>
            <w:tcW w:w="426" w:type="pct"/>
            <w:tcBorders>
              <w:top w:val="nil"/>
              <w:left w:val="nil"/>
              <w:bottom w:val="nil"/>
              <w:right w:val="nil"/>
            </w:tcBorders>
            <w:shd w:val="clear" w:color="000000" w:fill="C4BD97"/>
            <w:noWrap/>
            <w:vAlign w:val="center"/>
            <w:hideMark/>
          </w:tcPr>
          <w:p w14:paraId="2A21410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11970</w:t>
            </w:r>
          </w:p>
        </w:tc>
        <w:tc>
          <w:tcPr>
            <w:tcW w:w="604" w:type="pct"/>
            <w:tcBorders>
              <w:top w:val="nil"/>
              <w:left w:val="nil"/>
              <w:bottom w:val="nil"/>
              <w:right w:val="single" w:sz="4" w:space="0" w:color="auto"/>
            </w:tcBorders>
            <w:shd w:val="clear" w:color="000000" w:fill="C4BD97"/>
            <w:noWrap/>
            <w:vAlign w:val="center"/>
            <w:hideMark/>
          </w:tcPr>
          <w:p w14:paraId="58C87EE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nil"/>
              <w:right w:val="nil"/>
            </w:tcBorders>
            <w:shd w:val="clear" w:color="000000" w:fill="C4BD97"/>
            <w:noWrap/>
            <w:vAlign w:val="center"/>
            <w:hideMark/>
          </w:tcPr>
          <w:p w14:paraId="1EB8A009"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48.7 (16.2)</w:t>
            </w:r>
          </w:p>
        </w:tc>
        <w:tc>
          <w:tcPr>
            <w:tcW w:w="421" w:type="pct"/>
            <w:tcBorders>
              <w:top w:val="nil"/>
              <w:left w:val="nil"/>
              <w:bottom w:val="nil"/>
              <w:right w:val="nil"/>
            </w:tcBorders>
            <w:shd w:val="clear" w:color="000000" w:fill="C4BD97"/>
            <w:noWrap/>
            <w:vAlign w:val="center"/>
            <w:hideMark/>
          </w:tcPr>
          <w:p w14:paraId="2BE03D62"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5411</w:t>
            </w:r>
          </w:p>
        </w:tc>
        <w:tc>
          <w:tcPr>
            <w:tcW w:w="597" w:type="pct"/>
            <w:tcBorders>
              <w:top w:val="nil"/>
              <w:left w:val="nil"/>
              <w:bottom w:val="nil"/>
              <w:right w:val="single" w:sz="4" w:space="0" w:color="auto"/>
            </w:tcBorders>
            <w:shd w:val="clear" w:color="000000" w:fill="C4BD97"/>
            <w:noWrap/>
            <w:vAlign w:val="center"/>
            <w:hideMark/>
          </w:tcPr>
          <w:p w14:paraId="549F905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nil"/>
              <w:right w:val="single" w:sz="8" w:space="0" w:color="auto"/>
            </w:tcBorders>
            <w:shd w:val="clear" w:color="000000" w:fill="C4BD97"/>
            <w:noWrap/>
            <w:vAlign w:val="center"/>
            <w:hideMark/>
          </w:tcPr>
          <w:p w14:paraId="08718592"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514BBC8D"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4334738C"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000000" w:fill="C4BD97"/>
            <w:noWrap/>
            <w:vAlign w:val="center"/>
            <w:hideMark/>
          </w:tcPr>
          <w:p w14:paraId="4E41AB0F"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2012</w:t>
            </w:r>
          </w:p>
        </w:tc>
        <w:tc>
          <w:tcPr>
            <w:tcW w:w="640" w:type="pct"/>
            <w:tcBorders>
              <w:top w:val="nil"/>
              <w:left w:val="single" w:sz="4" w:space="0" w:color="auto"/>
              <w:bottom w:val="nil"/>
              <w:right w:val="nil"/>
            </w:tcBorders>
            <w:shd w:val="clear" w:color="000000" w:fill="C4BD97"/>
            <w:noWrap/>
            <w:vAlign w:val="center"/>
            <w:hideMark/>
          </w:tcPr>
          <w:p w14:paraId="484C3930"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47.0 (14.8)</w:t>
            </w:r>
          </w:p>
        </w:tc>
        <w:tc>
          <w:tcPr>
            <w:tcW w:w="426" w:type="pct"/>
            <w:tcBorders>
              <w:top w:val="nil"/>
              <w:left w:val="nil"/>
              <w:bottom w:val="nil"/>
              <w:right w:val="nil"/>
            </w:tcBorders>
            <w:shd w:val="clear" w:color="000000" w:fill="C4BD97"/>
            <w:noWrap/>
            <w:vAlign w:val="center"/>
            <w:hideMark/>
          </w:tcPr>
          <w:p w14:paraId="2F3ABF0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15600</w:t>
            </w:r>
          </w:p>
        </w:tc>
        <w:tc>
          <w:tcPr>
            <w:tcW w:w="604" w:type="pct"/>
            <w:tcBorders>
              <w:top w:val="nil"/>
              <w:left w:val="nil"/>
              <w:bottom w:val="nil"/>
              <w:right w:val="single" w:sz="4" w:space="0" w:color="auto"/>
            </w:tcBorders>
            <w:shd w:val="clear" w:color="000000" w:fill="C4BD97"/>
            <w:noWrap/>
            <w:vAlign w:val="center"/>
            <w:hideMark/>
          </w:tcPr>
          <w:p w14:paraId="7BBE57A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nil"/>
              <w:right w:val="nil"/>
            </w:tcBorders>
            <w:shd w:val="clear" w:color="000000" w:fill="C4BD97"/>
            <w:noWrap/>
            <w:vAlign w:val="center"/>
            <w:hideMark/>
          </w:tcPr>
          <w:p w14:paraId="5035E77A"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48.7 (15.7)</w:t>
            </w:r>
          </w:p>
        </w:tc>
        <w:tc>
          <w:tcPr>
            <w:tcW w:w="421" w:type="pct"/>
            <w:tcBorders>
              <w:top w:val="nil"/>
              <w:left w:val="nil"/>
              <w:bottom w:val="nil"/>
              <w:right w:val="nil"/>
            </w:tcBorders>
            <w:shd w:val="clear" w:color="000000" w:fill="C4BD97"/>
            <w:noWrap/>
            <w:vAlign w:val="center"/>
            <w:hideMark/>
          </w:tcPr>
          <w:p w14:paraId="3EFE218A"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7782</w:t>
            </w:r>
          </w:p>
        </w:tc>
        <w:tc>
          <w:tcPr>
            <w:tcW w:w="597" w:type="pct"/>
            <w:tcBorders>
              <w:top w:val="nil"/>
              <w:left w:val="nil"/>
              <w:bottom w:val="nil"/>
              <w:right w:val="single" w:sz="4" w:space="0" w:color="auto"/>
            </w:tcBorders>
            <w:shd w:val="clear" w:color="000000" w:fill="C4BD97"/>
            <w:noWrap/>
            <w:vAlign w:val="center"/>
            <w:hideMark/>
          </w:tcPr>
          <w:p w14:paraId="36598C6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nil"/>
              <w:right w:val="single" w:sz="8" w:space="0" w:color="auto"/>
            </w:tcBorders>
            <w:shd w:val="clear" w:color="000000" w:fill="C4BD97"/>
            <w:noWrap/>
            <w:vAlign w:val="center"/>
            <w:hideMark/>
          </w:tcPr>
          <w:p w14:paraId="246BA95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2A2D8305"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618D6089"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single" w:sz="4" w:space="0" w:color="auto"/>
              <w:right w:val="nil"/>
            </w:tcBorders>
            <w:shd w:val="clear" w:color="000000" w:fill="C4BD97"/>
            <w:noWrap/>
            <w:vAlign w:val="center"/>
            <w:hideMark/>
          </w:tcPr>
          <w:p w14:paraId="07BD568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2013</w:t>
            </w:r>
          </w:p>
        </w:tc>
        <w:tc>
          <w:tcPr>
            <w:tcW w:w="640" w:type="pct"/>
            <w:tcBorders>
              <w:top w:val="nil"/>
              <w:left w:val="single" w:sz="4" w:space="0" w:color="auto"/>
              <w:bottom w:val="single" w:sz="4" w:space="0" w:color="auto"/>
              <w:right w:val="nil"/>
            </w:tcBorders>
            <w:shd w:val="clear" w:color="000000" w:fill="C4BD97"/>
            <w:noWrap/>
            <w:vAlign w:val="center"/>
            <w:hideMark/>
          </w:tcPr>
          <w:p w14:paraId="05ACCB44"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46.8 (14.4)</w:t>
            </w:r>
          </w:p>
        </w:tc>
        <w:tc>
          <w:tcPr>
            <w:tcW w:w="426" w:type="pct"/>
            <w:tcBorders>
              <w:top w:val="nil"/>
              <w:left w:val="nil"/>
              <w:bottom w:val="single" w:sz="4" w:space="0" w:color="auto"/>
              <w:right w:val="nil"/>
            </w:tcBorders>
            <w:shd w:val="clear" w:color="000000" w:fill="C4BD97"/>
            <w:noWrap/>
            <w:vAlign w:val="center"/>
            <w:hideMark/>
          </w:tcPr>
          <w:p w14:paraId="50FEA3DA"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28711</w:t>
            </w:r>
          </w:p>
        </w:tc>
        <w:tc>
          <w:tcPr>
            <w:tcW w:w="604" w:type="pct"/>
            <w:tcBorders>
              <w:top w:val="nil"/>
              <w:left w:val="nil"/>
              <w:bottom w:val="single" w:sz="4" w:space="0" w:color="auto"/>
              <w:right w:val="single" w:sz="4" w:space="0" w:color="auto"/>
            </w:tcBorders>
            <w:shd w:val="clear" w:color="000000" w:fill="C4BD97"/>
            <w:noWrap/>
            <w:vAlign w:val="center"/>
            <w:hideMark/>
          </w:tcPr>
          <w:p w14:paraId="53E0CC3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single" w:sz="4" w:space="0" w:color="auto"/>
              <w:right w:val="nil"/>
            </w:tcBorders>
            <w:shd w:val="clear" w:color="000000" w:fill="C4BD97"/>
            <w:noWrap/>
            <w:vAlign w:val="center"/>
            <w:hideMark/>
          </w:tcPr>
          <w:p w14:paraId="72075B01"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48.6 (15.5)</w:t>
            </w:r>
          </w:p>
        </w:tc>
        <w:tc>
          <w:tcPr>
            <w:tcW w:w="421" w:type="pct"/>
            <w:tcBorders>
              <w:top w:val="nil"/>
              <w:left w:val="nil"/>
              <w:bottom w:val="single" w:sz="4" w:space="0" w:color="auto"/>
              <w:right w:val="nil"/>
            </w:tcBorders>
            <w:shd w:val="clear" w:color="000000" w:fill="C4BD97"/>
            <w:noWrap/>
            <w:vAlign w:val="center"/>
            <w:hideMark/>
          </w:tcPr>
          <w:p w14:paraId="1F3B2D5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15192</w:t>
            </w:r>
          </w:p>
        </w:tc>
        <w:tc>
          <w:tcPr>
            <w:tcW w:w="597" w:type="pct"/>
            <w:tcBorders>
              <w:top w:val="nil"/>
              <w:left w:val="nil"/>
              <w:bottom w:val="single" w:sz="4" w:space="0" w:color="auto"/>
              <w:right w:val="single" w:sz="4" w:space="0" w:color="auto"/>
            </w:tcBorders>
            <w:shd w:val="clear" w:color="000000" w:fill="C4BD97"/>
            <w:noWrap/>
            <w:vAlign w:val="center"/>
            <w:hideMark/>
          </w:tcPr>
          <w:p w14:paraId="3C469BA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single" w:sz="4" w:space="0" w:color="auto"/>
              <w:right w:val="single" w:sz="8" w:space="0" w:color="auto"/>
            </w:tcBorders>
            <w:shd w:val="clear" w:color="000000" w:fill="C4BD97"/>
            <w:noWrap/>
            <w:vAlign w:val="center"/>
            <w:hideMark/>
          </w:tcPr>
          <w:p w14:paraId="7BCE089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08853F53" w14:textId="77777777" w:rsidTr="004C485D">
        <w:trPr>
          <w:trHeight w:val="315"/>
        </w:trPr>
        <w:tc>
          <w:tcPr>
            <w:tcW w:w="942" w:type="pct"/>
            <w:vMerge w:val="restart"/>
            <w:tcBorders>
              <w:top w:val="nil"/>
              <w:left w:val="single" w:sz="8" w:space="0" w:color="auto"/>
              <w:bottom w:val="single" w:sz="4" w:space="0" w:color="000000"/>
              <w:right w:val="nil"/>
            </w:tcBorders>
            <w:shd w:val="clear" w:color="000000" w:fill="C4BD97"/>
            <w:vAlign w:val="center"/>
            <w:hideMark/>
          </w:tcPr>
          <w:p w14:paraId="2F0826C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Payer: Medicaid</w:t>
            </w:r>
          </w:p>
        </w:tc>
        <w:tc>
          <w:tcPr>
            <w:tcW w:w="360" w:type="pct"/>
            <w:tcBorders>
              <w:top w:val="nil"/>
              <w:left w:val="nil"/>
              <w:bottom w:val="nil"/>
              <w:right w:val="nil"/>
            </w:tcBorders>
            <w:shd w:val="clear" w:color="000000" w:fill="C4BD97"/>
            <w:noWrap/>
            <w:vAlign w:val="center"/>
            <w:hideMark/>
          </w:tcPr>
          <w:p w14:paraId="66C3FFC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2011</w:t>
            </w:r>
          </w:p>
        </w:tc>
        <w:tc>
          <w:tcPr>
            <w:tcW w:w="640" w:type="pct"/>
            <w:tcBorders>
              <w:top w:val="nil"/>
              <w:left w:val="single" w:sz="4" w:space="0" w:color="auto"/>
              <w:bottom w:val="nil"/>
              <w:right w:val="nil"/>
            </w:tcBorders>
            <w:shd w:val="clear" w:color="000000" w:fill="C4BD97"/>
            <w:noWrap/>
            <w:vAlign w:val="center"/>
            <w:hideMark/>
          </w:tcPr>
          <w:p w14:paraId="08382F37"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2.2%</w:t>
            </w:r>
          </w:p>
        </w:tc>
        <w:tc>
          <w:tcPr>
            <w:tcW w:w="426" w:type="pct"/>
            <w:tcBorders>
              <w:top w:val="nil"/>
              <w:left w:val="nil"/>
              <w:bottom w:val="nil"/>
              <w:right w:val="nil"/>
            </w:tcBorders>
            <w:shd w:val="clear" w:color="000000" w:fill="C4BD97"/>
            <w:noWrap/>
            <w:vAlign w:val="center"/>
            <w:hideMark/>
          </w:tcPr>
          <w:p w14:paraId="6E78141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11929</w:t>
            </w:r>
          </w:p>
        </w:tc>
        <w:tc>
          <w:tcPr>
            <w:tcW w:w="604" w:type="pct"/>
            <w:tcBorders>
              <w:top w:val="nil"/>
              <w:left w:val="nil"/>
              <w:bottom w:val="nil"/>
              <w:right w:val="single" w:sz="4" w:space="0" w:color="auto"/>
            </w:tcBorders>
            <w:shd w:val="clear" w:color="000000" w:fill="C4BD97"/>
            <w:noWrap/>
            <w:vAlign w:val="center"/>
            <w:hideMark/>
          </w:tcPr>
          <w:p w14:paraId="0FA8932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0.3%</w:t>
            </w:r>
          </w:p>
        </w:tc>
        <w:tc>
          <w:tcPr>
            <w:tcW w:w="634" w:type="pct"/>
            <w:tcBorders>
              <w:top w:val="nil"/>
              <w:left w:val="nil"/>
              <w:bottom w:val="nil"/>
              <w:right w:val="nil"/>
            </w:tcBorders>
            <w:shd w:val="clear" w:color="000000" w:fill="C4BD97"/>
            <w:noWrap/>
            <w:vAlign w:val="center"/>
            <w:hideMark/>
          </w:tcPr>
          <w:p w14:paraId="5121E0F6"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4.1%</w:t>
            </w:r>
          </w:p>
        </w:tc>
        <w:tc>
          <w:tcPr>
            <w:tcW w:w="421" w:type="pct"/>
            <w:tcBorders>
              <w:top w:val="nil"/>
              <w:left w:val="nil"/>
              <w:bottom w:val="nil"/>
              <w:right w:val="nil"/>
            </w:tcBorders>
            <w:shd w:val="clear" w:color="000000" w:fill="C4BD97"/>
            <w:noWrap/>
            <w:vAlign w:val="center"/>
            <w:hideMark/>
          </w:tcPr>
          <w:p w14:paraId="1BC0142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5408</w:t>
            </w:r>
          </w:p>
        </w:tc>
        <w:tc>
          <w:tcPr>
            <w:tcW w:w="597" w:type="pct"/>
            <w:tcBorders>
              <w:top w:val="nil"/>
              <w:left w:val="nil"/>
              <w:bottom w:val="nil"/>
              <w:right w:val="single" w:sz="4" w:space="0" w:color="auto"/>
            </w:tcBorders>
            <w:shd w:val="clear" w:color="000000" w:fill="C4BD97"/>
            <w:noWrap/>
            <w:vAlign w:val="center"/>
            <w:hideMark/>
          </w:tcPr>
          <w:p w14:paraId="32D1433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w:t>
            </w:r>
          </w:p>
        </w:tc>
        <w:tc>
          <w:tcPr>
            <w:tcW w:w="377" w:type="pct"/>
            <w:tcBorders>
              <w:top w:val="nil"/>
              <w:left w:val="nil"/>
              <w:bottom w:val="nil"/>
              <w:right w:val="single" w:sz="8" w:space="0" w:color="auto"/>
            </w:tcBorders>
            <w:shd w:val="clear" w:color="000000" w:fill="C4BD97"/>
            <w:noWrap/>
            <w:vAlign w:val="center"/>
            <w:hideMark/>
          </w:tcPr>
          <w:p w14:paraId="210CF0F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15F3224C"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7ADB15D6"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000000" w:fill="C4BD97"/>
            <w:noWrap/>
            <w:vAlign w:val="center"/>
            <w:hideMark/>
          </w:tcPr>
          <w:p w14:paraId="41E1A5E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2012</w:t>
            </w:r>
          </w:p>
        </w:tc>
        <w:tc>
          <w:tcPr>
            <w:tcW w:w="640" w:type="pct"/>
            <w:tcBorders>
              <w:top w:val="nil"/>
              <w:left w:val="single" w:sz="4" w:space="0" w:color="auto"/>
              <w:bottom w:val="nil"/>
              <w:right w:val="nil"/>
            </w:tcBorders>
            <w:shd w:val="clear" w:color="000000" w:fill="C4BD97"/>
            <w:noWrap/>
            <w:vAlign w:val="center"/>
            <w:hideMark/>
          </w:tcPr>
          <w:p w14:paraId="08A6962B"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2.2%</w:t>
            </w:r>
          </w:p>
        </w:tc>
        <w:tc>
          <w:tcPr>
            <w:tcW w:w="426" w:type="pct"/>
            <w:tcBorders>
              <w:top w:val="nil"/>
              <w:left w:val="nil"/>
              <w:bottom w:val="nil"/>
              <w:right w:val="nil"/>
            </w:tcBorders>
            <w:shd w:val="clear" w:color="000000" w:fill="C4BD97"/>
            <w:noWrap/>
            <w:vAlign w:val="center"/>
            <w:hideMark/>
          </w:tcPr>
          <w:p w14:paraId="79DB9DC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15564</w:t>
            </w:r>
          </w:p>
        </w:tc>
        <w:tc>
          <w:tcPr>
            <w:tcW w:w="604" w:type="pct"/>
            <w:tcBorders>
              <w:top w:val="nil"/>
              <w:left w:val="nil"/>
              <w:bottom w:val="nil"/>
              <w:right w:val="single" w:sz="4" w:space="0" w:color="auto"/>
            </w:tcBorders>
            <w:shd w:val="clear" w:color="000000" w:fill="C4BD97"/>
            <w:noWrap/>
            <w:vAlign w:val="center"/>
            <w:hideMark/>
          </w:tcPr>
          <w:p w14:paraId="7940B0EF"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0.2%</w:t>
            </w:r>
          </w:p>
        </w:tc>
        <w:tc>
          <w:tcPr>
            <w:tcW w:w="634" w:type="pct"/>
            <w:tcBorders>
              <w:top w:val="nil"/>
              <w:left w:val="nil"/>
              <w:bottom w:val="nil"/>
              <w:right w:val="nil"/>
            </w:tcBorders>
            <w:shd w:val="clear" w:color="000000" w:fill="C4BD97"/>
            <w:noWrap/>
            <w:vAlign w:val="center"/>
            <w:hideMark/>
          </w:tcPr>
          <w:p w14:paraId="41D0B257"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4.5%</w:t>
            </w:r>
          </w:p>
        </w:tc>
        <w:tc>
          <w:tcPr>
            <w:tcW w:w="421" w:type="pct"/>
            <w:tcBorders>
              <w:top w:val="nil"/>
              <w:left w:val="nil"/>
              <w:bottom w:val="nil"/>
              <w:right w:val="nil"/>
            </w:tcBorders>
            <w:shd w:val="clear" w:color="000000" w:fill="C4BD97"/>
            <w:noWrap/>
            <w:vAlign w:val="center"/>
            <w:hideMark/>
          </w:tcPr>
          <w:p w14:paraId="7E5694A2"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7778</w:t>
            </w:r>
          </w:p>
        </w:tc>
        <w:tc>
          <w:tcPr>
            <w:tcW w:w="597" w:type="pct"/>
            <w:tcBorders>
              <w:top w:val="nil"/>
              <w:left w:val="nil"/>
              <w:bottom w:val="nil"/>
              <w:right w:val="single" w:sz="4" w:space="0" w:color="auto"/>
            </w:tcBorders>
            <w:shd w:val="clear" w:color="000000" w:fill="C4BD97"/>
            <w:noWrap/>
            <w:vAlign w:val="center"/>
            <w:hideMark/>
          </w:tcPr>
          <w:p w14:paraId="5A9113A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w:t>
            </w:r>
          </w:p>
        </w:tc>
        <w:tc>
          <w:tcPr>
            <w:tcW w:w="377" w:type="pct"/>
            <w:tcBorders>
              <w:top w:val="nil"/>
              <w:left w:val="nil"/>
              <w:bottom w:val="nil"/>
              <w:right w:val="single" w:sz="8" w:space="0" w:color="auto"/>
            </w:tcBorders>
            <w:shd w:val="clear" w:color="000000" w:fill="C4BD97"/>
            <w:noWrap/>
            <w:vAlign w:val="center"/>
            <w:hideMark/>
          </w:tcPr>
          <w:p w14:paraId="0AAC7AE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020A20AF"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2B776A31"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single" w:sz="4" w:space="0" w:color="auto"/>
              <w:right w:val="nil"/>
            </w:tcBorders>
            <w:shd w:val="clear" w:color="000000" w:fill="C4BD97"/>
            <w:noWrap/>
            <w:vAlign w:val="center"/>
            <w:hideMark/>
          </w:tcPr>
          <w:p w14:paraId="1F31B690"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2013</w:t>
            </w:r>
          </w:p>
        </w:tc>
        <w:tc>
          <w:tcPr>
            <w:tcW w:w="640" w:type="pct"/>
            <w:tcBorders>
              <w:top w:val="nil"/>
              <w:left w:val="single" w:sz="4" w:space="0" w:color="auto"/>
              <w:bottom w:val="single" w:sz="4" w:space="0" w:color="auto"/>
              <w:right w:val="nil"/>
            </w:tcBorders>
            <w:shd w:val="clear" w:color="000000" w:fill="C4BD97"/>
            <w:noWrap/>
            <w:vAlign w:val="center"/>
            <w:hideMark/>
          </w:tcPr>
          <w:p w14:paraId="51358735"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1.8%</w:t>
            </w:r>
          </w:p>
        </w:tc>
        <w:tc>
          <w:tcPr>
            <w:tcW w:w="426" w:type="pct"/>
            <w:tcBorders>
              <w:top w:val="nil"/>
              <w:left w:val="nil"/>
              <w:bottom w:val="single" w:sz="4" w:space="0" w:color="auto"/>
              <w:right w:val="nil"/>
            </w:tcBorders>
            <w:shd w:val="clear" w:color="000000" w:fill="C4BD97"/>
            <w:noWrap/>
            <w:vAlign w:val="center"/>
            <w:hideMark/>
          </w:tcPr>
          <w:p w14:paraId="0D90CE6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28711</w:t>
            </w:r>
          </w:p>
        </w:tc>
        <w:tc>
          <w:tcPr>
            <w:tcW w:w="604" w:type="pct"/>
            <w:tcBorders>
              <w:top w:val="nil"/>
              <w:left w:val="nil"/>
              <w:bottom w:val="single" w:sz="4" w:space="0" w:color="auto"/>
              <w:right w:val="single" w:sz="4" w:space="0" w:color="auto"/>
            </w:tcBorders>
            <w:shd w:val="clear" w:color="000000" w:fill="C4BD97"/>
            <w:noWrap/>
            <w:vAlign w:val="center"/>
            <w:hideMark/>
          </w:tcPr>
          <w:p w14:paraId="074A15B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single" w:sz="4" w:space="0" w:color="auto"/>
              <w:right w:val="nil"/>
            </w:tcBorders>
            <w:shd w:val="clear" w:color="000000" w:fill="C4BD97"/>
            <w:noWrap/>
            <w:vAlign w:val="center"/>
            <w:hideMark/>
          </w:tcPr>
          <w:p w14:paraId="402FC2FB"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3.9%</w:t>
            </w:r>
          </w:p>
        </w:tc>
        <w:tc>
          <w:tcPr>
            <w:tcW w:w="421" w:type="pct"/>
            <w:tcBorders>
              <w:top w:val="nil"/>
              <w:left w:val="nil"/>
              <w:bottom w:val="single" w:sz="4" w:space="0" w:color="auto"/>
              <w:right w:val="nil"/>
            </w:tcBorders>
            <w:shd w:val="clear" w:color="000000" w:fill="C4BD97"/>
            <w:noWrap/>
            <w:vAlign w:val="center"/>
            <w:hideMark/>
          </w:tcPr>
          <w:p w14:paraId="0357E530"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15192</w:t>
            </w:r>
          </w:p>
        </w:tc>
        <w:tc>
          <w:tcPr>
            <w:tcW w:w="597" w:type="pct"/>
            <w:tcBorders>
              <w:top w:val="nil"/>
              <w:left w:val="nil"/>
              <w:bottom w:val="single" w:sz="4" w:space="0" w:color="auto"/>
              <w:right w:val="single" w:sz="4" w:space="0" w:color="auto"/>
            </w:tcBorders>
            <w:shd w:val="clear" w:color="000000" w:fill="C4BD97"/>
            <w:noWrap/>
            <w:vAlign w:val="center"/>
            <w:hideMark/>
          </w:tcPr>
          <w:p w14:paraId="5E00194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single" w:sz="4" w:space="0" w:color="auto"/>
              <w:right w:val="single" w:sz="8" w:space="0" w:color="auto"/>
            </w:tcBorders>
            <w:shd w:val="clear" w:color="000000" w:fill="C4BD97"/>
            <w:noWrap/>
            <w:vAlign w:val="center"/>
            <w:hideMark/>
          </w:tcPr>
          <w:p w14:paraId="44D6DDDC"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33BD3458" w14:textId="77777777" w:rsidTr="004C485D">
        <w:trPr>
          <w:trHeight w:val="315"/>
        </w:trPr>
        <w:tc>
          <w:tcPr>
            <w:tcW w:w="5000" w:type="pct"/>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5994924B"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Factors with similar values or prevalence between patients with complete or missing data</w:t>
            </w:r>
          </w:p>
        </w:tc>
      </w:tr>
      <w:tr w:rsidR="004C485D" w:rsidRPr="004C485D" w14:paraId="52A44923" w14:textId="77777777" w:rsidTr="004C485D">
        <w:trPr>
          <w:trHeight w:val="315"/>
        </w:trPr>
        <w:tc>
          <w:tcPr>
            <w:tcW w:w="942" w:type="pct"/>
            <w:vMerge w:val="restart"/>
            <w:tcBorders>
              <w:top w:val="nil"/>
              <w:left w:val="single" w:sz="8" w:space="0" w:color="auto"/>
              <w:bottom w:val="single" w:sz="4" w:space="0" w:color="000000"/>
              <w:right w:val="nil"/>
            </w:tcBorders>
            <w:shd w:val="clear" w:color="auto" w:fill="auto"/>
            <w:vAlign w:val="center"/>
            <w:hideMark/>
          </w:tcPr>
          <w:p w14:paraId="7C8DF06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Number of comorbidities: Mean(SD)</w:t>
            </w:r>
          </w:p>
        </w:tc>
        <w:tc>
          <w:tcPr>
            <w:tcW w:w="360" w:type="pct"/>
            <w:tcBorders>
              <w:top w:val="nil"/>
              <w:left w:val="nil"/>
              <w:bottom w:val="nil"/>
              <w:right w:val="nil"/>
            </w:tcBorders>
            <w:shd w:val="clear" w:color="auto" w:fill="auto"/>
            <w:noWrap/>
            <w:vAlign w:val="center"/>
            <w:hideMark/>
          </w:tcPr>
          <w:p w14:paraId="6C4D8B5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2011</w:t>
            </w:r>
          </w:p>
        </w:tc>
        <w:tc>
          <w:tcPr>
            <w:tcW w:w="640" w:type="pct"/>
            <w:tcBorders>
              <w:top w:val="nil"/>
              <w:left w:val="single" w:sz="4" w:space="0" w:color="auto"/>
              <w:bottom w:val="nil"/>
              <w:right w:val="nil"/>
            </w:tcBorders>
            <w:shd w:val="clear" w:color="auto" w:fill="auto"/>
            <w:noWrap/>
            <w:vAlign w:val="center"/>
            <w:hideMark/>
          </w:tcPr>
          <w:p w14:paraId="75E791A5"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3.7 (2.9)</w:t>
            </w:r>
          </w:p>
        </w:tc>
        <w:tc>
          <w:tcPr>
            <w:tcW w:w="426" w:type="pct"/>
            <w:tcBorders>
              <w:top w:val="nil"/>
              <w:left w:val="nil"/>
              <w:bottom w:val="nil"/>
              <w:right w:val="nil"/>
            </w:tcBorders>
            <w:shd w:val="clear" w:color="auto" w:fill="auto"/>
            <w:noWrap/>
            <w:vAlign w:val="center"/>
            <w:hideMark/>
          </w:tcPr>
          <w:p w14:paraId="4FCB6FAF"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11952</w:t>
            </w:r>
          </w:p>
        </w:tc>
        <w:tc>
          <w:tcPr>
            <w:tcW w:w="604" w:type="pct"/>
            <w:tcBorders>
              <w:top w:val="nil"/>
              <w:left w:val="nil"/>
              <w:bottom w:val="nil"/>
              <w:right w:val="single" w:sz="4" w:space="0" w:color="auto"/>
            </w:tcBorders>
            <w:shd w:val="clear" w:color="auto" w:fill="auto"/>
            <w:noWrap/>
            <w:vAlign w:val="center"/>
            <w:hideMark/>
          </w:tcPr>
          <w:p w14:paraId="4A887972"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0.2%</w:t>
            </w:r>
          </w:p>
        </w:tc>
        <w:tc>
          <w:tcPr>
            <w:tcW w:w="634" w:type="pct"/>
            <w:tcBorders>
              <w:top w:val="nil"/>
              <w:left w:val="nil"/>
              <w:bottom w:val="nil"/>
              <w:right w:val="nil"/>
            </w:tcBorders>
            <w:shd w:val="clear" w:color="auto" w:fill="auto"/>
            <w:noWrap/>
            <w:vAlign w:val="center"/>
            <w:hideMark/>
          </w:tcPr>
          <w:p w14:paraId="70A7E154"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3.7 (3.0)</w:t>
            </w:r>
          </w:p>
        </w:tc>
        <w:tc>
          <w:tcPr>
            <w:tcW w:w="421" w:type="pct"/>
            <w:tcBorders>
              <w:top w:val="nil"/>
              <w:left w:val="nil"/>
              <w:bottom w:val="nil"/>
              <w:right w:val="nil"/>
            </w:tcBorders>
            <w:shd w:val="clear" w:color="auto" w:fill="auto"/>
            <w:noWrap/>
            <w:vAlign w:val="center"/>
            <w:hideMark/>
          </w:tcPr>
          <w:p w14:paraId="737C485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5396</w:t>
            </w:r>
          </w:p>
        </w:tc>
        <w:tc>
          <w:tcPr>
            <w:tcW w:w="597" w:type="pct"/>
            <w:tcBorders>
              <w:top w:val="nil"/>
              <w:left w:val="nil"/>
              <w:bottom w:val="nil"/>
              <w:right w:val="single" w:sz="4" w:space="0" w:color="auto"/>
            </w:tcBorders>
            <w:shd w:val="clear" w:color="auto" w:fill="auto"/>
            <w:noWrap/>
            <w:vAlign w:val="center"/>
            <w:hideMark/>
          </w:tcPr>
          <w:p w14:paraId="01EF9F4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0.3%</w:t>
            </w:r>
          </w:p>
        </w:tc>
        <w:tc>
          <w:tcPr>
            <w:tcW w:w="377" w:type="pct"/>
            <w:tcBorders>
              <w:top w:val="nil"/>
              <w:left w:val="nil"/>
              <w:bottom w:val="nil"/>
              <w:right w:val="single" w:sz="8" w:space="0" w:color="auto"/>
            </w:tcBorders>
            <w:shd w:val="clear" w:color="auto" w:fill="auto"/>
            <w:noWrap/>
            <w:vAlign w:val="center"/>
            <w:hideMark/>
          </w:tcPr>
          <w:p w14:paraId="60BD20E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0.375</w:t>
            </w:r>
          </w:p>
        </w:tc>
      </w:tr>
      <w:tr w:rsidR="004C485D" w:rsidRPr="004C485D" w14:paraId="37728468"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0396A0EE"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auto" w:fill="auto"/>
            <w:noWrap/>
            <w:vAlign w:val="center"/>
            <w:hideMark/>
          </w:tcPr>
          <w:p w14:paraId="44A87C70"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2012</w:t>
            </w:r>
          </w:p>
        </w:tc>
        <w:tc>
          <w:tcPr>
            <w:tcW w:w="640" w:type="pct"/>
            <w:tcBorders>
              <w:top w:val="nil"/>
              <w:left w:val="single" w:sz="4" w:space="0" w:color="auto"/>
              <w:bottom w:val="nil"/>
              <w:right w:val="nil"/>
            </w:tcBorders>
            <w:shd w:val="clear" w:color="auto" w:fill="auto"/>
            <w:noWrap/>
            <w:vAlign w:val="center"/>
            <w:hideMark/>
          </w:tcPr>
          <w:p w14:paraId="0EBAB473"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3.5 (2.9)</w:t>
            </w:r>
          </w:p>
        </w:tc>
        <w:tc>
          <w:tcPr>
            <w:tcW w:w="426" w:type="pct"/>
            <w:tcBorders>
              <w:top w:val="nil"/>
              <w:left w:val="nil"/>
              <w:bottom w:val="nil"/>
              <w:right w:val="nil"/>
            </w:tcBorders>
            <w:shd w:val="clear" w:color="auto" w:fill="auto"/>
            <w:noWrap/>
            <w:vAlign w:val="center"/>
            <w:hideMark/>
          </w:tcPr>
          <w:p w14:paraId="2BA95880"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15594</w:t>
            </w:r>
          </w:p>
        </w:tc>
        <w:tc>
          <w:tcPr>
            <w:tcW w:w="604" w:type="pct"/>
            <w:tcBorders>
              <w:top w:val="nil"/>
              <w:left w:val="nil"/>
              <w:bottom w:val="nil"/>
              <w:right w:val="single" w:sz="4" w:space="0" w:color="auto"/>
            </w:tcBorders>
            <w:shd w:val="clear" w:color="auto" w:fill="auto"/>
            <w:noWrap/>
            <w:vAlign w:val="center"/>
            <w:hideMark/>
          </w:tcPr>
          <w:p w14:paraId="1AB4ED3C"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nil"/>
              <w:right w:val="nil"/>
            </w:tcBorders>
            <w:shd w:val="clear" w:color="auto" w:fill="auto"/>
            <w:noWrap/>
            <w:vAlign w:val="center"/>
            <w:hideMark/>
          </w:tcPr>
          <w:p w14:paraId="29FDDC42"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3.6 (3.1)</w:t>
            </w:r>
          </w:p>
        </w:tc>
        <w:tc>
          <w:tcPr>
            <w:tcW w:w="421" w:type="pct"/>
            <w:tcBorders>
              <w:top w:val="nil"/>
              <w:left w:val="nil"/>
              <w:bottom w:val="nil"/>
              <w:right w:val="nil"/>
            </w:tcBorders>
            <w:shd w:val="clear" w:color="auto" w:fill="auto"/>
            <w:noWrap/>
            <w:vAlign w:val="center"/>
            <w:hideMark/>
          </w:tcPr>
          <w:p w14:paraId="0AF7921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7780</w:t>
            </w:r>
          </w:p>
        </w:tc>
        <w:tc>
          <w:tcPr>
            <w:tcW w:w="597" w:type="pct"/>
            <w:tcBorders>
              <w:top w:val="nil"/>
              <w:left w:val="nil"/>
              <w:bottom w:val="nil"/>
              <w:right w:val="single" w:sz="4" w:space="0" w:color="auto"/>
            </w:tcBorders>
            <w:shd w:val="clear" w:color="auto" w:fill="auto"/>
            <w:noWrap/>
            <w:vAlign w:val="center"/>
            <w:hideMark/>
          </w:tcPr>
          <w:p w14:paraId="56AB519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nil"/>
              <w:right w:val="single" w:sz="8" w:space="0" w:color="auto"/>
            </w:tcBorders>
            <w:shd w:val="clear" w:color="auto" w:fill="auto"/>
            <w:noWrap/>
            <w:vAlign w:val="center"/>
            <w:hideMark/>
          </w:tcPr>
          <w:p w14:paraId="05660FA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0.050</w:t>
            </w:r>
          </w:p>
        </w:tc>
      </w:tr>
      <w:tr w:rsidR="004C485D" w:rsidRPr="004C485D" w14:paraId="5B4C4462"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3F4E595B"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single" w:sz="4" w:space="0" w:color="auto"/>
              <w:right w:val="nil"/>
            </w:tcBorders>
            <w:shd w:val="clear" w:color="auto" w:fill="auto"/>
            <w:noWrap/>
            <w:vAlign w:val="center"/>
            <w:hideMark/>
          </w:tcPr>
          <w:p w14:paraId="3BC6CE2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2013</w:t>
            </w:r>
          </w:p>
        </w:tc>
        <w:tc>
          <w:tcPr>
            <w:tcW w:w="640" w:type="pct"/>
            <w:tcBorders>
              <w:top w:val="nil"/>
              <w:left w:val="single" w:sz="4" w:space="0" w:color="auto"/>
              <w:bottom w:val="single" w:sz="4" w:space="0" w:color="auto"/>
              <w:right w:val="nil"/>
            </w:tcBorders>
            <w:shd w:val="clear" w:color="auto" w:fill="auto"/>
            <w:noWrap/>
            <w:vAlign w:val="center"/>
            <w:hideMark/>
          </w:tcPr>
          <w:p w14:paraId="54DF7CB1"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4.0 (3.1)</w:t>
            </w:r>
          </w:p>
        </w:tc>
        <w:tc>
          <w:tcPr>
            <w:tcW w:w="426" w:type="pct"/>
            <w:tcBorders>
              <w:top w:val="nil"/>
              <w:left w:val="nil"/>
              <w:bottom w:val="single" w:sz="4" w:space="0" w:color="auto"/>
              <w:right w:val="nil"/>
            </w:tcBorders>
            <w:shd w:val="clear" w:color="auto" w:fill="auto"/>
            <w:noWrap/>
            <w:vAlign w:val="center"/>
            <w:hideMark/>
          </w:tcPr>
          <w:p w14:paraId="1CBF79E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28711</w:t>
            </w:r>
          </w:p>
        </w:tc>
        <w:tc>
          <w:tcPr>
            <w:tcW w:w="604" w:type="pct"/>
            <w:tcBorders>
              <w:top w:val="nil"/>
              <w:left w:val="nil"/>
              <w:bottom w:val="single" w:sz="4" w:space="0" w:color="auto"/>
              <w:right w:val="single" w:sz="4" w:space="0" w:color="auto"/>
            </w:tcBorders>
            <w:shd w:val="clear" w:color="auto" w:fill="auto"/>
            <w:noWrap/>
            <w:vAlign w:val="center"/>
            <w:hideMark/>
          </w:tcPr>
          <w:p w14:paraId="78B55AF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single" w:sz="4" w:space="0" w:color="auto"/>
              <w:right w:val="nil"/>
            </w:tcBorders>
            <w:shd w:val="clear" w:color="auto" w:fill="auto"/>
            <w:noWrap/>
            <w:vAlign w:val="center"/>
            <w:hideMark/>
          </w:tcPr>
          <w:p w14:paraId="606F2505"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3.9 (3.2)</w:t>
            </w:r>
          </w:p>
        </w:tc>
        <w:tc>
          <w:tcPr>
            <w:tcW w:w="421" w:type="pct"/>
            <w:tcBorders>
              <w:top w:val="nil"/>
              <w:left w:val="nil"/>
              <w:bottom w:val="single" w:sz="4" w:space="0" w:color="auto"/>
              <w:right w:val="nil"/>
            </w:tcBorders>
            <w:shd w:val="clear" w:color="auto" w:fill="auto"/>
            <w:noWrap/>
            <w:vAlign w:val="center"/>
            <w:hideMark/>
          </w:tcPr>
          <w:p w14:paraId="22EC1DB0"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15189</w:t>
            </w:r>
          </w:p>
        </w:tc>
        <w:tc>
          <w:tcPr>
            <w:tcW w:w="597" w:type="pct"/>
            <w:tcBorders>
              <w:top w:val="nil"/>
              <w:left w:val="nil"/>
              <w:bottom w:val="single" w:sz="4" w:space="0" w:color="auto"/>
              <w:right w:val="single" w:sz="4" w:space="0" w:color="auto"/>
            </w:tcBorders>
            <w:shd w:val="clear" w:color="auto" w:fill="auto"/>
            <w:noWrap/>
            <w:vAlign w:val="center"/>
            <w:hideMark/>
          </w:tcPr>
          <w:p w14:paraId="573BBFDA"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single" w:sz="4" w:space="0" w:color="auto"/>
              <w:right w:val="single" w:sz="8" w:space="0" w:color="auto"/>
            </w:tcBorders>
            <w:shd w:val="clear" w:color="auto" w:fill="auto"/>
            <w:noWrap/>
            <w:vAlign w:val="center"/>
            <w:hideMark/>
          </w:tcPr>
          <w:p w14:paraId="2A3C030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51B1D1DE" w14:textId="77777777" w:rsidTr="004C485D">
        <w:trPr>
          <w:trHeight w:val="315"/>
        </w:trPr>
        <w:tc>
          <w:tcPr>
            <w:tcW w:w="942" w:type="pct"/>
            <w:vMerge w:val="restart"/>
            <w:tcBorders>
              <w:top w:val="nil"/>
              <w:left w:val="single" w:sz="8" w:space="0" w:color="auto"/>
              <w:bottom w:val="nil"/>
              <w:right w:val="nil"/>
            </w:tcBorders>
            <w:shd w:val="clear" w:color="auto" w:fill="auto"/>
            <w:vAlign w:val="center"/>
            <w:hideMark/>
          </w:tcPr>
          <w:p w14:paraId="17E84995"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Acuity: Chronic - over 3 months</w:t>
            </w:r>
          </w:p>
        </w:tc>
        <w:tc>
          <w:tcPr>
            <w:tcW w:w="360" w:type="pct"/>
            <w:tcBorders>
              <w:top w:val="nil"/>
              <w:left w:val="nil"/>
              <w:bottom w:val="nil"/>
              <w:right w:val="nil"/>
            </w:tcBorders>
            <w:shd w:val="clear" w:color="auto" w:fill="auto"/>
            <w:noWrap/>
            <w:vAlign w:val="center"/>
            <w:hideMark/>
          </w:tcPr>
          <w:p w14:paraId="455B94C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2011</w:t>
            </w:r>
          </w:p>
        </w:tc>
        <w:tc>
          <w:tcPr>
            <w:tcW w:w="640" w:type="pct"/>
            <w:tcBorders>
              <w:top w:val="nil"/>
              <w:left w:val="single" w:sz="4" w:space="0" w:color="auto"/>
              <w:bottom w:val="nil"/>
              <w:right w:val="nil"/>
            </w:tcBorders>
            <w:shd w:val="clear" w:color="auto" w:fill="auto"/>
            <w:noWrap/>
            <w:vAlign w:val="center"/>
            <w:hideMark/>
          </w:tcPr>
          <w:p w14:paraId="656739E2"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57.6%</w:t>
            </w:r>
          </w:p>
        </w:tc>
        <w:tc>
          <w:tcPr>
            <w:tcW w:w="426" w:type="pct"/>
            <w:tcBorders>
              <w:top w:val="nil"/>
              <w:left w:val="nil"/>
              <w:bottom w:val="nil"/>
              <w:right w:val="nil"/>
            </w:tcBorders>
            <w:shd w:val="clear" w:color="auto" w:fill="auto"/>
            <w:noWrap/>
            <w:vAlign w:val="center"/>
            <w:hideMark/>
          </w:tcPr>
          <w:p w14:paraId="442477A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11963</w:t>
            </w:r>
          </w:p>
        </w:tc>
        <w:tc>
          <w:tcPr>
            <w:tcW w:w="604" w:type="pct"/>
            <w:tcBorders>
              <w:top w:val="nil"/>
              <w:left w:val="nil"/>
              <w:bottom w:val="nil"/>
              <w:right w:val="single" w:sz="4" w:space="0" w:color="auto"/>
            </w:tcBorders>
            <w:shd w:val="clear" w:color="auto" w:fill="auto"/>
            <w:noWrap/>
            <w:vAlign w:val="center"/>
            <w:hideMark/>
          </w:tcPr>
          <w:p w14:paraId="460F38B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w:t>
            </w:r>
          </w:p>
        </w:tc>
        <w:tc>
          <w:tcPr>
            <w:tcW w:w="634" w:type="pct"/>
            <w:tcBorders>
              <w:top w:val="nil"/>
              <w:left w:val="nil"/>
              <w:bottom w:val="nil"/>
              <w:right w:val="nil"/>
            </w:tcBorders>
            <w:shd w:val="clear" w:color="auto" w:fill="auto"/>
            <w:noWrap/>
            <w:vAlign w:val="center"/>
            <w:hideMark/>
          </w:tcPr>
          <w:p w14:paraId="51002976"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59.7%</w:t>
            </w:r>
          </w:p>
        </w:tc>
        <w:tc>
          <w:tcPr>
            <w:tcW w:w="421" w:type="pct"/>
            <w:tcBorders>
              <w:top w:val="nil"/>
              <w:left w:val="nil"/>
              <w:bottom w:val="nil"/>
              <w:right w:val="nil"/>
            </w:tcBorders>
            <w:shd w:val="clear" w:color="auto" w:fill="auto"/>
            <w:noWrap/>
            <w:vAlign w:val="center"/>
            <w:hideMark/>
          </w:tcPr>
          <w:p w14:paraId="0E43714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5404</w:t>
            </w:r>
          </w:p>
        </w:tc>
        <w:tc>
          <w:tcPr>
            <w:tcW w:w="597" w:type="pct"/>
            <w:tcBorders>
              <w:top w:val="nil"/>
              <w:left w:val="nil"/>
              <w:bottom w:val="nil"/>
              <w:right w:val="single" w:sz="4" w:space="0" w:color="auto"/>
            </w:tcBorders>
            <w:shd w:val="clear" w:color="auto" w:fill="auto"/>
            <w:noWrap/>
            <w:vAlign w:val="center"/>
            <w:hideMark/>
          </w:tcPr>
          <w:p w14:paraId="4C5E843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w:t>
            </w:r>
          </w:p>
        </w:tc>
        <w:tc>
          <w:tcPr>
            <w:tcW w:w="377" w:type="pct"/>
            <w:tcBorders>
              <w:top w:val="nil"/>
              <w:left w:val="nil"/>
              <w:bottom w:val="nil"/>
              <w:right w:val="single" w:sz="8" w:space="0" w:color="auto"/>
            </w:tcBorders>
            <w:shd w:val="clear" w:color="auto" w:fill="auto"/>
            <w:noWrap/>
            <w:vAlign w:val="center"/>
            <w:hideMark/>
          </w:tcPr>
          <w:p w14:paraId="61032BB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0.009</w:t>
            </w:r>
          </w:p>
        </w:tc>
      </w:tr>
      <w:tr w:rsidR="004C485D" w:rsidRPr="004C485D" w14:paraId="7AC6CFDB" w14:textId="77777777" w:rsidTr="004C485D">
        <w:trPr>
          <w:trHeight w:val="315"/>
        </w:trPr>
        <w:tc>
          <w:tcPr>
            <w:tcW w:w="942" w:type="pct"/>
            <w:vMerge/>
            <w:tcBorders>
              <w:top w:val="nil"/>
              <w:left w:val="single" w:sz="8" w:space="0" w:color="auto"/>
              <w:bottom w:val="nil"/>
              <w:right w:val="nil"/>
            </w:tcBorders>
            <w:vAlign w:val="center"/>
            <w:hideMark/>
          </w:tcPr>
          <w:p w14:paraId="2DCD142E"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auto" w:fill="auto"/>
            <w:noWrap/>
            <w:vAlign w:val="center"/>
            <w:hideMark/>
          </w:tcPr>
          <w:p w14:paraId="2F8BFD15"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2012</w:t>
            </w:r>
          </w:p>
        </w:tc>
        <w:tc>
          <w:tcPr>
            <w:tcW w:w="640" w:type="pct"/>
            <w:tcBorders>
              <w:top w:val="nil"/>
              <w:left w:val="single" w:sz="4" w:space="0" w:color="auto"/>
              <w:bottom w:val="nil"/>
              <w:right w:val="nil"/>
            </w:tcBorders>
            <w:shd w:val="clear" w:color="auto" w:fill="auto"/>
            <w:noWrap/>
            <w:vAlign w:val="center"/>
            <w:hideMark/>
          </w:tcPr>
          <w:p w14:paraId="2878D656"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56.3%</w:t>
            </w:r>
          </w:p>
        </w:tc>
        <w:tc>
          <w:tcPr>
            <w:tcW w:w="426" w:type="pct"/>
            <w:tcBorders>
              <w:top w:val="nil"/>
              <w:left w:val="nil"/>
              <w:bottom w:val="nil"/>
              <w:right w:val="nil"/>
            </w:tcBorders>
            <w:shd w:val="clear" w:color="auto" w:fill="auto"/>
            <w:noWrap/>
            <w:vAlign w:val="center"/>
            <w:hideMark/>
          </w:tcPr>
          <w:p w14:paraId="3EC37490"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15597</w:t>
            </w:r>
          </w:p>
        </w:tc>
        <w:tc>
          <w:tcPr>
            <w:tcW w:w="604" w:type="pct"/>
            <w:tcBorders>
              <w:top w:val="nil"/>
              <w:left w:val="nil"/>
              <w:bottom w:val="nil"/>
              <w:right w:val="single" w:sz="4" w:space="0" w:color="auto"/>
            </w:tcBorders>
            <w:shd w:val="clear" w:color="auto" w:fill="auto"/>
            <w:noWrap/>
            <w:vAlign w:val="center"/>
            <w:hideMark/>
          </w:tcPr>
          <w:p w14:paraId="6B5B918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nil"/>
              <w:right w:val="nil"/>
            </w:tcBorders>
            <w:shd w:val="clear" w:color="auto" w:fill="auto"/>
            <w:noWrap/>
            <w:vAlign w:val="center"/>
            <w:hideMark/>
          </w:tcPr>
          <w:p w14:paraId="32EBB4E0"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59.5%</w:t>
            </w:r>
          </w:p>
        </w:tc>
        <w:tc>
          <w:tcPr>
            <w:tcW w:w="421" w:type="pct"/>
            <w:tcBorders>
              <w:top w:val="nil"/>
              <w:left w:val="nil"/>
              <w:bottom w:val="nil"/>
              <w:right w:val="nil"/>
            </w:tcBorders>
            <w:shd w:val="clear" w:color="auto" w:fill="auto"/>
            <w:noWrap/>
            <w:vAlign w:val="center"/>
            <w:hideMark/>
          </w:tcPr>
          <w:p w14:paraId="1786C95F"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7776</w:t>
            </w:r>
          </w:p>
        </w:tc>
        <w:tc>
          <w:tcPr>
            <w:tcW w:w="597" w:type="pct"/>
            <w:tcBorders>
              <w:top w:val="nil"/>
              <w:left w:val="nil"/>
              <w:bottom w:val="nil"/>
              <w:right w:val="single" w:sz="4" w:space="0" w:color="auto"/>
            </w:tcBorders>
            <w:shd w:val="clear" w:color="auto" w:fill="auto"/>
            <w:noWrap/>
            <w:vAlign w:val="center"/>
            <w:hideMark/>
          </w:tcPr>
          <w:p w14:paraId="28E80CB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w:t>
            </w:r>
          </w:p>
        </w:tc>
        <w:tc>
          <w:tcPr>
            <w:tcW w:w="377" w:type="pct"/>
            <w:tcBorders>
              <w:top w:val="nil"/>
              <w:left w:val="nil"/>
              <w:bottom w:val="nil"/>
              <w:right w:val="single" w:sz="8" w:space="0" w:color="auto"/>
            </w:tcBorders>
            <w:shd w:val="clear" w:color="auto" w:fill="auto"/>
            <w:noWrap/>
            <w:vAlign w:val="center"/>
            <w:hideMark/>
          </w:tcPr>
          <w:p w14:paraId="693D9695"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6A72EE33" w14:textId="77777777" w:rsidTr="004C485D">
        <w:trPr>
          <w:trHeight w:val="315"/>
        </w:trPr>
        <w:tc>
          <w:tcPr>
            <w:tcW w:w="942" w:type="pct"/>
            <w:vMerge/>
            <w:tcBorders>
              <w:top w:val="nil"/>
              <w:left w:val="single" w:sz="8" w:space="0" w:color="auto"/>
              <w:bottom w:val="nil"/>
              <w:right w:val="nil"/>
            </w:tcBorders>
            <w:vAlign w:val="center"/>
            <w:hideMark/>
          </w:tcPr>
          <w:p w14:paraId="3820FCD2"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auto" w:fill="auto"/>
            <w:noWrap/>
            <w:vAlign w:val="center"/>
            <w:hideMark/>
          </w:tcPr>
          <w:p w14:paraId="648FCC4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2013</w:t>
            </w:r>
          </w:p>
        </w:tc>
        <w:tc>
          <w:tcPr>
            <w:tcW w:w="640" w:type="pct"/>
            <w:tcBorders>
              <w:top w:val="nil"/>
              <w:left w:val="single" w:sz="4" w:space="0" w:color="auto"/>
              <w:bottom w:val="nil"/>
              <w:right w:val="nil"/>
            </w:tcBorders>
            <w:shd w:val="clear" w:color="auto" w:fill="auto"/>
            <w:noWrap/>
            <w:vAlign w:val="center"/>
            <w:hideMark/>
          </w:tcPr>
          <w:p w14:paraId="7B9D4870"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58.0%</w:t>
            </w:r>
          </w:p>
        </w:tc>
        <w:tc>
          <w:tcPr>
            <w:tcW w:w="426" w:type="pct"/>
            <w:tcBorders>
              <w:top w:val="nil"/>
              <w:left w:val="nil"/>
              <w:bottom w:val="nil"/>
              <w:right w:val="nil"/>
            </w:tcBorders>
            <w:shd w:val="clear" w:color="auto" w:fill="auto"/>
            <w:noWrap/>
            <w:vAlign w:val="center"/>
            <w:hideMark/>
          </w:tcPr>
          <w:p w14:paraId="5BF0DFC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28684</w:t>
            </w:r>
          </w:p>
        </w:tc>
        <w:tc>
          <w:tcPr>
            <w:tcW w:w="604" w:type="pct"/>
            <w:tcBorders>
              <w:top w:val="nil"/>
              <w:left w:val="nil"/>
              <w:bottom w:val="nil"/>
              <w:right w:val="single" w:sz="4" w:space="0" w:color="auto"/>
            </w:tcBorders>
            <w:shd w:val="clear" w:color="auto" w:fill="auto"/>
            <w:noWrap/>
            <w:vAlign w:val="center"/>
            <w:hideMark/>
          </w:tcPr>
          <w:p w14:paraId="42C6CA10"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w:t>
            </w:r>
          </w:p>
        </w:tc>
        <w:tc>
          <w:tcPr>
            <w:tcW w:w="634" w:type="pct"/>
            <w:tcBorders>
              <w:top w:val="nil"/>
              <w:left w:val="nil"/>
              <w:bottom w:val="nil"/>
              <w:right w:val="nil"/>
            </w:tcBorders>
            <w:shd w:val="clear" w:color="auto" w:fill="auto"/>
            <w:noWrap/>
            <w:vAlign w:val="center"/>
            <w:hideMark/>
          </w:tcPr>
          <w:p w14:paraId="5F4294B0"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58.3%</w:t>
            </w:r>
          </w:p>
        </w:tc>
        <w:tc>
          <w:tcPr>
            <w:tcW w:w="421" w:type="pct"/>
            <w:tcBorders>
              <w:top w:val="nil"/>
              <w:left w:val="nil"/>
              <w:bottom w:val="nil"/>
              <w:right w:val="nil"/>
            </w:tcBorders>
            <w:shd w:val="clear" w:color="auto" w:fill="auto"/>
            <w:noWrap/>
            <w:vAlign w:val="center"/>
            <w:hideMark/>
          </w:tcPr>
          <w:p w14:paraId="184F0BB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15169</w:t>
            </w:r>
          </w:p>
        </w:tc>
        <w:tc>
          <w:tcPr>
            <w:tcW w:w="597" w:type="pct"/>
            <w:tcBorders>
              <w:top w:val="nil"/>
              <w:left w:val="nil"/>
              <w:bottom w:val="nil"/>
              <w:right w:val="single" w:sz="4" w:space="0" w:color="auto"/>
            </w:tcBorders>
            <w:shd w:val="clear" w:color="auto" w:fill="auto"/>
            <w:noWrap/>
            <w:vAlign w:val="center"/>
            <w:hideMark/>
          </w:tcPr>
          <w:p w14:paraId="2B8134E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0.2%</w:t>
            </w:r>
          </w:p>
        </w:tc>
        <w:tc>
          <w:tcPr>
            <w:tcW w:w="377" w:type="pct"/>
            <w:tcBorders>
              <w:top w:val="nil"/>
              <w:left w:val="nil"/>
              <w:bottom w:val="nil"/>
              <w:right w:val="single" w:sz="8" w:space="0" w:color="auto"/>
            </w:tcBorders>
            <w:shd w:val="clear" w:color="auto" w:fill="auto"/>
            <w:noWrap/>
            <w:vAlign w:val="center"/>
            <w:hideMark/>
          </w:tcPr>
          <w:p w14:paraId="16D7A8C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0.616</w:t>
            </w:r>
          </w:p>
        </w:tc>
      </w:tr>
      <w:tr w:rsidR="004C485D" w:rsidRPr="004C485D" w14:paraId="5062A6B2" w14:textId="77777777" w:rsidTr="004C485D">
        <w:trPr>
          <w:trHeight w:val="315"/>
        </w:trPr>
        <w:tc>
          <w:tcPr>
            <w:tcW w:w="942" w:type="pct"/>
            <w:vMerge w:val="restart"/>
            <w:tcBorders>
              <w:top w:val="single" w:sz="4" w:space="0" w:color="auto"/>
              <w:left w:val="single" w:sz="8" w:space="0" w:color="auto"/>
              <w:bottom w:val="single" w:sz="4" w:space="0" w:color="000000"/>
              <w:right w:val="nil"/>
            </w:tcBorders>
            <w:shd w:val="clear" w:color="auto" w:fill="auto"/>
            <w:vAlign w:val="center"/>
            <w:hideMark/>
          </w:tcPr>
          <w:p w14:paraId="562909C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Gender (Female)</w:t>
            </w:r>
          </w:p>
        </w:tc>
        <w:tc>
          <w:tcPr>
            <w:tcW w:w="360" w:type="pct"/>
            <w:tcBorders>
              <w:top w:val="single" w:sz="4" w:space="0" w:color="auto"/>
              <w:left w:val="nil"/>
              <w:bottom w:val="nil"/>
              <w:right w:val="nil"/>
            </w:tcBorders>
            <w:shd w:val="clear" w:color="auto" w:fill="auto"/>
            <w:noWrap/>
            <w:vAlign w:val="center"/>
            <w:hideMark/>
          </w:tcPr>
          <w:p w14:paraId="7F69A6D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2011</w:t>
            </w:r>
          </w:p>
        </w:tc>
        <w:tc>
          <w:tcPr>
            <w:tcW w:w="640" w:type="pct"/>
            <w:tcBorders>
              <w:top w:val="single" w:sz="4" w:space="0" w:color="auto"/>
              <w:left w:val="single" w:sz="4" w:space="0" w:color="auto"/>
              <w:bottom w:val="nil"/>
              <w:right w:val="nil"/>
            </w:tcBorders>
            <w:shd w:val="clear" w:color="auto" w:fill="auto"/>
            <w:noWrap/>
            <w:vAlign w:val="center"/>
            <w:hideMark/>
          </w:tcPr>
          <w:p w14:paraId="13321D69"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67.4%</w:t>
            </w:r>
          </w:p>
        </w:tc>
        <w:tc>
          <w:tcPr>
            <w:tcW w:w="426" w:type="pct"/>
            <w:tcBorders>
              <w:top w:val="single" w:sz="4" w:space="0" w:color="auto"/>
              <w:left w:val="nil"/>
              <w:bottom w:val="nil"/>
              <w:right w:val="nil"/>
            </w:tcBorders>
            <w:shd w:val="clear" w:color="auto" w:fill="auto"/>
            <w:noWrap/>
            <w:vAlign w:val="center"/>
            <w:hideMark/>
          </w:tcPr>
          <w:p w14:paraId="049F0B82"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11970</w:t>
            </w:r>
          </w:p>
        </w:tc>
        <w:tc>
          <w:tcPr>
            <w:tcW w:w="604" w:type="pct"/>
            <w:tcBorders>
              <w:top w:val="single" w:sz="4" w:space="0" w:color="auto"/>
              <w:left w:val="nil"/>
              <w:bottom w:val="nil"/>
              <w:right w:val="single" w:sz="4" w:space="0" w:color="auto"/>
            </w:tcBorders>
            <w:shd w:val="clear" w:color="auto" w:fill="auto"/>
            <w:noWrap/>
            <w:vAlign w:val="center"/>
            <w:hideMark/>
          </w:tcPr>
          <w:p w14:paraId="64891CD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single" w:sz="4" w:space="0" w:color="auto"/>
              <w:left w:val="nil"/>
              <w:bottom w:val="nil"/>
              <w:right w:val="nil"/>
            </w:tcBorders>
            <w:shd w:val="clear" w:color="auto" w:fill="auto"/>
            <w:noWrap/>
            <w:vAlign w:val="center"/>
            <w:hideMark/>
          </w:tcPr>
          <w:p w14:paraId="7B246128"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67.0%</w:t>
            </w:r>
          </w:p>
        </w:tc>
        <w:tc>
          <w:tcPr>
            <w:tcW w:w="421" w:type="pct"/>
            <w:tcBorders>
              <w:top w:val="single" w:sz="4" w:space="0" w:color="auto"/>
              <w:left w:val="nil"/>
              <w:bottom w:val="nil"/>
              <w:right w:val="nil"/>
            </w:tcBorders>
            <w:shd w:val="clear" w:color="auto" w:fill="auto"/>
            <w:noWrap/>
            <w:vAlign w:val="center"/>
            <w:hideMark/>
          </w:tcPr>
          <w:p w14:paraId="3DB041C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5411</w:t>
            </w:r>
          </w:p>
        </w:tc>
        <w:tc>
          <w:tcPr>
            <w:tcW w:w="597" w:type="pct"/>
            <w:tcBorders>
              <w:top w:val="single" w:sz="4" w:space="0" w:color="auto"/>
              <w:left w:val="nil"/>
              <w:bottom w:val="nil"/>
              <w:right w:val="single" w:sz="4" w:space="0" w:color="auto"/>
            </w:tcBorders>
            <w:shd w:val="clear" w:color="auto" w:fill="auto"/>
            <w:noWrap/>
            <w:vAlign w:val="center"/>
            <w:hideMark/>
          </w:tcPr>
          <w:p w14:paraId="2DD9427F"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single" w:sz="4" w:space="0" w:color="auto"/>
              <w:left w:val="nil"/>
              <w:bottom w:val="nil"/>
              <w:right w:val="single" w:sz="8" w:space="0" w:color="auto"/>
            </w:tcBorders>
            <w:shd w:val="clear" w:color="auto" w:fill="auto"/>
            <w:noWrap/>
            <w:vAlign w:val="center"/>
            <w:hideMark/>
          </w:tcPr>
          <w:p w14:paraId="02D8C0A2"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0.668</w:t>
            </w:r>
          </w:p>
        </w:tc>
      </w:tr>
      <w:tr w:rsidR="004C485D" w:rsidRPr="004C485D" w14:paraId="41005981" w14:textId="77777777" w:rsidTr="004C485D">
        <w:trPr>
          <w:trHeight w:val="315"/>
        </w:trPr>
        <w:tc>
          <w:tcPr>
            <w:tcW w:w="942" w:type="pct"/>
            <w:vMerge/>
            <w:tcBorders>
              <w:top w:val="single" w:sz="4" w:space="0" w:color="auto"/>
              <w:left w:val="single" w:sz="8" w:space="0" w:color="auto"/>
              <w:bottom w:val="single" w:sz="4" w:space="0" w:color="000000"/>
              <w:right w:val="nil"/>
            </w:tcBorders>
            <w:vAlign w:val="center"/>
            <w:hideMark/>
          </w:tcPr>
          <w:p w14:paraId="73A1DC12"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auto" w:fill="auto"/>
            <w:noWrap/>
            <w:vAlign w:val="center"/>
            <w:hideMark/>
          </w:tcPr>
          <w:p w14:paraId="2384947A"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2012</w:t>
            </w:r>
          </w:p>
        </w:tc>
        <w:tc>
          <w:tcPr>
            <w:tcW w:w="640" w:type="pct"/>
            <w:tcBorders>
              <w:top w:val="nil"/>
              <w:left w:val="single" w:sz="4" w:space="0" w:color="auto"/>
              <w:bottom w:val="nil"/>
              <w:right w:val="nil"/>
            </w:tcBorders>
            <w:shd w:val="clear" w:color="auto" w:fill="auto"/>
            <w:noWrap/>
            <w:vAlign w:val="center"/>
            <w:hideMark/>
          </w:tcPr>
          <w:p w14:paraId="3040E26A"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66.9%</w:t>
            </w:r>
          </w:p>
        </w:tc>
        <w:tc>
          <w:tcPr>
            <w:tcW w:w="426" w:type="pct"/>
            <w:tcBorders>
              <w:top w:val="nil"/>
              <w:left w:val="nil"/>
              <w:bottom w:val="nil"/>
              <w:right w:val="nil"/>
            </w:tcBorders>
            <w:shd w:val="clear" w:color="auto" w:fill="auto"/>
            <w:noWrap/>
            <w:vAlign w:val="center"/>
            <w:hideMark/>
          </w:tcPr>
          <w:p w14:paraId="443ACB0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15600</w:t>
            </w:r>
          </w:p>
        </w:tc>
        <w:tc>
          <w:tcPr>
            <w:tcW w:w="604" w:type="pct"/>
            <w:tcBorders>
              <w:top w:val="nil"/>
              <w:left w:val="nil"/>
              <w:bottom w:val="nil"/>
              <w:right w:val="single" w:sz="4" w:space="0" w:color="auto"/>
            </w:tcBorders>
            <w:shd w:val="clear" w:color="auto" w:fill="auto"/>
            <w:noWrap/>
            <w:vAlign w:val="center"/>
            <w:hideMark/>
          </w:tcPr>
          <w:p w14:paraId="1E8BD98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nil"/>
              <w:right w:val="nil"/>
            </w:tcBorders>
            <w:shd w:val="clear" w:color="auto" w:fill="auto"/>
            <w:noWrap/>
            <w:vAlign w:val="center"/>
            <w:hideMark/>
          </w:tcPr>
          <w:p w14:paraId="76251842"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68.4%</w:t>
            </w:r>
          </w:p>
        </w:tc>
        <w:tc>
          <w:tcPr>
            <w:tcW w:w="421" w:type="pct"/>
            <w:tcBorders>
              <w:top w:val="nil"/>
              <w:left w:val="nil"/>
              <w:bottom w:val="nil"/>
              <w:right w:val="nil"/>
            </w:tcBorders>
            <w:shd w:val="clear" w:color="auto" w:fill="auto"/>
            <w:noWrap/>
            <w:vAlign w:val="center"/>
            <w:hideMark/>
          </w:tcPr>
          <w:p w14:paraId="0820A4B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7782</w:t>
            </w:r>
          </w:p>
        </w:tc>
        <w:tc>
          <w:tcPr>
            <w:tcW w:w="597" w:type="pct"/>
            <w:tcBorders>
              <w:top w:val="nil"/>
              <w:left w:val="nil"/>
              <w:bottom w:val="nil"/>
              <w:right w:val="single" w:sz="4" w:space="0" w:color="auto"/>
            </w:tcBorders>
            <w:shd w:val="clear" w:color="auto" w:fill="auto"/>
            <w:noWrap/>
            <w:vAlign w:val="center"/>
            <w:hideMark/>
          </w:tcPr>
          <w:p w14:paraId="675C13B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nil"/>
              <w:right w:val="single" w:sz="8" w:space="0" w:color="auto"/>
            </w:tcBorders>
            <w:shd w:val="clear" w:color="auto" w:fill="auto"/>
            <w:noWrap/>
            <w:vAlign w:val="center"/>
            <w:hideMark/>
          </w:tcPr>
          <w:p w14:paraId="526D2A6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0.028</w:t>
            </w:r>
          </w:p>
        </w:tc>
      </w:tr>
      <w:tr w:rsidR="004C485D" w:rsidRPr="004C485D" w14:paraId="3A0D32D4" w14:textId="77777777" w:rsidTr="004C485D">
        <w:trPr>
          <w:trHeight w:val="315"/>
        </w:trPr>
        <w:tc>
          <w:tcPr>
            <w:tcW w:w="942" w:type="pct"/>
            <w:vMerge/>
            <w:tcBorders>
              <w:top w:val="single" w:sz="4" w:space="0" w:color="auto"/>
              <w:left w:val="single" w:sz="8" w:space="0" w:color="auto"/>
              <w:bottom w:val="single" w:sz="4" w:space="0" w:color="000000"/>
              <w:right w:val="nil"/>
            </w:tcBorders>
            <w:vAlign w:val="center"/>
            <w:hideMark/>
          </w:tcPr>
          <w:p w14:paraId="45768A85"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single" w:sz="4" w:space="0" w:color="auto"/>
              <w:right w:val="nil"/>
            </w:tcBorders>
            <w:shd w:val="clear" w:color="auto" w:fill="auto"/>
            <w:noWrap/>
            <w:vAlign w:val="center"/>
            <w:hideMark/>
          </w:tcPr>
          <w:p w14:paraId="6FACF64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2013</w:t>
            </w:r>
          </w:p>
        </w:tc>
        <w:tc>
          <w:tcPr>
            <w:tcW w:w="640" w:type="pct"/>
            <w:tcBorders>
              <w:top w:val="nil"/>
              <w:left w:val="single" w:sz="4" w:space="0" w:color="auto"/>
              <w:bottom w:val="single" w:sz="4" w:space="0" w:color="auto"/>
              <w:right w:val="nil"/>
            </w:tcBorders>
            <w:shd w:val="clear" w:color="auto" w:fill="auto"/>
            <w:noWrap/>
            <w:vAlign w:val="center"/>
            <w:hideMark/>
          </w:tcPr>
          <w:p w14:paraId="59717D40"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67.0%</w:t>
            </w:r>
          </w:p>
        </w:tc>
        <w:tc>
          <w:tcPr>
            <w:tcW w:w="426" w:type="pct"/>
            <w:tcBorders>
              <w:top w:val="nil"/>
              <w:left w:val="nil"/>
              <w:bottom w:val="single" w:sz="4" w:space="0" w:color="auto"/>
              <w:right w:val="nil"/>
            </w:tcBorders>
            <w:shd w:val="clear" w:color="auto" w:fill="auto"/>
            <w:noWrap/>
            <w:vAlign w:val="center"/>
            <w:hideMark/>
          </w:tcPr>
          <w:p w14:paraId="71DEF09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28711</w:t>
            </w:r>
          </w:p>
        </w:tc>
        <w:tc>
          <w:tcPr>
            <w:tcW w:w="604" w:type="pct"/>
            <w:tcBorders>
              <w:top w:val="nil"/>
              <w:left w:val="nil"/>
              <w:bottom w:val="single" w:sz="4" w:space="0" w:color="auto"/>
              <w:right w:val="single" w:sz="4" w:space="0" w:color="auto"/>
            </w:tcBorders>
            <w:shd w:val="clear" w:color="auto" w:fill="auto"/>
            <w:noWrap/>
            <w:vAlign w:val="center"/>
            <w:hideMark/>
          </w:tcPr>
          <w:p w14:paraId="10BFCF3C"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single" w:sz="4" w:space="0" w:color="auto"/>
              <w:right w:val="nil"/>
            </w:tcBorders>
            <w:shd w:val="clear" w:color="auto" w:fill="auto"/>
            <w:noWrap/>
            <w:vAlign w:val="center"/>
            <w:hideMark/>
          </w:tcPr>
          <w:p w14:paraId="297DDB22"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67.3%</w:t>
            </w:r>
          </w:p>
        </w:tc>
        <w:tc>
          <w:tcPr>
            <w:tcW w:w="421" w:type="pct"/>
            <w:tcBorders>
              <w:top w:val="nil"/>
              <w:left w:val="nil"/>
              <w:bottom w:val="single" w:sz="4" w:space="0" w:color="auto"/>
              <w:right w:val="nil"/>
            </w:tcBorders>
            <w:shd w:val="clear" w:color="auto" w:fill="auto"/>
            <w:noWrap/>
            <w:vAlign w:val="center"/>
            <w:hideMark/>
          </w:tcPr>
          <w:p w14:paraId="5C4C72E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15192</w:t>
            </w:r>
          </w:p>
        </w:tc>
        <w:tc>
          <w:tcPr>
            <w:tcW w:w="597" w:type="pct"/>
            <w:tcBorders>
              <w:top w:val="nil"/>
              <w:left w:val="nil"/>
              <w:bottom w:val="single" w:sz="4" w:space="0" w:color="auto"/>
              <w:right w:val="single" w:sz="4" w:space="0" w:color="auto"/>
            </w:tcBorders>
            <w:shd w:val="clear" w:color="auto" w:fill="auto"/>
            <w:noWrap/>
            <w:vAlign w:val="center"/>
            <w:hideMark/>
          </w:tcPr>
          <w:p w14:paraId="7BDFFF2C"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single" w:sz="4" w:space="0" w:color="auto"/>
              <w:right w:val="single" w:sz="8" w:space="0" w:color="auto"/>
            </w:tcBorders>
            <w:shd w:val="clear" w:color="auto" w:fill="auto"/>
            <w:noWrap/>
            <w:vAlign w:val="center"/>
            <w:hideMark/>
          </w:tcPr>
          <w:p w14:paraId="5B4D283A"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0.531</w:t>
            </w:r>
          </w:p>
        </w:tc>
      </w:tr>
      <w:tr w:rsidR="004C485D" w:rsidRPr="004C485D" w14:paraId="19BD5406" w14:textId="77777777" w:rsidTr="004C485D">
        <w:trPr>
          <w:trHeight w:val="315"/>
        </w:trPr>
        <w:tc>
          <w:tcPr>
            <w:tcW w:w="942" w:type="pct"/>
            <w:vMerge w:val="restart"/>
            <w:tcBorders>
              <w:top w:val="nil"/>
              <w:left w:val="single" w:sz="8" w:space="0" w:color="auto"/>
              <w:bottom w:val="single" w:sz="4" w:space="0" w:color="000000"/>
              <w:right w:val="nil"/>
            </w:tcBorders>
            <w:shd w:val="clear" w:color="auto" w:fill="auto"/>
            <w:vAlign w:val="center"/>
            <w:hideMark/>
          </w:tcPr>
          <w:p w14:paraId="2763CF3A"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Payer: Medicare B age under 60</w:t>
            </w:r>
          </w:p>
        </w:tc>
        <w:tc>
          <w:tcPr>
            <w:tcW w:w="360" w:type="pct"/>
            <w:tcBorders>
              <w:top w:val="nil"/>
              <w:left w:val="nil"/>
              <w:bottom w:val="nil"/>
              <w:right w:val="nil"/>
            </w:tcBorders>
            <w:shd w:val="clear" w:color="auto" w:fill="auto"/>
            <w:noWrap/>
            <w:vAlign w:val="center"/>
            <w:hideMark/>
          </w:tcPr>
          <w:p w14:paraId="3B11A03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2011</w:t>
            </w:r>
          </w:p>
        </w:tc>
        <w:tc>
          <w:tcPr>
            <w:tcW w:w="640" w:type="pct"/>
            <w:tcBorders>
              <w:top w:val="nil"/>
              <w:left w:val="single" w:sz="4" w:space="0" w:color="auto"/>
              <w:bottom w:val="nil"/>
              <w:right w:val="nil"/>
            </w:tcBorders>
            <w:shd w:val="clear" w:color="auto" w:fill="auto"/>
            <w:noWrap/>
            <w:vAlign w:val="center"/>
            <w:hideMark/>
          </w:tcPr>
          <w:p w14:paraId="2E3D1888"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1.4%</w:t>
            </w:r>
          </w:p>
        </w:tc>
        <w:tc>
          <w:tcPr>
            <w:tcW w:w="426" w:type="pct"/>
            <w:tcBorders>
              <w:top w:val="nil"/>
              <w:left w:val="nil"/>
              <w:bottom w:val="nil"/>
              <w:right w:val="nil"/>
            </w:tcBorders>
            <w:shd w:val="clear" w:color="auto" w:fill="auto"/>
            <w:noWrap/>
            <w:vAlign w:val="center"/>
            <w:hideMark/>
          </w:tcPr>
          <w:p w14:paraId="78E2E11C"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11929</w:t>
            </w:r>
          </w:p>
        </w:tc>
        <w:tc>
          <w:tcPr>
            <w:tcW w:w="604" w:type="pct"/>
            <w:tcBorders>
              <w:top w:val="nil"/>
              <w:left w:val="nil"/>
              <w:bottom w:val="nil"/>
              <w:right w:val="single" w:sz="4" w:space="0" w:color="auto"/>
            </w:tcBorders>
            <w:shd w:val="clear" w:color="auto" w:fill="auto"/>
            <w:noWrap/>
            <w:vAlign w:val="center"/>
            <w:hideMark/>
          </w:tcPr>
          <w:p w14:paraId="32E2E8D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0.3%</w:t>
            </w:r>
          </w:p>
        </w:tc>
        <w:tc>
          <w:tcPr>
            <w:tcW w:w="634" w:type="pct"/>
            <w:tcBorders>
              <w:top w:val="nil"/>
              <w:left w:val="nil"/>
              <w:bottom w:val="nil"/>
              <w:right w:val="nil"/>
            </w:tcBorders>
            <w:shd w:val="clear" w:color="auto" w:fill="auto"/>
            <w:noWrap/>
            <w:vAlign w:val="center"/>
            <w:hideMark/>
          </w:tcPr>
          <w:p w14:paraId="460BF2CC"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1.8%</w:t>
            </w:r>
          </w:p>
        </w:tc>
        <w:tc>
          <w:tcPr>
            <w:tcW w:w="421" w:type="pct"/>
            <w:tcBorders>
              <w:top w:val="nil"/>
              <w:left w:val="nil"/>
              <w:bottom w:val="nil"/>
              <w:right w:val="nil"/>
            </w:tcBorders>
            <w:shd w:val="clear" w:color="auto" w:fill="auto"/>
            <w:noWrap/>
            <w:vAlign w:val="center"/>
            <w:hideMark/>
          </w:tcPr>
          <w:p w14:paraId="536E62C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5408</w:t>
            </w:r>
          </w:p>
        </w:tc>
        <w:tc>
          <w:tcPr>
            <w:tcW w:w="597" w:type="pct"/>
            <w:tcBorders>
              <w:top w:val="nil"/>
              <w:left w:val="nil"/>
              <w:bottom w:val="nil"/>
              <w:right w:val="single" w:sz="4" w:space="0" w:color="auto"/>
            </w:tcBorders>
            <w:shd w:val="clear" w:color="auto" w:fill="auto"/>
            <w:noWrap/>
            <w:vAlign w:val="center"/>
            <w:hideMark/>
          </w:tcPr>
          <w:p w14:paraId="4CCFA6D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w:t>
            </w:r>
          </w:p>
        </w:tc>
        <w:tc>
          <w:tcPr>
            <w:tcW w:w="377" w:type="pct"/>
            <w:tcBorders>
              <w:top w:val="nil"/>
              <w:left w:val="nil"/>
              <w:bottom w:val="nil"/>
              <w:right w:val="single" w:sz="8" w:space="0" w:color="auto"/>
            </w:tcBorders>
            <w:shd w:val="clear" w:color="auto" w:fill="auto"/>
            <w:noWrap/>
            <w:vAlign w:val="center"/>
            <w:hideMark/>
          </w:tcPr>
          <w:p w14:paraId="55402AF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0.109</w:t>
            </w:r>
          </w:p>
        </w:tc>
      </w:tr>
      <w:tr w:rsidR="004C485D" w:rsidRPr="004C485D" w14:paraId="05AA7701"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0F4D1B30"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auto" w:fill="auto"/>
            <w:noWrap/>
            <w:vAlign w:val="center"/>
            <w:hideMark/>
          </w:tcPr>
          <w:p w14:paraId="1C18ABF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2012</w:t>
            </w:r>
          </w:p>
        </w:tc>
        <w:tc>
          <w:tcPr>
            <w:tcW w:w="640" w:type="pct"/>
            <w:tcBorders>
              <w:top w:val="nil"/>
              <w:left w:val="single" w:sz="4" w:space="0" w:color="auto"/>
              <w:bottom w:val="nil"/>
              <w:right w:val="nil"/>
            </w:tcBorders>
            <w:shd w:val="clear" w:color="auto" w:fill="auto"/>
            <w:noWrap/>
            <w:vAlign w:val="center"/>
            <w:hideMark/>
          </w:tcPr>
          <w:p w14:paraId="798A3763"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1.7%</w:t>
            </w:r>
          </w:p>
        </w:tc>
        <w:tc>
          <w:tcPr>
            <w:tcW w:w="426" w:type="pct"/>
            <w:tcBorders>
              <w:top w:val="nil"/>
              <w:left w:val="nil"/>
              <w:bottom w:val="nil"/>
              <w:right w:val="nil"/>
            </w:tcBorders>
            <w:shd w:val="clear" w:color="auto" w:fill="auto"/>
            <w:noWrap/>
            <w:vAlign w:val="center"/>
            <w:hideMark/>
          </w:tcPr>
          <w:p w14:paraId="467BB93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15564</w:t>
            </w:r>
          </w:p>
        </w:tc>
        <w:tc>
          <w:tcPr>
            <w:tcW w:w="604" w:type="pct"/>
            <w:tcBorders>
              <w:top w:val="nil"/>
              <w:left w:val="nil"/>
              <w:bottom w:val="nil"/>
              <w:right w:val="single" w:sz="4" w:space="0" w:color="auto"/>
            </w:tcBorders>
            <w:shd w:val="clear" w:color="auto" w:fill="auto"/>
            <w:noWrap/>
            <w:vAlign w:val="center"/>
            <w:hideMark/>
          </w:tcPr>
          <w:p w14:paraId="137C59C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0.2%</w:t>
            </w:r>
          </w:p>
        </w:tc>
        <w:tc>
          <w:tcPr>
            <w:tcW w:w="634" w:type="pct"/>
            <w:tcBorders>
              <w:top w:val="nil"/>
              <w:left w:val="nil"/>
              <w:bottom w:val="nil"/>
              <w:right w:val="nil"/>
            </w:tcBorders>
            <w:shd w:val="clear" w:color="auto" w:fill="auto"/>
            <w:noWrap/>
            <w:vAlign w:val="center"/>
            <w:hideMark/>
          </w:tcPr>
          <w:p w14:paraId="248C097F"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2.3%</w:t>
            </w:r>
          </w:p>
        </w:tc>
        <w:tc>
          <w:tcPr>
            <w:tcW w:w="421" w:type="pct"/>
            <w:tcBorders>
              <w:top w:val="nil"/>
              <w:left w:val="nil"/>
              <w:bottom w:val="nil"/>
              <w:right w:val="nil"/>
            </w:tcBorders>
            <w:shd w:val="clear" w:color="auto" w:fill="auto"/>
            <w:noWrap/>
            <w:vAlign w:val="center"/>
            <w:hideMark/>
          </w:tcPr>
          <w:p w14:paraId="2B551272"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7778</w:t>
            </w:r>
          </w:p>
        </w:tc>
        <w:tc>
          <w:tcPr>
            <w:tcW w:w="597" w:type="pct"/>
            <w:tcBorders>
              <w:top w:val="nil"/>
              <w:left w:val="nil"/>
              <w:bottom w:val="nil"/>
              <w:right w:val="single" w:sz="4" w:space="0" w:color="auto"/>
            </w:tcBorders>
            <w:shd w:val="clear" w:color="auto" w:fill="auto"/>
            <w:noWrap/>
            <w:vAlign w:val="center"/>
            <w:hideMark/>
          </w:tcPr>
          <w:p w14:paraId="79B179E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0.1%</w:t>
            </w:r>
          </w:p>
        </w:tc>
        <w:tc>
          <w:tcPr>
            <w:tcW w:w="377" w:type="pct"/>
            <w:tcBorders>
              <w:top w:val="nil"/>
              <w:left w:val="nil"/>
              <w:bottom w:val="nil"/>
              <w:right w:val="single" w:sz="8" w:space="0" w:color="auto"/>
            </w:tcBorders>
            <w:shd w:val="clear" w:color="auto" w:fill="auto"/>
            <w:noWrap/>
            <w:vAlign w:val="center"/>
            <w:hideMark/>
          </w:tcPr>
          <w:p w14:paraId="289F631F"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0.001</w:t>
            </w:r>
          </w:p>
        </w:tc>
      </w:tr>
      <w:tr w:rsidR="004C485D" w:rsidRPr="004C485D" w14:paraId="52F152EE"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77A41390"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single" w:sz="4" w:space="0" w:color="auto"/>
              <w:right w:val="nil"/>
            </w:tcBorders>
            <w:shd w:val="clear" w:color="auto" w:fill="auto"/>
            <w:noWrap/>
            <w:vAlign w:val="center"/>
            <w:hideMark/>
          </w:tcPr>
          <w:p w14:paraId="6C8F6FF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2013</w:t>
            </w:r>
          </w:p>
        </w:tc>
        <w:tc>
          <w:tcPr>
            <w:tcW w:w="640" w:type="pct"/>
            <w:tcBorders>
              <w:top w:val="nil"/>
              <w:left w:val="single" w:sz="4" w:space="0" w:color="auto"/>
              <w:bottom w:val="single" w:sz="4" w:space="0" w:color="auto"/>
              <w:right w:val="nil"/>
            </w:tcBorders>
            <w:shd w:val="clear" w:color="auto" w:fill="auto"/>
            <w:noWrap/>
            <w:vAlign w:val="center"/>
            <w:hideMark/>
          </w:tcPr>
          <w:p w14:paraId="55C79C9D"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2.3%</w:t>
            </w:r>
          </w:p>
        </w:tc>
        <w:tc>
          <w:tcPr>
            <w:tcW w:w="426" w:type="pct"/>
            <w:tcBorders>
              <w:top w:val="nil"/>
              <w:left w:val="nil"/>
              <w:bottom w:val="single" w:sz="4" w:space="0" w:color="auto"/>
              <w:right w:val="nil"/>
            </w:tcBorders>
            <w:shd w:val="clear" w:color="auto" w:fill="auto"/>
            <w:noWrap/>
            <w:vAlign w:val="center"/>
            <w:hideMark/>
          </w:tcPr>
          <w:p w14:paraId="65D0284C"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28711</w:t>
            </w:r>
          </w:p>
        </w:tc>
        <w:tc>
          <w:tcPr>
            <w:tcW w:w="604" w:type="pct"/>
            <w:tcBorders>
              <w:top w:val="nil"/>
              <w:left w:val="nil"/>
              <w:bottom w:val="single" w:sz="4" w:space="0" w:color="auto"/>
              <w:right w:val="single" w:sz="4" w:space="0" w:color="auto"/>
            </w:tcBorders>
            <w:shd w:val="clear" w:color="auto" w:fill="auto"/>
            <w:noWrap/>
            <w:vAlign w:val="center"/>
            <w:hideMark/>
          </w:tcPr>
          <w:p w14:paraId="7DA6CFB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634" w:type="pct"/>
            <w:tcBorders>
              <w:top w:val="nil"/>
              <w:left w:val="nil"/>
              <w:bottom w:val="single" w:sz="4" w:space="0" w:color="auto"/>
              <w:right w:val="nil"/>
            </w:tcBorders>
            <w:shd w:val="clear" w:color="auto" w:fill="auto"/>
            <w:noWrap/>
            <w:vAlign w:val="center"/>
            <w:hideMark/>
          </w:tcPr>
          <w:p w14:paraId="037B6CBC"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2.9%</w:t>
            </w:r>
          </w:p>
        </w:tc>
        <w:tc>
          <w:tcPr>
            <w:tcW w:w="421" w:type="pct"/>
            <w:tcBorders>
              <w:top w:val="nil"/>
              <w:left w:val="nil"/>
              <w:bottom w:val="single" w:sz="4" w:space="0" w:color="auto"/>
              <w:right w:val="nil"/>
            </w:tcBorders>
            <w:shd w:val="clear" w:color="auto" w:fill="auto"/>
            <w:noWrap/>
            <w:vAlign w:val="center"/>
            <w:hideMark/>
          </w:tcPr>
          <w:p w14:paraId="3107264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15192</w:t>
            </w:r>
          </w:p>
        </w:tc>
        <w:tc>
          <w:tcPr>
            <w:tcW w:w="597" w:type="pct"/>
            <w:tcBorders>
              <w:top w:val="nil"/>
              <w:left w:val="nil"/>
              <w:bottom w:val="single" w:sz="4" w:space="0" w:color="auto"/>
              <w:right w:val="single" w:sz="4" w:space="0" w:color="auto"/>
            </w:tcBorders>
            <w:shd w:val="clear" w:color="auto" w:fill="auto"/>
            <w:noWrap/>
            <w:vAlign w:val="center"/>
            <w:hideMark/>
          </w:tcPr>
          <w:p w14:paraId="7A53BA7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0.0%</w:t>
            </w:r>
          </w:p>
        </w:tc>
        <w:tc>
          <w:tcPr>
            <w:tcW w:w="377" w:type="pct"/>
            <w:tcBorders>
              <w:top w:val="nil"/>
              <w:left w:val="nil"/>
              <w:bottom w:val="single" w:sz="4" w:space="0" w:color="auto"/>
              <w:right w:val="single" w:sz="8" w:space="0" w:color="auto"/>
            </w:tcBorders>
            <w:shd w:val="clear" w:color="auto" w:fill="auto"/>
            <w:noWrap/>
            <w:vAlign w:val="center"/>
            <w:hideMark/>
          </w:tcPr>
          <w:p w14:paraId="7926720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&lt;.001</w:t>
            </w:r>
          </w:p>
        </w:tc>
      </w:tr>
      <w:tr w:rsidR="004C485D" w:rsidRPr="004C485D" w14:paraId="11C7E7B8" w14:textId="77777777" w:rsidTr="004C485D">
        <w:trPr>
          <w:trHeight w:val="315"/>
        </w:trPr>
        <w:tc>
          <w:tcPr>
            <w:tcW w:w="942" w:type="pct"/>
            <w:vMerge w:val="restart"/>
            <w:tcBorders>
              <w:top w:val="nil"/>
              <w:left w:val="single" w:sz="8" w:space="0" w:color="auto"/>
              <w:bottom w:val="single" w:sz="4" w:space="0" w:color="000000"/>
              <w:right w:val="nil"/>
            </w:tcBorders>
            <w:shd w:val="clear" w:color="auto" w:fill="auto"/>
            <w:vAlign w:val="center"/>
            <w:hideMark/>
          </w:tcPr>
          <w:p w14:paraId="0F074CF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High Fear Avoidance at intake (Physical)</w:t>
            </w:r>
          </w:p>
        </w:tc>
        <w:tc>
          <w:tcPr>
            <w:tcW w:w="360" w:type="pct"/>
            <w:tcBorders>
              <w:top w:val="nil"/>
              <w:left w:val="nil"/>
              <w:bottom w:val="nil"/>
              <w:right w:val="nil"/>
            </w:tcBorders>
            <w:shd w:val="clear" w:color="auto" w:fill="auto"/>
            <w:noWrap/>
            <w:vAlign w:val="center"/>
            <w:hideMark/>
          </w:tcPr>
          <w:p w14:paraId="261FF3F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2011</w:t>
            </w:r>
          </w:p>
        </w:tc>
        <w:tc>
          <w:tcPr>
            <w:tcW w:w="640" w:type="pct"/>
            <w:tcBorders>
              <w:top w:val="nil"/>
              <w:left w:val="single" w:sz="4" w:space="0" w:color="auto"/>
              <w:bottom w:val="nil"/>
              <w:right w:val="nil"/>
            </w:tcBorders>
            <w:shd w:val="clear" w:color="auto" w:fill="auto"/>
            <w:noWrap/>
            <w:vAlign w:val="center"/>
            <w:hideMark/>
          </w:tcPr>
          <w:p w14:paraId="32DF6E4D"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61.4%</w:t>
            </w:r>
          </w:p>
        </w:tc>
        <w:tc>
          <w:tcPr>
            <w:tcW w:w="426" w:type="pct"/>
            <w:tcBorders>
              <w:top w:val="nil"/>
              <w:left w:val="nil"/>
              <w:bottom w:val="nil"/>
              <w:right w:val="nil"/>
            </w:tcBorders>
            <w:shd w:val="clear" w:color="auto" w:fill="auto"/>
            <w:noWrap/>
            <w:vAlign w:val="center"/>
            <w:hideMark/>
          </w:tcPr>
          <w:p w14:paraId="4097477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11786</w:t>
            </w:r>
          </w:p>
        </w:tc>
        <w:tc>
          <w:tcPr>
            <w:tcW w:w="604" w:type="pct"/>
            <w:tcBorders>
              <w:top w:val="nil"/>
              <w:left w:val="nil"/>
              <w:bottom w:val="nil"/>
              <w:right w:val="single" w:sz="4" w:space="0" w:color="auto"/>
            </w:tcBorders>
            <w:shd w:val="clear" w:color="auto" w:fill="auto"/>
            <w:noWrap/>
            <w:vAlign w:val="center"/>
            <w:hideMark/>
          </w:tcPr>
          <w:p w14:paraId="069D11EC"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w:t>
            </w:r>
          </w:p>
        </w:tc>
        <w:tc>
          <w:tcPr>
            <w:tcW w:w="634" w:type="pct"/>
            <w:tcBorders>
              <w:top w:val="nil"/>
              <w:left w:val="nil"/>
              <w:bottom w:val="nil"/>
              <w:right w:val="nil"/>
            </w:tcBorders>
            <w:shd w:val="clear" w:color="auto" w:fill="auto"/>
            <w:noWrap/>
            <w:vAlign w:val="center"/>
            <w:hideMark/>
          </w:tcPr>
          <w:p w14:paraId="52C549F9"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62.2%</w:t>
            </w:r>
          </w:p>
        </w:tc>
        <w:tc>
          <w:tcPr>
            <w:tcW w:w="421" w:type="pct"/>
            <w:tcBorders>
              <w:top w:val="nil"/>
              <w:left w:val="nil"/>
              <w:bottom w:val="nil"/>
              <w:right w:val="nil"/>
            </w:tcBorders>
            <w:shd w:val="clear" w:color="auto" w:fill="auto"/>
            <w:noWrap/>
            <w:vAlign w:val="center"/>
            <w:hideMark/>
          </w:tcPr>
          <w:p w14:paraId="75B3BAF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5317</w:t>
            </w:r>
          </w:p>
        </w:tc>
        <w:tc>
          <w:tcPr>
            <w:tcW w:w="597" w:type="pct"/>
            <w:tcBorders>
              <w:top w:val="nil"/>
              <w:left w:val="nil"/>
              <w:bottom w:val="nil"/>
              <w:right w:val="single" w:sz="4" w:space="0" w:color="auto"/>
            </w:tcBorders>
            <w:shd w:val="clear" w:color="auto" w:fill="auto"/>
            <w:noWrap/>
            <w:vAlign w:val="center"/>
            <w:hideMark/>
          </w:tcPr>
          <w:p w14:paraId="0B19341C"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1.7%</w:t>
            </w:r>
          </w:p>
        </w:tc>
        <w:tc>
          <w:tcPr>
            <w:tcW w:w="377" w:type="pct"/>
            <w:tcBorders>
              <w:top w:val="nil"/>
              <w:left w:val="nil"/>
              <w:bottom w:val="nil"/>
              <w:right w:val="single" w:sz="8" w:space="0" w:color="auto"/>
            </w:tcBorders>
            <w:shd w:val="clear" w:color="auto" w:fill="auto"/>
            <w:noWrap/>
            <w:vAlign w:val="center"/>
            <w:hideMark/>
          </w:tcPr>
          <w:p w14:paraId="60F0D27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0.341</w:t>
            </w:r>
          </w:p>
        </w:tc>
      </w:tr>
      <w:tr w:rsidR="004C485D" w:rsidRPr="004C485D" w14:paraId="7C31E5C7"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3D113D4F"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auto" w:fill="auto"/>
            <w:noWrap/>
            <w:vAlign w:val="center"/>
            <w:hideMark/>
          </w:tcPr>
          <w:p w14:paraId="5969D3C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2012</w:t>
            </w:r>
          </w:p>
        </w:tc>
        <w:tc>
          <w:tcPr>
            <w:tcW w:w="640" w:type="pct"/>
            <w:tcBorders>
              <w:top w:val="nil"/>
              <w:left w:val="single" w:sz="4" w:space="0" w:color="auto"/>
              <w:bottom w:val="nil"/>
              <w:right w:val="nil"/>
            </w:tcBorders>
            <w:shd w:val="clear" w:color="auto" w:fill="auto"/>
            <w:noWrap/>
            <w:vAlign w:val="center"/>
            <w:hideMark/>
          </w:tcPr>
          <w:p w14:paraId="4BEDFEC3"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55.3%</w:t>
            </w:r>
          </w:p>
        </w:tc>
        <w:tc>
          <w:tcPr>
            <w:tcW w:w="426" w:type="pct"/>
            <w:tcBorders>
              <w:top w:val="nil"/>
              <w:left w:val="nil"/>
              <w:bottom w:val="nil"/>
              <w:right w:val="nil"/>
            </w:tcBorders>
            <w:shd w:val="clear" w:color="auto" w:fill="auto"/>
            <w:noWrap/>
            <w:vAlign w:val="center"/>
            <w:hideMark/>
          </w:tcPr>
          <w:p w14:paraId="045362A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15461</w:t>
            </w:r>
          </w:p>
        </w:tc>
        <w:tc>
          <w:tcPr>
            <w:tcW w:w="604" w:type="pct"/>
            <w:tcBorders>
              <w:top w:val="nil"/>
              <w:left w:val="nil"/>
              <w:bottom w:val="nil"/>
              <w:right w:val="single" w:sz="4" w:space="0" w:color="auto"/>
            </w:tcBorders>
            <w:shd w:val="clear" w:color="auto" w:fill="auto"/>
            <w:noWrap/>
            <w:vAlign w:val="center"/>
            <w:hideMark/>
          </w:tcPr>
          <w:p w14:paraId="0DFC2BB0"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0.9%</w:t>
            </w:r>
          </w:p>
        </w:tc>
        <w:tc>
          <w:tcPr>
            <w:tcW w:w="634" w:type="pct"/>
            <w:tcBorders>
              <w:top w:val="nil"/>
              <w:left w:val="nil"/>
              <w:bottom w:val="nil"/>
              <w:right w:val="nil"/>
            </w:tcBorders>
            <w:shd w:val="clear" w:color="auto" w:fill="auto"/>
            <w:noWrap/>
            <w:vAlign w:val="center"/>
            <w:hideMark/>
          </w:tcPr>
          <w:p w14:paraId="1E24A6F4"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55.0%</w:t>
            </w:r>
          </w:p>
        </w:tc>
        <w:tc>
          <w:tcPr>
            <w:tcW w:w="421" w:type="pct"/>
            <w:tcBorders>
              <w:top w:val="nil"/>
              <w:left w:val="nil"/>
              <w:bottom w:val="nil"/>
              <w:right w:val="nil"/>
            </w:tcBorders>
            <w:shd w:val="clear" w:color="auto" w:fill="auto"/>
            <w:noWrap/>
            <w:vAlign w:val="center"/>
            <w:hideMark/>
          </w:tcPr>
          <w:p w14:paraId="7F2591F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7739</w:t>
            </w:r>
          </w:p>
        </w:tc>
        <w:tc>
          <w:tcPr>
            <w:tcW w:w="597" w:type="pct"/>
            <w:tcBorders>
              <w:top w:val="nil"/>
              <w:left w:val="nil"/>
              <w:bottom w:val="nil"/>
              <w:right w:val="single" w:sz="4" w:space="0" w:color="auto"/>
            </w:tcBorders>
            <w:shd w:val="clear" w:color="auto" w:fill="auto"/>
            <w:noWrap/>
            <w:vAlign w:val="center"/>
            <w:hideMark/>
          </w:tcPr>
          <w:p w14:paraId="5F5D9AD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0.6%</w:t>
            </w:r>
          </w:p>
        </w:tc>
        <w:tc>
          <w:tcPr>
            <w:tcW w:w="377" w:type="pct"/>
            <w:tcBorders>
              <w:top w:val="nil"/>
              <w:left w:val="nil"/>
              <w:bottom w:val="nil"/>
              <w:right w:val="single" w:sz="8" w:space="0" w:color="auto"/>
            </w:tcBorders>
            <w:shd w:val="clear" w:color="auto" w:fill="auto"/>
            <w:noWrap/>
            <w:vAlign w:val="center"/>
            <w:hideMark/>
          </w:tcPr>
          <w:p w14:paraId="250998A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0.672</w:t>
            </w:r>
          </w:p>
        </w:tc>
      </w:tr>
      <w:tr w:rsidR="004C485D" w:rsidRPr="004C485D" w14:paraId="0B9B85B5" w14:textId="77777777" w:rsidTr="004C485D">
        <w:trPr>
          <w:trHeight w:val="315"/>
        </w:trPr>
        <w:tc>
          <w:tcPr>
            <w:tcW w:w="942" w:type="pct"/>
            <w:vMerge/>
            <w:tcBorders>
              <w:top w:val="nil"/>
              <w:left w:val="single" w:sz="8" w:space="0" w:color="auto"/>
              <w:bottom w:val="single" w:sz="4" w:space="0" w:color="000000"/>
              <w:right w:val="nil"/>
            </w:tcBorders>
            <w:vAlign w:val="center"/>
            <w:hideMark/>
          </w:tcPr>
          <w:p w14:paraId="2148FC74"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single" w:sz="4" w:space="0" w:color="auto"/>
              <w:right w:val="nil"/>
            </w:tcBorders>
            <w:shd w:val="clear" w:color="auto" w:fill="auto"/>
            <w:noWrap/>
            <w:vAlign w:val="center"/>
            <w:hideMark/>
          </w:tcPr>
          <w:p w14:paraId="0809BD0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2013</w:t>
            </w:r>
          </w:p>
        </w:tc>
        <w:tc>
          <w:tcPr>
            <w:tcW w:w="640" w:type="pct"/>
            <w:tcBorders>
              <w:top w:val="nil"/>
              <w:left w:val="single" w:sz="4" w:space="0" w:color="auto"/>
              <w:bottom w:val="single" w:sz="4" w:space="0" w:color="auto"/>
              <w:right w:val="nil"/>
            </w:tcBorders>
            <w:shd w:val="clear" w:color="auto" w:fill="auto"/>
            <w:noWrap/>
            <w:vAlign w:val="center"/>
            <w:hideMark/>
          </w:tcPr>
          <w:p w14:paraId="78A60CBC"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50.6%</w:t>
            </w:r>
          </w:p>
        </w:tc>
        <w:tc>
          <w:tcPr>
            <w:tcW w:w="426" w:type="pct"/>
            <w:tcBorders>
              <w:top w:val="nil"/>
              <w:left w:val="nil"/>
              <w:bottom w:val="single" w:sz="4" w:space="0" w:color="auto"/>
              <w:right w:val="nil"/>
            </w:tcBorders>
            <w:shd w:val="clear" w:color="auto" w:fill="auto"/>
            <w:noWrap/>
            <w:vAlign w:val="center"/>
            <w:hideMark/>
          </w:tcPr>
          <w:p w14:paraId="15437BEA"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28574</w:t>
            </w:r>
          </w:p>
        </w:tc>
        <w:tc>
          <w:tcPr>
            <w:tcW w:w="604" w:type="pct"/>
            <w:tcBorders>
              <w:top w:val="nil"/>
              <w:left w:val="nil"/>
              <w:bottom w:val="single" w:sz="4" w:space="0" w:color="auto"/>
              <w:right w:val="single" w:sz="4" w:space="0" w:color="auto"/>
            </w:tcBorders>
            <w:shd w:val="clear" w:color="auto" w:fill="auto"/>
            <w:noWrap/>
            <w:vAlign w:val="center"/>
            <w:hideMark/>
          </w:tcPr>
          <w:p w14:paraId="58F57DF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0.5%</w:t>
            </w:r>
          </w:p>
        </w:tc>
        <w:tc>
          <w:tcPr>
            <w:tcW w:w="634" w:type="pct"/>
            <w:tcBorders>
              <w:top w:val="nil"/>
              <w:left w:val="nil"/>
              <w:bottom w:val="single" w:sz="4" w:space="0" w:color="auto"/>
              <w:right w:val="nil"/>
            </w:tcBorders>
            <w:shd w:val="clear" w:color="auto" w:fill="auto"/>
            <w:noWrap/>
            <w:vAlign w:val="center"/>
            <w:hideMark/>
          </w:tcPr>
          <w:p w14:paraId="5CEE9B9D"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51.2%</w:t>
            </w:r>
          </w:p>
        </w:tc>
        <w:tc>
          <w:tcPr>
            <w:tcW w:w="421" w:type="pct"/>
            <w:tcBorders>
              <w:top w:val="nil"/>
              <w:left w:val="nil"/>
              <w:bottom w:val="single" w:sz="4" w:space="0" w:color="auto"/>
              <w:right w:val="nil"/>
            </w:tcBorders>
            <w:shd w:val="clear" w:color="auto" w:fill="auto"/>
            <w:noWrap/>
            <w:vAlign w:val="center"/>
            <w:hideMark/>
          </w:tcPr>
          <w:p w14:paraId="48D4ADE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15143</w:t>
            </w:r>
          </w:p>
        </w:tc>
        <w:tc>
          <w:tcPr>
            <w:tcW w:w="597" w:type="pct"/>
            <w:tcBorders>
              <w:top w:val="nil"/>
              <w:left w:val="nil"/>
              <w:bottom w:val="single" w:sz="4" w:space="0" w:color="auto"/>
              <w:right w:val="single" w:sz="4" w:space="0" w:color="auto"/>
            </w:tcBorders>
            <w:shd w:val="clear" w:color="auto" w:fill="auto"/>
            <w:noWrap/>
            <w:vAlign w:val="center"/>
            <w:hideMark/>
          </w:tcPr>
          <w:p w14:paraId="2221396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0.3%</w:t>
            </w:r>
          </w:p>
        </w:tc>
        <w:tc>
          <w:tcPr>
            <w:tcW w:w="377" w:type="pct"/>
            <w:tcBorders>
              <w:top w:val="nil"/>
              <w:left w:val="nil"/>
              <w:bottom w:val="single" w:sz="4" w:space="0" w:color="auto"/>
              <w:right w:val="single" w:sz="8" w:space="0" w:color="auto"/>
            </w:tcBorders>
            <w:shd w:val="clear" w:color="auto" w:fill="auto"/>
            <w:noWrap/>
            <w:vAlign w:val="center"/>
            <w:hideMark/>
          </w:tcPr>
          <w:p w14:paraId="6FA4429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0.213</w:t>
            </w:r>
          </w:p>
        </w:tc>
      </w:tr>
      <w:tr w:rsidR="004C485D" w:rsidRPr="004C485D" w14:paraId="79630A3C" w14:textId="77777777" w:rsidTr="004C485D">
        <w:trPr>
          <w:trHeight w:val="315"/>
        </w:trPr>
        <w:tc>
          <w:tcPr>
            <w:tcW w:w="942" w:type="pct"/>
            <w:vMerge w:val="restart"/>
            <w:tcBorders>
              <w:top w:val="nil"/>
              <w:left w:val="single" w:sz="8" w:space="0" w:color="auto"/>
              <w:bottom w:val="nil"/>
              <w:right w:val="nil"/>
            </w:tcBorders>
            <w:shd w:val="clear" w:color="auto" w:fill="auto"/>
            <w:vAlign w:val="center"/>
            <w:hideMark/>
          </w:tcPr>
          <w:p w14:paraId="686524FA"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Exercise history: 1 or more / week</w:t>
            </w:r>
          </w:p>
        </w:tc>
        <w:tc>
          <w:tcPr>
            <w:tcW w:w="360" w:type="pct"/>
            <w:tcBorders>
              <w:top w:val="nil"/>
              <w:left w:val="nil"/>
              <w:bottom w:val="nil"/>
              <w:right w:val="nil"/>
            </w:tcBorders>
            <w:shd w:val="clear" w:color="auto" w:fill="auto"/>
            <w:noWrap/>
            <w:vAlign w:val="center"/>
            <w:hideMark/>
          </w:tcPr>
          <w:p w14:paraId="0B487BD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2011</w:t>
            </w:r>
          </w:p>
        </w:tc>
        <w:tc>
          <w:tcPr>
            <w:tcW w:w="640" w:type="pct"/>
            <w:tcBorders>
              <w:top w:val="nil"/>
              <w:left w:val="single" w:sz="4" w:space="0" w:color="auto"/>
              <w:bottom w:val="nil"/>
              <w:right w:val="nil"/>
            </w:tcBorders>
            <w:shd w:val="clear" w:color="auto" w:fill="auto"/>
            <w:noWrap/>
            <w:vAlign w:val="center"/>
            <w:hideMark/>
          </w:tcPr>
          <w:p w14:paraId="76C2B11A"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68.3%</w:t>
            </w:r>
          </w:p>
        </w:tc>
        <w:tc>
          <w:tcPr>
            <w:tcW w:w="426" w:type="pct"/>
            <w:tcBorders>
              <w:top w:val="nil"/>
              <w:left w:val="nil"/>
              <w:bottom w:val="nil"/>
              <w:right w:val="nil"/>
            </w:tcBorders>
            <w:shd w:val="clear" w:color="auto" w:fill="auto"/>
            <w:noWrap/>
            <w:vAlign w:val="center"/>
            <w:hideMark/>
          </w:tcPr>
          <w:p w14:paraId="26112AC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11612</w:t>
            </w:r>
          </w:p>
        </w:tc>
        <w:tc>
          <w:tcPr>
            <w:tcW w:w="604" w:type="pct"/>
            <w:tcBorders>
              <w:top w:val="nil"/>
              <w:left w:val="nil"/>
              <w:bottom w:val="nil"/>
              <w:right w:val="single" w:sz="4" w:space="0" w:color="auto"/>
            </w:tcBorders>
            <w:shd w:val="clear" w:color="auto" w:fill="auto"/>
            <w:noWrap/>
            <w:vAlign w:val="center"/>
            <w:hideMark/>
          </w:tcPr>
          <w:p w14:paraId="7BA3098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3.0%</w:t>
            </w:r>
          </w:p>
        </w:tc>
        <w:tc>
          <w:tcPr>
            <w:tcW w:w="634" w:type="pct"/>
            <w:tcBorders>
              <w:top w:val="nil"/>
              <w:left w:val="nil"/>
              <w:bottom w:val="nil"/>
              <w:right w:val="nil"/>
            </w:tcBorders>
            <w:shd w:val="clear" w:color="auto" w:fill="auto"/>
            <w:noWrap/>
            <w:vAlign w:val="center"/>
            <w:hideMark/>
          </w:tcPr>
          <w:p w14:paraId="38B270B1"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68.1%</w:t>
            </w:r>
          </w:p>
        </w:tc>
        <w:tc>
          <w:tcPr>
            <w:tcW w:w="421" w:type="pct"/>
            <w:tcBorders>
              <w:top w:val="nil"/>
              <w:left w:val="nil"/>
              <w:bottom w:val="nil"/>
              <w:right w:val="nil"/>
            </w:tcBorders>
            <w:shd w:val="clear" w:color="auto" w:fill="auto"/>
            <w:noWrap/>
            <w:vAlign w:val="center"/>
            <w:hideMark/>
          </w:tcPr>
          <w:p w14:paraId="309A038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5274</w:t>
            </w:r>
          </w:p>
        </w:tc>
        <w:tc>
          <w:tcPr>
            <w:tcW w:w="597" w:type="pct"/>
            <w:tcBorders>
              <w:top w:val="nil"/>
              <w:left w:val="nil"/>
              <w:bottom w:val="nil"/>
              <w:right w:val="single" w:sz="4" w:space="0" w:color="auto"/>
            </w:tcBorders>
            <w:shd w:val="clear" w:color="auto" w:fill="auto"/>
            <w:noWrap/>
            <w:vAlign w:val="center"/>
            <w:hideMark/>
          </w:tcPr>
          <w:p w14:paraId="1F871C7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2.5%</w:t>
            </w:r>
          </w:p>
        </w:tc>
        <w:tc>
          <w:tcPr>
            <w:tcW w:w="377" w:type="pct"/>
            <w:tcBorders>
              <w:top w:val="nil"/>
              <w:left w:val="nil"/>
              <w:bottom w:val="nil"/>
              <w:right w:val="single" w:sz="8" w:space="0" w:color="auto"/>
            </w:tcBorders>
            <w:shd w:val="clear" w:color="auto" w:fill="auto"/>
            <w:noWrap/>
            <w:vAlign w:val="center"/>
            <w:hideMark/>
          </w:tcPr>
          <w:p w14:paraId="1D5C4F83"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0.850</w:t>
            </w:r>
          </w:p>
        </w:tc>
      </w:tr>
      <w:tr w:rsidR="004C485D" w:rsidRPr="004C485D" w14:paraId="247C0811" w14:textId="77777777" w:rsidTr="004C485D">
        <w:trPr>
          <w:trHeight w:val="315"/>
        </w:trPr>
        <w:tc>
          <w:tcPr>
            <w:tcW w:w="942" w:type="pct"/>
            <w:vMerge/>
            <w:tcBorders>
              <w:top w:val="nil"/>
              <w:left w:val="single" w:sz="8" w:space="0" w:color="auto"/>
              <w:bottom w:val="nil"/>
              <w:right w:val="nil"/>
            </w:tcBorders>
            <w:vAlign w:val="center"/>
            <w:hideMark/>
          </w:tcPr>
          <w:p w14:paraId="678CA218"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auto" w:fill="auto"/>
            <w:noWrap/>
            <w:vAlign w:val="center"/>
            <w:hideMark/>
          </w:tcPr>
          <w:p w14:paraId="19336E21"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2012</w:t>
            </w:r>
          </w:p>
        </w:tc>
        <w:tc>
          <w:tcPr>
            <w:tcW w:w="640" w:type="pct"/>
            <w:tcBorders>
              <w:top w:val="nil"/>
              <w:left w:val="single" w:sz="4" w:space="0" w:color="auto"/>
              <w:bottom w:val="nil"/>
              <w:right w:val="nil"/>
            </w:tcBorders>
            <w:shd w:val="clear" w:color="auto" w:fill="auto"/>
            <w:noWrap/>
            <w:vAlign w:val="center"/>
            <w:hideMark/>
          </w:tcPr>
          <w:p w14:paraId="6514A1AE"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69.0%</w:t>
            </w:r>
          </w:p>
        </w:tc>
        <w:tc>
          <w:tcPr>
            <w:tcW w:w="426" w:type="pct"/>
            <w:tcBorders>
              <w:top w:val="nil"/>
              <w:left w:val="nil"/>
              <w:bottom w:val="nil"/>
              <w:right w:val="nil"/>
            </w:tcBorders>
            <w:shd w:val="clear" w:color="auto" w:fill="auto"/>
            <w:noWrap/>
            <w:vAlign w:val="center"/>
            <w:hideMark/>
          </w:tcPr>
          <w:p w14:paraId="638B8B2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15331</w:t>
            </w:r>
          </w:p>
        </w:tc>
        <w:tc>
          <w:tcPr>
            <w:tcW w:w="604" w:type="pct"/>
            <w:tcBorders>
              <w:top w:val="nil"/>
              <w:left w:val="nil"/>
              <w:bottom w:val="nil"/>
              <w:right w:val="single" w:sz="4" w:space="0" w:color="auto"/>
            </w:tcBorders>
            <w:shd w:val="clear" w:color="auto" w:fill="auto"/>
            <w:noWrap/>
            <w:vAlign w:val="center"/>
            <w:hideMark/>
          </w:tcPr>
          <w:p w14:paraId="7B66CD3B"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1.7%</w:t>
            </w:r>
          </w:p>
        </w:tc>
        <w:tc>
          <w:tcPr>
            <w:tcW w:w="634" w:type="pct"/>
            <w:tcBorders>
              <w:top w:val="nil"/>
              <w:left w:val="nil"/>
              <w:bottom w:val="nil"/>
              <w:right w:val="nil"/>
            </w:tcBorders>
            <w:shd w:val="clear" w:color="auto" w:fill="auto"/>
            <w:noWrap/>
            <w:vAlign w:val="center"/>
            <w:hideMark/>
          </w:tcPr>
          <w:p w14:paraId="31DC3DC1"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69.2%</w:t>
            </w:r>
          </w:p>
        </w:tc>
        <w:tc>
          <w:tcPr>
            <w:tcW w:w="421" w:type="pct"/>
            <w:tcBorders>
              <w:top w:val="nil"/>
              <w:left w:val="nil"/>
              <w:bottom w:val="nil"/>
              <w:right w:val="nil"/>
            </w:tcBorders>
            <w:shd w:val="clear" w:color="auto" w:fill="auto"/>
            <w:noWrap/>
            <w:vAlign w:val="center"/>
            <w:hideMark/>
          </w:tcPr>
          <w:p w14:paraId="6939EF8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7693</w:t>
            </w:r>
          </w:p>
        </w:tc>
        <w:tc>
          <w:tcPr>
            <w:tcW w:w="597" w:type="pct"/>
            <w:tcBorders>
              <w:top w:val="nil"/>
              <w:left w:val="nil"/>
              <w:bottom w:val="nil"/>
              <w:right w:val="single" w:sz="4" w:space="0" w:color="auto"/>
            </w:tcBorders>
            <w:shd w:val="clear" w:color="auto" w:fill="auto"/>
            <w:noWrap/>
            <w:vAlign w:val="center"/>
            <w:hideMark/>
          </w:tcPr>
          <w:p w14:paraId="6EA7D746"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1.1%</w:t>
            </w:r>
          </w:p>
        </w:tc>
        <w:tc>
          <w:tcPr>
            <w:tcW w:w="377" w:type="pct"/>
            <w:tcBorders>
              <w:top w:val="nil"/>
              <w:left w:val="nil"/>
              <w:bottom w:val="nil"/>
              <w:right w:val="single" w:sz="8" w:space="0" w:color="auto"/>
            </w:tcBorders>
            <w:shd w:val="clear" w:color="auto" w:fill="auto"/>
            <w:noWrap/>
            <w:vAlign w:val="center"/>
            <w:hideMark/>
          </w:tcPr>
          <w:p w14:paraId="37FA9D94"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0.848</w:t>
            </w:r>
          </w:p>
        </w:tc>
      </w:tr>
      <w:tr w:rsidR="004C485D" w:rsidRPr="004C485D" w14:paraId="13D9DB9F" w14:textId="77777777" w:rsidTr="004C485D">
        <w:trPr>
          <w:trHeight w:val="330"/>
        </w:trPr>
        <w:tc>
          <w:tcPr>
            <w:tcW w:w="942" w:type="pct"/>
            <w:vMerge/>
            <w:tcBorders>
              <w:top w:val="nil"/>
              <w:left w:val="single" w:sz="8" w:space="0" w:color="auto"/>
              <w:bottom w:val="nil"/>
              <w:right w:val="nil"/>
            </w:tcBorders>
            <w:vAlign w:val="center"/>
            <w:hideMark/>
          </w:tcPr>
          <w:p w14:paraId="454E2AB9" w14:textId="77777777" w:rsidR="004C485D" w:rsidRPr="004C485D" w:rsidRDefault="004C485D" w:rsidP="004C485D">
            <w:pPr>
              <w:spacing w:after="0" w:line="240" w:lineRule="auto"/>
              <w:rPr>
                <w:rFonts w:eastAsia="Times New Roman" w:cs="Times New Roman"/>
                <w:color w:val="000000"/>
                <w:sz w:val="20"/>
                <w:szCs w:val="20"/>
              </w:rPr>
            </w:pPr>
          </w:p>
        </w:tc>
        <w:tc>
          <w:tcPr>
            <w:tcW w:w="360" w:type="pct"/>
            <w:tcBorders>
              <w:top w:val="nil"/>
              <w:left w:val="nil"/>
              <w:bottom w:val="nil"/>
              <w:right w:val="nil"/>
            </w:tcBorders>
            <w:shd w:val="clear" w:color="auto" w:fill="auto"/>
            <w:noWrap/>
            <w:vAlign w:val="center"/>
            <w:hideMark/>
          </w:tcPr>
          <w:p w14:paraId="62C9DE09"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2013</w:t>
            </w:r>
          </w:p>
        </w:tc>
        <w:tc>
          <w:tcPr>
            <w:tcW w:w="640" w:type="pct"/>
            <w:tcBorders>
              <w:top w:val="nil"/>
              <w:left w:val="single" w:sz="4" w:space="0" w:color="auto"/>
              <w:bottom w:val="single" w:sz="4" w:space="0" w:color="auto"/>
              <w:right w:val="nil"/>
            </w:tcBorders>
            <w:shd w:val="clear" w:color="auto" w:fill="auto"/>
            <w:noWrap/>
            <w:vAlign w:val="center"/>
            <w:hideMark/>
          </w:tcPr>
          <w:p w14:paraId="7557EF82"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66.8%</w:t>
            </w:r>
          </w:p>
        </w:tc>
        <w:tc>
          <w:tcPr>
            <w:tcW w:w="426" w:type="pct"/>
            <w:tcBorders>
              <w:top w:val="nil"/>
              <w:left w:val="nil"/>
              <w:bottom w:val="single" w:sz="4" w:space="0" w:color="auto"/>
              <w:right w:val="nil"/>
            </w:tcBorders>
            <w:shd w:val="clear" w:color="auto" w:fill="auto"/>
            <w:noWrap/>
            <w:vAlign w:val="center"/>
            <w:hideMark/>
          </w:tcPr>
          <w:p w14:paraId="498C522D"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28628</w:t>
            </w:r>
          </w:p>
        </w:tc>
        <w:tc>
          <w:tcPr>
            <w:tcW w:w="604" w:type="pct"/>
            <w:tcBorders>
              <w:top w:val="nil"/>
              <w:left w:val="nil"/>
              <w:bottom w:val="single" w:sz="4" w:space="0" w:color="auto"/>
              <w:right w:val="single" w:sz="4" w:space="0" w:color="auto"/>
            </w:tcBorders>
            <w:shd w:val="clear" w:color="auto" w:fill="auto"/>
            <w:noWrap/>
            <w:vAlign w:val="center"/>
            <w:hideMark/>
          </w:tcPr>
          <w:p w14:paraId="27395D3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0.3%</w:t>
            </w:r>
          </w:p>
        </w:tc>
        <w:tc>
          <w:tcPr>
            <w:tcW w:w="634" w:type="pct"/>
            <w:tcBorders>
              <w:top w:val="nil"/>
              <w:left w:val="nil"/>
              <w:bottom w:val="single" w:sz="4" w:space="0" w:color="auto"/>
              <w:right w:val="nil"/>
            </w:tcBorders>
            <w:shd w:val="clear" w:color="auto" w:fill="auto"/>
            <w:noWrap/>
            <w:vAlign w:val="center"/>
            <w:hideMark/>
          </w:tcPr>
          <w:p w14:paraId="5EBAE5A5" w14:textId="77777777" w:rsidR="004C485D" w:rsidRPr="004C485D" w:rsidRDefault="004C485D" w:rsidP="004C485D">
            <w:pPr>
              <w:spacing w:after="0" w:line="240" w:lineRule="auto"/>
              <w:jc w:val="center"/>
              <w:rPr>
                <w:rFonts w:eastAsia="Times New Roman" w:cs="Times New Roman"/>
                <w:b/>
                <w:bCs/>
                <w:color w:val="000000"/>
                <w:sz w:val="20"/>
                <w:szCs w:val="20"/>
              </w:rPr>
            </w:pPr>
            <w:r w:rsidRPr="004C485D">
              <w:rPr>
                <w:rFonts w:eastAsia="Times New Roman" w:cs="Times New Roman"/>
                <w:b/>
                <w:bCs/>
                <w:color w:val="000000"/>
                <w:sz w:val="20"/>
                <w:szCs w:val="20"/>
              </w:rPr>
              <w:t>67.4%</w:t>
            </w:r>
          </w:p>
        </w:tc>
        <w:tc>
          <w:tcPr>
            <w:tcW w:w="421" w:type="pct"/>
            <w:tcBorders>
              <w:top w:val="nil"/>
              <w:left w:val="nil"/>
              <w:bottom w:val="single" w:sz="4" w:space="0" w:color="auto"/>
              <w:right w:val="nil"/>
            </w:tcBorders>
            <w:shd w:val="clear" w:color="auto" w:fill="auto"/>
            <w:noWrap/>
            <w:vAlign w:val="center"/>
            <w:hideMark/>
          </w:tcPr>
          <w:p w14:paraId="4308C7C7"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15150</w:t>
            </w:r>
          </w:p>
        </w:tc>
        <w:tc>
          <w:tcPr>
            <w:tcW w:w="597" w:type="pct"/>
            <w:tcBorders>
              <w:top w:val="nil"/>
              <w:left w:val="nil"/>
              <w:bottom w:val="single" w:sz="4" w:space="0" w:color="auto"/>
              <w:right w:val="single" w:sz="4" w:space="0" w:color="auto"/>
            </w:tcBorders>
            <w:shd w:val="clear" w:color="auto" w:fill="auto"/>
            <w:noWrap/>
            <w:vAlign w:val="center"/>
            <w:hideMark/>
          </w:tcPr>
          <w:p w14:paraId="42E4F92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0.3%</w:t>
            </w:r>
          </w:p>
        </w:tc>
        <w:tc>
          <w:tcPr>
            <w:tcW w:w="377" w:type="pct"/>
            <w:tcBorders>
              <w:top w:val="nil"/>
              <w:left w:val="nil"/>
              <w:bottom w:val="nil"/>
              <w:right w:val="single" w:sz="8" w:space="0" w:color="auto"/>
            </w:tcBorders>
            <w:shd w:val="clear" w:color="auto" w:fill="auto"/>
            <w:noWrap/>
            <w:vAlign w:val="center"/>
            <w:hideMark/>
          </w:tcPr>
          <w:p w14:paraId="65374188"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0.204</w:t>
            </w:r>
          </w:p>
        </w:tc>
      </w:tr>
      <w:tr w:rsidR="004C485D" w:rsidRPr="004C485D" w14:paraId="34E7766B" w14:textId="77777777" w:rsidTr="004C485D">
        <w:trPr>
          <w:trHeight w:val="315"/>
        </w:trPr>
        <w:tc>
          <w:tcPr>
            <w:tcW w:w="5000" w:type="pct"/>
            <w:gridSpan w:val="9"/>
            <w:tcBorders>
              <w:top w:val="single" w:sz="8" w:space="0" w:color="auto"/>
              <w:left w:val="single" w:sz="8" w:space="0" w:color="auto"/>
              <w:bottom w:val="nil"/>
              <w:right w:val="single" w:sz="8" w:space="0" w:color="000000"/>
            </w:tcBorders>
            <w:shd w:val="clear" w:color="000000" w:fill="EEECE1"/>
            <w:vAlign w:val="center"/>
            <w:hideMark/>
          </w:tcPr>
          <w:p w14:paraId="27CB14B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Difference not supporting potential for selection bias</w:t>
            </w:r>
          </w:p>
        </w:tc>
      </w:tr>
      <w:tr w:rsidR="004C485D" w:rsidRPr="004C485D" w14:paraId="34D50EBD" w14:textId="77777777" w:rsidTr="004C485D">
        <w:trPr>
          <w:trHeight w:val="315"/>
        </w:trPr>
        <w:tc>
          <w:tcPr>
            <w:tcW w:w="5000" w:type="pct"/>
            <w:gridSpan w:val="9"/>
            <w:tcBorders>
              <w:top w:val="nil"/>
              <w:left w:val="single" w:sz="8" w:space="0" w:color="auto"/>
              <w:bottom w:val="nil"/>
              <w:right w:val="single" w:sz="8" w:space="0" w:color="000000"/>
            </w:tcBorders>
            <w:shd w:val="clear" w:color="000000" w:fill="C4BD97"/>
            <w:vAlign w:val="center"/>
            <w:hideMark/>
          </w:tcPr>
          <w:p w14:paraId="2EB6C5F5"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Differences supporting potential for selection bias</w:t>
            </w:r>
          </w:p>
        </w:tc>
      </w:tr>
      <w:tr w:rsidR="004C485D" w:rsidRPr="004C485D" w14:paraId="4B2D1D59" w14:textId="77777777" w:rsidTr="004C485D">
        <w:trPr>
          <w:trHeight w:val="330"/>
        </w:trPr>
        <w:tc>
          <w:tcPr>
            <w:tcW w:w="5000" w:type="pct"/>
            <w:gridSpan w:val="9"/>
            <w:tcBorders>
              <w:top w:val="nil"/>
              <w:left w:val="single" w:sz="8" w:space="0" w:color="auto"/>
              <w:bottom w:val="single" w:sz="8" w:space="0" w:color="auto"/>
              <w:right w:val="single" w:sz="8" w:space="0" w:color="000000"/>
            </w:tcBorders>
            <w:shd w:val="clear" w:color="auto" w:fill="auto"/>
            <w:vAlign w:val="center"/>
            <w:hideMark/>
          </w:tcPr>
          <w:p w14:paraId="6CA32E1E" w14:textId="77777777" w:rsidR="004C485D" w:rsidRPr="004C485D" w:rsidRDefault="004C485D" w:rsidP="004C485D">
            <w:pPr>
              <w:spacing w:after="0" w:line="240" w:lineRule="auto"/>
              <w:jc w:val="center"/>
              <w:rPr>
                <w:rFonts w:eastAsia="Times New Roman" w:cs="Times New Roman"/>
                <w:color w:val="000000"/>
                <w:sz w:val="20"/>
                <w:szCs w:val="20"/>
              </w:rPr>
            </w:pPr>
            <w:r w:rsidRPr="004C485D">
              <w:rPr>
                <w:rFonts w:eastAsia="Times New Roman" w:cs="Times New Roman"/>
                <w:color w:val="000000"/>
                <w:sz w:val="20"/>
                <w:szCs w:val="20"/>
              </w:rPr>
              <w:t>Differences interpreted as not clinically important</w:t>
            </w:r>
          </w:p>
        </w:tc>
      </w:tr>
    </w:tbl>
    <w:p w14:paraId="5437FC9F" w14:textId="77777777" w:rsidR="006E6736" w:rsidRPr="006E6736" w:rsidRDefault="006E6736" w:rsidP="006E6736">
      <w:pPr>
        <w:autoSpaceDE w:val="0"/>
        <w:autoSpaceDN w:val="0"/>
        <w:adjustRightInd w:val="0"/>
        <w:spacing w:after="0" w:line="240" w:lineRule="auto"/>
        <w:rPr>
          <w:rFonts w:ascii="Times New Roman" w:hAnsi="Times New Roman" w:cs="Times New Roman"/>
          <w:bCs/>
          <w:sz w:val="24"/>
          <w:szCs w:val="24"/>
          <w:highlight w:val="yellow"/>
        </w:rPr>
      </w:pPr>
    </w:p>
    <w:p w14:paraId="392A7FAB" w14:textId="657F6F4E" w:rsidR="004C485D" w:rsidRPr="00283678" w:rsidRDefault="004C485D" w:rsidP="00AF37DE">
      <w:pPr>
        <w:autoSpaceDE w:val="0"/>
        <w:autoSpaceDN w:val="0"/>
        <w:adjustRightInd w:val="0"/>
        <w:spacing w:after="0" w:line="240" w:lineRule="auto"/>
        <w:rPr>
          <w:rFonts w:ascii="Times New Roman" w:hAnsi="Times New Roman" w:cs="Times New Roman"/>
          <w:bCs/>
          <w:sz w:val="24"/>
          <w:szCs w:val="24"/>
        </w:rPr>
      </w:pPr>
      <w:r w:rsidRPr="00283678">
        <w:rPr>
          <w:rFonts w:ascii="Times New Roman" w:hAnsi="Times New Roman" w:cs="Times New Roman"/>
          <w:bCs/>
          <w:sz w:val="24"/>
          <w:szCs w:val="24"/>
        </w:rPr>
        <w:t>We found that patients with complete data had higher values or prevalence for characteristics that were predictive of both lower (age</w:t>
      </w:r>
      <w:r w:rsidR="00AF37DE" w:rsidRPr="00283678">
        <w:rPr>
          <w:rFonts w:ascii="Times New Roman" w:hAnsi="Times New Roman" w:cs="Times New Roman"/>
          <w:bCs/>
          <w:sz w:val="24"/>
          <w:szCs w:val="24"/>
        </w:rPr>
        <w:t xml:space="preserve">, </w:t>
      </w:r>
      <w:r w:rsidRPr="00283678">
        <w:rPr>
          <w:rFonts w:ascii="Times New Roman" w:hAnsi="Times New Roman" w:cs="Times New Roman"/>
          <w:bCs/>
          <w:sz w:val="24"/>
          <w:szCs w:val="24"/>
        </w:rPr>
        <w:t>surgical history</w:t>
      </w:r>
      <w:r w:rsidR="001775BD" w:rsidRPr="00283678">
        <w:rPr>
          <w:rFonts w:ascii="Times New Roman" w:hAnsi="Times New Roman" w:cs="Times New Roman"/>
          <w:bCs/>
          <w:sz w:val="24"/>
          <w:szCs w:val="24"/>
        </w:rPr>
        <w:t>)</w:t>
      </w:r>
      <w:r w:rsidRPr="00283678">
        <w:rPr>
          <w:rFonts w:ascii="Times New Roman" w:hAnsi="Times New Roman" w:cs="Times New Roman"/>
          <w:bCs/>
          <w:sz w:val="24"/>
          <w:szCs w:val="24"/>
        </w:rPr>
        <w:t xml:space="preserve"> </w:t>
      </w:r>
      <w:r w:rsidR="00AF37DE" w:rsidRPr="00283678">
        <w:rPr>
          <w:rFonts w:ascii="Times New Roman" w:hAnsi="Times New Roman" w:cs="Times New Roman"/>
          <w:bCs/>
          <w:sz w:val="24"/>
          <w:szCs w:val="24"/>
        </w:rPr>
        <w:t xml:space="preserve">and higher (Medicare B payer age 60 or more) </w:t>
      </w:r>
      <w:r w:rsidRPr="00283678">
        <w:rPr>
          <w:rFonts w:ascii="Times New Roman" w:hAnsi="Times New Roman" w:cs="Times New Roman"/>
          <w:bCs/>
          <w:sz w:val="24"/>
          <w:szCs w:val="24"/>
        </w:rPr>
        <w:t>FS change therefore not supporting a systematic patient selection bias. Patients with missing data had higher values or prevalence for characteristics associated with lower FS change (</w:t>
      </w:r>
      <w:r w:rsidR="00AF37DE" w:rsidRPr="00283678">
        <w:rPr>
          <w:rFonts w:ascii="Times New Roman" w:hAnsi="Times New Roman" w:cs="Times New Roman"/>
          <w:bCs/>
          <w:sz w:val="24"/>
          <w:szCs w:val="24"/>
        </w:rPr>
        <w:t xml:space="preserve">higher </w:t>
      </w:r>
      <w:r w:rsidR="001775BD" w:rsidRPr="00283678">
        <w:rPr>
          <w:rFonts w:ascii="Times New Roman" w:hAnsi="Times New Roman" w:cs="Times New Roman"/>
          <w:bCs/>
          <w:sz w:val="24"/>
          <w:szCs w:val="24"/>
        </w:rPr>
        <w:t>i</w:t>
      </w:r>
      <w:r w:rsidRPr="00283678">
        <w:rPr>
          <w:rFonts w:ascii="Times New Roman" w:hAnsi="Times New Roman" w:cs="Times New Roman"/>
          <w:bCs/>
          <w:sz w:val="24"/>
          <w:szCs w:val="24"/>
        </w:rPr>
        <w:t>ntake FS, Medicaid payer) potentially supporting some patient selection bias. Patients with complete and missing discharge data were similar in terms of number or comorbidities, acuity, gender distribution, Medic</w:t>
      </w:r>
      <w:r w:rsidR="001775BD" w:rsidRPr="00283678">
        <w:rPr>
          <w:rFonts w:ascii="Times New Roman" w:hAnsi="Times New Roman" w:cs="Times New Roman"/>
          <w:bCs/>
          <w:sz w:val="24"/>
          <w:szCs w:val="24"/>
        </w:rPr>
        <w:t xml:space="preserve">are B payer under the age of 60, level of fear avoidance, </w:t>
      </w:r>
      <w:r w:rsidRPr="00283678">
        <w:rPr>
          <w:rFonts w:ascii="Times New Roman" w:hAnsi="Times New Roman" w:cs="Times New Roman"/>
          <w:bCs/>
          <w:sz w:val="24"/>
          <w:szCs w:val="24"/>
        </w:rPr>
        <w:t xml:space="preserve">and exercise history. Overall, these analyses were inconclusive and did not support a systematic patient selection bias.  </w:t>
      </w:r>
    </w:p>
    <w:p w14:paraId="4B488BDD" w14:textId="77777777" w:rsidR="004C485D" w:rsidRPr="00283678" w:rsidRDefault="004C485D" w:rsidP="006E6736">
      <w:pPr>
        <w:autoSpaceDE w:val="0"/>
        <w:autoSpaceDN w:val="0"/>
        <w:adjustRightInd w:val="0"/>
        <w:spacing w:after="0" w:line="240" w:lineRule="auto"/>
        <w:rPr>
          <w:rFonts w:cstheme="minorHAnsi"/>
          <w:b/>
          <w:bCs/>
        </w:rPr>
      </w:pPr>
    </w:p>
    <w:p w14:paraId="35819F1A" w14:textId="77777777" w:rsidR="006E6736" w:rsidRPr="004C485D" w:rsidRDefault="006E6736" w:rsidP="006E6736">
      <w:pPr>
        <w:autoSpaceDE w:val="0"/>
        <w:autoSpaceDN w:val="0"/>
        <w:adjustRightInd w:val="0"/>
        <w:spacing w:after="0" w:line="240" w:lineRule="auto"/>
        <w:rPr>
          <w:rFonts w:ascii="Times New Roman" w:hAnsi="Times New Roman" w:cs="Times New Roman"/>
          <w:bCs/>
          <w:sz w:val="24"/>
          <w:szCs w:val="24"/>
        </w:rPr>
      </w:pPr>
      <w:r w:rsidRPr="00283678">
        <w:rPr>
          <w:rFonts w:cstheme="minorHAnsi"/>
          <w:b/>
          <w:bCs/>
        </w:rPr>
        <w:t>2b7.2. What is the overall frequency of missing data</w:t>
      </w:r>
      <w:r w:rsidRPr="004C485D">
        <w:rPr>
          <w:rFonts w:cstheme="minorHAnsi"/>
          <w:b/>
          <w:bCs/>
        </w:rPr>
        <w:t>, the distribution of missing data across providers, and the results from testing related to missing data?</w:t>
      </w:r>
      <w:r w:rsidRPr="004C485D">
        <w:rPr>
          <w:rFonts w:cstheme="minorHAnsi"/>
          <w:bCs/>
        </w:rPr>
        <w:t xml:space="preserve"> (</w:t>
      </w:r>
      <w:r w:rsidRPr="004C485D">
        <w:rPr>
          <w:rFonts w:cstheme="minorHAnsi"/>
          <w:bCs/>
          <w:i/>
        </w:rPr>
        <w:t>e.g.,</w:t>
      </w:r>
      <w:r w:rsidRPr="004C485D">
        <w:rPr>
          <w:rFonts w:cstheme="minorHAnsi"/>
          <w:b/>
          <w:bCs/>
        </w:rPr>
        <w:t xml:space="preserve"> </w:t>
      </w:r>
      <w:r w:rsidRPr="004C485D">
        <w:rPr>
          <w:rFonts w:cstheme="minorHAnsi"/>
          <w:bCs/>
          <w:i/>
        </w:rPr>
        <w:t xml:space="preserve">results of sensitivity analysis of the effect of various rules for missing data/nonresponse; </w:t>
      </w:r>
      <w:r w:rsidRPr="004C485D">
        <w:rPr>
          <w:rFonts w:cstheme="minorHAnsi"/>
          <w:bCs/>
          <w:i/>
          <w:u w:val="single"/>
        </w:rPr>
        <w:t>if no empirical sensitivity analysis</w:t>
      </w:r>
      <w:r w:rsidRPr="004C485D">
        <w:rPr>
          <w:rFonts w:cstheme="minorHAnsi"/>
          <w:bCs/>
          <w:i/>
        </w:rPr>
        <w:t>, identify the approaches for handling missing data that were considered and pros and cons of each</w:t>
      </w:r>
      <w:r w:rsidRPr="004C485D">
        <w:rPr>
          <w:rFonts w:cstheme="minorHAnsi"/>
          <w:bCs/>
        </w:rPr>
        <w:t>)</w:t>
      </w:r>
      <w:r w:rsidRPr="004C485D">
        <w:rPr>
          <w:rFonts w:cstheme="minorHAnsi"/>
          <w:bCs/>
        </w:rPr>
        <w:br/>
      </w:r>
    </w:p>
    <w:p w14:paraId="06DB5A95" w14:textId="17711BF4" w:rsidR="004C485D" w:rsidRPr="006075EC" w:rsidRDefault="004C485D" w:rsidP="004C485D">
      <w:pPr>
        <w:autoSpaceDE w:val="0"/>
        <w:autoSpaceDN w:val="0"/>
        <w:adjustRightInd w:val="0"/>
        <w:spacing w:after="0" w:line="240" w:lineRule="auto"/>
        <w:rPr>
          <w:rFonts w:asciiTheme="majorBidi" w:hAnsiTheme="majorBidi" w:cstheme="majorBidi"/>
          <w:bCs/>
          <w:sz w:val="24"/>
          <w:szCs w:val="24"/>
          <w:highlight w:val="yellow"/>
        </w:rPr>
      </w:pPr>
      <w:r w:rsidRPr="006075EC">
        <w:rPr>
          <w:rFonts w:asciiTheme="majorBidi" w:hAnsiTheme="majorBidi" w:cstheme="majorBidi"/>
          <w:bCs/>
          <w:sz w:val="24"/>
          <w:szCs w:val="24"/>
        </w:rPr>
        <w:t xml:space="preserve">In an internal FOTO study, we examined the completeness of outcomes data of patients with </w:t>
      </w:r>
      <w:r w:rsidR="00C40ECE">
        <w:rPr>
          <w:rFonts w:asciiTheme="majorBidi" w:hAnsiTheme="majorBidi" w:cstheme="majorBidi"/>
          <w:bCs/>
          <w:sz w:val="24"/>
          <w:szCs w:val="24"/>
        </w:rPr>
        <w:t>Hip</w:t>
      </w:r>
      <w:r w:rsidRPr="006075EC">
        <w:rPr>
          <w:rFonts w:asciiTheme="majorBidi" w:hAnsiTheme="majorBidi" w:cstheme="majorBidi"/>
          <w:bCs/>
          <w:sz w:val="24"/>
          <w:szCs w:val="24"/>
        </w:rPr>
        <w:t xml:space="preserve"> impairments admitted to therapy during 2011-2013. Data were extracted during July 2014 therefore all episodes of care had started at least 6 months prior to data extraction. For all years combined there were a total of </w:t>
      </w:r>
      <w:r w:rsidR="001775BD">
        <w:rPr>
          <w:rFonts w:asciiTheme="majorBidi" w:hAnsiTheme="majorBidi" w:cstheme="majorBidi"/>
          <w:bCs/>
          <w:sz w:val="24"/>
          <w:szCs w:val="24"/>
        </w:rPr>
        <w:t>112,608</w:t>
      </w:r>
      <w:r w:rsidRPr="006075EC">
        <w:rPr>
          <w:rFonts w:asciiTheme="majorBidi" w:hAnsiTheme="majorBidi" w:cstheme="majorBidi"/>
          <w:bCs/>
          <w:sz w:val="24"/>
          <w:szCs w:val="24"/>
        </w:rPr>
        <w:t xml:space="preserve"> patients during this time period. 98.</w:t>
      </w:r>
      <w:r w:rsidR="001775BD">
        <w:rPr>
          <w:rFonts w:asciiTheme="majorBidi" w:hAnsiTheme="majorBidi" w:cstheme="majorBidi"/>
          <w:bCs/>
          <w:sz w:val="24"/>
          <w:szCs w:val="24"/>
        </w:rPr>
        <w:t>3</w:t>
      </w:r>
      <w:r w:rsidRPr="006075EC">
        <w:rPr>
          <w:rFonts w:asciiTheme="majorBidi" w:hAnsiTheme="majorBidi" w:cstheme="majorBidi"/>
          <w:bCs/>
          <w:sz w:val="24"/>
          <w:szCs w:val="24"/>
        </w:rPr>
        <w:t>% (</w:t>
      </w:r>
      <w:r w:rsidR="001775BD">
        <w:rPr>
          <w:rFonts w:asciiTheme="majorBidi" w:hAnsiTheme="majorBidi" w:cstheme="majorBidi"/>
          <w:bCs/>
          <w:sz w:val="24"/>
          <w:szCs w:val="24"/>
        </w:rPr>
        <w:t>110,678</w:t>
      </w:r>
      <w:r w:rsidRPr="006075EC">
        <w:rPr>
          <w:rFonts w:asciiTheme="majorBidi" w:hAnsiTheme="majorBidi" w:cstheme="majorBidi"/>
          <w:bCs/>
          <w:sz w:val="24"/>
          <w:szCs w:val="24"/>
        </w:rPr>
        <w:t xml:space="preserve">) had completed a </w:t>
      </w:r>
      <w:r w:rsidR="00AB1D7E">
        <w:rPr>
          <w:rFonts w:asciiTheme="majorBidi" w:hAnsiTheme="majorBidi" w:cstheme="majorBidi"/>
          <w:bCs/>
          <w:sz w:val="24"/>
          <w:szCs w:val="24"/>
        </w:rPr>
        <w:t>FOTO (hip) PROM</w:t>
      </w:r>
      <w:r w:rsidRPr="006075EC">
        <w:rPr>
          <w:rFonts w:asciiTheme="majorBidi" w:hAnsiTheme="majorBidi" w:cstheme="majorBidi"/>
          <w:bCs/>
          <w:sz w:val="24"/>
          <w:szCs w:val="24"/>
        </w:rPr>
        <w:t xml:space="preserve"> at admission, while 1.</w:t>
      </w:r>
      <w:r w:rsidR="001775BD">
        <w:rPr>
          <w:rFonts w:asciiTheme="majorBidi" w:hAnsiTheme="majorBidi" w:cstheme="majorBidi"/>
          <w:bCs/>
          <w:sz w:val="24"/>
          <w:szCs w:val="24"/>
        </w:rPr>
        <w:t>7</w:t>
      </w:r>
      <w:r w:rsidRPr="006075EC">
        <w:rPr>
          <w:rFonts w:asciiTheme="majorBidi" w:hAnsiTheme="majorBidi" w:cstheme="majorBidi"/>
          <w:bCs/>
          <w:sz w:val="24"/>
          <w:szCs w:val="24"/>
        </w:rPr>
        <w:t>% had a non-participation audit (NPA) indicating the reason that FS was not collected.  We examined whether or not these patients had FS data collected; and if no data was collected we categorized the reason for missing discharge data.  Reasons for missing discharge FS data included having an “open episode”, defined as patient not being discharged from therapy; having a NPA at DC, or unknown reason.  For the 3 years combined the completion rate was 5</w:t>
      </w:r>
      <w:r w:rsidR="001775BD">
        <w:rPr>
          <w:rFonts w:asciiTheme="majorBidi" w:hAnsiTheme="majorBidi" w:cstheme="majorBidi"/>
          <w:bCs/>
          <w:sz w:val="24"/>
          <w:szCs w:val="24"/>
        </w:rPr>
        <w:t>0.9</w:t>
      </w:r>
      <w:r w:rsidRPr="006075EC">
        <w:rPr>
          <w:rFonts w:asciiTheme="majorBidi" w:hAnsiTheme="majorBidi" w:cstheme="majorBidi"/>
          <w:bCs/>
          <w:sz w:val="24"/>
          <w:szCs w:val="24"/>
        </w:rPr>
        <w:t xml:space="preserve">%, while </w:t>
      </w:r>
      <w:r w:rsidR="001775BD">
        <w:rPr>
          <w:rFonts w:asciiTheme="majorBidi" w:hAnsiTheme="majorBidi" w:cstheme="majorBidi"/>
          <w:bCs/>
          <w:sz w:val="24"/>
          <w:szCs w:val="24"/>
        </w:rPr>
        <w:t>49.1</w:t>
      </w:r>
      <w:r w:rsidRPr="006075EC">
        <w:rPr>
          <w:rFonts w:asciiTheme="majorBidi" w:hAnsiTheme="majorBidi" w:cstheme="majorBidi"/>
          <w:bCs/>
          <w:sz w:val="24"/>
          <w:szCs w:val="24"/>
        </w:rPr>
        <w:t>% had missing data.  Open episodes accounted for 2</w:t>
      </w:r>
      <w:r w:rsidR="001775BD">
        <w:rPr>
          <w:rFonts w:asciiTheme="majorBidi" w:hAnsiTheme="majorBidi" w:cstheme="majorBidi"/>
          <w:bCs/>
          <w:sz w:val="24"/>
          <w:szCs w:val="24"/>
        </w:rPr>
        <w:t>3.5</w:t>
      </w:r>
      <w:r w:rsidRPr="006075EC">
        <w:rPr>
          <w:rFonts w:asciiTheme="majorBidi" w:hAnsiTheme="majorBidi" w:cstheme="majorBidi"/>
          <w:bCs/>
          <w:sz w:val="24"/>
          <w:szCs w:val="24"/>
        </w:rPr>
        <w:t>% of missing DC FS. The results, stratified by year are shown in the table below.</w:t>
      </w:r>
    </w:p>
    <w:p w14:paraId="282EBCD4" w14:textId="77777777" w:rsidR="004C485D" w:rsidRPr="00BB4EFC" w:rsidRDefault="004C485D" w:rsidP="004C485D">
      <w:pPr>
        <w:autoSpaceDE w:val="0"/>
        <w:autoSpaceDN w:val="0"/>
        <w:adjustRightInd w:val="0"/>
        <w:spacing w:after="0" w:line="240" w:lineRule="auto"/>
        <w:rPr>
          <w:rFonts w:asciiTheme="majorBidi" w:hAnsiTheme="majorBidi" w:cstheme="majorBidi"/>
          <w:bCs/>
          <w:highlight w:val="yellow"/>
        </w:rPr>
      </w:pPr>
    </w:p>
    <w:p w14:paraId="1710218E" w14:textId="77777777" w:rsidR="001775BD" w:rsidRDefault="001775BD" w:rsidP="004C485D">
      <w:pPr>
        <w:spacing w:after="0" w:line="240" w:lineRule="auto"/>
        <w:rPr>
          <w:rFonts w:asciiTheme="majorBidi" w:hAnsiTheme="majorBidi" w:cstheme="majorBidi"/>
          <w:b/>
          <w:bCs/>
        </w:rPr>
      </w:pPr>
    </w:p>
    <w:p w14:paraId="240EDB6C" w14:textId="77777777" w:rsidR="004C485D" w:rsidRDefault="004C485D" w:rsidP="004C485D">
      <w:pPr>
        <w:spacing w:after="0" w:line="240" w:lineRule="auto"/>
        <w:rPr>
          <w:rFonts w:asciiTheme="majorBidi" w:hAnsiTheme="majorBidi" w:cstheme="majorBidi"/>
          <w:b/>
          <w:bCs/>
        </w:rPr>
      </w:pPr>
      <w:r>
        <w:rPr>
          <w:rFonts w:asciiTheme="majorBidi" w:hAnsiTheme="majorBidi" w:cstheme="majorBidi"/>
          <w:b/>
          <w:bCs/>
        </w:rPr>
        <w:t xml:space="preserve">Table 2b7.2 a </w:t>
      </w:r>
      <w:r w:rsidRPr="00BB4EFC">
        <w:rPr>
          <w:rFonts w:asciiTheme="majorBidi" w:hAnsiTheme="majorBidi" w:cstheme="majorBidi"/>
          <w:b/>
          <w:bCs/>
        </w:rPr>
        <w:t>Summary of FS Data Collection at Admission and Discharge</w:t>
      </w:r>
    </w:p>
    <w:tbl>
      <w:tblPr>
        <w:tblW w:w="5000" w:type="pct"/>
        <w:tblLook w:val="04A0" w:firstRow="1" w:lastRow="0" w:firstColumn="1" w:lastColumn="0" w:noHBand="0" w:noVBand="1"/>
      </w:tblPr>
      <w:tblGrid>
        <w:gridCol w:w="855"/>
        <w:gridCol w:w="1367"/>
        <w:gridCol w:w="1758"/>
        <w:gridCol w:w="1835"/>
        <w:gridCol w:w="1253"/>
        <w:gridCol w:w="1253"/>
        <w:gridCol w:w="1255"/>
      </w:tblGrid>
      <w:tr w:rsidR="001775BD" w:rsidRPr="001775BD" w14:paraId="394D3E11" w14:textId="77777777" w:rsidTr="001775BD">
        <w:trPr>
          <w:trHeight w:val="675"/>
        </w:trPr>
        <w:tc>
          <w:tcPr>
            <w:tcW w:w="423" w:type="pct"/>
            <w:vMerge w:val="restart"/>
            <w:tcBorders>
              <w:top w:val="single" w:sz="8" w:space="0" w:color="auto"/>
              <w:left w:val="single" w:sz="8" w:space="0" w:color="auto"/>
              <w:bottom w:val="nil"/>
              <w:right w:val="single" w:sz="8" w:space="0" w:color="auto"/>
            </w:tcBorders>
            <w:shd w:val="clear" w:color="auto" w:fill="auto"/>
            <w:vAlign w:val="center"/>
            <w:hideMark/>
          </w:tcPr>
          <w:p w14:paraId="3C62B9B7"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Year at episode start</w:t>
            </w:r>
          </w:p>
        </w:tc>
        <w:tc>
          <w:tcPr>
            <w:tcW w:w="1640" w:type="pct"/>
            <w:gridSpan w:val="2"/>
            <w:vMerge w:val="restart"/>
            <w:tcBorders>
              <w:top w:val="single" w:sz="8" w:space="0" w:color="auto"/>
              <w:left w:val="nil"/>
              <w:bottom w:val="nil"/>
              <w:right w:val="nil"/>
            </w:tcBorders>
            <w:shd w:val="clear" w:color="auto" w:fill="auto"/>
            <w:vAlign w:val="center"/>
            <w:hideMark/>
          </w:tcPr>
          <w:p w14:paraId="327B733A" w14:textId="64DDE2A5" w:rsidR="001775BD" w:rsidRPr="001775BD" w:rsidRDefault="001775BD" w:rsidP="00A614C6">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 xml:space="preserve">Patients at admission </w:t>
            </w:r>
            <w:r w:rsidRPr="001775BD">
              <w:rPr>
                <w:rFonts w:eastAsia="Times New Roman" w:cs="Times New Roman"/>
                <w:color w:val="000000"/>
                <w:sz w:val="20"/>
                <w:szCs w:val="20"/>
              </w:rPr>
              <w:br/>
            </w:r>
            <w:r w:rsidRPr="001775BD">
              <w:rPr>
                <w:rFonts w:eastAsia="Times New Roman" w:cs="Times New Roman"/>
                <w:color w:val="000000"/>
                <w:sz w:val="20"/>
                <w:szCs w:val="20"/>
              </w:rPr>
              <w:br/>
              <w:t>N=112608</w:t>
            </w:r>
            <w:r w:rsidRPr="001775BD">
              <w:rPr>
                <w:rFonts w:eastAsia="Times New Roman" w:cs="Times New Roman"/>
                <w:color w:val="000000"/>
                <w:sz w:val="20"/>
                <w:szCs w:val="20"/>
              </w:rPr>
              <w:br/>
              <w:t>Women: 67.1%</w:t>
            </w:r>
            <w:r w:rsidRPr="001775BD">
              <w:rPr>
                <w:rFonts w:eastAsia="Times New Roman" w:cs="Times New Roman"/>
                <w:color w:val="000000"/>
                <w:sz w:val="20"/>
                <w:szCs w:val="20"/>
              </w:rPr>
              <w:br/>
              <w:t>Age (Mn; SD; Range): 57.1; 18.5; 14-113</w:t>
            </w:r>
          </w:p>
        </w:tc>
        <w:tc>
          <w:tcPr>
            <w:tcW w:w="2937" w:type="pct"/>
            <w:gridSpan w:val="4"/>
            <w:tcBorders>
              <w:top w:val="single" w:sz="8" w:space="0" w:color="auto"/>
              <w:left w:val="single" w:sz="8" w:space="0" w:color="auto"/>
              <w:bottom w:val="nil"/>
              <w:right w:val="single" w:sz="8" w:space="0" w:color="000000"/>
            </w:tcBorders>
            <w:shd w:val="clear" w:color="auto" w:fill="auto"/>
            <w:vAlign w:val="center"/>
            <w:hideMark/>
          </w:tcPr>
          <w:p w14:paraId="4500586E" w14:textId="2F4CAF94" w:rsidR="001775BD" w:rsidRPr="001775BD" w:rsidRDefault="00A614C6" w:rsidP="001775BD">
            <w:pPr>
              <w:spacing w:after="0" w:line="240" w:lineRule="auto"/>
              <w:jc w:val="center"/>
              <w:rPr>
                <w:rFonts w:eastAsia="Times New Roman" w:cs="Times New Roman"/>
                <w:color w:val="000000"/>
                <w:sz w:val="20"/>
                <w:szCs w:val="20"/>
              </w:rPr>
            </w:pPr>
            <w:r w:rsidRPr="00BB4EFC">
              <w:rPr>
                <w:rFonts w:asciiTheme="majorBidi" w:eastAsia="Times New Roman" w:hAnsiTheme="majorBidi" w:cstheme="majorBidi"/>
                <w:color w:val="000000"/>
                <w:lang w:bidi="he-IL"/>
              </w:rPr>
              <w:t>Patients after 6 months from admission</w:t>
            </w:r>
            <w:r w:rsidR="001775BD" w:rsidRPr="001775BD">
              <w:rPr>
                <w:rFonts w:eastAsia="Times New Roman" w:cs="Times New Roman"/>
                <w:color w:val="000000"/>
                <w:sz w:val="20"/>
                <w:szCs w:val="20"/>
              </w:rPr>
              <w:br/>
              <w:t>N=110678</w:t>
            </w:r>
          </w:p>
        </w:tc>
      </w:tr>
      <w:tr w:rsidR="001775BD" w:rsidRPr="001775BD" w14:paraId="3982A570" w14:textId="77777777" w:rsidTr="001775BD">
        <w:trPr>
          <w:trHeight w:val="1920"/>
        </w:trPr>
        <w:tc>
          <w:tcPr>
            <w:tcW w:w="423" w:type="pct"/>
            <w:vMerge/>
            <w:tcBorders>
              <w:top w:val="single" w:sz="8" w:space="0" w:color="auto"/>
              <w:left w:val="single" w:sz="8" w:space="0" w:color="auto"/>
              <w:bottom w:val="nil"/>
              <w:right w:val="single" w:sz="8" w:space="0" w:color="auto"/>
            </w:tcBorders>
            <w:vAlign w:val="center"/>
            <w:hideMark/>
          </w:tcPr>
          <w:p w14:paraId="6352DE4D" w14:textId="77777777" w:rsidR="001775BD" w:rsidRPr="001775BD" w:rsidRDefault="001775BD" w:rsidP="001775BD">
            <w:pPr>
              <w:spacing w:after="0" w:line="240" w:lineRule="auto"/>
              <w:rPr>
                <w:rFonts w:eastAsia="Times New Roman" w:cs="Times New Roman"/>
                <w:color w:val="000000"/>
                <w:sz w:val="20"/>
                <w:szCs w:val="20"/>
              </w:rPr>
            </w:pPr>
          </w:p>
        </w:tc>
        <w:tc>
          <w:tcPr>
            <w:tcW w:w="1640" w:type="pct"/>
            <w:gridSpan w:val="2"/>
            <w:vMerge/>
            <w:tcBorders>
              <w:top w:val="single" w:sz="8" w:space="0" w:color="auto"/>
              <w:left w:val="nil"/>
              <w:bottom w:val="nil"/>
              <w:right w:val="nil"/>
            </w:tcBorders>
            <w:vAlign w:val="center"/>
            <w:hideMark/>
          </w:tcPr>
          <w:p w14:paraId="7D271ECA" w14:textId="77777777" w:rsidR="001775BD" w:rsidRPr="001775BD" w:rsidRDefault="001775BD" w:rsidP="001775BD">
            <w:pPr>
              <w:spacing w:after="0" w:line="240" w:lineRule="auto"/>
              <w:rPr>
                <w:rFonts w:eastAsia="Times New Roman" w:cs="Times New Roman"/>
                <w:color w:val="000000"/>
                <w:sz w:val="20"/>
                <w:szCs w:val="20"/>
              </w:rPr>
            </w:pPr>
          </w:p>
        </w:tc>
        <w:tc>
          <w:tcPr>
            <w:tcW w:w="96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0D51E05" w14:textId="0D20AF8A" w:rsidR="001775BD" w:rsidRPr="001775BD" w:rsidRDefault="001775BD" w:rsidP="005E04A2">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Has DC FS + N (%)</w:t>
            </w:r>
            <w:r w:rsidRPr="001775BD">
              <w:rPr>
                <w:rFonts w:eastAsia="Times New Roman" w:cs="Times New Roman"/>
                <w:color w:val="000000"/>
                <w:sz w:val="20"/>
                <w:szCs w:val="20"/>
              </w:rPr>
              <w:br/>
              <w:t>% represents completion rate</w:t>
            </w:r>
          </w:p>
        </w:tc>
        <w:tc>
          <w:tcPr>
            <w:tcW w:w="1975" w:type="pct"/>
            <w:gridSpan w:val="3"/>
            <w:tcBorders>
              <w:top w:val="single" w:sz="8" w:space="0" w:color="auto"/>
              <w:left w:val="nil"/>
              <w:bottom w:val="single" w:sz="8" w:space="0" w:color="auto"/>
              <w:right w:val="single" w:sz="8" w:space="0" w:color="000000"/>
            </w:tcBorders>
            <w:shd w:val="clear" w:color="auto" w:fill="auto"/>
            <w:vAlign w:val="center"/>
            <w:hideMark/>
          </w:tcPr>
          <w:p w14:paraId="6AEDA292" w14:textId="39FAE673"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Reason for Missing FS at DC</w:t>
            </w:r>
            <w:r w:rsidRPr="001775BD">
              <w:rPr>
                <w:rFonts w:eastAsia="Times New Roman" w:cs="Times New Roman"/>
                <w:color w:val="000000"/>
                <w:sz w:val="20"/>
                <w:szCs w:val="20"/>
              </w:rPr>
              <w:br/>
              <w:t>N (%)</w:t>
            </w:r>
          </w:p>
        </w:tc>
      </w:tr>
      <w:tr w:rsidR="001775BD" w:rsidRPr="001775BD" w14:paraId="3E7A0924" w14:textId="77777777" w:rsidTr="001775BD">
        <w:trPr>
          <w:trHeight w:val="960"/>
        </w:trPr>
        <w:tc>
          <w:tcPr>
            <w:tcW w:w="423" w:type="pct"/>
            <w:vMerge/>
            <w:tcBorders>
              <w:top w:val="single" w:sz="8" w:space="0" w:color="auto"/>
              <w:left w:val="single" w:sz="8" w:space="0" w:color="auto"/>
              <w:bottom w:val="nil"/>
              <w:right w:val="single" w:sz="8" w:space="0" w:color="auto"/>
            </w:tcBorders>
            <w:vAlign w:val="center"/>
            <w:hideMark/>
          </w:tcPr>
          <w:p w14:paraId="641190D4" w14:textId="77777777" w:rsidR="001775BD" w:rsidRPr="001775BD" w:rsidRDefault="001775BD" w:rsidP="001775BD">
            <w:pPr>
              <w:spacing w:after="0" w:line="240" w:lineRule="auto"/>
              <w:rPr>
                <w:rFonts w:eastAsia="Times New Roman" w:cs="Times New Roman"/>
                <w:color w:val="000000"/>
                <w:sz w:val="20"/>
                <w:szCs w:val="20"/>
              </w:rPr>
            </w:pPr>
          </w:p>
        </w:tc>
        <w:tc>
          <w:tcPr>
            <w:tcW w:w="718" w:type="pct"/>
            <w:tcBorders>
              <w:top w:val="single" w:sz="8" w:space="0" w:color="auto"/>
              <w:left w:val="nil"/>
              <w:bottom w:val="single" w:sz="8" w:space="0" w:color="auto"/>
              <w:right w:val="nil"/>
            </w:tcBorders>
            <w:shd w:val="clear" w:color="auto" w:fill="auto"/>
            <w:vAlign w:val="center"/>
            <w:hideMark/>
          </w:tcPr>
          <w:p w14:paraId="10EDF860" w14:textId="44DD9A06" w:rsidR="001775BD" w:rsidRPr="001775BD" w:rsidRDefault="001775BD" w:rsidP="005E04A2">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 xml:space="preserve">FS </w:t>
            </w:r>
            <w:r w:rsidRPr="001775BD">
              <w:rPr>
                <w:rFonts w:eastAsia="Times New Roman" w:cs="Times New Roman"/>
                <w:color w:val="000000"/>
                <w:sz w:val="20"/>
                <w:szCs w:val="20"/>
              </w:rPr>
              <w:br/>
              <w:t>N (%)</w:t>
            </w:r>
          </w:p>
        </w:tc>
        <w:tc>
          <w:tcPr>
            <w:tcW w:w="92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45E28CF" w14:textId="0B61C552" w:rsidR="001775BD" w:rsidRPr="001775BD" w:rsidRDefault="001775BD" w:rsidP="005E04A2">
            <w:pPr>
              <w:spacing w:after="240" w:line="240" w:lineRule="auto"/>
              <w:jc w:val="center"/>
              <w:rPr>
                <w:rFonts w:eastAsia="Times New Roman" w:cs="Times New Roman"/>
                <w:color w:val="000000"/>
                <w:sz w:val="20"/>
                <w:szCs w:val="20"/>
              </w:rPr>
            </w:pPr>
            <w:r w:rsidRPr="001775BD">
              <w:rPr>
                <w:rFonts w:eastAsia="Times New Roman" w:cs="Times New Roman"/>
                <w:color w:val="000000"/>
                <w:sz w:val="20"/>
                <w:szCs w:val="20"/>
              </w:rPr>
              <w:t>FS missing* (NPA)</w:t>
            </w:r>
            <w:r w:rsidRPr="001775BD">
              <w:rPr>
                <w:rFonts w:eastAsia="Times New Roman" w:cs="Times New Roman"/>
                <w:color w:val="000000"/>
                <w:sz w:val="20"/>
                <w:szCs w:val="20"/>
              </w:rPr>
              <w:br/>
              <w:t>N (%)</w:t>
            </w:r>
          </w:p>
        </w:tc>
        <w:tc>
          <w:tcPr>
            <w:tcW w:w="962" w:type="pct"/>
            <w:vMerge/>
            <w:tcBorders>
              <w:top w:val="single" w:sz="8" w:space="0" w:color="auto"/>
              <w:left w:val="single" w:sz="8" w:space="0" w:color="auto"/>
              <w:bottom w:val="single" w:sz="8" w:space="0" w:color="000000"/>
              <w:right w:val="single" w:sz="8" w:space="0" w:color="auto"/>
            </w:tcBorders>
            <w:vAlign w:val="center"/>
            <w:hideMark/>
          </w:tcPr>
          <w:p w14:paraId="7B504DEF" w14:textId="77777777" w:rsidR="001775BD" w:rsidRPr="001775BD" w:rsidRDefault="001775BD" w:rsidP="001775BD">
            <w:pPr>
              <w:spacing w:after="0" w:line="240" w:lineRule="auto"/>
              <w:rPr>
                <w:rFonts w:eastAsia="Times New Roman" w:cs="Times New Roman"/>
                <w:color w:val="000000"/>
                <w:sz w:val="20"/>
                <w:szCs w:val="20"/>
              </w:rPr>
            </w:pPr>
          </w:p>
        </w:tc>
        <w:tc>
          <w:tcPr>
            <w:tcW w:w="658" w:type="pct"/>
            <w:tcBorders>
              <w:top w:val="nil"/>
              <w:left w:val="nil"/>
              <w:bottom w:val="single" w:sz="8" w:space="0" w:color="auto"/>
              <w:right w:val="nil"/>
            </w:tcBorders>
            <w:shd w:val="clear" w:color="auto" w:fill="auto"/>
            <w:vAlign w:val="center"/>
            <w:hideMark/>
          </w:tcPr>
          <w:p w14:paraId="52CAC7A1" w14:textId="40DB941C" w:rsidR="001775BD" w:rsidRPr="001775BD" w:rsidRDefault="001775BD" w:rsidP="005E04A2">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 xml:space="preserve">Open episode  </w:t>
            </w:r>
          </w:p>
        </w:tc>
        <w:tc>
          <w:tcPr>
            <w:tcW w:w="658" w:type="pct"/>
            <w:tcBorders>
              <w:top w:val="nil"/>
              <w:left w:val="single" w:sz="8" w:space="0" w:color="auto"/>
              <w:bottom w:val="single" w:sz="8" w:space="0" w:color="auto"/>
              <w:right w:val="single" w:sz="8" w:space="0" w:color="auto"/>
            </w:tcBorders>
            <w:shd w:val="clear" w:color="auto" w:fill="auto"/>
            <w:vAlign w:val="center"/>
            <w:hideMark/>
          </w:tcPr>
          <w:p w14:paraId="4859446E" w14:textId="42CDCE4A" w:rsidR="001775BD" w:rsidRPr="001775BD" w:rsidRDefault="001775BD" w:rsidP="005E04A2">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NPA audit at DC</w:t>
            </w:r>
          </w:p>
        </w:tc>
        <w:tc>
          <w:tcPr>
            <w:tcW w:w="658" w:type="pct"/>
            <w:tcBorders>
              <w:top w:val="nil"/>
              <w:left w:val="nil"/>
              <w:bottom w:val="single" w:sz="8" w:space="0" w:color="auto"/>
              <w:right w:val="single" w:sz="8" w:space="0" w:color="auto"/>
            </w:tcBorders>
            <w:shd w:val="clear" w:color="auto" w:fill="auto"/>
            <w:vAlign w:val="center"/>
            <w:hideMark/>
          </w:tcPr>
          <w:p w14:paraId="23A2FABE" w14:textId="6C6FB7BC" w:rsidR="001775BD" w:rsidRPr="001775BD" w:rsidRDefault="001775BD" w:rsidP="005E04A2">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 xml:space="preserve">Unknown  </w:t>
            </w:r>
          </w:p>
        </w:tc>
      </w:tr>
      <w:tr w:rsidR="001775BD" w:rsidRPr="001775BD" w14:paraId="0C6C8301" w14:textId="77777777" w:rsidTr="001775BD">
        <w:trPr>
          <w:trHeight w:val="315"/>
        </w:trPr>
        <w:tc>
          <w:tcPr>
            <w:tcW w:w="423" w:type="pct"/>
            <w:tcBorders>
              <w:top w:val="single" w:sz="8" w:space="0" w:color="auto"/>
              <w:left w:val="single" w:sz="8" w:space="0" w:color="auto"/>
              <w:bottom w:val="nil"/>
              <w:right w:val="single" w:sz="8" w:space="0" w:color="auto"/>
            </w:tcBorders>
            <w:shd w:val="clear" w:color="auto" w:fill="auto"/>
            <w:noWrap/>
            <w:vAlign w:val="center"/>
            <w:hideMark/>
          </w:tcPr>
          <w:p w14:paraId="6ABD73CE" w14:textId="77777777" w:rsidR="001775BD" w:rsidRPr="001775BD" w:rsidRDefault="001775BD" w:rsidP="001775BD">
            <w:pPr>
              <w:spacing w:after="0" w:line="240" w:lineRule="auto"/>
              <w:rPr>
                <w:rFonts w:eastAsia="Times New Roman" w:cs="Times New Roman"/>
                <w:color w:val="000000"/>
                <w:sz w:val="20"/>
                <w:szCs w:val="20"/>
              </w:rPr>
            </w:pPr>
            <w:r w:rsidRPr="001775BD">
              <w:rPr>
                <w:rFonts w:eastAsia="Times New Roman" w:cs="Times New Roman"/>
                <w:color w:val="000000"/>
                <w:sz w:val="20"/>
                <w:szCs w:val="20"/>
              </w:rPr>
              <w:t>2011</w:t>
            </w:r>
          </w:p>
        </w:tc>
        <w:tc>
          <w:tcPr>
            <w:tcW w:w="718" w:type="pct"/>
            <w:tcBorders>
              <w:top w:val="nil"/>
              <w:left w:val="nil"/>
              <w:bottom w:val="nil"/>
              <w:right w:val="nil"/>
            </w:tcBorders>
            <w:shd w:val="clear" w:color="auto" w:fill="auto"/>
            <w:noWrap/>
            <w:vAlign w:val="center"/>
            <w:hideMark/>
          </w:tcPr>
          <w:p w14:paraId="01109BDA"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23732 (99.5)</w:t>
            </w:r>
          </w:p>
        </w:tc>
        <w:tc>
          <w:tcPr>
            <w:tcW w:w="922" w:type="pct"/>
            <w:tcBorders>
              <w:top w:val="nil"/>
              <w:left w:val="nil"/>
              <w:bottom w:val="nil"/>
              <w:right w:val="nil"/>
            </w:tcBorders>
            <w:shd w:val="clear" w:color="auto" w:fill="auto"/>
            <w:noWrap/>
            <w:vAlign w:val="center"/>
            <w:hideMark/>
          </w:tcPr>
          <w:p w14:paraId="7537B0E4"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114 (0.5)</w:t>
            </w:r>
          </w:p>
        </w:tc>
        <w:tc>
          <w:tcPr>
            <w:tcW w:w="962" w:type="pct"/>
            <w:tcBorders>
              <w:top w:val="nil"/>
              <w:left w:val="single" w:sz="8" w:space="0" w:color="auto"/>
              <w:bottom w:val="nil"/>
              <w:right w:val="nil"/>
            </w:tcBorders>
            <w:shd w:val="clear" w:color="auto" w:fill="auto"/>
            <w:noWrap/>
            <w:vAlign w:val="center"/>
            <w:hideMark/>
          </w:tcPr>
          <w:p w14:paraId="748A0B98"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11970 (50.4)</w:t>
            </w:r>
          </w:p>
        </w:tc>
        <w:tc>
          <w:tcPr>
            <w:tcW w:w="658" w:type="pct"/>
            <w:tcBorders>
              <w:top w:val="nil"/>
              <w:left w:val="nil"/>
              <w:bottom w:val="nil"/>
              <w:right w:val="nil"/>
            </w:tcBorders>
            <w:shd w:val="clear" w:color="auto" w:fill="auto"/>
            <w:noWrap/>
            <w:vAlign w:val="center"/>
            <w:hideMark/>
          </w:tcPr>
          <w:p w14:paraId="6EEBB9AE"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6351 (26.8)</w:t>
            </w:r>
          </w:p>
        </w:tc>
        <w:tc>
          <w:tcPr>
            <w:tcW w:w="658" w:type="pct"/>
            <w:tcBorders>
              <w:top w:val="nil"/>
              <w:left w:val="nil"/>
              <w:bottom w:val="nil"/>
              <w:right w:val="nil"/>
            </w:tcBorders>
            <w:shd w:val="clear" w:color="auto" w:fill="auto"/>
            <w:noWrap/>
            <w:vAlign w:val="center"/>
            <w:hideMark/>
          </w:tcPr>
          <w:p w14:paraId="643F44F7"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719 (3.0)</w:t>
            </w:r>
          </w:p>
        </w:tc>
        <w:tc>
          <w:tcPr>
            <w:tcW w:w="658" w:type="pct"/>
            <w:tcBorders>
              <w:top w:val="nil"/>
              <w:left w:val="nil"/>
              <w:bottom w:val="nil"/>
              <w:right w:val="single" w:sz="8" w:space="0" w:color="auto"/>
            </w:tcBorders>
            <w:shd w:val="clear" w:color="auto" w:fill="auto"/>
            <w:noWrap/>
            <w:vAlign w:val="center"/>
            <w:hideMark/>
          </w:tcPr>
          <w:p w14:paraId="6A45A234"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4692 (19.8)</w:t>
            </w:r>
          </w:p>
        </w:tc>
      </w:tr>
      <w:tr w:rsidR="001775BD" w:rsidRPr="001775BD" w14:paraId="708741DF" w14:textId="77777777" w:rsidTr="001775BD">
        <w:trPr>
          <w:trHeight w:val="315"/>
        </w:trPr>
        <w:tc>
          <w:tcPr>
            <w:tcW w:w="423" w:type="pct"/>
            <w:tcBorders>
              <w:top w:val="nil"/>
              <w:left w:val="single" w:sz="8" w:space="0" w:color="auto"/>
              <w:bottom w:val="nil"/>
              <w:right w:val="single" w:sz="8" w:space="0" w:color="auto"/>
            </w:tcBorders>
            <w:shd w:val="clear" w:color="auto" w:fill="auto"/>
            <w:noWrap/>
            <w:vAlign w:val="center"/>
            <w:hideMark/>
          </w:tcPr>
          <w:p w14:paraId="39EA763C" w14:textId="77777777" w:rsidR="001775BD" w:rsidRPr="001775BD" w:rsidRDefault="001775BD" w:rsidP="001775BD">
            <w:pPr>
              <w:spacing w:after="0" w:line="240" w:lineRule="auto"/>
              <w:rPr>
                <w:rFonts w:eastAsia="Times New Roman" w:cs="Times New Roman"/>
                <w:color w:val="000000"/>
                <w:sz w:val="20"/>
                <w:szCs w:val="20"/>
              </w:rPr>
            </w:pPr>
            <w:r w:rsidRPr="001775BD">
              <w:rPr>
                <w:rFonts w:eastAsia="Times New Roman" w:cs="Times New Roman"/>
                <w:color w:val="000000"/>
                <w:sz w:val="20"/>
                <w:szCs w:val="20"/>
              </w:rPr>
              <w:t>2012</w:t>
            </w:r>
          </w:p>
        </w:tc>
        <w:tc>
          <w:tcPr>
            <w:tcW w:w="718" w:type="pct"/>
            <w:tcBorders>
              <w:top w:val="nil"/>
              <w:left w:val="nil"/>
              <w:bottom w:val="nil"/>
              <w:right w:val="nil"/>
            </w:tcBorders>
            <w:shd w:val="clear" w:color="auto" w:fill="auto"/>
            <w:noWrap/>
            <w:vAlign w:val="center"/>
            <w:hideMark/>
          </w:tcPr>
          <w:p w14:paraId="72C6B077"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30267 (97.9)</w:t>
            </w:r>
          </w:p>
        </w:tc>
        <w:tc>
          <w:tcPr>
            <w:tcW w:w="922" w:type="pct"/>
            <w:tcBorders>
              <w:top w:val="nil"/>
              <w:left w:val="nil"/>
              <w:bottom w:val="nil"/>
              <w:right w:val="nil"/>
            </w:tcBorders>
            <w:shd w:val="clear" w:color="auto" w:fill="auto"/>
            <w:noWrap/>
            <w:vAlign w:val="center"/>
            <w:hideMark/>
          </w:tcPr>
          <w:p w14:paraId="4B6CA8CF"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646 (2.1)</w:t>
            </w:r>
          </w:p>
        </w:tc>
        <w:tc>
          <w:tcPr>
            <w:tcW w:w="962" w:type="pct"/>
            <w:tcBorders>
              <w:top w:val="nil"/>
              <w:left w:val="single" w:sz="8" w:space="0" w:color="auto"/>
              <w:bottom w:val="nil"/>
              <w:right w:val="nil"/>
            </w:tcBorders>
            <w:shd w:val="clear" w:color="auto" w:fill="auto"/>
            <w:noWrap/>
            <w:vAlign w:val="center"/>
            <w:hideMark/>
          </w:tcPr>
          <w:p w14:paraId="2294F67A"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15600 (51.5)</w:t>
            </w:r>
          </w:p>
        </w:tc>
        <w:tc>
          <w:tcPr>
            <w:tcW w:w="658" w:type="pct"/>
            <w:tcBorders>
              <w:top w:val="nil"/>
              <w:left w:val="nil"/>
              <w:bottom w:val="nil"/>
              <w:right w:val="nil"/>
            </w:tcBorders>
            <w:shd w:val="clear" w:color="auto" w:fill="auto"/>
            <w:noWrap/>
            <w:vAlign w:val="center"/>
            <w:hideMark/>
          </w:tcPr>
          <w:p w14:paraId="47C061AA"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6885 (22.7)</w:t>
            </w:r>
          </w:p>
        </w:tc>
        <w:tc>
          <w:tcPr>
            <w:tcW w:w="658" w:type="pct"/>
            <w:tcBorders>
              <w:top w:val="nil"/>
              <w:left w:val="nil"/>
              <w:bottom w:val="nil"/>
              <w:right w:val="nil"/>
            </w:tcBorders>
            <w:shd w:val="clear" w:color="auto" w:fill="auto"/>
            <w:noWrap/>
            <w:vAlign w:val="center"/>
            <w:hideMark/>
          </w:tcPr>
          <w:p w14:paraId="3A6F8B34"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3033 (10.0)</w:t>
            </w:r>
          </w:p>
        </w:tc>
        <w:tc>
          <w:tcPr>
            <w:tcW w:w="658" w:type="pct"/>
            <w:tcBorders>
              <w:top w:val="nil"/>
              <w:left w:val="nil"/>
              <w:bottom w:val="nil"/>
              <w:right w:val="single" w:sz="8" w:space="0" w:color="auto"/>
            </w:tcBorders>
            <w:shd w:val="clear" w:color="auto" w:fill="auto"/>
            <w:noWrap/>
            <w:vAlign w:val="center"/>
            <w:hideMark/>
          </w:tcPr>
          <w:p w14:paraId="643C1890"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4749 (15.7)</w:t>
            </w:r>
          </w:p>
        </w:tc>
      </w:tr>
      <w:tr w:rsidR="001775BD" w:rsidRPr="001775BD" w14:paraId="6E0DCC25" w14:textId="77777777" w:rsidTr="001775BD">
        <w:trPr>
          <w:trHeight w:val="315"/>
        </w:trPr>
        <w:tc>
          <w:tcPr>
            <w:tcW w:w="423" w:type="pct"/>
            <w:tcBorders>
              <w:top w:val="nil"/>
              <w:left w:val="single" w:sz="8" w:space="0" w:color="auto"/>
              <w:bottom w:val="nil"/>
              <w:right w:val="single" w:sz="8" w:space="0" w:color="auto"/>
            </w:tcBorders>
            <w:shd w:val="clear" w:color="auto" w:fill="auto"/>
            <w:noWrap/>
            <w:vAlign w:val="center"/>
            <w:hideMark/>
          </w:tcPr>
          <w:p w14:paraId="0FF707FE" w14:textId="77777777" w:rsidR="001775BD" w:rsidRPr="001775BD" w:rsidRDefault="001775BD" w:rsidP="001775BD">
            <w:pPr>
              <w:spacing w:after="0" w:line="240" w:lineRule="auto"/>
              <w:rPr>
                <w:rFonts w:eastAsia="Times New Roman" w:cs="Times New Roman"/>
                <w:color w:val="000000"/>
                <w:sz w:val="20"/>
                <w:szCs w:val="20"/>
              </w:rPr>
            </w:pPr>
            <w:r w:rsidRPr="001775BD">
              <w:rPr>
                <w:rFonts w:eastAsia="Times New Roman" w:cs="Times New Roman"/>
                <w:color w:val="000000"/>
                <w:sz w:val="20"/>
                <w:szCs w:val="20"/>
              </w:rPr>
              <w:t>2013</w:t>
            </w:r>
          </w:p>
        </w:tc>
        <w:tc>
          <w:tcPr>
            <w:tcW w:w="718" w:type="pct"/>
            <w:tcBorders>
              <w:top w:val="nil"/>
              <w:left w:val="nil"/>
              <w:bottom w:val="nil"/>
              <w:right w:val="nil"/>
            </w:tcBorders>
            <w:shd w:val="clear" w:color="auto" w:fill="auto"/>
            <w:noWrap/>
            <w:vAlign w:val="center"/>
            <w:hideMark/>
          </w:tcPr>
          <w:p w14:paraId="12FA580B"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56679 (98.0)</w:t>
            </w:r>
          </w:p>
        </w:tc>
        <w:tc>
          <w:tcPr>
            <w:tcW w:w="922" w:type="pct"/>
            <w:tcBorders>
              <w:top w:val="nil"/>
              <w:left w:val="nil"/>
              <w:bottom w:val="nil"/>
              <w:right w:val="nil"/>
            </w:tcBorders>
            <w:shd w:val="clear" w:color="auto" w:fill="auto"/>
            <w:noWrap/>
            <w:vAlign w:val="center"/>
            <w:hideMark/>
          </w:tcPr>
          <w:p w14:paraId="29105D63"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1170 (2.0)</w:t>
            </w:r>
          </w:p>
        </w:tc>
        <w:tc>
          <w:tcPr>
            <w:tcW w:w="962" w:type="pct"/>
            <w:tcBorders>
              <w:top w:val="nil"/>
              <w:left w:val="single" w:sz="8" w:space="0" w:color="auto"/>
              <w:bottom w:val="nil"/>
              <w:right w:val="nil"/>
            </w:tcBorders>
            <w:shd w:val="clear" w:color="auto" w:fill="auto"/>
            <w:noWrap/>
            <w:vAlign w:val="center"/>
            <w:hideMark/>
          </w:tcPr>
          <w:p w14:paraId="73DB6C10"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28711 (50.7)</w:t>
            </w:r>
          </w:p>
        </w:tc>
        <w:tc>
          <w:tcPr>
            <w:tcW w:w="658" w:type="pct"/>
            <w:tcBorders>
              <w:top w:val="nil"/>
              <w:left w:val="nil"/>
              <w:bottom w:val="nil"/>
              <w:right w:val="nil"/>
            </w:tcBorders>
            <w:shd w:val="clear" w:color="auto" w:fill="auto"/>
            <w:noWrap/>
            <w:vAlign w:val="center"/>
            <w:hideMark/>
          </w:tcPr>
          <w:p w14:paraId="43CD9E7E"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12776 (22.5)</w:t>
            </w:r>
          </w:p>
        </w:tc>
        <w:tc>
          <w:tcPr>
            <w:tcW w:w="658" w:type="pct"/>
            <w:tcBorders>
              <w:top w:val="nil"/>
              <w:left w:val="nil"/>
              <w:bottom w:val="nil"/>
              <w:right w:val="nil"/>
            </w:tcBorders>
            <w:shd w:val="clear" w:color="auto" w:fill="auto"/>
            <w:noWrap/>
            <w:vAlign w:val="center"/>
            <w:hideMark/>
          </w:tcPr>
          <w:p w14:paraId="42462B34"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8280 (14.6)</w:t>
            </w:r>
          </w:p>
        </w:tc>
        <w:tc>
          <w:tcPr>
            <w:tcW w:w="658" w:type="pct"/>
            <w:tcBorders>
              <w:top w:val="nil"/>
              <w:left w:val="nil"/>
              <w:bottom w:val="nil"/>
              <w:right w:val="single" w:sz="8" w:space="0" w:color="auto"/>
            </w:tcBorders>
            <w:shd w:val="clear" w:color="auto" w:fill="auto"/>
            <w:noWrap/>
            <w:vAlign w:val="center"/>
            <w:hideMark/>
          </w:tcPr>
          <w:p w14:paraId="18F44528" w14:textId="77777777" w:rsidR="001775BD" w:rsidRPr="001775BD" w:rsidRDefault="001775BD" w:rsidP="001775BD">
            <w:pPr>
              <w:spacing w:after="0" w:line="240" w:lineRule="auto"/>
              <w:jc w:val="center"/>
              <w:rPr>
                <w:rFonts w:eastAsia="Times New Roman" w:cs="Times New Roman"/>
                <w:color w:val="000000"/>
                <w:sz w:val="20"/>
                <w:szCs w:val="20"/>
              </w:rPr>
            </w:pPr>
            <w:r w:rsidRPr="001775BD">
              <w:rPr>
                <w:rFonts w:eastAsia="Times New Roman" w:cs="Times New Roman"/>
                <w:color w:val="000000"/>
                <w:sz w:val="20"/>
                <w:szCs w:val="20"/>
              </w:rPr>
              <w:t>6912 (12.2)</w:t>
            </w:r>
          </w:p>
        </w:tc>
      </w:tr>
      <w:tr w:rsidR="001775BD" w:rsidRPr="001775BD" w14:paraId="67339C04" w14:textId="77777777" w:rsidTr="001775BD">
        <w:trPr>
          <w:trHeight w:val="330"/>
        </w:trPr>
        <w:tc>
          <w:tcPr>
            <w:tcW w:w="423" w:type="pct"/>
            <w:tcBorders>
              <w:top w:val="nil"/>
              <w:left w:val="single" w:sz="8" w:space="0" w:color="auto"/>
              <w:bottom w:val="single" w:sz="8" w:space="0" w:color="auto"/>
              <w:right w:val="single" w:sz="8" w:space="0" w:color="auto"/>
            </w:tcBorders>
            <w:shd w:val="clear" w:color="auto" w:fill="auto"/>
            <w:noWrap/>
            <w:vAlign w:val="center"/>
            <w:hideMark/>
          </w:tcPr>
          <w:p w14:paraId="225DA59F" w14:textId="77777777" w:rsidR="001775BD" w:rsidRPr="001775BD" w:rsidRDefault="001775BD" w:rsidP="001775BD">
            <w:pPr>
              <w:spacing w:after="0" w:line="240" w:lineRule="auto"/>
              <w:rPr>
                <w:rFonts w:eastAsia="Times New Roman" w:cs="Times New Roman"/>
                <w:b/>
                <w:bCs/>
                <w:color w:val="000000"/>
                <w:sz w:val="20"/>
                <w:szCs w:val="20"/>
              </w:rPr>
            </w:pPr>
            <w:r w:rsidRPr="001775BD">
              <w:rPr>
                <w:rFonts w:eastAsia="Times New Roman" w:cs="Times New Roman"/>
                <w:b/>
                <w:bCs/>
                <w:color w:val="000000"/>
                <w:sz w:val="20"/>
                <w:szCs w:val="20"/>
              </w:rPr>
              <w:t>Total</w:t>
            </w:r>
          </w:p>
        </w:tc>
        <w:tc>
          <w:tcPr>
            <w:tcW w:w="718" w:type="pct"/>
            <w:tcBorders>
              <w:top w:val="nil"/>
              <w:left w:val="nil"/>
              <w:bottom w:val="single" w:sz="8" w:space="0" w:color="auto"/>
              <w:right w:val="nil"/>
            </w:tcBorders>
            <w:shd w:val="clear" w:color="auto" w:fill="auto"/>
            <w:noWrap/>
            <w:vAlign w:val="center"/>
            <w:hideMark/>
          </w:tcPr>
          <w:p w14:paraId="7DA79A1A" w14:textId="77777777" w:rsidR="001775BD" w:rsidRPr="001775BD" w:rsidRDefault="001775BD" w:rsidP="001775BD">
            <w:pPr>
              <w:spacing w:after="0" w:line="240" w:lineRule="auto"/>
              <w:jc w:val="center"/>
              <w:rPr>
                <w:rFonts w:eastAsia="Times New Roman" w:cs="Times New Roman"/>
                <w:b/>
                <w:bCs/>
                <w:color w:val="000000"/>
                <w:sz w:val="20"/>
                <w:szCs w:val="20"/>
              </w:rPr>
            </w:pPr>
            <w:r w:rsidRPr="001775BD">
              <w:rPr>
                <w:rFonts w:eastAsia="Times New Roman" w:cs="Times New Roman"/>
                <w:b/>
                <w:bCs/>
                <w:color w:val="000000"/>
                <w:sz w:val="20"/>
                <w:szCs w:val="20"/>
              </w:rPr>
              <w:t>110678 (98.3)</w:t>
            </w:r>
          </w:p>
        </w:tc>
        <w:tc>
          <w:tcPr>
            <w:tcW w:w="922" w:type="pct"/>
            <w:tcBorders>
              <w:top w:val="nil"/>
              <w:left w:val="nil"/>
              <w:bottom w:val="single" w:sz="8" w:space="0" w:color="auto"/>
              <w:right w:val="nil"/>
            </w:tcBorders>
            <w:shd w:val="clear" w:color="auto" w:fill="auto"/>
            <w:noWrap/>
            <w:vAlign w:val="center"/>
            <w:hideMark/>
          </w:tcPr>
          <w:p w14:paraId="21CFD361" w14:textId="77777777" w:rsidR="001775BD" w:rsidRPr="001775BD" w:rsidRDefault="001775BD" w:rsidP="001775BD">
            <w:pPr>
              <w:spacing w:after="0" w:line="240" w:lineRule="auto"/>
              <w:jc w:val="center"/>
              <w:rPr>
                <w:rFonts w:eastAsia="Times New Roman" w:cs="Times New Roman"/>
                <w:b/>
                <w:bCs/>
                <w:color w:val="000000"/>
                <w:sz w:val="20"/>
                <w:szCs w:val="20"/>
              </w:rPr>
            </w:pPr>
            <w:r w:rsidRPr="001775BD">
              <w:rPr>
                <w:rFonts w:eastAsia="Times New Roman" w:cs="Times New Roman"/>
                <w:b/>
                <w:bCs/>
                <w:color w:val="000000"/>
                <w:sz w:val="20"/>
                <w:szCs w:val="20"/>
              </w:rPr>
              <w:t>1930 (1.7)</w:t>
            </w:r>
          </w:p>
        </w:tc>
        <w:tc>
          <w:tcPr>
            <w:tcW w:w="962" w:type="pct"/>
            <w:tcBorders>
              <w:top w:val="nil"/>
              <w:left w:val="single" w:sz="8" w:space="0" w:color="auto"/>
              <w:bottom w:val="single" w:sz="8" w:space="0" w:color="auto"/>
              <w:right w:val="nil"/>
            </w:tcBorders>
            <w:shd w:val="clear" w:color="auto" w:fill="auto"/>
            <w:noWrap/>
            <w:vAlign w:val="center"/>
            <w:hideMark/>
          </w:tcPr>
          <w:p w14:paraId="3CECF459" w14:textId="77777777" w:rsidR="001775BD" w:rsidRPr="001775BD" w:rsidRDefault="001775BD" w:rsidP="001775BD">
            <w:pPr>
              <w:spacing w:after="0" w:line="240" w:lineRule="auto"/>
              <w:jc w:val="center"/>
              <w:rPr>
                <w:rFonts w:eastAsia="Times New Roman" w:cs="Times New Roman"/>
                <w:b/>
                <w:bCs/>
                <w:color w:val="000000"/>
                <w:sz w:val="20"/>
                <w:szCs w:val="20"/>
              </w:rPr>
            </w:pPr>
            <w:r w:rsidRPr="001775BD">
              <w:rPr>
                <w:rFonts w:eastAsia="Times New Roman" w:cs="Times New Roman"/>
                <w:b/>
                <w:bCs/>
                <w:color w:val="000000"/>
                <w:sz w:val="20"/>
                <w:szCs w:val="20"/>
              </w:rPr>
              <w:t>56281 (50.9)</w:t>
            </w:r>
          </w:p>
        </w:tc>
        <w:tc>
          <w:tcPr>
            <w:tcW w:w="658" w:type="pct"/>
            <w:tcBorders>
              <w:top w:val="nil"/>
              <w:left w:val="nil"/>
              <w:bottom w:val="single" w:sz="8" w:space="0" w:color="auto"/>
              <w:right w:val="nil"/>
            </w:tcBorders>
            <w:shd w:val="clear" w:color="auto" w:fill="auto"/>
            <w:noWrap/>
            <w:vAlign w:val="center"/>
            <w:hideMark/>
          </w:tcPr>
          <w:p w14:paraId="6966D871" w14:textId="77777777" w:rsidR="001775BD" w:rsidRPr="001775BD" w:rsidRDefault="001775BD" w:rsidP="001775BD">
            <w:pPr>
              <w:spacing w:after="0" w:line="240" w:lineRule="auto"/>
              <w:jc w:val="center"/>
              <w:rPr>
                <w:rFonts w:eastAsia="Times New Roman" w:cs="Times New Roman"/>
                <w:b/>
                <w:bCs/>
                <w:color w:val="000000"/>
                <w:sz w:val="20"/>
                <w:szCs w:val="20"/>
              </w:rPr>
            </w:pPr>
            <w:r w:rsidRPr="001775BD">
              <w:rPr>
                <w:rFonts w:eastAsia="Times New Roman" w:cs="Times New Roman"/>
                <w:b/>
                <w:bCs/>
                <w:color w:val="000000"/>
                <w:sz w:val="20"/>
                <w:szCs w:val="20"/>
              </w:rPr>
              <w:t>26012 (23.5)</w:t>
            </w:r>
          </w:p>
        </w:tc>
        <w:tc>
          <w:tcPr>
            <w:tcW w:w="658" w:type="pct"/>
            <w:tcBorders>
              <w:top w:val="nil"/>
              <w:left w:val="nil"/>
              <w:bottom w:val="single" w:sz="8" w:space="0" w:color="auto"/>
              <w:right w:val="nil"/>
            </w:tcBorders>
            <w:shd w:val="clear" w:color="auto" w:fill="auto"/>
            <w:noWrap/>
            <w:vAlign w:val="center"/>
            <w:hideMark/>
          </w:tcPr>
          <w:p w14:paraId="298A4649" w14:textId="77777777" w:rsidR="001775BD" w:rsidRPr="001775BD" w:rsidRDefault="001775BD" w:rsidP="001775BD">
            <w:pPr>
              <w:spacing w:after="0" w:line="240" w:lineRule="auto"/>
              <w:jc w:val="center"/>
              <w:rPr>
                <w:rFonts w:eastAsia="Times New Roman" w:cs="Times New Roman"/>
                <w:b/>
                <w:bCs/>
                <w:color w:val="000000"/>
                <w:sz w:val="20"/>
                <w:szCs w:val="20"/>
              </w:rPr>
            </w:pPr>
            <w:r w:rsidRPr="001775BD">
              <w:rPr>
                <w:rFonts w:eastAsia="Times New Roman" w:cs="Times New Roman"/>
                <w:b/>
                <w:bCs/>
                <w:color w:val="000000"/>
                <w:sz w:val="20"/>
                <w:szCs w:val="20"/>
              </w:rPr>
              <w:t>12032 (10.9)</w:t>
            </w:r>
          </w:p>
        </w:tc>
        <w:tc>
          <w:tcPr>
            <w:tcW w:w="658" w:type="pct"/>
            <w:tcBorders>
              <w:top w:val="nil"/>
              <w:left w:val="nil"/>
              <w:bottom w:val="single" w:sz="8" w:space="0" w:color="auto"/>
              <w:right w:val="single" w:sz="8" w:space="0" w:color="auto"/>
            </w:tcBorders>
            <w:shd w:val="clear" w:color="auto" w:fill="auto"/>
            <w:noWrap/>
            <w:vAlign w:val="center"/>
            <w:hideMark/>
          </w:tcPr>
          <w:p w14:paraId="38B73330" w14:textId="77777777" w:rsidR="001775BD" w:rsidRPr="001775BD" w:rsidRDefault="001775BD" w:rsidP="001775BD">
            <w:pPr>
              <w:spacing w:after="0" w:line="240" w:lineRule="auto"/>
              <w:jc w:val="center"/>
              <w:rPr>
                <w:rFonts w:eastAsia="Times New Roman" w:cs="Times New Roman"/>
                <w:b/>
                <w:bCs/>
                <w:color w:val="000000"/>
                <w:sz w:val="20"/>
                <w:szCs w:val="20"/>
              </w:rPr>
            </w:pPr>
            <w:r w:rsidRPr="001775BD">
              <w:rPr>
                <w:rFonts w:eastAsia="Times New Roman" w:cs="Times New Roman"/>
                <w:b/>
                <w:bCs/>
                <w:color w:val="000000"/>
                <w:sz w:val="20"/>
                <w:szCs w:val="20"/>
              </w:rPr>
              <w:t>16353 (14.8)</w:t>
            </w:r>
          </w:p>
        </w:tc>
      </w:tr>
    </w:tbl>
    <w:p w14:paraId="775E7198" w14:textId="77777777" w:rsidR="004C485D" w:rsidRPr="006929D8" w:rsidRDefault="004C485D" w:rsidP="004C485D">
      <w:pPr>
        <w:autoSpaceDE w:val="0"/>
        <w:autoSpaceDN w:val="0"/>
        <w:adjustRightInd w:val="0"/>
        <w:spacing w:after="0" w:line="240" w:lineRule="auto"/>
        <w:rPr>
          <w:rFonts w:asciiTheme="majorBidi" w:hAnsiTheme="majorBidi" w:cstheme="majorBidi"/>
          <w:bCs/>
        </w:rPr>
      </w:pPr>
      <w:r w:rsidRPr="006929D8">
        <w:rPr>
          <w:rFonts w:asciiTheme="majorBidi" w:hAnsiTheme="majorBidi" w:cstheme="majorBidi"/>
          <w:bCs/>
        </w:rPr>
        <w:t>+Only data from closed episodes with status/discharge FS are included in the aggregate dataset for calculation of risk adjustment coefficients.</w:t>
      </w:r>
    </w:p>
    <w:p w14:paraId="7D38BF10" w14:textId="77777777" w:rsidR="004C485D" w:rsidRPr="006929D8" w:rsidRDefault="004C485D" w:rsidP="004C485D">
      <w:pPr>
        <w:autoSpaceDE w:val="0"/>
        <w:autoSpaceDN w:val="0"/>
        <w:adjustRightInd w:val="0"/>
        <w:spacing w:after="0" w:line="240" w:lineRule="auto"/>
        <w:rPr>
          <w:rFonts w:asciiTheme="majorBidi" w:hAnsiTheme="majorBidi" w:cstheme="majorBidi"/>
          <w:bCs/>
        </w:rPr>
      </w:pPr>
      <w:r w:rsidRPr="006929D8">
        <w:rPr>
          <w:rFonts w:asciiTheme="majorBidi" w:hAnsiTheme="majorBidi" w:cstheme="majorBidi"/>
          <w:bCs/>
        </w:rPr>
        <w:t xml:space="preserve">*FS missing at intake with NPA completed indicating reason for missing data </w:t>
      </w:r>
    </w:p>
    <w:p w14:paraId="0506C9C5" w14:textId="77777777" w:rsidR="004C485D" w:rsidRPr="006929D8" w:rsidRDefault="004C485D" w:rsidP="004C485D">
      <w:pPr>
        <w:autoSpaceDE w:val="0"/>
        <w:autoSpaceDN w:val="0"/>
        <w:adjustRightInd w:val="0"/>
        <w:spacing w:after="0" w:line="240" w:lineRule="auto"/>
        <w:rPr>
          <w:rFonts w:asciiTheme="majorBidi" w:hAnsiTheme="majorBidi" w:cstheme="majorBidi"/>
          <w:bCs/>
          <w:highlight w:val="yellow"/>
        </w:rPr>
      </w:pPr>
      <w:r w:rsidRPr="006929D8">
        <w:rPr>
          <w:rFonts w:asciiTheme="majorBidi" w:hAnsiTheme="majorBidi" w:cstheme="majorBidi"/>
          <w:bCs/>
        </w:rPr>
        <w:t>CR = Completion rate = Number of discharged patients who had FS at DC/ Number of patients who had FS at intake, includes episodes that are still “open”.</w:t>
      </w:r>
    </w:p>
    <w:p w14:paraId="70772EE7" w14:textId="77777777" w:rsidR="004C485D" w:rsidRPr="006929D8" w:rsidRDefault="004C485D" w:rsidP="004C485D">
      <w:pPr>
        <w:autoSpaceDE w:val="0"/>
        <w:autoSpaceDN w:val="0"/>
        <w:adjustRightInd w:val="0"/>
        <w:spacing w:after="0" w:line="240" w:lineRule="auto"/>
        <w:rPr>
          <w:rFonts w:asciiTheme="majorBidi" w:hAnsiTheme="majorBidi" w:cstheme="majorBidi"/>
          <w:bCs/>
          <w:highlight w:val="yellow"/>
        </w:rPr>
      </w:pPr>
    </w:p>
    <w:p w14:paraId="274F57CB" w14:textId="0C63AE3E" w:rsidR="004C485D" w:rsidRPr="006075EC" w:rsidRDefault="004C485D" w:rsidP="004C485D">
      <w:pPr>
        <w:autoSpaceDE w:val="0"/>
        <w:autoSpaceDN w:val="0"/>
        <w:adjustRightInd w:val="0"/>
        <w:spacing w:after="0" w:line="240" w:lineRule="auto"/>
        <w:rPr>
          <w:rFonts w:asciiTheme="majorBidi" w:hAnsiTheme="majorBidi" w:cstheme="majorBidi"/>
          <w:bCs/>
          <w:sz w:val="24"/>
          <w:szCs w:val="24"/>
        </w:rPr>
      </w:pPr>
      <w:r w:rsidRPr="006075EC">
        <w:rPr>
          <w:rFonts w:asciiTheme="majorBidi" w:hAnsiTheme="majorBidi" w:cstheme="majorBidi"/>
          <w:bCs/>
          <w:sz w:val="24"/>
          <w:szCs w:val="24"/>
        </w:rPr>
        <w:t xml:space="preserve">We also examined percent of complete outcomes data by clinic to determine the variability in completeness across clinics.  There was substantial variation in the completion rate by clinic.  Mean CR were </w:t>
      </w:r>
      <w:r w:rsidR="00A73B20">
        <w:rPr>
          <w:rFonts w:asciiTheme="majorBidi" w:hAnsiTheme="majorBidi" w:cstheme="majorBidi"/>
          <w:bCs/>
          <w:sz w:val="24"/>
          <w:szCs w:val="24"/>
        </w:rPr>
        <w:t>47.4</w:t>
      </w:r>
      <w:r w:rsidRPr="006075EC">
        <w:rPr>
          <w:rFonts w:asciiTheme="majorBidi" w:hAnsiTheme="majorBidi" w:cstheme="majorBidi"/>
          <w:bCs/>
          <w:sz w:val="24"/>
          <w:szCs w:val="24"/>
        </w:rPr>
        <w:t xml:space="preserve">%, </w:t>
      </w:r>
      <w:r w:rsidR="00A73B20">
        <w:rPr>
          <w:rFonts w:asciiTheme="majorBidi" w:hAnsiTheme="majorBidi" w:cstheme="majorBidi"/>
          <w:bCs/>
          <w:sz w:val="24"/>
          <w:szCs w:val="24"/>
        </w:rPr>
        <w:t>50.6</w:t>
      </w:r>
      <w:r w:rsidRPr="006075EC">
        <w:rPr>
          <w:rFonts w:asciiTheme="majorBidi" w:hAnsiTheme="majorBidi" w:cstheme="majorBidi"/>
          <w:bCs/>
          <w:sz w:val="24"/>
          <w:szCs w:val="24"/>
        </w:rPr>
        <w:t>% and 49</w:t>
      </w:r>
      <w:r w:rsidR="00A73B20">
        <w:rPr>
          <w:rFonts w:asciiTheme="majorBidi" w:hAnsiTheme="majorBidi" w:cstheme="majorBidi"/>
          <w:bCs/>
          <w:sz w:val="24"/>
          <w:szCs w:val="24"/>
        </w:rPr>
        <w:t>.2</w:t>
      </w:r>
      <w:r w:rsidRPr="006075EC">
        <w:rPr>
          <w:rFonts w:asciiTheme="majorBidi" w:hAnsiTheme="majorBidi" w:cstheme="majorBidi"/>
          <w:bCs/>
          <w:sz w:val="24"/>
          <w:szCs w:val="24"/>
        </w:rPr>
        <w:t xml:space="preserve">% for years 2011, 2012 and 2013 respectively.  </w:t>
      </w:r>
    </w:p>
    <w:p w14:paraId="29E7D499" w14:textId="77777777" w:rsidR="004C485D" w:rsidRPr="00BB4EFC" w:rsidRDefault="004C485D" w:rsidP="004C485D">
      <w:pPr>
        <w:autoSpaceDE w:val="0"/>
        <w:autoSpaceDN w:val="0"/>
        <w:adjustRightInd w:val="0"/>
        <w:spacing w:after="0" w:line="240" w:lineRule="auto"/>
        <w:rPr>
          <w:rFonts w:asciiTheme="majorBidi" w:hAnsiTheme="majorBidi" w:cstheme="majorBidi"/>
          <w:bCs/>
        </w:rPr>
      </w:pPr>
    </w:p>
    <w:p w14:paraId="3DD3C0DB" w14:textId="2CD89F06" w:rsidR="004C485D" w:rsidRDefault="004C485D" w:rsidP="004C485D">
      <w:pPr>
        <w:spacing w:after="0" w:line="240" w:lineRule="auto"/>
        <w:rPr>
          <w:rFonts w:asciiTheme="majorBidi" w:hAnsiTheme="majorBidi" w:cstheme="majorBidi"/>
          <w:b/>
        </w:rPr>
      </w:pPr>
      <w:r>
        <w:rPr>
          <w:rFonts w:asciiTheme="majorBidi" w:hAnsiTheme="majorBidi" w:cstheme="majorBidi"/>
          <w:b/>
          <w:bCs/>
        </w:rPr>
        <w:t xml:space="preserve">Table 2b7.2 b </w:t>
      </w:r>
      <w:r w:rsidRPr="00BB4EFC">
        <w:rPr>
          <w:rFonts w:asciiTheme="majorBidi" w:hAnsiTheme="majorBidi" w:cstheme="majorBidi"/>
          <w:b/>
        </w:rPr>
        <w:t>Mean and SD of data completion by clinics (all clinics</w:t>
      </w:r>
      <w:r w:rsidR="00A73B20">
        <w:rPr>
          <w:rFonts w:asciiTheme="majorBidi" w:hAnsiTheme="majorBidi" w:cstheme="majorBidi"/>
          <w:b/>
        </w:rPr>
        <w:t>)</w:t>
      </w:r>
    </w:p>
    <w:tbl>
      <w:tblPr>
        <w:tblW w:w="5000" w:type="pct"/>
        <w:tblLook w:val="04A0" w:firstRow="1" w:lastRow="0" w:firstColumn="1" w:lastColumn="0" w:noHBand="0" w:noVBand="1"/>
      </w:tblPr>
      <w:tblGrid>
        <w:gridCol w:w="1334"/>
        <w:gridCol w:w="1578"/>
        <w:gridCol w:w="1578"/>
        <w:gridCol w:w="1318"/>
        <w:gridCol w:w="1387"/>
        <w:gridCol w:w="2381"/>
      </w:tblGrid>
      <w:tr w:rsidR="00A73B20" w:rsidRPr="00A73B20" w14:paraId="681AB8E5" w14:textId="77777777" w:rsidTr="00A73B20">
        <w:trPr>
          <w:trHeight w:val="900"/>
        </w:trPr>
        <w:tc>
          <w:tcPr>
            <w:tcW w:w="697" w:type="pct"/>
            <w:vMerge w:val="restart"/>
            <w:tcBorders>
              <w:top w:val="single" w:sz="8" w:space="0" w:color="auto"/>
              <w:left w:val="single" w:sz="8" w:space="0" w:color="auto"/>
              <w:bottom w:val="single" w:sz="8" w:space="0" w:color="000000"/>
              <w:right w:val="nil"/>
            </w:tcBorders>
            <w:shd w:val="clear" w:color="auto" w:fill="auto"/>
            <w:vAlign w:val="center"/>
            <w:hideMark/>
          </w:tcPr>
          <w:p w14:paraId="12C90B75"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Year</w:t>
            </w:r>
          </w:p>
        </w:tc>
        <w:tc>
          <w:tcPr>
            <w:tcW w:w="82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C951FC"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N clinics</w:t>
            </w:r>
          </w:p>
        </w:tc>
        <w:tc>
          <w:tcPr>
            <w:tcW w:w="824" w:type="pct"/>
            <w:vMerge w:val="restart"/>
            <w:tcBorders>
              <w:top w:val="single" w:sz="8" w:space="0" w:color="auto"/>
              <w:left w:val="nil"/>
              <w:bottom w:val="single" w:sz="8" w:space="0" w:color="000000"/>
              <w:right w:val="nil"/>
            </w:tcBorders>
            <w:shd w:val="clear" w:color="auto" w:fill="auto"/>
            <w:vAlign w:val="center"/>
            <w:hideMark/>
          </w:tcPr>
          <w:p w14:paraId="575AF927" w14:textId="70F8B319"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vertAlign w:val="superscript"/>
              </w:rPr>
              <w:t xml:space="preserve"> </w:t>
            </w:r>
            <w:r w:rsidRPr="00A73B20">
              <w:rPr>
                <w:rFonts w:eastAsia="Times New Roman" w:cs="Times New Roman"/>
                <w:color w:val="000000"/>
                <w:sz w:val="20"/>
                <w:szCs w:val="20"/>
              </w:rPr>
              <w:t xml:space="preserve">Patients with intake FS data </w:t>
            </w:r>
            <w:r w:rsidRPr="00A73B20">
              <w:rPr>
                <w:rFonts w:eastAsia="Times New Roman" w:cs="Times New Roman"/>
                <w:color w:val="000000"/>
                <w:sz w:val="20"/>
                <w:szCs w:val="20"/>
              </w:rPr>
              <w:br/>
              <w:t>Mean N (SD)</w:t>
            </w:r>
          </w:p>
        </w:tc>
        <w:tc>
          <w:tcPr>
            <w:tcW w:w="1412"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8152761" w14:textId="6CEA3B7A"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 xml:space="preserve">Has DC FS </w:t>
            </w:r>
          </w:p>
        </w:tc>
        <w:tc>
          <w:tcPr>
            <w:tcW w:w="1244" w:type="pct"/>
            <w:vMerge w:val="restart"/>
            <w:tcBorders>
              <w:top w:val="single" w:sz="8" w:space="0" w:color="auto"/>
              <w:left w:val="nil"/>
              <w:bottom w:val="single" w:sz="8" w:space="0" w:color="000000"/>
              <w:right w:val="single" w:sz="8" w:space="0" w:color="auto"/>
            </w:tcBorders>
            <w:shd w:val="clear" w:color="auto" w:fill="auto"/>
            <w:vAlign w:val="center"/>
            <w:hideMark/>
          </w:tcPr>
          <w:p w14:paraId="3E94A8C1" w14:textId="2347E520"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 xml:space="preserve">Does not have DC FS </w:t>
            </w:r>
            <w:r w:rsidRPr="00A73B20">
              <w:rPr>
                <w:rFonts w:eastAsia="Times New Roman" w:cs="Times New Roman"/>
                <w:color w:val="000000"/>
                <w:sz w:val="20"/>
                <w:szCs w:val="20"/>
              </w:rPr>
              <w:br/>
              <w:t>Mean N (sd)</w:t>
            </w:r>
          </w:p>
        </w:tc>
      </w:tr>
      <w:tr w:rsidR="00A73B20" w:rsidRPr="00A73B20" w14:paraId="537C8F07" w14:textId="77777777" w:rsidTr="00A73B20">
        <w:trPr>
          <w:trHeight w:val="315"/>
        </w:trPr>
        <w:tc>
          <w:tcPr>
            <w:tcW w:w="697" w:type="pct"/>
            <w:vMerge/>
            <w:tcBorders>
              <w:top w:val="single" w:sz="8" w:space="0" w:color="auto"/>
              <w:left w:val="single" w:sz="8" w:space="0" w:color="auto"/>
              <w:bottom w:val="single" w:sz="8" w:space="0" w:color="000000"/>
              <w:right w:val="nil"/>
            </w:tcBorders>
            <w:vAlign w:val="center"/>
            <w:hideMark/>
          </w:tcPr>
          <w:p w14:paraId="64341FA7" w14:textId="77777777" w:rsidR="00A73B20" w:rsidRPr="00A73B20" w:rsidRDefault="00A73B20" w:rsidP="00A73B20">
            <w:pPr>
              <w:spacing w:after="0" w:line="240" w:lineRule="auto"/>
              <w:rPr>
                <w:rFonts w:eastAsia="Times New Roman" w:cs="Times New Roman"/>
                <w:color w:val="000000"/>
                <w:sz w:val="20"/>
                <w:szCs w:val="20"/>
              </w:rPr>
            </w:pPr>
          </w:p>
        </w:tc>
        <w:tc>
          <w:tcPr>
            <w:tcW w:w="824" w:type="pct"/>
            <w:vMerge/>
            <w:tcBorders>
              <w:top w:val="single" w:sz="8" w:space="0" w:color="auto"/>
              <w:left w:val="single" w:sz="8" w:space="0" w:color="auto"/>
              <w:bottom w:val="single" w:sz="8" w:space="0" w:color="000000"/>
              <w:right w:val="single" w:sz="8" w:space="0" w:color="auto"/>
            </w:tcBorders>
            <w:vAlign w:val="center"/>
            <w:hideMark/>
          </w:tcPr>
          <w:p w14:paraId="3EAF2A2D" w14:textId="77777777" w:rsidR="00A73B20" w:rsidRPr="00A73B20" w:rsidRDefault="00A73B20" w:rsidP="00A73B20">
            <w:pPr>
              <w:spacing w:after="0" w:line="240" w:lineRule="auto"/>
              <w:rPr>
                <w:rFonts w:eastAsia="Times New Roman" w:cs="Times New Roman"/>
                <w:color w:val="000000"/>
                <w:sz w:val="20"/>
                <w:szCs w:val="20"/>
              </w:rPr>
            </w:pPr>
          </w:p>
        </w:tc>
        <w:tc>
          <w:tcPr>
            <w:tcW w:w="824" w:type="pct"/>
            <w:vMerge/>
            <w:tcBorders>
              <w:top w:val="single" w:sz="8" w:space="0" w:color="auto"/>
              <w:left w:val="nil"/>
              <w:bottom w:val="single" w:sz="8" w:space="0" w:color="000000"/>
              <w:right w:val="nil"/>
            </w:tcBorders>
            <w:vAlign w:val="center"/>
            <w:hideMark/>
          </w:tcPr>
          <w:p w14:paraId="60F1D863" w14:textId="77777777" w:rsidR="00A73B20" w:rsidRPr="00A73B20" w:rsidRDefault="00A73B20" w:rsidP="00A73B20">
            <w:pPr>
              <w:spacing w:after="0" w:line="240" w:lineRule="auto"/>
              <w:rPr>
                <w:rFonts w:eastAsia="Times New Roman" w:cs="Times New Roman"/>
                <w:color w:val="000000"/>
                <w:sz w:val="20"/>
                <w:szCs w:val="20"/>
              </w:rPr>
            </w:pPr>
          </w:p>
        </w:tc>
        <w:tc>
          <w:tcPr>
            <w:tcW w:w="688" w:type="pct"/>
            <w:tcBorders>
              <w:top w:val="nil"/>
              <w:left w:val="single" w:sz="8" w:space="0" w:color="auto"/>
              <w:bottom w:val="single" w:sz="8" w:space="0" w:color="auto"/>
              <w:right w:val="nil"/>
            </w:tcBorders>
            <w:shd w:val="clear" w:color="auto" w:fill="auto"/>
            <w:noWrap/>
            <w:vAlign w:val="center"/>
            <w:hideMark/>
          </w:tcPr>
          <w:p w14:paraId="39073837"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Mean N (SD)</w:t>
            </w:r>
          </w:p>
        </w:tc>
        <w:tc>
          <w:tcPr>
            <w:tcW w:w="724" w:type="pct"/>
            <w:tcBorders>
              <w:top w:val="nil"/>
              <w:left w:val="nil"/>
              <w:bottom w:val="single" w:sz="8" w:space="0" w:color="auto"/>
              <w:right w:val="single" w:sz="8" w:space="0" w:color="auto"/>
            </w:tcBorders>
            <w:shd w:val="clear" w:color="auto" w:fill="auto"/>
            <w:noWrap/>
            <w:vAlign w:val="center"/>
            <w:hideMark/>
          </w:tcPr>
          <w:p w14:paraId="65045F2F"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Mean CR(SD)</w:t>
            </w:r>
          </w:p>
        </w:tc>
        <w:tc>
          <w:tcPr>
            <w:tcW w:w="1244" w:type="pct"/>
            <w:vMerge/>
            <w:tcBorders>
              <w:top w:val="single" w:sz="8" w:space="0" w:color="auto"/>
              <w:left w:val="nil"/>
              <w:bottom w:val="single" w:sz="8" w:space="0" w:color="000000"/>
              <w:right w:val="single" w:sz="8" w:space="0" w:color="auto"/>
            </w:tcBorders>
            <w:vAlign w:val="center"/>
            <w:hideMark/>
          </w:tcPr>
          <w:p w14:paraId="73C479AB" w14:textId="77777777" w:rsidR="00A73B20" w:rsidRPr="00A73B20" w:rsidRDefault="00A73B20" w:rsidP="00A73B20">
            <w:pPr>
              <w:spacing w:after="0" w:line="240" w:lineRule="auto"/>
              <w:rPr>
                <w:rFonts w:eastAsia="Times New Roman" w:cs="Times New Roman"/>
                <w:color w:val="000000"/>
                <w:sz w:val="20"/>
                <w:szCs w:val="20"/>
              </w:rPr>
            </w:pPr>
          </w:p>
        </w:tc>
      </w:tr>
      <w:tr w:rsidR="00A73B20" w:rsidRPr="00A73B20" w14:paraId="73AD0CD3" w14:textId="77777777" w:rsidTr="00A73B20">
        <w:trPr>
          <w:trHeight w:val="300"/>
        </w:trPr>
        <w:tc>
          <w:tcPr>
            <w:tcW w:w="697" w:type="pct"/>
            <w:tcBorders>
              <w:top w:val="nil"/>
              <w:left w:val="single" w:sz="8" w:space="0" w:color="auto"/>
              <w:bottom w:val="nil"/>
              <w:right w:val="nil"/>
            </w:tcBorders>
            <w:shd w:val="clear" w:color="auto" w:fill="auto"/>
            <w:noWrap/>
            <w:vAlign w:val="center"/>
            <w:hideMark/>
          </w:tcPr>
          <w:p w14:paraId="6C87EDC3"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2011</w:t>
            </w:r>
          </w:p>
        </w:tc>
        <w:tc>
          <w:tcPr>
            <w:tcW w:w="824" w:type="pct"/>
            <w:tcBorders>
              <w:top w:val="nil"/>
              <w:left w:val="single" w:sz="8" w:space="0" w:color="auto"/>
              <w:bottom w:val="nil"/>
              <w:right w:val="single" w:sz="8" w:space="0" w:color="auto"/>
            </w:tcBorders>
            <w:shd w:val="clear" w:color="auto" w:fill="auto"/>
            <w:noWrap/>
            <w:vAlign w:val="center"/>
            <w:hideMark/>
          </w:tcPr>
          <w:p w14:paraId="35B93319"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1235</w:t>
            </w:r>
          </w:p>
        </w:tc>
        <w:tc>
          <w:tcPr>
            <w:tcW w:w="824" w:type="pct"/>
            <w:tcBorders>
              <w:top w:val="nil"/>
              <w:left w:val="nil"/>
              <w:bottom w:val="nil"/>
              <w:right w:val="nil"/>
            </w:tcBorders>
            <w:shd w:val="clear" w:color="auto" w:fill="auto"/>
            <w:noWrap/>
            <w:vAlign w:val="center"/>
            <w:hideMark/>
          </w:tcPr>
          <w:p w14:paraId="1CEA1715"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19.2 (26.2)</w:t>
            </w:r>
          </w:p>
        </w:tc>
        <w:tc>
          <w:tcPr>
            <w:tcW w:w="688" w:type="pct"/>
            <w:tcBorders>
              <w:top w:val="nil"/>
              <w:left w:val="single" w:sz="8" w:space="0" w:color="auto"/>
              <w:bottom w:val="nil"/>
              <w:right w:val="nil"/>
            </w:tcBorders>
            <w:shd w:val="clear" w:color="auto" w:fill="auto"/>
            <w:noWrap/>
            <w:vAlign w:val="center"/>
            <w:hideMark/>
          </w:tcPr>
          <w:p w14:paraId="5B8441AA"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9.7 (15.4)</w:t>
            </w:r>
          </w:p>
        </w:tc>
        <w:tc>
          <w:tcPr>
            <w:tcW w:w="724" w:type="pct"/>
            <w:tcBorders>
              <w:top w:val="nil"/>
              <w:left w:val="nil"/>
              <w:bottom w:val="nil"/>
              <w:right w:val="single" w:sz="8" w:space="0" w:color="auto"/>
            </w:tcBorders>
            <w:shd w:val="clear" w:color="auto" w:fill="auto"/>
            <w:noWrap/>
            <w:vAlign w:val="center"/>
            <w:hideMark/>
          </w:tcPr>
          <w:p w14:paraId="7BD80A12"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47.4 (33.2)</w:t>
            </w:r>
          </w:p>
        </w:tc>
        <w:tc>
          <w:tcPr>
            <w:tcW w:w="1244" w:type="pct"/>
            <w:tcBorders>
              <w:top w:val="nil"/>
              <w:left w:val="nil"/>
              <w:bottom w:val="nil"/>
              <w:right w:val="single" w:sz="8" w:space="0" w:color="auto"/>
            </w:tcBorders>
            <w:shd w:val="clear" w:color="auto" w:fill="auto"/>
            <w:noWrap/>
            <w:vAlign w:val="center"/>
            <w:hideMark/>
          </w:tcPr>
          <w:p w14:paraId="2A074349"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9.5 (13.5)</w:t>
            </w:r>
          </w:p>
        </w:tc>
      </w:tr>
      <w:tr w:rsidR="00A73B20" w:rsidRPr="00A73B20" w14:paraId="57A83905" w14:textId="77777777" w:rsidTr="00A73B20">
        <w:trPr>
          <w:trHeight w:val="300"/>
        </w:trPr>
        <w:tc>
          <w:tcPr>
            <w:tcW w:w="697" w:type="pct"/>
            <w:tcBorders>
              <w:top w:val="nil"/>
              <w:left w:val="single" w:sz="8" w:space="0" w:color="auto"/>
              <w:bottom w:val="nil"/>
              <w:right w:val="nil"/>
            </w:tcBorders>
            <w:shd w:val="clear" w:color="auto" w:fill="auto"/>
            <w:noWrap/>
            <w:vAlign w:val="center"/>
            <w:hideMark/>
          </w:tcPr>
          <w:p w14:paraId="50D1FB87"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2012</w:t>
            </w:r>
          </w:p>
        </w:tc>
        <w:tc>
          <w:tcPr>
            <w:tcW w:w="824" w:type="pct"/>
            <w:tcBorders>
              <w:top w:val="nil"/>
              <w:left w:val="single" w:sz="8" w:space="0" w:color="auto"/>
              <w:bottom w:val="nil"/>
              <w:right w:val="single" w:sz="8" w:space="0" w:color="auto"/>
            </w:tcBorders>
            <w:shd w:val="clear" w:color="auto" w:fill="auto"/>
            <w:noWrap/>
            <w:vAlign w:val="center"/>
            <w:hideMark/>
          </w:tcPr>
          <w:p w14:paraId="22AB5412"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1429</w:t>
            </w:r>
          </w:p>
        </w:tc>
        <w:tc>
          <w:tcPr>
            <w:tcW w:w="824" w:type="pct"/>
            <w:tcBorders>
              <w:top w:val="nil"/>
              <w:left w:val="nil"/>
              <w:bottom w:val="nil"/>
              <w:right w:val="nil"/>
            </w:tcBorders>
            <w:shd w:val="clear" w:color="auto" w:fill="auto"/>
            <w:noWrap/>
            <w:vAlign w:val="center"/>
            <w:hideMark/>
          </w:tcPr>
          <w:p w14:paraId="21C4EAD7"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21.2 (29.2)</w:t>
            </w:r>
          </w:p>
        </w:tc>
        <w:tc>
          <w:tcPr>
            <w:tcW w:w="688" w:type="pct"/>
            <w:tcBorders>
              <w:top w:val="nil"/>
              <w:left w:val="single" w:sz="8" w:space="0" w:color="auto"/>
              <w:bottom w:val="nil"/>
              <w:right w:val="nil"/>
            </w:tcBorders>
            <w:shd w:val="clear" w:color="auto" w:fill="auto"/>
            <w:noWrap/>
            <w:vAlign w:val="center"/>
            <w:hideMark/>
          </w:tcPr>
          <w:p w14:paraId="1A720BB4"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10.9 (17.5)</w:t>
            </w:r>
          </w:p>
        </w:tc>
        <w:tc>
          <w:tcPr>
            <w:tcW w:w="724" w:type="pct"/>
            <w:tcBorders>
              <w:top w:val="nil"/>
              <w:left w:val="nil"/>
              <w:bottom w:val="nil"/>
              <w:right w:val="single" w:sz="8" w:space="0" w:color="auto"/>
            </w:tcBorders>
            <w:shd w:val="clear" w:color="auto" w:fill="auto"/>
            <w:noWrap/>
            <w:vAlign w:val="center"/>
            <w:hideMark/>
          </w:tcPr>
          <w:p w14:paraId="2437CAD0"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50.6 (32.6)</w:t>
            </w:r>
          </w:p>
        </w:tc>
        <w:tc>
          <w:tcPr>
            <w:tcW w:w="1244" w:type="pct"/>
            <w:tcBorders>
              <w:top w:val="nil"/>
              <w:left w:val="nil"/>
              <w:bottom w:val="nil"/>
              <w:right w:val="single" w:sz="8" w:space="0" w:color="auto"/>
            </w:tcBorders>
            <w:shd w:val="clear" w:color="auto" w:fill="auto"/>
            <w:noWrap/>
            <w:vAlign w:val="center"/>
            <w:hideMark/>
          </w:tcPr>
          <w:p w14:paraId="0B6C5FEA"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10.3 (14.9)</w:t>
            </w:r>
          </w:p>
        </w:tc>
      </w:tr>
      <w:tr w:rsidR="00A73B20" w:rsidRPr="00A73B20" w14:paraId="7BFBF06A" w14:textId="77777777" w:rsidTr="00A73B20">
        <w:trPr>
          <w:trHeight w:val="315"/>
        </w:trPr>
        <w:tc>
          <w:tcPr>
            <w:tcW w:w="697" w:type="pct"/>
            <w:tcBorders>
              <w:top w:val="nil"/>
              <w:left w:val="single" w:sz="8" w:space="0" w:color="auto"/>
              <w:bottom w:val="nil"/>
              <w:right w:val="nil"/>
            </w:tcBorders>
            <w:shd w:val="clear" w:color="auto" w:fill="auto"/>
            <w:noWrap/>
            <w:vAlign w:val="center"/>
            <w:hideMark/>
          </w:tcPr>
          <w:p w14:paraId="6BA06AAD"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2013</w:t>
            </w:r>
          </w:p>
        </w:tc>
        <w:tc>
          <w:tcPr>
            <w:tcW w:w="824" w:type="pct"/>
            <w:tcBorders>
              <w:top w:val="nil"/>
              <w:left w:val="single" w:sz="8" w:space="0" w:color="auto"/>
              <w:bottom w:val="single" w:sz="8" w:space="0" w:color="auto"/>
              <w:right w:val="single" w:sz="8" w:space="0" w:color="auto"/>
            </w:tcBorders>
            <w:shd w:val="clear" w:color="auto" w:fill="auto"/>
            <w:noWrap/>
            <w:vAlign w:val="center"/>
            <w:hideMark/>
          </w:tcPr>
          <w:p w14:paraId="04296457"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2195</w:t>
            </w:r>
          </w:p>
        </w:tc>
        <w:tc>
          <w:tcPr>
            <w:tcW w:w="824" w:type="pct"/>
            <w:tcBorders>
              <w:top w:val="nil"/>
              <w:left w:val="nil"/>
              <w:bottom w:val="nil"/>
              <w:right w:val="nil"/>
            </w:tcBorders>
            <w:shd w:val="clear" w:color="auto" w:fill="auto"/>
            <w:noWrap/>
            <w:vAlign w:val="center"/>
            <w:hideMark/>
          </w:tcPr>
          <w:p w14:paraId="42FB09E3"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25.8 (33.7)</w:t>
            </w:r>
          </w:p>
        </w:tc>
        <w:tc>
          <w:tcPr>
            <w:tcW w:w="688" w:type="pct"/>
            <w:tcBorders>
              <w:top w:val="nil"/>
              <w:left w:val="single" w:sz="8" w:space="0" w:color="auto"/>
              <w:bottom w:val="single" w:sz="8" w:space="0" w:color="auto"/>
              <w:right w:val="nil"/>
            </w:tcBorders>
            <w:shd w:val="clear" w:color="auto" w:fill="auto"/>
            <w:noWrap/>
            <w:vAlign w:val="center"/>
            <w:hideMark/>
          </w:tcPr>
          <w:p w14:paraId="33B730B8"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13.1 (19.2)</w:t>
            </w:r>
          </w:p>
        </w:tc>
        <w:tc>
          <w:tcPr>
            <w:tcW w:w="724" w:type="pct"/>
            <w:tcBorders>
              <w:top w:val="nil"/>
              <w:left w:val="nil"/>
              <w:bottom w:val="single" w:sz="8" w:space="0" w:color="auto"/>
              <w:right w:val="single" w:sz="8" w:space="0" w:color="auto"/>
            </w:tcBorders>
            <w:shd w:val="clear" w:color="auto" w:fill="auto"/>
            <w:noWrap/>
            <w:vAlign w:val="center"/>
            <w:hideMark/>
          </w:tcPr>
          <w:p w14:paraId="15D4C1DD"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49.2 (29.4)</w:t>
            </w:r>
          </w:p>
        </w:tc>
        <w:tc>
          <w:tcPr>
            <w:tcW w:w="1244" w:type="pct"/>
            <w:tcBorders>
              <w:top w:val="nil"/>
              <w:left w:val="nil"/>
              <w:bottom w:val="nil"/>
              <w:right w:val="single" w:sz="8" w:space="0" w:color="auto"/>
            </w:tcBorders>
            <w:shd w:val="clear" w:color="auto" w:fill="auto"/>
            <w:noWrap/>
            <w:vAlign w:val="center"/>
            <w:hideMark/>
          </w:tcPr>
          <w:p w14:paraId="1E1DE58C"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12.7 (17.7)</w:t>
            </w:r>
          </w:p>
        </w:tc>
      </w:tr>
      <w:tr w:rsidR="00A73B20" w:rsidRPr="00A73B20" w14:paraId="2859B478" w14:textId="77777777" w:rsidTr="00A73B20">
        <w:trPr>
          <w:trHeight w:val="58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0B431A6E" w14:textId="3260BD43" w:rsidR="00A73B20" w:rsidRPr="00A73B20" w:rsidRDefault="00A73B20" w:rsidP="00A73B20">
            <w:pPr>
              <w:spacing w:after="0" w:line="240" w:lineRule="auto"/>
              <w:rPr>
                <w:rFonts w:eastAsia="Times New Roman" w:cs="Times New Roman"/>
                <w:color w:val="000000"/>
                <w:sz w:val="20"/>
                <w:szCs w:val="20"/>
              </w:rPr>
            </w:pPr>
            <w:r w:rsidRPr="00BB4EFC">
              <w:rPr>
                <w:rFonts w:asciiTheme="majorBidi" w:eastAsia="Times New Roman" w:hAnsiTheme="majorBidi" w:cstheme="majorBidi"/>
                <w:color w:val="000000"/>
                <w:lang w:bidi="he-IL"/>
              </w:rPr>
              <w:t>CR = Completion rate = Number of discharged patients who had FS at DC/ Number of patients who had FS at intake, includes episodes that are still “open”.</w:t>
            </w:r>
          </w:p>
        </w:tc>
      </w:tr>
    </w:tbl>
    <w:p w14:paraId="38F3C1F7" w14:textId="77777777" w:rsidR="004C485D" w:rsidRPr="00BB4EFC" w:rsidRDefault="004C485D" w:rsidP="004C485D">
      <w:pPr>
        <w:autoSpaceDE w:val="0"/>
        <w:autoSpaceDN w:val="0"/>
        <w:adjustRightInd w:val="0"/>
        <w:spacing w:after="0" w:line="240" w:lineRule="auto"/>
        <w:rPr>
          <w:rFonts w:asciiTheme="majorBidi" w:hAnsiTheme="majorBidi" w:cstheme="majorBidi"/>
          <w:bCs/>
        </w:rPr>
      </w:pPr>
    </w:p>
    <w:p w14:paraId="388098A9" w14:textId="77777777" w:rsidR="00A73B20" w:rsidRDefault="00A73B20" w:rsidP="004C485D">
      <w:pPr>
        <w:autoSpaceDE w:val="0"/>
        <w:autoSpaceDN w:val="0"/>
        <w:adjustRightInd w:val="0"/>
        <w:spacing w:after="0" w:line="240" w:lineRule="auto"/>
        <w:rPr>
          <w:rFonts w:asciiTheme="majorBidi" w:hAnsiTheme="majorBidi" w:cstheme="majorBidi"/>
          <w:bCs/>
          <w:sz w:val="24"/>
          <w:szCs w:val="24"/>
        </w:rPr>
      </w:pPr>
    </w:p>
    <w:p w14:paraId="386D51D4" w14:textId="77777777" w:rsidR="00A73B20" w:rsidRDefault="00A73B20" w:rsidP="004C485D">
      <w:pPr>
        <w:autoSpaceDE w:val="0"/>
        <w:autoSpaceDN w:val="0"/>
        <w:adjustRightInd w:val="0"/>
        <w:spacing w:after="0" w:line="240" w:lineRule="auto"/>
        <w:rPr>
          <w:rFonts w:asciiTheme="majorBidi" w:hAnsiTheme="majorBidi" w:cstheme="majorBidi"/>
          <w:bCs/>
          <w:sz w:val="24"/>
          <w:szCs w:val="24"/>
        </w:rPr>
      </w:pPr>
    </w:p>
    <w:p w14:paraId="7A6502BC" w14:textId="2BF8A03A" w:rsidR="004C485D" w:rsidRPr="006075EC" w:rsidRDefault="005E04A2" w:rsidP="00CB6A9B">
      <w:pPr>
        <w:autoSpaceDE w:val="0"/>
        <w:autoSpaceDN w:val="0"/>
        <w:adjustRightInd w:val="0"/>
        <w:spacing w:after="0" w:line="240" w:lineRule="auto"/>
        <w:rPr>
          <w:rFonts w:asciiTheme="majorBidi" w:hAnsiTheme="majorBidi" w:cstheme="majorBidi"/>
          <w:bCs/>
          <w:sz w:val="24"/>
          <w:szCs w:val="24"/>
        </w:rPr>
      </w:pPr>
      <w:r>
        <w:rPr>
          <w:rFonts w:ascii="Times New Roman" w:hAnsi="Times New Roman" w:cs="Times New Roman"/>
          <w:bCs/>
          <w:sz w:val="24"/>
          <w:szCs w:val="24"/>
        </w:rPr>
        <w:t xml:space="preserve">We repeated this analysis for clinics meeting the criteria selected for the performance analysis (who had at least 40 patients (for clinics with 5+ clinicians) or at least 10 patients per clinician for clinics with less than 5 clinicians) for the year tested with FS at intake &amp; discharge treated for </w:t>
      </w:r>
      <w:r w:rsidR="00CB6A9B">
        <w:rPr>
          <w:rFonts w:ascii="Times New Roman" w:hAnsi="Times New Roman" w:cs="Times New Roman"/>
          <w:bCs/>
          <w:sz w:val="24"/>
          <w:szCs w:val="24"/>
        </w:rPr>
        <w:t xml:space="preserve">hip </w:t>
      </w:r>
      <w:r>
        <w:rPr>
          <w:rFonts w:ascii="Times New Roman" w:hAnsi="Times New Roman" w:cs="Times New Roman"/>
          <w:bCs/>
          <w:sz w:val="24"/>
          <w:szCs w:val="24"/>
        </w:rPr>
        <w:t>impairment.</w:t>
      </w:r>
      <w:r>
        <w:rPr>
          <w:rFonts w:asciiTheme="majorBidi" w:hAnsiTheme="majorBidi" w:cstheme="majorBidi"/>
          <w:bCs/>
          <w:sz w:val="24"/>
          <w:szCs w:val="24"/>
        </w:rPr>
        <w:t xml:space="preserve"> </w:t>
      </w:r>
      <w:r w:rsidR="004C485D" w:rsidRPr="006075EC">
        <w:rPr>
          <w:rFonts w:asciiTheme="majorBidi" w:hAnsiTheme="majorBidi" w:cstheme="majorBidi"/>
          <w:bCs/>
          <w:sz w:val="24"/>
          <w:szCs w:val="24"/>
        </w:rPr>
        <w:t xml:space="preserve">Completion rates for these clinics were higher at </w:t>
      </w:r>
      <w:r w:rsidRPr="005E04A2">
        <w:rPr>
          <w:rFonts w:asciiTheme="majorBidi" w:hAnsiTheme="majorBidi" w:cstheme="majorBidi"/>
          <w:bCs/>
          <w:sz w:val="24"/>
          <w:szCs w:val="24"/>
        </w:rPr>
        <w:t xml:space="preserve">67.4 </w:t>
      </w:r>
      <w:r w:rsidR="004C485D" w:rsidRPr="006075EC">
        <w:rPr>
          <w:rFonts w:asciiTheme="majorBidi" w:hAnsiTheme="majorBidi" w:cstheme="majorBidi"/>
          <w:bCs/>
          <w:sz w:val="24"/>
          <w:szCs w:val="24"/>
        </w:rPr>
        <w:t xml:space="preserve">%, </w:t>
      </w:r>
      <w:r w:rsidRPr="005E04A2">
        <w:rPr>
          <w:rFonts w:asciiTheme="majorBidi" w:hAnsiTheme="majorBidi" w:cstheme="majorBidi"/>
          <w:bCs/>
          <w:sz w:val="24"/>
          <w:szCs w:val="24"/>
        </w:rPr>
        <w:t xml:space="preserve">68.1 </w:t>
      </w:r>
      <w:r w:rsidR="004C485D" w:rsidRPr="006075EC">
        <w:rPr>
          <w:rFonts w:asciiTheme="majorBidi" w:hAnsiTheme="majorBidi" w:cstheme="majorBidi"/>
          <w:bCs/>
          <w:sz w:val="24"/>
          <w:szCs w:val="24"/>
        </w:rPr>
        <w:t xml:space="preserve">% and </w:t>
      </w:r>
      <w:r w:rsidRPr="005E04A2">
        <w:rPr>
          <w:rFonts w:asciiTheme="majorBidi" w:hAnsiTheme="majorBidi" w:cstheme="majorBidi"/>
          <w:bCs/>
          <w:sz w:val="24"/>
          <w:szCs w:val="24"/>
        </w:rPr>
        <w:t xml:space="preserve">65.0 </w:t>
      </w:r>
      <w:r w:rsidR="004C485D" w:rsidRPr="006075EC">
        <w:rPr>
          <w:rFonts w:asciiTheme="majorBidi" w:hAnsiTheme="majorBidi" w:cstheme="majorBidi"/>
          <w:bCs/>
          <w:sz w:val="24"/>
          <w:szCs w:val="24"/>
        </w:rPr>
        <w:t>% for the years 2011, 2012 and 2013 respectively. See Table below:</w:t>
      </w:r>
    </w:p>
    <w:p w14:paraId="1026D69E" w14:textId="77777777" w:rsidR="004C485D" w:rsidRPr="00BB4EFC" w:rsidRDefault="004C485D" w:rsidP="004C485D">
      <w:pPr>
        <w:autoSpaceDE w:val="0"/>
        <w:autoSpaceDN w:val="0"/>
        <w:adjustRightInd w:val="0"/>
        <w:spacing w:after="0" w:line="240" w:lineRule="auto"/>
        <w:rPr>
          <w:rFonts w:asciiTheme="majorBidi" w:hAnsiTheme="majorBidi" w:cstheme="majorBidi"/>
          <w:bCs/>
          <w:highlight w:val="yellow"/>
        </w:rPr>
      </w:pPr>
    </w:p>
    <w:p w14:paraId="3D0429AA" w14:textId="5D299003" w:rsidR="004C485D" w:rsidRPr="003B0F7B" w:rsidRDefault="004C485D" w:rsidP="004C485D">
      <w:pPr>
        <w:autoSpaceDE w:val="0"/>
        <w:autoSpaceDN w:val="0"/>
        <w:adjustRightInd w:val="0"/>
        <w:spacing w:after="0" w:line="240" w:lineRule="auto"/>
        <w:rPr>
          <w:rFonts w:asciiTheme="majorBidi" w:hAnsiTheme="majorBidi" w:cstheme="majorBidi"/>
          <w:b/>
        </w:rPr>
      </w:pPr>
      <w:r>
        <w:rPr>
          <w:rFonts w:asciiTheme="majorBidi" w:hAnsiTheme="majorBidi" w:cstheme="majorBidi"/>
          <w:b/>
          <w:bCs/>
        </w:rPr>
        <w:t xml:space="preserve">Table 2b7.2 c </w:t>
      </w:r>
      <w:r w:rsidRPr="00BB4EFC">
        <w:rPr>
          <w:rFonts w:asciiTheme="majorBidi" w:hAnsiTheme="majorBidi" w:cstheme="majorBidi"/>
          <w:b/>
        </w:rPr>
        <w:t xml:space="preserve">Mean and SD of data completion by clinics with 40+ complete episodes per </w:t>
      </w:r>
      <w:r w:rsidRPr="003B0F7B">
        <w:rPr>
          <w:rFonts w:asciiTheme="majorBidi" w:hAnsiTheme="majorBidi" w:cstheme="majorBidi"/>
          <w:b/>
        </w:rPr>
        <w:t>year</w:t>
      </w:r>
      <w:r w:rsidR="003B0F7B" w:rsidRPr="003B0F7B">
        <w:rPr>
          <w:rFonts w:asciiTheme="majorBidi" w:hAnsiTheme="majorBidi" w:cstheme="majorBidi"/>
          <w:b/>
        </w:rPr>
        <w:t xml:space="preserve"> (or 10+ complete episodes per clinician for clinics under 5 clinicians)</w:t>
      </w:r>
      <w:r w:rsidRPr="003B0F7B">
        <w:rPr>
          <w:rFonts w:asciiTheme="majorBidi" w:hAnsiTheme="majorBidi" w:cstheme="majorBidi"/>
          <w:b/>
        </w:rPr>
        <w:t>:</w:t>
      </w:r>
    </w:p>
    <w:tbl>
      <w:tblPr>
        <w:tblW w:w="5000" w:type="pct"/>
        <w:tblLook w:val="04A0" w:firstRow="1" w:lastRow="0" w:firstColumn="1" w:lastColumn="0" w:noHBand="0" w:noVBand="1"/>
      </w:tblPr>
      <w:tblGrid>
        <w:gridCol w:w="1334"/>
        <w:gridCol w:w="1578"/>
        <w:gridCol w:w="1578"/>
        <w:gridCol w:w="1318"/>
        <w:gridCol w:w="1387"/>
        <w:gridCol w:w="2381"/>
      </w:tblGrid>
      <w:tr w:rsidR="00A73B20" w:rsidRPr="00A73B20" w14:paraId="18244068" w14:textId="77777777" w:rsidTr="005E04A2">
        <w:trPr>
          <w:trHeight w:val="900"/>
        </w:trPr>
        <w:tc>
          <w:tcPr>
            <w:tcW w:w="697" w:type="pct"/>
            <w:vMerge w:val="restart"/>
            <w:tcBorders>
              <w:top w:val="single" w:sz="8" w:space="0" w:color="auto"/>
              <w:left w:val="single" w:sz="8" w:space="0" w:color="auto"/>
              <w:bottom w:val="single" w:sz="8" w:space="0" w:color="000000"/>
              <w:right w:val="nil"/>
            </w:tcBorders>
            <w:shd w:val="clear" w:color="auto" w:fill="auto"/>
            <w:vAlign w:val="center"/>
            <w:hideMark/>
          </w:tcPr>
          <w:p w14:paraId="5537A59A"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Year</w:t>
            </w:r>
          </w:p>
        </w:tc>
        <w:tc>
          <w:tcPr>
            <w:tcW w:w="82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D8DBDC"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N clinics</w:t>
            </w:r>
          </w:p>
        </w:tc>
        <w:tc>
          <w:tcPr>
            <w:tcW w:w="824" w:type="pct"/>
            <w:vMerge w:val="restart"/>
            <w:tcBorders>
              <w:top w:val="single" w:sz="8" w:space="0" w:color="auto"/>
              <w:left w:val="nil"/>
              <w:bottom w:val="single" w:sz="8" w:space="0" w:color="000000"/>
              <w:right w:val="nil"/>
            </w:tcBorders>
            <w:shd w:val="clear" w:color="auto" w:fill="auto"/>
            <w:vAlign w:val="center"/>
            <w:hideMark/>
          </w:tcPr>
          <w:p w14:paraId="64777BBC" w14:textId="61373A62"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Patients with intake FS data (Dataset1)</w:t>
            </w:r>
            <w:r w:rsidRPr="00A73B20">
              <w:rPr>
                <w:rFonts w:eastAsia="Times New Roman" w:cs="Times New Roman"/>
                <w:color w:val="000000"/>
                <w:sz w:val="20"/>
                <w:szCs w:val="20"/>
              </w:rPr>
              <w:br/>
              <w:t>Mean N (SD)</w:t>
            </w:r>
          </w:p>
        </w:tc>
        <w:tc>
          <w:tcPr>
            <w:tcW w:w="1412"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6D2BBF4" w14:textId="1EC7BC69"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vertAlign w:val="superscript"/>
              </w:rPr>
              <w:t xml:space="preserve"> </w:t>
            </w:r>
            <w:r w:rsidRPr="00A73B20">
              <w:rPr>
                <w:rFonts w:eastAsia="Times New Roman" w:cs="Times New Roman"/>
                <w:color w:val="000000"/>
                <w:sz w:val="20"/>
                <w:szCs w:val="20"/>
              </w:rPr>
              <w:t>Has DC FS (Group 1)</w:t>
            </w:r>
          </w:p>
        </w:tc>
        <w:tc>
          <w:tcPr>
            <w:tcW w:w="1243" w:type="pct"/>
            <w:vMerge w:val="restart"/>
            <w:tcBorders>
              <w:top w:val="single" w:sz="8" w:space="0" w:color="auto"/>
              <w:left w:val="nil"/>
              <w:bottom w:val="single" w:sz="8" w:space="0" w:color="000000"/>
              <w:right w:val="single" w:sz="8" w:space="0" w:color="auto"/>
            </w:tcBorders>
            <w:shd w:val="clear" w:color="auto" w:fill="auto"/>
            <w:vAlign w:val="center"/>
            <w:hideMark/>
          </w:tcPr>
          <w:p w14:paraId="6D81659E" w14:textId="3276F6D0"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Does not have DC FS Mean N (sd)</w:t>
            </w:r>
          </w:p>
        </w:tc>
      </w:tr>
      <w:tr w:rsidR="00A73B20" w:rsidRPr="00A73B20" w14:paraId="5B703E07" w14:textId="77777777" w:rsidTr="005E04A2">
        <w:trPr>
          <w:trHeight w:val="315"/>
        </w:trPr>
        <w:tc>
          <w:tcPr>
            <w:tcW w:w="697" w:type="pct"/>
            <w:vMerge/>
            <w:tcBorders>
              <w:top w:val="single" w:sz="8" w:space="0" w:color="auto"/>
              <w:left w:val="single" w:sz="8" w:space="0" w:color="auto"/>
              <w:bottom w:val="single" w:sz="8" w:space="0" w:color="000000"/>
              <w:right w:val="nil"/>
            </w:tcBorders>
            <w:vAlign w:val="center"/>
            <w:hideMark/>
          </w:tcPr>
          <w:p w14:paraId="41C79FBC" w14:textId="77777777" w:rsidR="00A73B20" w:rsidRPr="00A73B20" w:rsidRDefault="00A73B20" w:rsidP="00A73B20">
            <w:pPr>
              <w:spacing w:after="0" w:line="240" w:lineRule="auto"/>
              <w:rPr>
                <w:rFonts w:eastAsia="Times New Roman" w:cs="Times New Roman"/>
                <w:color w:val="000000"/>
                <w:sz w:val="20"/>
                <w:szCs w:val="20"/>
              </w:rPr>
            </w:pPr>
          </w:p>
        </w:tc>
        <w:tc>
          <w:tcPr>
            <w:tcW w:w="824" w:type="pct"/>
            <w:vMerge/>
            <w:tcBorders>
              <w:top w:val="single" w:sz="8" w:space="0" w:color="auto"/>
              <w:left w:val="single" w:sz="8" w:space="0" w:color="auto"/>
              <w:bottom w:val="single" w:sz="8" w:space="0" w:color="000000"/>
              <w:right w:val="single" w:sz="8" w:space="0" w:color="auto"/>
            </w:tcBorders>
            <w:vAlign w:val="center"/>
            <w:hideMark/>
          </w:tcPr>
          <w:p w14:paraId="2247D3DA" w14:textId="77777777" w:rsidR="00A73B20" w:rsidRPr="00A73B20" w:rsidRDefault="00A73B20" w:rsidP="00A73B20">
            <w:pPr>
              <w:spacing w:after="0" w:line="240" w:lineRule="auto"/>
              <w:rPr>
                <w:rFonts w:eastAsia="Times New Roman" w:cs="Times New Roman"/>
                <w:color w:val="000000"/>
                <w:sz w:val="20"/>
                <w:szCs w:val="20"/>
              </w:rPr>
            </w:pPr>
          </w:p>
        </w:tc>
        <w:tc>
          <w:tcPr>
            <w:tcW w:w="824" w:type="pct"/>
            <w:vMerge/>
            <w:tcBorders>
              <w:top w:val="single" w:sz="8" w:space="0" w:color="auto"/>
              <w:left w:val="nil"/>
              <w:bottom w:val="single" w:sz="8" w:space="0" w:color="000000"/>
              <w:right w:val="nil"/>
            </w:tcBorders>
            <w:vAlign w:val="center"/>
            <w:hideMark/>
          </w:tcPr>
          <w:p w14:paraId="389722E5" w14:textId="77777777" w:rsidR="00A73B20" w:rsidRPr="00A73B20" w:rsidRDefault="00A73B20" w:rsidP="00A73B20">
            <w:pPr>
              <w:spacing w:after="0" w:line="240" w:lineRule="auto"/>
              <w:rPr>
                <w:rFonts w:eastAsia="Times New Roman" w:cs="Times New Roman"/>
                <w:color w:val="000000"/>
                <w:sz w:val="20"/>
                <w:szCs w:val="20"/>
              </w:rPr>
            </w:pPr>
          </w:p>
        </w:tc>
        <w:tc>
          <w:tcPr>
            <w:tcW w:w="688" w:type="pct"/>
            <w:tcBorders>
              <w:top w:val="nil"/>
              <w:left w:val="single" w:sz="8" w:space="0" w:color="auto"/>
              <w:bottom w:val="single" w:sz="8" w:space="0" w:color="auto"/>
              <w:right w:val="nil"/>
            </w:tcBorders>
            <w:shd w:val="clear" w:color="auto" w:fill="auto"/>
            <w:noWrap/>
            <w:vAlign w:val="center"/>
            <w:hideMark/>
          </w:tcPr>
          <w:p w14:paraId="192276B9"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Mean N (SD)</w:t>
            </w:r>
          </w:p>
        </w:tc>
        <w:tc>
          <w:tcPr>
            <w:tcW w:w="724" w:type="pct"/>
            <w:tcBorders>
              <w:top w:val="nil"/>
              <w:left w:val="nil"/>
              <w:bottom w:val="single" w:sz="8" w:space="0" w:color="auto"/>
              <w:right w:val="single" w:sz="8" w:space="0" w:color="auto"/>
            </w:tcBorders>
            <w:shd w:val="clear" w:color="auto" w:fill="auto"/>
            <w:noWrap/>
            <w:vAlign w:val="center"/>
            <w:hideMark/>
          </w:tcPr>
          <w:p w14:paraId="5A314E47" w14:textId="77777777" w:rsidR="00A73B20" w:rsidRPr="00A73B20" w:rsidRDefault="00A73B20"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Mean CR(SD)</w:t>
            </w:r>
          </w:p>
        </w:tc>
        <w:tc>
          <w:tcPr>
            <w:tcW w:w="1243" w:type="pct"/>
            <w:vMerge/>
            <w:tcBorders>
              <w:top w:val="single" w:sz="8" w:space="0" w:color="auto"/>
              <w:left w:val="nil"/>
              <w:bottom w:val="single" w:sz="8" w:space="0" w:color="000000"/>
              <w:right w:val="single" w:sz="8" w:space="0" w:color="auto"/>
            </w:tcBorders>
            <w:vAlign w:val="center"/>
            <w:hideMark/>
          </w:tcPr>
          <w:p w14:paraId="3094E70A" w14:textId="77777777" w:rsidR="00A73B20" w:rsidRPr="00A73B20" w:rsidRDefault="00A73B20" w:rsidP="00A73B20">
            <w:pPr>
              <w:spacing w:after="0" w:line="240" w:lineRule="auto"/>
              <w:rPr>
                <w:rFonts w:eastAsia="Times New Roman" w:cs="Times New Roman"/>
                <w:color w:val="000000"/>
                <w:sz w:val="20"/>
                <w:szCs w:val="20"/>
              </w:rPr>
            </w:pPr>
          </w:p>
        </w:tc>
      </w:tr>
      <w:tr w:rsidR="005E04A2" w:rsidRPr="00A73B20" w14:paraId="6F703284" w14:textId="77777777" w:rsidTr="00606472">
        <w:trPr>
          <w:trHeight w:val="300"/>
        </w:trPr>
        <w:tc>
          <w:tcPr>
            <w:tcW w:w="697" w:type="pct"/>
            <w:tcBorders>
              <w:top w:val="nil"/>
              <w:left w:val="single" w:sz="8" w:space="0" w:color="auto"/>
              <w:bottom w:val="nil"/>
              <w:right w:val="nil"/>
            </w:tcBorders>
            <w:shd w:val="clear" w:color="auto" w:fill="auto"/>
            <w:noWrap/>
            <w:vAlign w:val="center"/>
            <w:hideMark/>
          </w:tcPr>
          <w:p w14:paraId="7C0872BF" w14:textId="77777777" w:rsidR="005E04A2" w:rsidRPr="00A73B20" w:rsidRDefault="005E04A2"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2011</w:t>
            </w:r>
          </w:p>
        </w:tc>
        <w:tc>
          <w:tcPr>
            <w:tcW w:w="824" w:type="pct"/>
            <w:tcBorders>
              <w:top w:val="nil"/>
              <w:left w:val="single" w:sz="8" w:space="0" w:color="auto"/>
              <w:bottom w:val="nil"/>
              <w:right w:val="single" w:sz="8" w:space="0" w:color="auto"/>
            </w:tcBorders>
            <w:shd w:val="clear" w:color="auto" w:fill="auto"/>
            <w:noWrap/>
            <w:hideMark/>
          </w:tcPr>
          <w:p w14:paraId="6B271247" w14:textId="161AA16C" w:rsidR="005E04A2" w:rsidRPr="00A73B20" w:rsidRDefault="005E04A2" w:rsidP="00A73B20">
            <w:pPr>
              <w:spacing w:after="0" w:line="240" w:lineRule="auto"/>
              <w:jc w:val="center"/>
              <w:rPr>
                <w:rFonts w:eastAsia="Times New Roman" w:cs="Times New Roman"/>
                <w:color w:val="000000"/>
                <w:sz w:val="20"/>
                <w:szCs w:val="20"/>
              </w:rPr>
            </w:pPr>
            <w:r w:rsidRPr="0082140D">
              <w:t>92</w:t>
            </w:r>
          </w:p>
        </w:tc>
        <w:tc>
          <w:tcPr>
            <w:tcW w:w="824" w:type="pct"/>
            <w:tcBorders>
              <w:top w:val="nil"/>
              <w:left w:val="nil"/>
              <w:bottom w:val="nil"/>
              <w:right w:val="nil"/>
            </w:tcBorders>
            <w:shd w:val="clear" w:color="auto" w:fill="auto"/>
            <w:noWrap/>
            <w:hideMark/>
          </w:tcPr>
          <w:p w14:paraId="54F52899" w14:textId="16AF78F7" w:rsidR="005E04A2" w:rsidRPr="00A73B20" w:rsidRDefault="005E04A2" w:rsidP="00A73B20">
            <w:pPr>
              <w:spacing w:after="0" w:line="240" w:lineRule="auto"/>
              <w:jc w:val="center"/>
              <w:rPr>
                <w:rFonts w:eastAsia="Times New Roman" w:cs="Times New Roman"/>
                <w:color w:val="000000"/>
                <w:sz w:val="20"/>
                <w:szCs w:val="20"/>
              </w:rPr>
            </w:pPr>
            <w:r w:rsidRPr="0082140D">
              <w:t>74.8 (46.3)</w:t>
            </w:r>
          </w:p>
        </w:tc>
        <w:tc>
          <w:tcPr>
            <w:tcW w:w="688" w:type="pct"/>
            <w:tcBorders>
              <w:top w:val="nil"/>
              <w:left w:val="single" w:sz="8" w:space="0" w:color="auto"/>
              <w:bottom w:val="nil"/>
              <w:right w:val="nil"/>
            </w:tcBorders>
            <w:shd w:val="clear" w:color="auto" w:fill="auto"/>
            <w:noWrap/>
            <w:hideMark/>
          </w:tcPr>
          <w:p w14:paraId="5C236AB2" w14:textId="64C04F34" w:rsidR="005E04A2" w:rsidRPr="00A73B20" w:rsidRDefault="005E04A2" w:rsidP="00A73B20">
            <w:pPr>
              <w:spacing w:after="0" w:line="240" w:lineRule="auto"/>
              <w:jc w:val="center"/>
              <w:rPr>
                <w:rFonts w:eastAsia="Times New Roman" w:cs="Times New Roman"/>
                <w:color w:val="000000"/>
                <w:sz w:val="20"/>
                <w:szCs w:val="20"/>
              </w:rPr>
            </w:pPr>
            <w:r w:rsidRPr="0082140D">
              <w:t>47.5 (27.5)</w:t>
            </w:r>
          </w:p>
        </w:tc>
        <w:tc>
          <w:tcPr>
            <w:tcW w:w="724" w:type="pct"/>
            <w:tcBorders>
              <w:top w:val="nil"/>
              <w:left w:val="nil"/>
              <w:bottom w:val="nil"/>
              <w:right w:val="single" w:sz="8" w:space="0" w:color="auto"/>
            </w:tcBorders>
            <w:shd w:val="clear" w:color="auto" w:fill="auto"/>
            <w:noWrap/>
            <w:hideMark/>
          </w:tcPr>
          <w:p w14:paraId="55C104D5" w14:textId="40AB75ED" w:rsidR="005E04A2" w:rsidRPr="00A73B20" w:rsidRDefault="005E04A2" w:rsidP="00A73B20">
            <w:pPr>
              <w:spacing w:after="0" w:line="240" w:lineRule="auto"/>
              <w:jc w:val="center"/>
              <w:rPr>
                <w:rFonts w:eastAsia="Times New Roman" w:cs="Times New Roman"/>
                <w:color w:val="000000"/>
                <w:sz w:val="20"/>
                <w:szCs w:val="20"/>
              </w:rPr>
            </w:pPr>
            <w:r w:rsidRPr="0082140D">
              <w:t>67.4 (15.9)</w:t>
            </w:r>
          </w:p>
        </w:tc>
        <w:tc>
          <w:tcPr>
            <w:tcW w:w="1243" w:type="pct"/>
            <w:tcBorders>
              <w:top w:val="nil"/>
              <w:left w:val="nil"/>
              <w:bottom w:val="nil"/>
              <w:right w:val="single" w:sz="8" w:space="0" w:color="auto"/>
            </w:tcBorders>
            <w:shd w:val="clear" w:color="auto" w:fill="auto"/>
            <w:noWrap/>
            <w:hideMark/>
          </w:tcPr>
          <w:p w14:paraId="68E334DF" w14:textId="0CD7DE7E" w:rsidR="005E04A2" w:rsidRPr="00A73B20" w:rsidRDefault="005E04A2" w:rsidP="00A73B20">
            <w:pPr>
              <w:spacing w:after="0" w:line="240" w:lineRule="auto"/>
              <w:jc w:val="center"/>
              <w:rPr>
                <w:rFonts w:eastAsia="Times New Roman" w:cs="Times New Roman"/>
                <w:color w:val="000000"/>
                <w:sz w:val="20"/>
                <w:szCs w:val="20"/>
              </w:rPr>
            </w:pPr>
            <w:r w:rsidRPr="0082140D">
              <w:t>27.3 (24.0)</w:t>
            </w:r>
          </w:p>
        </w:tc>
      </w:tr>
      <w:tr w:rsidR="005E04A2" w:rsidRPr="00A73B20" w14:paraId="0D0B3348" w14:textId="77777777" w:rsidTr="00606472">
        <w:trPr>
          <w:trHeight w:val="300"/>
        </w:trPr>
        <w:tc>
          <w:tcPr>
            <w:tcW w:w="697" w:type="pct"/>
            <w:tcBorders>
              <w:top w:val="nil"/>
              <w:left w:val="single" w:sz="8" w:space="0" w:color="auto"/>
              <w:bottom w:val="nil"/>
              <w:right w:val="nil"/>
            </w:tcBorders>
            <w:shd w:val="clear" w:color="auto" w:fill="auto"/>
            <w:noWrap/>
            <w:vAlign w:val="center"/>
            <w:hideMark/>
          </w:tcPr>
          <w:p w14:paraId="3E4ED42F" w14:textId="77777777" w:rsidR="005E04A2" w:rsidRPr="00A73B20" w:rsidRDefault="005E04A2"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2012</w:t>
            </w:r>
          </w:p>
        </w:tc>
        <w:tc>
          <w:tcPr>
            <w:tcW w:w="824" w:type="pct"/>
            <w:tcBorders>
              <w:top w:val="nil"/>
              <w:left w:val="single" w:sz="8" w:space="0" w:color="auto"/>
              <w:bottom w:val="nil"/>
              <w:right w:val="single" w:sz="8" w:space="0" w:color="auto"/>
            </w:tcBorders>
            <w:shd w:val="clear" w:color="auto" w:fill="auto"/>
            <w:noWrap/>
            <w:hideMark/>
          </w:tcPr>
          <w:p w14:paraId="712EEE01" w14:textId="507F2FA2" w:rsidR="005E04A2" w:rsidRPr="00A73B20" w:rsidRDefault="005E04A2" w:rsidP="00A73B20">
            <w:pPr>
              <w:spacing w:after="0" w:line="240" w:lineRule="auto"/>
              <w:jc w:val="center"/>
              <w:rPr>
                <w:rFonts w:eastAsia="Times New Roman" w:cs="Times New Roman"/>
                <w:color w:val="000000"/>
                <w:sz w:val="20"/>
                <w:szCs w:val="20"/>
              </w:rPr>
            </w:pPr>
            <w:r w:rsidRPr="0082140D">
              <w:t>140</w:t>
            </w:r>
          </w:p>
        </w:tc>
        <w:tc>
          <w:tcPr>
            <w:tcW w:w="824" w:type="pct"/>
            <w:tcBorders>
              <w:top w:val="nil"/>
              <w:left w:val="nil"/>
              <w:bottom w:val="nil"/>
              <w:right w:val="nil"/>
            </w:tcBorders>
            <w:shd w:val="clear" w:color="auto" w:fill="auto"/>
            <w:noWrap/>
            <w:hideMark/>
          </w:tcPr>
          <w:p w14:paraId="306DA1E3" w14:textId="3A534BF8" w:rsidR="005E04A2" w:rsidRPr="00A73B20" w:rsidRDefault="005E04A2" w:rsidP="00A73B20">
            <w:pPr>
              <w:spacing w:after="0" w:line="240" w:lineRule="auto"/>
              <w:jc w:val="center"/>
              <w:rPr>
                <w:rFonts w:eastAsia="Times New Roman" w:cs="Times New Roman"/>
                <w:color w:val="000000"/>
                <w:sz w:val="20"/>
                <w:szCs w:val="20"/>
              </w:rPr>
            </w:pPr>
            <w:r w:rsidRPr="0082140D">
              <w:t>71.1 (53.5)</w:t>
            </w:r>
          </w:p>
        </w:tc>
        <w:tc>
          <w:tcPr>
            <w:tcW w:w="688" w:type="pct"/>
            <w:tcBorders>
              <w:top w:val="nil"/>
              <w:left w:val="single" w:sz="8" w:space="0" w:color="auto"/>
              <w:bottom w:val="nil"/>
              <w:right w:val="nil"/>
            </w:tcBorders>
            <w:shd w:val="clear" w:color="auto" w:fill="auto"/>
            <w:noWrap/>
            <w:hideMark/>
          </w:tcPr>
          <w:p w14:paraId="78E84F2A" w14:textId="28963513" w:rsidR="005E04A2" w:rsidRPr="00A73B20" w:rsidRDefault="005E04A2" w:rsidP="00A73B20">
            <w:pPr>
              <w:spacing w:after="0" w:line="240" w:lineRule="auto"/>
              <w:jc w:val="center"/>
              <w:rPr>
                <w:rFonts w:eastAsia="Times New Roman" w:cs="Times New Roman"/>
                <w:color w:val="000000"/>
                <w:sz w:val="20"/>
                <w:szCs w:val="20"/>
              </w:rPr>
            </w:pPr>
            <w:r w:rsidRPr="0082140D">
              <w:t>45.6 (33.2)</w:t>
            </w:r>
          </w:p>
        </w:tc>
        <w:tc>
          <w:tcPr>
            <w:tcW w:w="724" w:type="pct"/>
            <w:tcBorders>
              <w:top w:val="nil"/>
              <w:left w:val="nil"/>
              <w:bottom w:val="nil"/>
              <w:right w:val="single" w:sz="8" w:space="0" w:color="auto"/>
            </w:tcBorders>
            <w:shd w:val="clear" w:color="auto" w:fill="auto"/>
            <w:noWrap/>
            <w:hideMark/>
          </w:tcPr>
          <w:p w14:paraId="0331E5F6" w14:textId="257ED46C" w:rsidR="005E04A2" w:rsidRPr="00A73B20" w:rsidRDefault="005E04A2" w:rsidP="00A73B20">
            <w:pPr>
              <w:spacing w:after="0" w:line="240" w:lineRule="auto"/>
              <w:jc w:val="center"/>
              <w:rPr>
                <w:rFonts w:eastAsia="Times New Roman" w:cs="Times New Roman"/>
                <w:color w:val="000000"/>
                <w:sz w:val="20"/>
                <w:szCs w:val="20"/>
              </w:rPr>
            </w:pPr>
            <w:r w:rsidRPr="0082140D">
              <w:t>68.1 (15.8)</w:t>
            </w:r>
          </w:p>
        </w:tc>
        <w:tc>
          <w:tcPr>
            <w:tcW w:w="1243" w:type="pct"/>
            <w:tcBorders>
              <w:top w:val="nil"/>
              <w:left w:val="nil"/>
              <w:bottom w:val="nil"/>
              <w:right w:val="single" w:sz="8" w:space="0" w:color="auto"/>
            </w:tcBorders>
            <w:shd w:val="clear" w:color="auto" w:fill="auto"/>
            <w:noWrap/>
            <w:hideMark/>
          </w:tcPr>
          <w:p w14:paraId="2C4FD0D5" w14:textId="0DA807C2" w:rsidR="005E04A2" w:rsidRPr="00A73B20" w:rsidRDefault="005E04A2" w:rsidP="00A73B20">
            <w:pPr>
              <w:spacing w:after="0" w:line="240" w:lineRule="auto"/>
              <w:jc w:val="center"/>
              <w:rPr>
                <w:rFonts w:eastAsia="Times New Roman" w:cs="Times New Roman"/>
                <w:color w:val="000000"/>
                <w:sz w:val="20"/>
                <w:szCs w:val="20"/>
              </w:rPr>
            </w:pPr>
            <w:r w:rsidRPr="0082140D">
              <w:t>25.6 (25.1)</w:t>
            </w:r>
          </w:p>
        </w:tc>
      </w:tr>
      <w:tr w:rsidR="005E04A2" w:rsidRPr="00A73B20" w14:paraId="3787C24D" w14:textId="77777777" w:rsidTr="00606472">
        <w:trPr>
          <w:trHeight w:val="315"/>
        </w:trPr>
        <w:tc>
          <w:tcPr>
            <w:tcW w:w="697" w:type="pct"/>
            <w:tcBorders>
              <w:top w:val="nil"/>
              <w:left w:val="single" w:sz="8" w:space="0" w:color="auto"/>
              <w:bottom w:val="nil"/>
              <w:right w:val="nil"/>
            </w:tcBorders>
            <w:shd w:val="clear" w:color="auto" w:fill="auto"/>
            <w:noWrap/>
            <w:vAlign w:val="center"/>
            <w:hideMark/>
          </w:tcPr>
          <w:p w14:paraId="01BB089B" w14:textId="77777777" w:rsidR="005E04A2" w:rsidRPr="00A73B20" w:rsidRDefault="005E04A2" w:rsidP="00A73B20">
            <w:pPr>
              <w:spacing w:after="0" w:line="240" w:lineRule="auto"/>
              <w:jc w:val="center"/>
              <w:rPr>
                <w:rFonts w:eastAsia="Times New Roman" w:cs="Times New Roman"/>
                <w:color w:val="000000"/>
                <w:sz w:val="20"/>
                <w:szCs w:val="20"/>
              </w:rPr>
            </w:pPr>
            <w:r w:rsidRPr="00A73B20">
              <w:rPr>
                <w:rFonts w:eastAsia="Times New Roman" w:cs="Times New Roman"/>
                <w:color w:val="000000"/>
                <w:sz w:val="20"/>
                <w:szCs w:val="20"/>
              </w:rPr>
              <w:t>2013</w:t>
            </w:r>
          </w:p>
        </w:tc>
        <w:tc>
          <w:tcPr>
            <w:tcW w:w="824" w:type="pct"/>
            <w:tcBorders>
              <w:top w:val="nil"/>
              <w:left w:val="single" w:sz="8" w:space="0" w:color="auto"/>
              <w:bottom w:val="single" w:sz="8" w:space="0" w:color="auto"/>
              <w:right w:val="single" w:sz="8" w:space="0" w:color="auto"/>
            </w:tcBorders>
            <w:shd w:val="clear" w:color="auto" w:fill="auto"/>
            <w:noWrap/>
            <w:hideMark/>
          </w:tcPr>
          <w:p w14:paraId="7F45E5AA" w14:textId="023E4CC3" w:rsidR="005E04A2" w:rsidRPr="00A73B20" w:rsidRDefault="005E04A2" w:rsidP="00A73B20">
            <w:pPr>
              <w:spacing w:after="0" w:line="240" w:lineRule="auto"/>
              <w:jc w:val="center"/>
              <w:rPr>
                <w:rFonts w:eastAsia="Times New Roman" w:cs="Times New Roman"/>
                <w:color w:val="000000"/>
                <w:sz w:val="20"/>
                <w:szCs w:val="20"/>
              </w:rPr>
            </w:pPr>
            <w:r w:rsidRPr="0082140D">
              <w:t>287</w:t>
            </w:r>
          </w:p>
        </w:tc>
        <w:tc>
          <w:tcPr>
            <w:tcW w:w="824" w:type="pct"/>
            <w:tcBorders>
              <w:top w:val="nil"/>
              <w:left w:val="nil"/>
              <w:bottom w:val="nil"/>
              <w:right w:val="nil"/>
            </w:tcBorders>
            <w:shd w:val="clear" w:color="auto" w:fill="auto"/>
            <w:noWrap/>
            <w:hideMark/>
          </w:tcPr>
          <w:p w14:paraId="3788B647" w14:textId="2B13798E" w:rsidR="005E04A2" w:rsidRPr="00A73B20" w:rsidRDefault="005E04A2" w:rsidP="00A73B20">
            <w:pPr>
              <w:spacing w:after="0" w:line="240" w:lineRule="auto"/>
              <w:jc w:val="center"/>
              <w:rPr>
                <w:rFonts w:eastAsia="Times New Roman" w:cs="Times New Roman"/>
                <w:color w:val="000000"/>
                <w:sz w:val="20"/>
                <w:szCs w:val="20"/>
              </w:rPr>
            </w:pPr>
            <w:r w:rsidRPr="0082140D">
              <w:t>75.1 (59.0)</w:t>
            </w:r>
          </w:p>
        </w:tc>
        <w:tc>
          <w:tcPr>
            <w:tcW w:w="688" w:type="pct"/>
            <w:tcBorders>
              <w:top w:val="nil"/>
              <w:left w:val="single" w:sz="8" w:space="0" w:color="auto"/>
              <w:bottom w:val="single" w:sz="8" w:space="0" w:color="auto"/>
              <w:right w:val="nil"/>
            </w:tcBorders>
            <w:shd w:val="clear" w:color="auto" w:fill="auto"/>
            <w:noWrap/>
            <w:hideMark/>
          </w:tcPr>
          <w:p w14:paraId="12C59471" w14:textId="252B1694" w:rsidR="005E04A2" w:rsidRPr="00A73B20" w:rsidRDefault="005E04A2" w:rsidP="00A73B20">
            <w:pPr>
              <w:spacing w:after="0" w:line="240" w:lineRule="auto"/>
              <w:jc w:val="center"/>
              <w:rPr>
                <w:rFonts w:eastAsia="Times New Roman" w:cs="Times New Roman"/>
                <w:color w:val="000000"/>
                <w:sz w:val="20"/>
                <w:szCs w:val="20"/>
              </w:rPr>
            </w:pPr>
            <w:r w:rsidRPr="0082140D">
              <w:t>44.9 (33.4)</w:t>
            </w:r>
          </w:p>
        </w:tc>
        <w:tc>
          <w:tcPr>
            <w:tcW w:w="724" w:type="pct"/>
            <w:tcBorders>
              <w:top w:val="nil"/>
              <w:left w:val="nil"/>
              <w:bottom w:val="single" w:sz="8" w:space="0" w:color="auto"/>
              <w:right w:val="single" w:sz="8" w:space="0" w:color="auto"/>
            </w:tcBorders>
            <w:shd w:val="clear" w:color="auto" w:fill="auto"/>
            <w:noWrap/>
            <w:hideMark/>
          </w:tcPr>
          <w:p w14:paraId="40DC73F0" w14:textId="010DFC05" w:rsidR="005E04A2" w:rsidRPr="00A73B20" w:rsidRDefault="005E04A2" w:rsidP="00A73B20">
            <w:pPr>
              <w:spacing w:after="0" w:line="240" w:lineRule="auto"/>
              <w:jc w:val="center"/>
              <w:rPr>
                <w:rFonts w:eastAsia="Times New Roman" w:cs="Times New Roman"/>
                <w:color w:val="000000"/>
                <w:sz w:val="20"/>
                <w:szCs w:val="20"/>
              </w:rPr>
            </w:pPr>
            <w:r w:rsidRPr="0082140D">
              <w:t>65.0 (15.1)</w:t>
            </w:r>
          </w:p>
        </w:tc>
        <w:tc>
          <w:tcPr>
            <w:tcW w:w="1243" w:type="pct"/>
            <w:tcBorders>
              <w:top w:val="nil"/>
              <w:left w:val="nil"/>
              <w:bottom w:val="nil"/>
              <w:right w:val="single" w:sz="8" w:space="0" w:color="auto"/>
            </w:tcBorders>
            <w:shd w:val="clear" w:color="auto" w:fill="auto"/>
            <w:noWrap/>
            <w:hideMark/>
          </w:tcPr>
          <w:p w14:paraId="6458A390" w14:textId="1089ED8A" w:rsidR="005E04A2" w:rsidRPr="00A73B20" w:rsidRDefault="005E04A2" w:rsidP="00A73B20">
            <w:pPr>
              <w:spacing w:after="0" w:line="240" w:lineRule="auto"/>
              <w:jc w:val="center"/>
              <w:rPr>
                <w:rFonts w:eastAsia="Times New Roman" w:cs="Times New Roman"/>
                <w:color w:val="000000"/>
                <w:sz w:val="20"/>
                <w:szCs w:val="20"/>
              </w:rPr>
            </w:pPr>
            <w:r w:rsidRPr="0082140D">
              <w:t>30.1 (30.4)</w:t>
            </w:r>
          </w:p>
        </w:tc>
      </w:tr>
      <w:tr w:rsidR="00A73B20" w:rsidRPr="00A73B20" w14:paraId="205AEAF7" w14:textId="77777777" w:rsidTr="00A73B20">
        <w:trPr>
          <w:trHeight w:val="58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6E35C888" w14:textId="77777777" w:rsidR="00A73B20" w:rsidRPr="00A73B20" w:rsidRDefault="00A73B20" w:rsidP="00A73B20">
            <w:pPr>
              <w:spacing w:after="0" w:line="240" w:lineRule="auto"/>
              <w:rPr>
                <w:rFonts w:eastAsia="Times New Roman" w:cs="Times New Roman"/>
                <w:color w:val="000000"/>
                <w:sz w:val="20"/>
                <w:szCs w:val="20"/>
              </w:rPr>
            </w:pPr>
            <w:r w:rsidRPr="00A73B20">
              <w:rPr>
                <w:rFonts w:eastAsia="Times New Roman" w:cs="Times New Roman"/>
                <w:color w:val="000000"/>
                <w:sz w:val="20"/>
                <w:szCs w:val="20"/>
              </w:rPr>
              <w:t>CR = Completion rate = Number of discharged patients who had FS at DC/ Number of patients who had FS at intake, includes episodes that are still “open”. (Group 1/ Dataset1)</w:t>
            </w:r>
          </w:p>
        </w:tc>
      </w:tr>
    </w:tbl>
    <w:p w14:paraId="5C1E1726" w14:textId="77777777" w:rsidR="00A73B20" w:rsidRDefault="00A73B20" w:rsidP="004C485D">
      <w:pPr>
        <w:autoSpaceDE w:val="0"/>
        <w:autoSpaceDN w:val="0"/>
        <w:adjustRightInd w:val="0"/>
        <w:spacing w:after="0" w:line="240" w:lineRule="auto"/>
        <w:rPr>
          <w:rFonts w:asciiTheme="majorBidi" w:hAnsiTheme="majorBidi" w:cstheme="majorBidi"/>
          <w:b/>
        </w:rPr>
      </w:pPr>
    </w:p>
    <w:p w14:paraId="160F6513" w14:textId="5B35CC28" w:rsidR="004C485D" w:rsidRDefault="005E04A2" w:rsidP="004C485D">
      <w:pPr>
        <w:autoSpaceDE w:val="0"/>
        <w:autoSpaceDN w:val="0"/>
        <w:adjustRightInd w:val="0"/>
        <w:spacing w:after="0" w:line="240" w:lineRule="auto"/>
        <w:rPr>
          <w:rFonts w:asciiTheme="majorBidi" w:hAnsiTheme="majorBidi" w:cstheme="majorBidi"/>
          <w:bCs/>
          <w:sz w:val="24"/>
          <w:szCs w:val="24"/>
        </w:rPr>
      </w:pPr>
      <w:r w:rsidRPr="00B2558F">
        <w:rPr>
          <w:rFonts w:ascii="Times New Roman" w:hAnsi="Times New Roman" w:cs="Times New Roman"/>
          <w:bCs/>
          <w:sz w:val="24"/>
          <w:szCs w:val="24"/>
        </w:rPr>
        <w:t xml:space="preserve">We assessed whether missing data was </w:t>
      </w:r>
      <w:r>
        <w:rPr>
          <w:rFonts w:ascii="Times New Roman" w:hAnsi="Times New Roman" w:cs="Times New Roman"/>
          <w:bCs/>
          <w:sz w:val="24"/>
          <w:szCs w:val="24"/>
        </w:rPr>
        <w:t>a source of systematic bias</w:t>
      </w:r>
      <w:r w:rsidRPr="00B2558F">
        <w:rPr>
          <w:rFonts w:ascii="Times New Roman" w:hAnsi="Times New Roman" w:cs="Times New Roman"/>
          <w:bCs/>
          <w:sz w:val="24"/>
          <w:szCs w:val="24"/>
        </w:rPr>
        <w:t xml:space="preserve"> by testing associations between clinic completion rates and </w:t>
      </w:r>
      <w:r>
        <w:rPr>
          <w:rFonts w:ascii="Times New Roman" w:hAnsi="Times New Roman" w:cs="Times New Roman"/>
          <w:bCs/>
          <w:sz w:val="24"/>
          <w:szCs w:val="24"/>
        </w:rPr>
        <w:t>clinic quality (as measured by clinic average residual scores after risk adjustment modeling) for clinics included in the performance analysis.  Residual scores are the difference between predicted functional outcomes (given risk adjustment factors) and the actual outcomes</w:t>
      </w:r>
      <w:r w:rsidRPr="00B2558F">
        <w:rPr>
          <w:rFonts w:ascii="Times New Roman" w:hAnsi="Times New Roman" w:cs="Times New Roman"/>
          <w:bCs/>
          <w:sz w:val="24"/>
          <w:szCs w:val="24"/>
        </w:rPr>
        <w:t>.</w:t>
      </w:r>
      <w:r>
        <w:rPr>
          <w:rFonts w:ascii="Times New Roman" w:hAnsi="Times New Roman" w:cs="Times New Roman"/>
          <w:bCs/>
          <w:sz w:val="24"/>
          <w:szCs w:val="24"/>
        </w:rPr>
        <w:t xml:space="preserve"> Existence of systematic bias was assumed to result in some </w:t>
      </w:r>
      <w:r w:rsidRPr="00B2558F">
        <w:rPr>
          <w:rFonts w:ascii="Times New Roman" w:hAnsi="Times New Roman" w:cs="Times New Roman"/>
          <w:bCs/>
          <w:sz w:val="24"/>
          <w:szCs w:val="24"/>
        </w:rPr>
        <w:t xml:space="preserve">associations between clinic completion rates and </w:t>
      </w:r>
      <w:r>
        <w:rPr>
          <w:rFonts w:ascii="Times New Roman" w:hAnsi="Times New Roman" w:cs="Times New Roman"/>
          <w:bCs/>
          <w:sz w:val="24"/>
          <w:szCs w:val="24"/>
        </w:rPr>
        <w:t>clinic quality.</w:t>
      </w:r>
      <w:r w:rsidR="004C485D" w:rsidRPr="006075EC">
        <w:rPr>
          <w:rFonts w:asciiTheme="majorBidi" w:hAnsiTheme="majorBidi" w:cstheme="majorBidi"/>
          <w:bCs/>
          <w:sz w:val="24"/>
          <w:szCs w:val="24"/>
        </w:rPr>
        <w:t xml:space="preserve">  We examined Pearson Correlations between clinic CR and clinic average residual scores by year. No correlations were found between CR and residual scores.</w:t>
      </w:r>
    </w:p>
    <w:p w14:paraId="67A53E6D" w14:textId="77777777" w:rsidR="004C485D" w:rsidRPr="006075EC" w:rsidRDefault="004C485D" w:rsidP="004C485D">
      <w:pPr>
        <w:autoSpaceDE w:val="0"/>
        <w:autoSpaceDN w:val="0"/>
        <w:adjustRightInd w:val="0"/>
        <w:spacing w:after="0" w:line="240" w:lineRule="auto"/>
        <w:rPr>
          <w:rFonts w:asciiTheme="majorBidi" w:hAnsiTheme="majorBidi" w:cstheme="majorBidi"/>
          <w:bCs/>
          <w:sz w:val="24"/>
          <w:szCs w:val="24"/>
        </w:rPr>
      </w:pPr>
    </w:p>
    <w:p w14:paraId="4958C219" w14:textId="77777777" w:rsidR="004C485D" w:rsidRDefault="004C485D" w:rsidP="004C485D">
      <w:pPr>
        <w:autoSpaceDE w:val="0"/>
        <w:autoSpaceDN w:val="0"/>
        <w:adjustRightInd w:val="0"/>
        <w:spacing w:after="0" w:line="240" w:lineRule="auto"/>
        <w:jc w:val="center"/>
        <w:rPr>
          <w:rFonts w:asciiTheme="majorBidi" w:hAnsiTheme="majorBidi" w:cstheme="majorBidi"/>
          <w:b/>
          <w:bCs/>
        </w:rPr>
      </w:pPr>
      <w:r>
        <w:rPr>
          <w:rFonts w:asciiTheme="majorBidi" w:hAnsiTheme="majorBidi" w:cstheme="majorBidi"/>
          <w:b/>
          <w:bCs/>
        </w:rPr>
        <w:t xml:space="preserve">Table 2b7.2 d Relationship between Clinic Aggregated </w:t>
      </w:r>
    </w:p>
    <w:p w14:paraId="6D1B2580" w14:textId="77777777" w:rsidR="004C485D" w:rsidRDefault="004C485D" w:rsidP="004C485D">
      <w:pPr>
        <w:autoSpaceDE w:val="0"/>
        <w:autoSpaceDN w:val="0"/>
        <w:adjustRightInd w:val="0"/>
        <w:spacing w:after="0" w:line="240" w:lineRule="auto"/>
        <w:jc w:val="center"/>
        <w:rPr>
          <w:rFonts w:asciiTheme="majorBidi" w:hAnsiTheme="majorBidi" w:cstheme="majorBidi"/>
          <w:b/>
          <w:bCs/>
        </w:rPr>
      </w:pPr>
      <w:r>
        <w:rPr>
          <w:rFonts w:asciiTheme="majorBidi" w:hAnsiTheme="majorBidi" w:cstheme="majorBidi"/>
          <w:b/>
          <w:bCs/>
        </w:rPr>
        <w:t xml:space="preserve">Residual Score and Clinic Completion Rate (CR) </w:t>
      </w:r>
    </w:p>
    <w:tbl>
      <w:tblPr>
        <w:tblStyle w:val="TableGrid"/>
        <w:tblW w:w="0" w:type="auto"/>
        <w:jc w:val="center"/>
        <w:tblLook w:val="04A0" w:firstRow="1" w:lastRow="0" w:firstColumn="1" w:lastColumn="0" w:noHBand="0" w:noVBand="1"/>
      </w:tblPr>
      <w:tblGrid>
        <w:gridCol w:w="656"/>
        <w:gridCol w:w="986"/>
        <w:gridCol w:w="1438"/>
        <w:gridCol w:w="1103"/>
      </w:tblGrid>
      <w:tr w:rsidR="004C485D" w:rsidRPr="00BB4EFC" w14:paraId="78EEAC7E" w14:textId="77777777" w:rsidTr="001775BD">
        <w:trPr>
          <w:trHeight w:val="347"/>
          <w:jc w:val="center"/>
        </w:trPr>
        <w:tc>
          <w:tcPr>
            <w:tcW w:w="0" w:type="auto"/>
            <w:gridSpan w:val="3"/>
            <w:hideMark/>
          </w:tcPr>
          <w:p w14:paraId="457A9955" w14:textId="77777777" w:rsidR="004C485D" w:rsidRPr="00BB4EFC" w:rsidRDefault="004C485D"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Pearson Correlations (r)</w:t>
            </w:r>
          </w:p>
        </w:tc>
        <w:tc>
          <w:tcPr>
            <w:tcW w:w="0" w:type="auto"/>
            <w:hideMark/>
          </w:tcPr>
          <w:p w14:paraId="0B59390F" w14:textId="77777777" w:rsidR="004C485D" w:rsidRPr="00BB4EFC" w:rsidRDefault="004C485D"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Clinic CR</w:t>
            </w:r>
          </w:p>
        </w:tc>
      </w:tr>
      <w:tr w:rsidR="005E04A2" w:rsidRPr="00BB4EFC" w14:paraId="17A622CE" w14:textId="77777777" w:rsidTr="001775BD">
        <w:trPr>
          <w:trHeight w:val="315"/>
          <w:jc w:val="center"/>
        </w:trPr>
        <w:tc>
          <w:tcPr>
            <w:tcW w:w="0" w:type="auto"/>
            <w:vMerge w:val="restart"/>
            <w:noWrap/>
            <w:hideMark/>
          </w:tcPr>
          <w:p w14:paraId="775C58E1"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2011</w:t>
            </w:r>
          </w:p>
        </w:tc>
        <w:tc>
          <w:tcPr>
            <w:tcW w:w="0" w:type="auto"/>
            <w:vMerge w:val="restart"/>
            <w:hideMark/>
          </w:tcPr>
          <w:p w14:paraId="2CCA9A5D"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Residual</w:t>
            </w:r>
          </w:p>
        </w:tc>
        <w:tc>
          <w:tcPr>
            <w:tcW w:w="0" w:type="auto"/>
            <w:hideMark/>
          </w:tcPr>
          <w:p w14:paraId="7390A78A"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w:t>
            </w:r>
          </w:p>
        </w:tc>
        <w:tc>
          <w:tcPr>
            <w:tcW w:w="0" w:type="auto"/>
            <w:noWrap/>
            <w:hideMark/>
          </w:tcPr>
          <w:p w14:paraId="0F785D76" w14:textId="39E603B2" w:rsidR="005E04A2" w:rsidRPr="00BB4EFC" w:rsidRDefault="005E04A2" w:rsidP="001775BD">
            <w:pPr>
              <w:jc w:val="center"/>
              <w:rPr>
                <w:rFonts w:asciiTheme="majorBidi" w:eastAsia="Times New Roman" w:hAnsiTheme="majorBidi" w:cstheme="majorBidi"/>
                <w:color w:val="000000"/>
                <w:lang w:bidi="he-IL"/>
              </w:rPr>
            </w:pPr>
            <w:r w:rsidRPr="004116C6">
              <w:t>-.029</w:t>
            </w:r>
          </w:p>
        </w:tc>
      </w:tr>
      <w:tr w:rsidR="005E04A2" w:rsidRPr="00BB4EFC" w14:paraId="5A4CEA36" w14:textId="77777777" w:rsidTr="001775BD">
        <w:trPr>
          <w:trHeight w:val="300"/>
          <w:jc w:val="center"/>
        </w:trPr>
        <w:tc>
          <w:tcPr>
            <w:tcW w:w="0" w:type="auto"/>
            <w:vMerge/>
            <w:hideMark/>
          </w:tcPr>
          <w:p w14:paraId="5B91EF62"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vMerge/>
            <w:hideMark/>
          </w:tcPr>
          <w:p w14:paraId="08996570"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hideMark/>
          </w:tcPr>
          <w:p w14:paraId="7FD51D33"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Sig. (2-tailed)</w:t>
            </w:r>
          </w:p>
        </w:tc>
        <w:tc>
          <w:tcPr>
            <w:tcW w:w="0" w:type="auto"/>
            <w:noWrap/>
            <w:hideMark/>
          </w:tcPr>
          <w:p w14:paraId="2DCE317A" w14:textId="482887C6" w:rsidR="005E04A2" w:rsidRPr="00BB4EFC" w:rsidRDefault="005E04A2" w:rsidP="001775BD">
            <w:pPr>
              <w:jc w:val="center"/>
              <w:rPr>
                <w:rFonts w:asciiTheme="majorBidi" w:eastAsia="Times New Roman" w:hAnsiTheme="majorBidi" w:cstheme="majorBidi"/>
                <w:color w:val="000000"/>
                <w:lang w:bidi="he-IL"/>
              </w:rPr>
            </w:pPr>
            <w:r w:rsidRPr="004116C6">
              <w:t>.781</w:t>
            </w:r>
          </w:p>
        </w:tc>
      </w:tr>
      <w:tr w:rsidR="005E04A2" w:rsidRPr="00BB4EFC" w14:paraId="42B83A23" w14:textId="77777777" w:rsidTr="001775BD">
        <w:trPr>
          <w:trHeight w:val="300"/>
          <w:jc w:val="center"/>
        </w:trPr>
        <w:tc>
          <w:tcPr>
            <w:tcW w:w="0" w:type="auto"/>
            <w:vMerge/>
            <w:hideMark/>
          </w:tcPr>
          <w:p w14:paraId="53C2121A"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vMerge/>
            <w:hideMark/>
          </w:tcPr>
          <w:p w14:paraId="573D4C48"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hideMark/>
          </w:tcPr>
          <w:p w14:paraId="65A44204"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N clinics</w:t>
            </w:r>
          </w:p>
        </w:tc>
        <w:tc>
          <w:tcPr>
            <w:tcW w:w="0" w:type="auto"/>
            <w:noWrap/>
            <w:hideMark/>
          </w:tcPr>
          <w:p w14:paraId="698587D1" w14:textId="55ED950A" w:rsidR="005E04A2" w:rsidRPr="00BB4EFC" w:rsidRDefault="005E04A2" w:rsidP="001775BD">
            <w:pPr>
              <w:jc w:val="center"/>
              <w:rPr>
                <w:rFonts w:asciiTheme="majorBidi" w:eastAsia="Times New Roman" w:hAnsiTheme="majorBidi" w:cstheme="majorBidi"/>
                <w:color w:val="000000"/>
                <w:lang w:bidi="he-IL"/>
              </w:rPr>
            </w:pPr>
            <w:r w:rsidRPr="004116C6">
              <w:t>92</w:t>
            </w:r>
          </w:p>
        </w:tc>
      </w:tr>
      <w:tr w:rsidR="005E04A2" w:rsidRPr="00BB4EFC" w14:paraId="21505B40" w14:textId="77777777" w:rsidTr="001775BD">
        <w:trPr>
          <w:trHeight w:val="300"/>
          <w:jc w:val="center"/>
        </w:trPr>
        <w:tc>
          <w:tcPr>
            <w:tcW w:w="0" w:type="auto"/>
            <w:vMerge w:val="restart"/>
            <w:noWrap/>
            <w:hideMark/>
          </w:tcPr>
          <w:p w14:paraId="309B290E"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2012</w:t>
            </w:r>
          </w:p>
        </w:tc>
        <w:tc>
          <w:tcPr>
            <w:tcW w:w="0" w:type="auto"/>
            <w:vMerge w:val="restart"/>
            <w:hideMark/>
          </w:tcPr>
          <w:p w14:paraId="4B82DDD8"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Residual</w:t>
            </w:r>
          </w:p>
        </w:tc>
        <w:tc>
          <w:tcPr>
            <w:tcW w:w="0" w:type="auto"/>
            <w:hideMark/>
          </w:tcPr>
          <w:p w14:paraId="7685868D"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w:t>
            </w:r>
          </w:p>
        </w:tc>
        <w:tc>
          <w:tcPr>
            <w:tcW w:w="0" w:type="auto"/>
            <w:noWrap/>
            <w:hideMark/>
          </w:tcPr>
          <w:p w14:paraId="7B87BC51" w14:textId="167B7FDF" w:rsidR="005E04A2" w:rsidRPr="00BB4EFC" w:rsidRDefault="005E04A2" w:rsidP="001775BD">
            <w:pPr>
              <w:jc w:val="center"/>
              <w:rPr>
                <w:rFonts w:asciiTheme="majorBidi" w:eastAsia="Times New Roman" w:hAnsiTheme="majorBidi" w:cstheme="majorBidi"/>
                <w:color w:val="000000"/>
                <w:lang w:bidi="he-IL"/>
              </w:rPr>
            </w:pPr>
            <w:r w:rsidRPr="00CA2D6A">
              <w:t>.077</w:t>
            </w:r>
          </w:p>
        </w:tc>
      </w:tr>
      <w:tr w:rsidR="005E04A2" w:rsidRPr="00BB4EFC" w14:paraId="213549E0" w14:textId="77777777" w:rsidTr="001775BD">
        <w:trPr>
          <w:trHeight w:val="300"/>
          <w:jc w:val="center"/>
        </w:trPr>
        <w:tc>
          <w:tcPr>
            <w:tcW w:w="0" w:type="auto"/>
            <w:vMerge/>
            <w:hideMark/>
          </w:tcPr>
          <w:p w14:paraId="22C9686A"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vMerge/>
            <w:hideMark/>
          </w:tcPr>
          <w:p w14:paraId="23B76CE5"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hideMark/>
          </w:tcPr>
          <w:p w14:paraId="4ED9647B"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Sig. (2-tailed)</w:t>
            </w:r>
          </w:p>
        </w:tc>
        <w:tc>
          <w:tcPr>
            <w:tcW w:w="0" w:type="auto"/>
            <w:noWrap/>
            <w:hideMark/>
          </w:tcPr>
          <w:p w14:paraId="04F0B3FB" w14:textId="1AE53C52" w:rsidR="005E04A2" w:rsidRPr="00BB4EFC" w:rsidRDefault="005E04A2" w:rsidP="001775BD">
            <w:pPr>
              <w:jc w:val="center"/>
              <w:rPr>
                <w:rFonts w:asciiTheme="majorBidi" w:eastAsia="Times New Roman" w:hAnsiTheme="majorBidi" w:cstheme="majorBidi"/>
                <w:color w:val="000000"/>
                <w:lang w:bidi="he-IL"/>
              </w:rPr>
            </w:pPr>
            <w:r w:rsidRPr="00CA2D6A">
              <w:t>.365</w:t>
            </w:r>
          </w:p>
        </w:tc>
      </w:tr>
      <w:tr w:rsidR="005E04A2" w:rsidRPr="00BB4EFC" w14:paraId="3C7C21C1" w14:textId="77777777" w:rsidTr="001775BD">
        <w:trPr>
          <w:trHeight w:val="300"/>
          <w:jc w:val="center"/>
        </w:trPr>
        <w:tc>
          <w:tcPr>
            <w:tcW w:w="0" w:type="auto"/>
            <w:vMerge/>
            <w:hideMark/>
          </w:tcPr>
          <w:p w14:paraId="145FD7DE"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vMerge/>
            <w:hideMark/>
          </w:tcPr>
          <w:p w14:paraId="3BE909AF"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hideMark/>
          </w:tcPr>
          <w:p w14:paraId="76255497"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N clinics</w:t>
            </w:r>
          </w:p>
        </w:tc>
        <w:tc>
          <w:tcPr>
            <w:tcW w:w="0" w:type="auto"/>
            <w:noWrap/>
            <w:hideMark/>
          </w:tcPr>
          <w:p w14:paraId="112B12C7" w14:textId="6747D301" w:rsidR="005E04A2" w:rsidRPr="00BB4EFC" w:rsidRDefault="005E04A2" w:rsidP="001775BD">
            <w:pPr>
              <w:jc w:val="center"/>
              <w:rPr>
                <w:rFonts w:asciiTheme="majorBidi" w:eastAsia="Times New Roman" w:hAnsiTheme="majorBidi" w:cstheme="majorBidi"/>
                <w:color w:val="000000"/>
                <w:lang w:bidi="he-IL"/>
              </w:rPr>
            </w:pPr>
            <w:r w:rsidRPr="00CA2D6A">
              <w:t>140</w:t>
            </w:r>
          </w:p>
        </w:tc>
      </w:tr>
      <w:tr w:rsidR="005E04A2" w:rsidRPr="00BB4EFC" w14:paraId="1647C025" w14:textId="77777777" w:rsidTr="001775BD">
        <w:trPr>
          <w:trHeight w:val="300"/>
          <w:jc w:val="center"/>
        </w:trPr>
        <w:tc>
          <w:tcPr>
            <w:tcW w:w="0" w:type="auto"/>
            <w:vMerge w:val="restart"/>
            <w:noWrap/>
            <w:hideMark/>
          </w:tcPr>
          <w:p w14:paraId="0127AB34"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2013</w:t>
            </w:r>
          </w:p>
        </w:tc>
        <w:tc>
          <w:tcPr>
            <w:tcW w:w="0" w:type="auto"/>
            <w:vMerge w:val="restart"/>
            <w:hideMark/>
          </w:tcPr>
          <w:p w14:paraId="69DFA54E"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Residual</w:t>
            </w:r>
          </w:p>
        </w:tc>
        <w:tc>
          <w:tcPr>
            <w:tcW w:w="0" w:type="auto"/>
            <w:hideMark/>
          </w:tcPr>
          <w:p w14:paraId="43D5A31D"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r</w:t>
            </w:r>
          </w:p>
        </w:tc>
        <w:tc>
          <w:tcPr>
            <w:tcW w:w="0" w:type="auto"/>
            <w:noWrap/>
            <w:hideMark/>
          </w:tcPr>
          <w:p w14:paraId="75DF658D" w14:textId="4976B690" w:rsidR="005E04A2" w:rsidRPr="00BB4EFC" w:rsidRDefault="005E04A2" w:rsidP="001775BD">
            <w:pPr>
              <w:jc w:val="center"/>
              <w:rPr>
                <w:rFonts w:asciiTheme="majorBidi" w:eastAsia="Times New Roman" w:hAnsiTheme="majorBidi" w:cstheme="majorBidi"/>
                <w:color w:val="000000"/>
                <w:lang w:bidi="he-IL"/>
              </w:rPr>
            </w:pPr>
            <w:r w:rsidRPr="00D51E96">
              <w:t>-.096</w:t>
            </w:r>
          </w:p>
        </w:tc>
      </w:tr>
      <w:tr w:rsidR="005E04A2" w:rsidRPr="00BB4EFC" w14:paraId="74A0E21C" w14:textId="77777777" w:rsidTr="001775BD">
        <w:trPr>
          <w:trHeight w:val="300"/>
          <w:jc w:val="center"/>
        </w:trPr>
        <w:tc>
          <w:tcPr>
            <w:tcW w:w="0" w:type="auto"/>
            <w:vMerge/>
            <w:hideMark/>
          </w:tcPr>
          <w:p w14:paraId="59A310E6"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vMerge/>
            <w:hideMark/>
          </w:tcPr>
          <w:p w14:paraId="5FCC3001"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hideMark/>
          </w:tcPr>
          <w:p w14:paraId="375A7825"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Sig. (2-tailed)</w:t>
            </w:r>
          </w:p>
        </w:tc>
        <w:tc>
          <w:tcPr>
            <w:tcW w:w="0" w:type="auto"/>
            <w:noWrap/>
            <w:hideMark/>
          </w:tcPr>
          <w:p w14:paraId="24BFFEDB" w14:textId="6A468D0C" w:rsidR="005E04A2" w:rsidRPr="00BB4EFC" w:rsidRDefault="005E04A2" w:rsidP="001775BD">
            <w:pPr>
              <w:jc w:val="center"/>
              <w:rPr>
                <w:rFonts w:asciiTheme="majorBidi" w:eastAsia="Times New Roman" w:hAnsiTheme="majorBidi" w:cstheme="majorBidi"/>
                <w:color w:val="000000"/>
                <w:lang w:bidi="he-IL"/>
              </w:rPr>
            </w:pPr>
            <w:r w:rsidRPr="00D51E96">
              <w:t>.103</w:t>
            </w:r>
          </w:p>
        </w:tc>
      </w:tr>
      <w:tr w:rsidR="005E04A2" w:rsidRPr="00BB4EFC" w14:paraId="4F790798" w14:textId="77777777" w:rsidTr="001775BD">
        <w:trPr>
          <w:trHeight w:val="300"/>
          <w:jc w:val="center"/>
        </w:trPr>
        <w:tc>
          <w:tcPr>
            <w:tcW w:w="0" w:type="auto"/>
            <w:vMerge/>
            <w:hideMark/>
          </w:tcPr>
          <w:p w14:paraId="5B0F421C"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vMerge/>
            <w:hideMark/>
          </w:tcPr>
          <w:p w14:paraId="73680243" w14:textId="77777777" w:rsidR="005E04A2" w:rsidRPr="00BB4EFC" w:rsidRDefault="005E04A2" w:rsidP="001775BD">
            <w:pPr>
              <w:jc w:val="center"/>
              <w:rPr>
                <w:rFonts w:asciiTheme="majorBidi" w:eastAsia="Times New Roman" w:hAnsiTheme="majorBidi" w:cstheme="majorBidi"/>
                <w:color w:val="000000"/>
                <w:lang w:bidi="he-IL"/>
              </w:rPr>
            </w:pPr>
          </w:p>
        </w:tc>
        <w:tc>
          <w:tcPr>
            <w:tcW w:w="0" w:type="auto"/>
            <w:hideMark/>
          </w:tcPr>
          <w:p w14:paraId="782BB93A" w14:textId="77777777" w:rsidR="005E04A2" w:rsidRPr="00BB4EFC" w:rsidRDefault="005E04A2" w:rsidP="001775BD">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N clinics</w:t>
            </w:r>
          </w:p>
        </w:tc>
        <w:tc>
          <w:tcPr>
            <w:tcW w:w="0" w:type="auto"/>
            <w:noWrap/>
            <w:hideMark/>
          </w:tcPr>
          <w:p w14:paraId="406DCDB2" w14:textId="2F9E044A" w:rsidR="005E04A2" w:rsidRPr="00BB4EFC" w:rsidRDefault="005E04A2" w:rsidP="001775BD">
            <w:pPr>
              <w:jc w:val="center"/>
              <w:rPr>
                <w:rFonts w:asciiTheme="majorBidi" w:eastAsia="Times New Roman" w:hAnsiTheme="majorBidi" w:cstheme="majorBidi"/>
                <w:color w:val="000000"/>
                <w:lang w:bidi="he-IL"/>
              </w:rPr>
            </w:pPr>
            <w:r w:rsidRPr="00D51E96">
              <w:t>287</w:t>
            </w:r>
          </w:p>
        </w:tc>
      </w:tr>
    </w:tbl>
    <w:p w14:paraId="71253B91" w14:textId="77777777" w:rsidR="004C485D" w:rsidRPr="006929D8" w:rsidRDefault="004C485D" w:rsidP="004C485D">
      <w:pPr>
        <w:autoSpaceDE w:val="0"/>
        <w:autoSpaceDN w:val="0"/>
        <w:adjustRightInd w:val="0"/>
        <w:spacing w:after="0" w:line="240" w:lineRule="auto"/>
        <w:rPr>
          <w:rFonts w:asciiTheme="majorBidi" w:hAnsiTheme="majorBidi" w:cstheme="majorBidi"/>
          <w:bCs/>
          <w:highlight w:val="yellow"/>
        </w:rPr>
      </w:pPr>
    </w:p>
    <w:p w14:paraId="3C6B125A" w14:textId="77777777" w:rsidR="004C485D" w:rsidRDefault="004C485D" w:rsidP="004C485D">
      <w:pPr>
        <w:autoSpaceDE w:val="0"/>
        <w:autoSpaceDN w:val="0"/>
        <w:adjustRightInd w:val="0"/>
        <w:spacing w:after="0" w:line="240" w:lineRule="auto"/>
        <w:rPr>
          <w:rFonts w:asciiTheme="majorBidi" w:hAnsiTheme="majorBidi" w:cstheme="majorBidi"/>
          <w:bCs/>
        </w:rPr>
      </w:pPr>
    </w:p>
    <w:p w14:paraId="72ABD717" w14:textId="77777777" w:rsidR="004C485D" w:rsidRPr="006075EC" w:rsidRDefault="004C485D" w:rsidP="004C485D">
      <w:pPr>
        <w:autoSpaceDE w:val="0"/>
        <w:autoSpaceDN w:val="0"/>
        <w:adjustRightInd w:val="0"/>
        <w:spacing w:after="0" w:line="240" w:lineRule="auto"/>
        <w:rPr>
          <w:rFonts w:asciiTheme="majorBidi" w:hAnsiTheme="majorBidi" w:cstheme="majorBidi"/>
          <w:bCs/>
          <w:sz w:val="24"/>
          <w:szCs w:val="24"/>
        </w:rPr>
      </w:pPr>
      <w:r w:rsidRPr="006075EC">
        <w:rPr>
          <w:rFonts w:asciiTheme="majorBidi" w:hAnsiTheme="majorBidi" w:cstheme="majorBidi"/>
          <w:bCs/>
          <w:sz w:val="24"/>
          <w:szCs w:val="24"/>
        </w:rPr>
        <w:t>To examine whether there was an underlying pattern to the relationship between clinic completion rate and risk adjusted residual scores aggregated at the clinic level, we grouped clinics into 10 completion rate categories.  Results shown below suggest that the relationship between CR and aggregated residual scores is not linear and has no strong pattern.</w:t>
      </w:r>
    </w:p>
    <w:p w14:paraId="456789BD" w14:textId="77777777" w:rsidR="004C485D" w:rsidRPr="00BB4EFC" w:rsidRDefault="004C485D" w:rsidP="004C485D">
      <w:pPr>
        <w:autoSpaceDE w:val="0"/>
        <w:autoSpaceDN w:val="0"/>
        <w:adjustRightInd w:val="0"/>
        <w:spacing w:after="0" w:line="240" w:lineRule="auto"/>
        <w:rPr>
          <w:rFonts w:asciiTheme="majorBidi" w:hAnsiTheme="majorBidi" w:cstheme="majorBidi"/>
          <w:bCs/>
        </w:rPr>
      </w:pPr>
    </w:p>
    <w:tbl>
      <w:tblPr>
        <w:tblStyle w:val="TableGrid"/>
        <w:tblW w:w="0" w:type="auto"/>
        <w:jc w:val="center"/>
        <w:tblLook w:val="04A0" w:firstRow="1" w:lastRow="0" w:firstColumn="1" w:lastColumn="0" w:noHBand="0" w:noVBand="1"/>
      </w:tblPr>
      <w:tblGrid>
        <w:gridCol w:w="1184"/>
        <w:gridCol w:w="2145"/>
        <w:gridCol w:w="2304"/>
        <w:gridCol w:w="1621"/>
        <w:gridCol w:w="2322"/>
      </w:tblGrid>
      <w:tr w:rsidR="004C485D" w:rsidRPr="00BB4EFC" w14:paraId="384F2CBA" w14:textId="77777777" w:rsidTr="000508EA">
        <w:trPr>
          <w:trHeight w:val="315"/>
          <w:jc w:val="center"/>
        </w:trPr>
        <w:tc>
          <w:tcPr>
            <w:tcW w:w="0" w:type="auto"/>
            <w:gridSpan w:val="5"/>
            <w:noWrap/>
            <w:vAlign w:val="center"/>
            <w:hideMark/>
          </w:tcPr>
          <w:p w14:paraId="301BDF38" w14:textId="77777777" w:rsidR="004C485D" w:rsidRPr="00BB4EFC" w:rsidRDefault="004C485D" w:rsidP="000508EA">
            <w:pPr>
              <w:jc w:val="center"/>
              <w:rPr>
                <w:rFonts w:asciiTheme="majorBidi" w:eastAsia="Times New Roman" w:hAnsiTheme="majorBidi" w:cstheme="majorBidi"/>
                <w:b/>
                <w:bCs/>
                <w:lang w:bidi="he-IL"/>
              </w:rPr>
            </w:pPr>
            <w:r>
              <w:rPr>
                <w:rFonts w:asciiTheme="majorBidi" w:eastAsia="Times New Roman" w:hAnsiTheme="majorBidi" w:cstheme="majorBidi"/>
                <w:b/>
                <w:bCs/>
                <w:color w:val="000000"/>
                <w:lang w:bidi="he-IL"/>
              </w:rPr>
              <w:t xml:space="preserve">Table 2b7.2e </w:t>
            </w:r>
            <w:r w:rsidRPr="00BB4EFC">
              <w:rPr>
                <w:rFonts w:asciiTheme="majorBidi" w:eastAsia="Times New Roman" w:hAnsiTheme="majorBidi" w:cstheme="majorBidi"/>
                <w:b/>
                <w:bCs/>
                <w:color w:val="000000"/>
                <w:lang w:bidi="he-IL"/>
              </w:rPr>
              <w:t>Average residuals at the clinic level by completion rate categories</w:t>
            </w:r>
          </w:p>
        </w:tc>
      </w:tr>
      <w:tr w:rsidR="004C485D" w:rsidRPr="00BB4EFC" w14:paraId="3EC79BB0" w14:textId="77777777" w:rsidTr="000508EA">
        <w:trPr>
          <w:trHeight w:val="525"/>
          <w:jc w:val="center"/>
        </w:trPr>
        <w:tc>
          <w:tcPr>
            <w:tcW w:w="0" w:type="auto"/>
            <w:vAlign w:val="center"/>
            <w:hideMark/>
          </w:tcPr>
          <w:p w14:paraId="5073BD0D" w14:textId="77777777" w:rsidR="004C485D" w:rsidRPr="00BB4EFC" w:rsidRDefault="004C485D"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Year</w:t>
            </w:r>
          </w:p>
          <w:p w14:paraId="032881A1" w14:textId="77777777" w:rsidR="004C485D" w:rsidRPr="00BB4EFC" w:rsidRDefault="004C485D" w:rsidP="000508EA">
            <w:pPr>
              <w:jc w:val="center"/>
              <w:rPr>
                <w:rFonts w:asciiTheme="majorBidi" w:eastAsia="Times New Roman" w:hAnsiTheme="majorBidi" w:cstheme="majorBidi"/>
                <w:color w:val="000000"/>
                <w:lang w:bidi="he-IL"/>
              </w:rPr>
            </w:pPr>
          </w:p>
        </w:tc>
        <w:tc>
          <w:tcPr>
            <w:tcW w:w="0" w:type="auto"/>
            <w:vAlign w:val="center"/>
          </w:tcPr>
          <w:p w14:paraId="4401B22A" w14:textId="77777777" w:rsidR="004C485D" w:rsidRPr="00BB4EFC" w:rsidRDefault="004C485D"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CR category</w:t>
            </w:r>
          </w:p>
        </w:tc>
        <w:tc>
          <w:tcPr>
            <w:tcW w:w="0" w:type="auto"/>
            <w:vAlign w:val="center"/>
            <w:hideMark/>
          </w:tcPr>
          <w:p w14:paraId="101CC357" w14:textId="77777777" w:rsidR="004C485D" w:rsidRPr="00BB4EFC" w:rsidRDefault="004C485D"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Mean residuals</w:t>
            </w:r>
          </w:p>
        </w:tc>
        <w:tc>
          <w:tcPr>
            <w:tcW w:w="0" w:type="auto"/>
            <w:vAlign w:val="center"/>
            <w:hideMark/>
          </w:tcPr>
          <w:p w14:paraId="3A7E8F10" w14:textId="77777777" w:rsidR="004C485D" w:rsidRPr="00BB4EFC" w:rsidRDefault="004C485D"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N clinics</w:t>
            </w:r>
          </w:p>
        </w:tc>
        <w:tc>
          <w:tcPr>
            <w:tcW w:w="0" w:type="auto"/>
            <w:vAlign w:val="center"/>
            <w:hideMark/>
          </w:tcPr>
          <w:p w14:paraId="244323F8" w14:textId="77777777" w:rsidR="004C485D" w:rsidRPr="00BB4EFC" w:rsidRDefault="004C485D"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Std. Deviation</w:t>
            </w:r>
          </w:p>
        </w:tc>
      </w:tr>
      <w:tr w:rsidR="005E04A2" w:rsidRPr="00BB4EFC" w14:paraId="320E4A56" w14:textId="77777777" w:rsidTr="000508EA">
        <w:trPr>
          <w:trHeight w:val="300"/>
          <w:jc w:val="center"/>
        </w:trPr>
        <w:tc>
          <w:tcPr>
            <w:tcW w:w="0" w:type="auto"/>
            <w:vMerge w:val="restart"/>
            <w:vAlign w:val="center"/>
            <w:hideMark/>
          </w:tcPr>
          <w:p w14:paraId="55B95612" w14:textId="3BCE0AE5" w:rsidR="005E04A2" w:rsidRPr="005E04A2" w:rsidRDefault="005E04A2" w:rsidP="000508EA">
            <w:pPr>
              <w:jc w:val="center"/>
              <w:rPr>
                <w:rFonts w:asciiTheme="majorBidi" w:eastAsia="Times New Roman" w:hAnsiTheme="majorBidi" w:cstheme="majorBidi"/>
                <w:b/>
                <w:bCs/>
                <w:color w:val="000000"/>
                <w:lang w:bidi="he-IL"/>
              </w:rPr>
            </w:pPr>
            <w:r w:rsidRPr="005E04A2">
              <w:rPr>
                <w:rFonts w:asciiTheme="majorBidi" w:eastAsia="Times New Roman" w:hAnsiTheme="majorBidi" w:cstheme="majorBidi"/>
                <w:b/>
                <w:bCs/>
                <w:color w:val="000000"/>
                <w:lang w:bidi="he-IL"/>
              </w:rPr>
              <w:t>2011</w:t>
            </w:r>
          </w:p>
        </w:tc>
        <w:tc>
          <w:tcPr>
            <w:tcW w:w="0" w:type="auto"/>
            <w:vAlign w:val="center"/>
            <w:hideMark/>
          </w:tcPr>
          <w:p w14:paraId="4227D46B"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30 to &lt;40</w:t>
            </w:r>
          </w:p>
        </w:tc>
        <w:tc>
          <w:tcPr>
            <w:tcW w:w="0" w:type="auto"/>
            <w:noWrap/>
            <w:vAlign w:val="center"/>
            <w:hideMark/>
          </w:tcPr>
          <w:p w14:paraId="0D0CEB95" w14:textId="5C17592E" w:rsidR="005E04A2" w:rsidRPr="00BB4EFC" w:rsidRDefault="005E04A2" w:rsidP="000508EA">
            <w:pPr>
              <w:jc w:val="center"/>
              <w:rPr>
                <w:rFonts w:asciiTheme="majorBidi" w:eastAsia="Times New Roman" w:hAnsiTheme="majorBidi" w:cstheme="majorBidi"/>
                <w:color w:val="000000"/>
                <w:lang w:bidi="he-IL"/>
              </w:rPr>
            </w:pPr>
            <w:r w:rsidRPr="005136FC">
              <w:t>6.3</w:t>
            </w:r>
            <w:r>
              <w:t>*</w:t>
            </w:r>
          </w:p>
        </w:tc>
        <w:tc>
          <w:tcPr>
            <w:tcW w:w="0" w:type="auto"/>
            <w:noWrap/>
            <w:vAlign w:val="center"/>
            <w:hideMark/>
          </w:tcPr>
          <w:p w14:paraId="43B67D62" w14:textId="06C532CD" w:rsidR="005E04A2" w:rsidRPr="00BB4EFC" w:rsidRDefault="005E04A2" w:rsidP="000508EA">
            <w:pPr>
              <w:jc w:val="center"/>
              <w:rPr>
                <w:rFonts w:asciiTheme="majorBidi" w:eastAsia="Times New Roman" w:hAnsiTheme="majorBidi" w:cstheme="majorBidi"/>
                <w:color w:val="000000"/>
                <w:lang w:bidi="he-IL"/>
              </w:rPr>
            </w:pPr>
            <w:r w:rsidRPr="005136FC">
              <w:t>3</w:t>
            </w:r>
          </w:p>
        </w:tc>
        <w:tc>
          <w:tcPr>
            <w:tcW w:w="0" w:type="auto"/>
            <w:noWrap/>
            <w:vAlign w:val="center"/>
            <w:hideMark/>
          </w:tcPr>
          <w:p w14:paraId="4AF4F2AA" w14:textId="563A83F7" w:rsidR="005E04A2" w:rsidRPr="00BB4EFC" w:rsidRDefault="005E04A2" w:rsidP="000508EA">
            <w:pPr>
              <w:jc w:val="center"/>
              <w:rPr>
                <w:rFonts w:asciiTheme="majorBidi" w:eastAsia="Times New Roman" w:hAnsiTheme="majorBidi" w:cstheme="majorBidi"/>
                <w:color w:val="000000"/>
                <w:lang w:bidi="he-IL"/>
              </w:rPr>
            </w:pPr>
            <w:r w:rsidRPr="005136FC">
              <w:t>2.2</w:t>
            </w:r>
          </w:p>
        </w:tc>
      </w:tr>
      <w:tr w:rsidR="005E04A2" w:rsidRPr="00BB4EFC" w14:paraId="4987F672" w14:textId="77777777" w:rsidTr="000508EA">
        <w:trPr>
          <w:trHeight w:val="300"/>
          <w:jc w:val="center"/>
        </w:trPr>
        <w:tc>
          <w:tcPr>
            <w:tcW w:w="0" w:type="auto"/>
            <w:vMerge/>
            <w:vAlign w:val="center"/>
            <w:hideMark/>
          </w:tcPr>
          <w:p w14:paraId="69469244"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5366306A"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40 to &lt;50</w:t>
            </w:r>
          </w:p>
        </w:tc>
        <w:tc>
          <w:tcPr>
            <w:tcW w:w="0" w:type="auto"/>
            <w:noWrap/>
            <w:vAlign w:val="center"/>
            <w:hideMark/>
          </w:tcPr>
          <w:p w14:paraId="125C3A10" w14:textId="1DE57BFD" w:rsidR="005E04A2" w:rsidRPr="00BB4EFC" w:rsidRDefault="005E04A2" w:rsidP="000508EA">
            <w:pPr>
              <w:jc w:val="center"/>
              <w:rPr>
                <w:rFonts w:asciiTheme="majorBidi" w:eastAsia="Times New Roman" w:hAnsiTheme="majorBidi" w:cstheme="majorBidi"/>
                <w:color w:val="000000"/>
                <w:lang w:bidi="he-IL"/>
              </w:rPr>
            </w:pPr>
            <w:r w:rsidRPr="005136FC">
              <w:t>4.5</w:t>
            </w:r>
          </w:p>
        </w:tc>
        <w:tc>
          <w:tcPr>
            <w:tcW w:w="0" w:type="auto"/>
            <w:noWrap/>
            <w:vAlign w:val="center"/>
            <w:hideMark/>
          </w:tcPr>
          <w:p w14:paraId="772C2C56" w14:textId="07D269E9" w:rsidR="005E04A2" w:rsidRPr="00BB4EFC" w:rsidRDefault="005E04A2" w:rsidP="000508EA">
            <w:pPr>
              <w:jc w:val="center"/>
              <w:rPr>
                <w:rFonts w:asciiTheme="majorBidi" w:eastAsia="Times New Roman" w:hAnsiTheme="majorBidi" w:cstheme="majorBidi"/>
                <w:color w:val="000000"/>
                <w:lang w:bidi="he-IL"/>
              </w:rPr>
            </w:pPr>
            <w:r w:rsidRPr="005136FC">
              <w:t>10</w:t>
            </w:r>
          </w:p>
        </w:tc>
        <w:tc>
          <w:tcPr>
            <w:tcW w:w="0" w:type="auto"/>
            <w:noWrap/>
            <w:vAlign w:val="center"/>
            <w:hideMark/>
          </w:tcPr>
          <w:p w14:paraId="74ADC5BE" w14:textId="2E35D0AF" w:rsidR="005E04A2" w:rsidRPr="00BB4EFC" w:rsidRDefault="005E04A2" w:rsidP="000508EA">
            <w:pPr>
              <w:jc w:val="center"/>
              <w:rPr>
                <w:rFonts w:asciiTheme="majorBidi" w:eastAsia="Times New Roman" w:hAnsiTheme="majorBidi" w:cstheme="majorBidi"/>
                <w:color w:val="000000"/>
                <w:lang w:bidi="he-IL"/>
              </w:rPr>
            </w:pPr>
            <w:r w:rsidRPr="005136FC">
              <w:t>5.0</w:t>
            </w:r>
          </w:p>
        </w:tc>
      </w:tr>
      <w:tr w:rsidR="005E04A2" w:rsidRPr="00BB4EFC" w14:paraId="472D6CA5" w14:textId="77777777" w:rsidTr="000508EA">
        <w:trPr>
          <w:trHeight w:val="300"/>
          <w:jc w:val="center"/>
        </w:trPr>
        <w:tc>
          <w:tcPr>
            <w:tcW w:w="0" w:type="auto"/>
            <w:vMerge/>
            <w:vAlign w:val="center"/>
            <w:hideMark/>
          </w:tcPr>
          <w:p w14:paraId="000646F7"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0BDD1327"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50 to &lt;60</w:t>
            </w:r>
          </w:p>
        </w:tc>
        <w:tc>
          <w:tcPr>
            <w:tcW w:w="0" w:type="auto"/>
            <w:noWrap/>
            <w:vAlign w:val="center"/>
            <w:hideMark/>
          </w:tcPr>
          <w:p w14:paraId="3B347318" w14:textId="61939686" w:rsidR="005E04A2" w:rsidRPr="00BB4EFC" w:rsidRDefault="005E04A2" w:rsidP="000508EA">
            <w:pPr>
              <w:jc w:val="center"/>
              <w:rPr>
                <w:rFonts w:asciiTheme="majorBidi" w:eastAsia="Times New Roman" w:hAnsiTheme="majorBidi" w:cstheme="majorBidi"/>
                <w:color w:val="000000"/>
                <w:lang w:bidi="he-IL"/>
              </w:rPr>
            </w:pPr>
            <w:r w:rsidRPr="005136FC">
              <w:t>1.4</w:t>
            </w:r>
          </w:p>
        </w:tc>
        <w:tc>
          <w:tcPr>
            <w:tcW w:w="0" w:type="auto"/>
            <w:noWrap/>
            <w:vAlign w:val="center"/>
            <w:hideMark/>
          </w:tcPr>
          <w:p w14:paraId="6630427E" w14:textId="7602816C" w:rsidR="005E04A2" w:rsidRPr="00BB4EFC" w:rsidRDefault="005E04A2" w:rsidP="000508EA">
            <w:pPr>
              <w:jc w:val="center"/>
              <w:rPr>
                <w:rFonts w:asciiTheme="majorBidi" w:eastAsia="Times New Roman" w:hAnsiTheme="majorBidi" w:cstheme="majorBidi"/>
                <w:color w:val="000000"/>
                <w:lang w:bidi="he-IL"/>
              </w:rPr>
            </w:pPr>
            <w:r w:rsidRPr="005136FC">
              <w:t>19</w:t>
            </w:r>
          </w:p>
        </w:tc>
        <w:tc>
          <w:tcPr>
            <w:tcW w:w="0" w:type="auto"/>
            <w:noWrap/>
            <w:vAlign w:val="center"/>
            <w:hideMark/>
          </w:tcPr>
          <w:p w14:paraId="6473BD2E" w14:textId="592BF7E8" w:rsidR="005E04A2" w:rsidRPr="00BB4EFC" w:rsidRDefault="005E04A2" w:rsidP="000508EA">
            <w:pPr>
              <w:jc w:val="center"/>
              <w:rPr>
                <w:rFonts w:asciiTheme="majorBidi" w:eastAsia="Times New Roman" w:hAnsiTheme="majorBidi" w:cstheme="majorBidi"/>
                <w:color w:val="000000"/>
                <w:lang w:bidi="he-IL"/>
              </w:rPr>
            </w:pPr>
            <w:r w:rsidRPr="005136FC">
              <w:t>2.6</w:t>
            </w:r>
          </w:p>
        </w:tc>
      </w:tr>
      <w:tr w:rsidR="005E04A2" w:rsidRPr="00BB4EFC" w14:paraId="5D28BF84" w14:textId="77777777" w:rsidTr="000508EA">
        <w:trPr>
          <w:trHeight w:val="300"/>
          <w:jc w:val="center"/>
        </w:trPr>
        <w:tc>
          <w:tcPr>
            <w:tcW w:w="0" w:type="auto"/>
            <w:vMerge/>
            <w:vAlign w:val="center"/>
            <w:hideMark/>
          </w:tcPr>
          <w:p w14:paraId="34ADD51A"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0BD51426"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60 to &lt;70</w:t>
            </w:r>
          </w:p>
        </w:tc>
        <w:tc>
          <w:tcPr>
            <w:tcW w:w="0" w:type="auto"/>
            <w:noWrap/>
            <w:vAlign w:val="center"/>
            <w:hideMark/>
          </w:tcPr>
          <w:p w14:paraId="0872B725" w14:textId="06D259E0" w:rsidR="005E04A2" w:rsidRPr="00BB4EFC" w:rsidRDefault="005E04A2" w:rsidP="000508EA">
            <w:pPr>
              <w:jc w:val="center"/>
              <w:rPr>
                <w:rFonts w:asciiTheme="majorBidi" w:eastAsia="Times New Roman" w:hAnsiTheme="majorBidi" w:cstheme="majorBidi"/>
                <w:color w:val="000000"/>
                <w:lang w:bidi="he-IL"/>
              </w:rPr>
            </w:pPr>
            <w:r w:rsidRPr="005136FC">
              <w:t>-0.9</w:t>
            </w:r>
          </w:p>
        </w:tc>
        <w:tc>
          <w:tcPr>
            <w:tcW w:w="0" w:type="auto"/>
            <w:noWrap/>
            <w:vAlign w:val="center"/>
            <w:hideMark/>
          </w:tcPr>
          <w:p w14:paraId="33E8C8E7" w14:textId="4ECE8AA4" w:rsidR="005E04A2" w:rsidRPr="00BB4EFC" w:rsidRDefault="005E04A2" w:rsidP="000508EA">
            <w:pPr>
              <w:jc w:val="center"/>
              <w:rPr>
                <w:rFonts w:asciiTheme="majorBidi" w:eastAsia="Times New Roman" w:hAnsiTheme="majorBidi" w:cstheme="majorBidi"/>
                <w:color w:val="000000"/>
                <w:lang w:bidi="he-IL"/>
              </w:rPr>
            </w:pPr>
            <w:r w:rsidRPr="005136FC">
              <w:t>22</w:t>
            </w:r>
          </w:p>
        </w:tc>
        <w:tc>
          <w:tcPr>
            <w:tcW w:w="0" w:type="auto"/>
            <w:noWrap/>
            <w:vAlign w:val="center"/>
            <w:hideMark/>
          </w:tcPr>
          <w:p w14:paraId="0470242F" w14:textId="64A98C1E" w:rsidR="005E04A2" w:rsidRPr="00BB4EFC" w:rsidRDefault="005E04A2" w:rsidP="000508EA">
            <w:pPr>
              <w:jc w:val="center"/>
              <w:rPr>
                <w:rFonts w:asciiTheme="majorBidi" w:eastAsia="Times New Roman" w:hAnsiTheme="majorBidi" w:cstheme="majorBidi"/>
                <w:color w:val="000000"/>
                <w:lang w:bidi="he-IL"/>
              </w:rPr>
            </w:pPr>
            <w:r w:rsidRPr="005136FC">
              <w:t>3.0</w:t>
            </w:r>
          </w:p>
        </w:tc>
      </w:tr>
      <w:tr w:rsidR="005E04A2" w:rsidRPr="00BB4EFC" w14:paraId="13D8D0FD" w14:textId="77777777" w:rsidTr="000508EA">
        <w:trPr>
          <w:trHeight w:val="300"/>
          <w:jc w:val="center"/>
        </w:trPr>
        <w:tc>
          <w:tcPr>
            <w:tcW w:w="0" w:type="auto"/>
            <w:vMerge/>
            <w:vAlign w:val="center"/>
            <w:hideMark/>
          </w:tcPr>
          <w:p w14:paraId="7F481DBD"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0CA9E65B"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70 to &lt;80</w:t>
            </w:r>
          </w:p>
        </w:tc>
        <w:tc>
          <w:tcPr>
            <w:tcW w:w="0" w:type="auto"/>
            <w:noWrap/>
            <w:vAlign w:val="center"/>
            <w:hideMark/>
          </w:tcPr>
          <w:p w14:paraId="6CF6ECED" w14:textId="5771533B" w:rsidR="005E04A2" w:rsidRPr="00BB4EFC" w:rsidRDefault="005E04A2" w:rsidP="000508EA">
            <w:pPr>
              <w:jc w:val="center"/>
              <w:rPr>
                <w:rFonts w:asciiTheme="majorBidi" w:eastAsia="Times New Roman" w:hAnsiTheme="majorBidi" w:cstheme="majorBidi"/>
                <w:color w:val="000000"/>
                <w:lang w:bidi="he-IL"/>
              </w:rPr>
            </w:pPr>
            <w:r w:rsidRPr="005136FC">
              <w:t>3.0</w:t>
            </w:r>
          </w:p>
        </w:tc>
        <w:tc>
          <w:tcPr>
            <w:tcW w:w="0" w:type="auto"/>
            <w:noWrap/>
            <w:vAlign w:val="center"/>
            <w:hideMark/>
          </w:tcPr>
          <w:p w14:paraId="57EC1EF5" w14:textId="3192F3B3" w:rsidR="005E04A2" w:rsidRPr="00BB4EFC" w:rsidRDefault="005E04A2" w:rsidP="000508EA">
            <w:pPr>
              <w:jc w:val="center"/>
              <w:rPr>
                <w:rFonts w:asciiTheme="majorBidi" w:eastAsia="Times New Roman" w:hAnsiTheme="majorBidi" w:cstheme="majorBidi"/>
                <w:color w:val="000000"/>
                <w:lang w:bidi="he-IL"/>
              </w:rPr>
            </w:pPr>
            <w:r w:rsidRPr="005136FC">
              <w:t>16</w:t>
            </w:r>
          </w:p>
        </w:tc>
        <w:tc>
          <w:tcPr>
            <w:tcW w:w="0" w:type="auto"/>
            <w:noWrap/>
            <w:vAlign w:val="center"/>
            <w:hideMark/>
          </w:tcPr>
          <w:p w14:paraId="186C7532" w14:textId="6D9BD7C4" w:rsidR="005E04A2" w:rsidRPr="00BB4EFC" w:rsidRDefault="005E04A2" w:rsidP="000508EA">
            <w:pPr>
              <w:jc w:val="center"/>
              <w:rPr>
                <w:rFonts w:asciiTheme="majorBidi" w:eastAsia="Times New Roman" w:hAnsiTheme="majorBidi" w:cstheme="majorBidi"/>
                <w:color w:val="000000"/>
                <w:lang w:bidi="he-IL"/>
              </w:rPr>
            </w:pPr>
            <w:r w:rsidRPr="005136FC">
              <w:t>5.6</w:t>
            </w:r>
          </w:p>
        </w:tc>
      </w:tr>
      <w:tr w:rsidR="005E04A2" w:rsidRPr="00BB4EFC" w14:paraId="6429B8D0" w14:textId="77777777" w:rsidTr="000508EA">
        <w:trPr>
          <w:trHeight w:val="300"/>
          <w:jc w:val="center"/>
        </w:trPr>
        <w:tc>
          <w:tcPr>
            <w:tcW w:w="0" w:type="auto"/>
            <w:vMerge/>
            <w:vAlign w:val="center"/>
            <w:hideMark/>
          </w:tcPr>
          <w:p w14:paraId="7FD63ADF"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589D695B"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80 to &lt;90</w:t>
            </w:r>
          </w:p>
        </w:tc>
        <w:tc>
          <w:tcPr>
            <w:tcW w:w="0" w:type="auto"/>
            <w:noWrap/>
            <w:vAlign w:val="center"/>
            <w:hideMark/>
          </w:tcPr>
          <w:p w14:paraId="29DFBAED" w14:textId="0EB16DD2" w:rsidR="005E04A2" w:rsidRPr="00BB4EFC" w:rsidRDefault="005E04A2" w:rsidP="000508EA">
            <w:pPr>
              <w:jc w:val="center"/>
              <w:rPr>
                <w:rFonts w:asciiTheme="majorBidi" w:eastAsia="Times New Roman" w:hAnsiTheme="majorBidi" w:cstheme="majorBidi"/>
                <w:color w:val="000000"/>
                <w:lang w:bidi="he-IL"/>
              </w:rPr>
            </w:pPr>
            <w:r w:rsidRPr="005136FC">
              <w:t>0.7</w:t>
            </w:r>
          </w:p>
        </w:tc>
        <w:tc>
          <w:tcPr>
            <w:tcW w:w="0" w:type="auto"/>
            <w:noWrap/>
            <w:vAlign w:val="center"/>
            <w:hideMark/>
          </w:tcPr>
          <w:p w14:paraId="0712DB09" w14:textId="47CECF41" w:rsidR="005E04A2" w:rsidRPr="00BB4EFC" w:rsidRDefault="005E04A2" w:rsidP="000508EA">
            <w:pPr>
              <w:jc w:val="center"/>
              <w:rPr>
                <w:rFonts w:asciiTheme="majorBidi" w:eastAsia="Times New Roman" w:hAnsiTheme="majorBidi" w:cstheme="majorBidi"/>
                <w:color w:val="000000"/>
                <w:lang w:bidi="he-IL"/>
              </w:rPr>
            </w:pPr>
            <w:r w:rsidRPr="005136FC">
              <w:t>12</w:t>
            </w:r>
          </w:p>
        </w:tc>
        <w:tc>
          <w:tcPr>
            <w:tcW w:w="0" w:type="auto"/>
            <w:noWrap/>
            <w:vAlign w:val="center"/>
            <w:hideMark/>
          </w:tcPr>
          <w:p w14:paraId="79699FF0" w14:textId="63F1D2C4" w:rsidR="005E04A2" w:rsidRPr="00BB4EFC" w:rsidRDefault="005E04A2" w:rsidP="000508EA">
            <w:pPr>
              <w:jc w:val="center"/>
              <w:rPr>
                <w:rFonts w:asciiTheme="majorBidi" w:eastAsia="Times New Roman" w:hAnsiTheme="majorBidi" w:cstheme="majorBidi"/>
                <w:color w:val="000000"/>
                <w:lang w:bidi="he-IL"/>
              </w:rPr>
            </w:pPr>
            <w:r w:rsidRPr="005136FC">
              <w:t>4.6</w:t>
            </w:r>
          </w:p>
        </w:tc>
      </w:tr>
      <w:tr w:rsidR="005E04A2" w:rsidRPr="00BB4EFC" w14:paraId="4897B8C4" w14:textId="77777777" w:rsidTr="000508EA">
        <w:trPr>
          <w:trHeight w:val="300"/>
          <w:jc w:val="center"/>
        </w:trPr>
        <w:tc>
          <w:tcPr>
            <w:tcW w:w="0" w:type="auto"/>
            <w:vMerge/>
            <w:vAlign w:val="center"/>
            <w:hideMark/>
          </w:tcPr>
          <w:p w14:paraId="2FA402B8"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420909B0"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90 to Highest</w:t>
            </w:r>
          </w:p>
        </w:tc>
        <w:tc>
          <w:tcPr>
            <w:tcW w:w="0" w:type="auto"/>
            <w:noWrap/>
            <w:vAlign w:val="center"/>
            <w:hideMark/>
          </w:tcPr>
          <w:p w14:paraId="6FC56B4B" w14:textId="4F2FA775" w:rsidR="005E04A2" w:rsidRPr="00BB4EFC" w:rsidRDefault="005E04A2" w:rsidP="000508EA">
            <w:pPr>
              <w:jc w:val="center"/>
              <w:rPr>
                <w:rFonts w:asciiTheme="majorBidi" w:eastAsia="Times New Roman" w:hAnsiTheme="majorBidi" w:cstheme="majorBidi"/>
                <w:color w:val="000000"/>
                <w:lang w:bidi="he-IL"/>
              </w:rPr>
            </w:pPr>
            <w:r w:rsidRPr="005136FC">
              <w:t>3.4</w:t>
            </w:r>
          </w:p>
        </w:tc>
        <w:tc>
          <w:tcPr>
            <w:tcW w:w="0" w:type="auto"/>
            <w:noWrap/>
            <w:vAlign w:val="center"/>
            <w:hideMark/>
          </w:tcPr>
          <w:p w14:paraId="03B20B98" w14:textId="72380FD0" w:rsidR="005E04A2" w:rsidRPr="00BB4EFC" w:rsidRDefault="005E04A2" w:rsidP="000508EA">
            <w:pPr>
              <w:jc w:val="center"/>
              <w:rPr>
                <w:rFonts w:asciiTheme="majorBidi" w:eastAsia="Times New Roman" w:hAnsiTheme="majorBidi" w:cstheme="majorBidi"/>
                <w:color w:val="000000"/>
                <w:lang w:bidi="he-IL"/>
              </w:rPr>
            </w:pPr>
            <w:r w:rsidRPr="005136FC">
              <w:t>10</w:t>
            </w:r>
          </w:p>
        </w:tc>
        <w:tc>
          <w:tcPr>
            <w:tcW w:w="0" w:type="auto"/>
            <w:noWrap/>
            <w:vAlign w:val="center"/>
            <w:hideMark/>
          </w:tcPr>
          <w:p w14:paraId="6073768C" w14:textId="6BC3965F" w:rsidR="005E04A2" w:rsidRPr="00BB4EFC" w:rsidRDefault="005E04A2" w:rsidP="000508EA">
            <w:pPr>
              <w:jc w:val="center"/>
              <w:rPr>
                <w:rFonts w:asciiTheme="majorBidi" w:eastAsia="Times New Roman" w:hAnsiTheme="majorBidi" w:cstheme="majorBidi"/>
                <w:color w:val="000000"/>
                <w:lang w:bidi="he-IL"/>
              </w:rPr>
            </w:pPr>
            <w:r w:rsidRPr="005136FC">
              <w:t>7.1</w:t>
            </w:r>
          </w:p>
        </w:tc>
      </w:tr>
      <w:tr w:rsidR="005E04A2" w:rsidRPr="00BB4EFC" w14:paraId="7064B84F" w14:textId="77777777" w:rsidTr="000508EA">
        <w:trPr>
          <w:trHeight w:val="300"/>
          <w:jc w:val="center"/>
        </w:trPr>
        <w:tc>
          <w:tcPr>
            <w:tcW w:w="0" w:type="auto"/>
            <w:vMerge/>
            <w:vAlign w:val="center"/>
            <w:hideMark/>
          </w:tcPr>
          <w:p w14:paraId="7F982438"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0AB28390" w14:textId="77777777" w:rsidR="005E04A2" w:rsidRPr="00BB4EFC" w:rsidRDefault="005E04A2" w:rsidP="000508EA">
            <w:pPr>
              <w:jc w:val="center"/>
              <w:rPr>
                <w:rFonts w:asciiTheme="majorBidi" w:eastAsia="Times New Roman" w:hAnsiTheme="majorBidi" w:cstheme="majorBidi"/>
                <w:b/>
                <w:bCs/>
                <w:color w:val="000000"/>
                <w:lang w:bidi="he-IL"/>
              </w:rPr>
            </w:pPr>
            <w:r w:rsidRPr="00BB4EFC">
              <w:rPr>
                <w:rFonts w:asciiTheme="majorBidi" w:eastAsia="Times New Roman" w:hAnsiTheme="majorBidi" w:cstheme="majorBidi"/>
                <w:b/>
                <w:bCs/>
                <w:color w:val="000000"/>
                <w:lang w:bidi="he-IL"/>
              </w:rPr>
              <w:t>Total</w:t>
            </w:r>
          </w:p>
        </w:tc>
        <w:tc>
          <w:tcPr>
            <w:tcW w:w="0" w:type="auto"/>
            <w:noWrap/>
            <w:vAlign w:val="center"/>
            <w:hideMark/>
          </w:tcPr>
          <w:p w14:paraId="7D6DF184" w14:textId="496CA56F" w:rsidR="005E04A2" w:rsidRPr="005E04A2" w:rsidRDefault="005E04A2" w:rsidP="000508EA">
            <w:pPr>
              <w:jc w:val="center"/>
              <w:rPr>
                <w:rFonts w:asciiTheme="majorBidi" w:eastAsia="Times New Roman" w:hAnsiTheme="majorBidi" w:cstheme="majorBidi"/>
                <w:b/>
                <w:bCs/>
                <w:color w:val="000000"/>
                <w:lang w:bidi="he-IL"/>
              </w:rPr>
            </w:pPr>
            <w:r w:rsidRPr="000508EA">
              <w:rPr>
                <w:b/>
                <w:bCs/>
              </w:rPr>
              <w:t>1.7</w:t>
            </w:r>
          </w:p>
        </w:tc>
        <w:tc>
          <w:tcPr>
            <w:tcW w:w="0" w:type="auto"/>
            <w:noWrap/>
            <w:vAlign w:val="center"/>
            <w:hideMark/>
          </w:tcPr>
          <w:p w14:paraId="7DD75CB8" w14:textId="681374F4" w:rsidR="005E04A2" w:rsidRPr="005E04A2" w:rsidRDefault="005E04A2" w:rsidP="000508EA">
            <w:pPr>
              <w:jc w:val="center"/>
              <w:rPr>
                <w:rFonts w:asciiTheme="majorBidi" w:eastAsia="Times New Roman" w:hAnsiTheme="majorBidi" w:cstheme="majorBidi"/>
                <w:b/>
                <w:bCs/>
                <w:color w:val="000000"/>
                <w:lang w:bidi="he-IL"/>
              </w:rPr>
            </w:pPr>
            <w:r w:rsidRPr="000508EA">
              <w:rPr>
                <w:b/>
                <w:bCs/>
              </w:rPr>
              <w:t>92</w:t>
            </w:r>
          </w:p>
        </w:tc>
        <w:tc>
          <w:tcPr>
            <w:tcW w:w="0" w:type="auto"/>
            <w:noWrap/>
            <w:vAlign w:val="center"/>
            <w:hideMark/>
          </w:tcPr>
          <w:p w14:paraId="4A0D0424" w14:textId="4D7AA87B" w:rsidR="005E04A2" w:rsidRPr="005E04A2" w:rsidRDefault="005E04A2" w:rsidP="000508EA">
            <w:pPr>
              <w:jc w:val="center"/>
              <w:rPr>
                <w:rFonts w:asciiTheme="majorBidi" w:eastAsia="Times New Roman" w:hAnsiTheme="majorBidi" w:cstheme="majorBidi"/>
                <w:b/>
                <w:bCs/>
                <w:color w:val="000000"/>
                <w:lang w:bidi="he-IL"/>
              </w:rPr>
            </w:pPr>
            <w:r w:rsidRPr="000508EA">
              <w:rPr>
                <w:b/>
                <w:bCs/>
              </w:rPr>
              <w:t>4.8</w:t>
            </w:r>
          </w:p>
        </w:tc>
      </w:tr>
      <w:tr w:rsidR="005E04A2" w:rsidRPr="00BB4EFC" w14:paraId="62825C4D" w14:textId="77777777" w:rsidTr="000508EA">
        <w:trPr>
          <w:trHeight w:val="300"/>
          <w:jc w:val="center"/>
        </w:trPr>
        <w:tc>
          <w:tcPr>
            <w:tcW w:w="0" w:type="auto"/>
            <w:vMerge w:val="restart"/>
            <w:vAlign w:val="center"/>
            <w:hideMark/>
          </w:tcPr>
          <w:p w14:paraId="5A520226" w14:textId="37B86B00"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b/>
                <w:bCs/>
                <w:color w:val="000000"/>
                <w:lang w:bidi="he-IL"/>
              </w:rPr>
              <w:t>2012</w:t>
            </w:r>
          </w:p>
        </w:tc>
        <w:tc>
          <w:tcPr>
            <w:tcW w:w="0" w:type="auto"/>
            <w:vAlign w:val="center"/>
            <w:hideMark/>
          </w:tcPr>
          <w:p w14:paraId="17293F21"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 to &lt;30</w:t>
            </w:r>
          </w:p>
        </w:tc>
        <w:tc>
          <w:tcPr>
            <w:tcW w:w="0" w:type="auto"/>
            <w:noWrap/>
            <w:vAlign w:val="center"/>
            <w:hideMark/>
          </w:tcPr>
          <w:p w14:paraId="246787DE" w14:textId="759E497A" w:rsidR="005E04A2" w:rsidRPr="00BB4EFC" w:rsidRDefault="005E04A2" w:rsidP="000508EA">
            <w:pPr>
              <w:jc w:val="center"/>
              <w:rPr>
                <w:rFonts w:asciiTheme="majorBidi" w:eastAsia="Times New Roman" w:hAnsiTheme="majorBidi" w:cstheme="majorBidi"/>
                <w:color w:val="000000"/>
                <w:lang w:bidi="he-IL"/>
              </w:rPr>
            </w:pPr>
            <w:r w:rsidRPr="00574738">
              <w:t>1.8</w:t>
            </w:r>
            <w:r>
              <w:t>*</w:t>
            </w:r>
          </w:p>
        </w:tc>
        <w:tc>
          <w:tcPr>
            <w:tcW w:w="0" w:type="auto"/>
            <w:noWrap/>
            <w:vAlign w:val="center"/>
            <w:hideMark/>
          </w:tcPr>
          <w:p w14:paraId="32D40FF0" w14:textId="5475C282" w:rsidR="005E04A2" w:rsidRPr="00BB4EFC" w:rsidRDefault="005E04A2" w:rsidP="000508EA">
            <w:pPr>
              <w:jc w:val="center"/>
              <w:rPr>
                <w:rFonts w:asciiTheme="majorBidi" w:eastAsia="Times New Roman" w:hAnsiTheme="majorBidi" w:cstheme="majorBidi"/>
                <w:color w:val="000000"/>
                <w:lang w:bidi="he-IL"/>
              </w:rPr>
            </w:pPr>
            <w:r w:rsidRPr="00574738">
              <w:t>2</w:t>
            </w:r>
          </w:p>
        </w:tc>
        <w:tc>
          <w:tcPr>
            <w:tcW w:w="0" w:type="auto"/>
            <w:noWrap/>
            <w:vAlign w:val="center"/>
            <w:hideMark/>
          </w:tcPr>
          <w:p w14:paraId="0C743E30" w14:textId="44B3D25D" w:rsidR="005E04A2" w:rsidRPr="00BB4EFC" w:rsidRDefault="005E04A2" w:rsidP="000508EA">
            <w:pPr>
              <w:jc w:val="center"/>
              <w:rPr>
                <w:rFonts w:asciiTheme="majorBidi" w:eastAsia="Times New Roman" w:hAnsiTheme="majorBidi" w:cstheme="majorBidi"/>
                <w:color w:val="000000"/>
                <w:lang w:bidi="he-IL"/>
              </w:rPr>
            </w:pPr>
            <w:r w:rsidRPr="00574738">
              <w:t>5.6</w:t>
            </w:r>
          </w:p>
        </w:tc>
      </w:tr>
      <w:tr w:rsidR="005E04A2" w:rsidRPr="00BB4EFC" w14:paraId="04313AFB" w14:textId="77777777" w:rsidTr="000508EA">
        <w:trPr>
          <w:trHeight w:val="300"/>
          <w:jc w:val="center"/>
        </w:trPr>
        <w:tc>
          <w:tcPr>
            <w:tcW w:w="0" w:type="auto"/>
            <w:vMerge/>
            <w:vAlign w:val="center"/>
            <w:hideMark/>
          </w:tcPr>
          <w:p w14:paraId="3E1BDDE6"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4E1C97EC"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30 to &lt;40</w:t>
            </w:r>
          </w:p>
        </w:tc>
        <w:tc>
          <w:tcPr>
            <w:tcW w:w="0" w:type="auto"/>
            <w:noWrap/>
            <w:vAlign w:val="center"/>
            <w:hideMark/>
          </w:tcPr>
          <w:p w14:paraId="39FD0AA2" w14:textId="419A0B28" w:rsidR="005E04A2" w:rsidRPr="00BB4EFC" w:rsidRDefault="005E04A2" w:rsidP="000508EA">
            <w:pPr>
              <w:jc w:val="center"/>
              <w:rPr>
                <w:rFonts w:asciiTheme="majorBidi" w:eastAsia="Times New Roman" w:hAnsiTheme="majorBidi" w:cstheme="majorBidi"/>
                <w:color w:val="000000"/>
                <w:lang w:bidi="he-IL"/>
              </w:rPr>
            </w:pPr>
            <w:r w:rsidRPr="00574738">
              <w:t>3.7</w:t>
            </w:r>
            <w:r>
              <w:t>*</w:t>
            </w:r>
          </w:p>
        </w:tc>
        <w:tc>
          <w:tcPr>
            <w:tcW w:w="0" w:type="auto"/>
            <w:noWrap/>
            <w:vAlign w:val="center"/>
            <w:hideMark/>
          </w:tcPr>
          <w:p w14:paraId="3B8DB0C9" w14:textId="4DAAE169" w:rsidR="005E04A2" w:rsidRPr="00BB4EFC" w:rsidRDefault="005E04A2" w:rsidP="000508EA">
            <w:pPr>
              <w:jc w:val="center"/>
              <w:rPr>
                <w:rFonts w:asciiTheme="majorBidi" w:eastAsia="Times New Roman" w:hAnsiTheme="majorBidi" w:cstheme="majorBidi"/>
                <w:color w:val="000000"/>
                <w:lang w:bidi="he-IL"/>
              </w:rPr>
            </w:pPr>
            <w:r w:rsidRPr="00574738">
              <w:t>6</w:t>
            </w:r>
          </w:p>
        </w:tc>
        <w:tc>
          <w:tcPr>
            <w:tcW w:w="0" w:type="auto"/>
            <w:noWrap/>
            <w:vAlign w:val="center"/>
            <w:hideMark/>
          </w:tcPr>
          <w:p w14:paraId="45C3D0E2" w14:textId="2F9657DB" w:rsidR="005E04A2" w:rsidRPr="00BB4EFC" w:rsidRDefault="005E04A2" w:rsidP="000508EA">
            <w:pPr>
              <w:jc w:val="center"/>
              <w:rPr>
                <w:rFonts w:asciiTheme="majorBidi" w:eastAsia="Times New Roman" w:hAnsiTheme="majorBidi" w:cstheme="majorBidi"/>
                <w:color w:val="000000"/>
                <w:lang w:bidi="he-IL"/>
              </w:rPr>
            </w:pPr>
            <w:r w:rsidRPr="00574738">
              <w:t>2.1</w:t>
            </w:r>
          </w:p>
        </w:tc>
      </w:tr>
      <w:tr w:rsidR="005E04A2" w:rsidRPr="00BB4EFC" w14:paraId="5E460422" w14:textId="77777777" w:rsidTr="000508EA">
        <w:trPr>
          <w:trHeight w:val="300"/>
          <w:jc w:val="center"/>
        </w:trPr>
        <w:tc>
          <w:tcPr>
            <w:tcW w:w="0" w:type="auto"/>
            <w:vMerge/>
            <w:vAlign w:val="center"/>
            <w:hideMark/>
          </w:tcPr>
          <w:p w14:paraId="6FB07098"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5EDC6703"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40 to &lt;50</w:t>
            </w:r>
          </w:p>
        </w:tc>
        <w:tc>
          <w:tcPr>
            <w:tcW w:w="0" w:type="auto"/>
            <w:noWrap/>
            <w:vAlign w:val="center"/>
            <w:hideMark/>
          </w:tcPr>
          <w:p w14:paraId="4868B83A" w14:textId="35B536D0" w:rsidR="005E04A2" w:rsidRPr="00BB4EFC" w:rsidRDefault="005E04A2" w:rsidP="000508EA">
            <w:pPr>
              <w:jc w:val="center"/>
              <w:rPr>
                <w:rFonts w:asciiTheme="majorBidi" w:eastAsia="Times New Roman" w:hAnsiTheme="majorBidi" w:cstheme="majorBidi"/>
                <w:color w:val="000000"/>
                <w:lang w:bidi="he-IL"/>
              </w:rPr>
            </w:pPr>
            <w:r w:rsidRPr="00574738">
              <w:t>0.1</w:t>
            </w:r>
            <w:r>
              <w:t>*</w:t>
            </w:r>
          </w:p>
        </w:tc>
        <w:tc>
          <w:tcPr>
            <w:tcW w:w="0" w:type="auto"/>
            <w:noWrap/>
            <w:vAlign w:val="center"/>
            <w:hideMark/>
          </w:tcPr>
          <w:p w14:paraId="7470769D" w14:textId="0404A3A1" w:rsidR="005E04A2" w:rsidRPr="00BB4EFC" w:rsidRDefault="005E04A2" w:rsidP="000508EA">
            <w:pPr>
              <w:jc w:val="center"/>
              <w:rPr>
                <w:rFonts w:asciiTheme="majorBidi" w:eastAsia="Times New Roman" w:hAnsiTheme="majorBidi" w:cstheme="majorBidi"/>
                <w:color w:val="000000"/>
                <w:lang w:bidi="he-IL"/>
              </w:rPr>
            </w:pPr>
            <w:r w:rsidRPr="00574738">
              <w:t>7</w:t>
            </w:r>
          </w:p>
        </w:tc>
        <w:tc>
          <w:tcPr>
            <w:tcW w:w="0" w:type="auto"/>
            <w:noWrap/>
            <w:vAlign w:val="center"/>
            <w:hideMark/>
          </w:tcPr>
          <w:p w14:paraId="1983544E" w14:textId="410617B4" w:rsidR="005E04A2" w:rsidRPr="00BB4EFC" w:rsidRDefault="005E04A2" w:rsidP="000508EA">
            <w:pPr>
              <w:jc w:val="center"/>
              <w:rPr>
                <w:rFonts w:asciiTheme="majorBidi" w:eastAsia="Times New Roman" w:hAnsiTheme="majorBidi" w:cstheme="majorBidi"/>
                <w:color w:val="000000"/>
                <w:lang w:bidi="he-IL"/>
              </w:rPr>
            </w:pPr>
            <w:r w:rsidRPr="00574738">
              <w:t>3.3</w:t>
            </w:r>
          </w:p>
        </w:tc>
      </w:tr>
      <w:tr w:rsidR="005E04A2" w:rsidRPr="00BB4EFC" w14:paraId="18B645D1" w14:textId="77777777" w:rsidTr="000508EA">
        <w:trPr>
          <w:trHeight w:val="300"/>
          <w:jc w:val="center"/>
        </w:trPr>
        <w:tc>
          <w:tcPr>
            <w:tcW w:w="0" w:type="auto"/>
            <w:vMerge/>
            <w:vAlign w:val="center"/>
            <w:hideMark/>
          </w:tcPr>
          <w:p w14:paraId="3F197759"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4F0479DB"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50 to &lt;60</w:t>
            </w:r>
          </w:p>
        </w:tc>
        <w:tc>
          <w:tcPr>
            <w:tcW w:w="0" w:type="auto"/>
            <w:noWrap/>
            <w:vAlign w:val="center"/>
            <w:hideMark/>
          </w:tcPr>
          <w:p w14:paraId="79C3AF4E" w14:textId="21C8216B" w:rsidR="005E04A2" w:rsidRPr="00BB4EFC" w:rsidRDefault="005E04A2" w:rsidP="000508EA">
            <w:pPr>
              <w:jc w:val="center"/>
              <w:rPr>
                <w:rFonts w:asciiTheme="majorBidi" w:eastAsia="Times New Roman" w:hAnsiTheme="majorBidi" w:cstheme="majorBidi"/>
                <w:color w:val="000000"/>
                <w:lang w:bidi="he-IL"/>
              </w:rPr>
            </w:pPr>
            <w:r w:rsidRPr="00574738">
              <w:t>0.5</w:t>
            </w:r>
          </w:p>
        </w:tc>
        <w:tc>
          <w:tcPr>
            <w:tcW w:w="0" w:type="auto"/>
            <w:noWrap/>
            <w:vAlign w:val="center"/>
            <w:hideMark/>
          </w:tcPr>
          <w:p w14:paraId="632940FD" w14:textId="15B6D539" w:rsidR="005E04A2" w:rsidRPr="00BB4EFC" w:rsidRDefault="005E04A2" w:rsidP="000508EA">
            <w:pPr>
              <w:jc w:val="center"/>
              <w:rPr>
                <w:rFonts w:asciiTheme="majorBidi" w:eastAsia="Times New Roman" w:hAnsiTheme="majorBidi" w:cstheme="majorBidi"/>
                <w:color w:val="000000"/>
                <w:lang w:bidi="he-IL"/>
              </w:rPr>
            </w:pPr>
            <w:r w:rsidRPr="00574738">
              <w:t>23</w:t>
            </w:r>
          </w:p>
        </w:tc>
        <w:tc>
          <w:tcPr>
            <w:tcW w:w="0" w:type="auto"/>
            <w:noWrap/>
            <w:vAlign w:val="center"/>
            <w:hideMark/>
          </w:tcPr>
          <w:p w14:paraId="40AF1B47" w14:textId="221EACE6" w:rsidR="005E04A2" w:rsidRPr="00BB4EFC" w:rsidRDefault="005E04A2" w:rsidP="000508EA">
            <w:pPr>
              <w:jc w:val="center"/>
              <w:rPr>
                <w:rFonts w:asciiTheme="majorBidi" w:eastAsia="Times New Roman" w:hAnsiTheme="majorBidi" w:cstheme="majorBidi"/>
                <w:color w:val="000000"/>
                <w:lang w:bidi="he-IL"/>
              </w:rPr>
            </w:pPr>
            <w:r w:rsidRPr="00574738">
              <w:t>3.7</w:t>
            </w:r>
          </w:p>
        </w:tc>
      </w:tr>
      <w:tr w:rsidR="005E04A2" w:rsidRPr="00BB4EFC" w14:paraId="49F43FE7" w14:textId="77777777" w:rsidTr="000508EA">
        <w:trPr>
          <w:trHeight w:val="300"/>
          <w:jc w:val="center"/>
        </w:trPr>
        <w:tc>
          <w:tcPr>
            <w:tcW w:w="0" w:type="auto"/>
            <w:vMerge/>
            <w:vAlign w:val="center"/>
            <w:hideMark/>
          </w:tcPr>
          <w:p w14:paraId="23A1204B"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7760AE04"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60 to &lt;70</w:t>
            </w:r>
          </w:p>
        </w:tc>
        <w:tc>
          <w:tcPr>
            <w:tcW w:w="0" w:type="auto"/>
            <w:noWrap/>
            <w:vAlign w:val="center"/>
            <w:hideMark/>
          </w:tcPr>
          <w:p w14:paraId="5300C850" w14:textId="0DDBA815" w:rsidR="005E04A2" w:rsidRPr="00BB4EFC" w:rsidRDefault="005E04A2" w:rsidP="000508EA">
            <w:pPr>
              <w:jc w:val="center"/>
              <w:rPr>
                <w:rFonts w:asciiTheme="majorBidi" w:eastAsia="Times New Roman" w:hAnsiTheme="majorBidi" w:cstheme="majorBidi"/>
                <w:color w:val="000000"/>
                <w:lang w:bidi="he-IL"/>
              </w:rPr>
            </w:pPr>
            <w:r w:rsidRPr="00574738">
              <w:t>0.2</w:t>
            </w:r>
          </w:p>
        </w:tc>
        <w:tc>
          <w:tcPr>
            <w:tcW w:w="0" w:type="auto"/>
            <w:noWrap/>
            <w:vAlign w:val="center"/>
            <w:hideMark/>
          </w:tcPr>
          <w:p w14:paraId="60117E73" w14:textId="3ECBEDC5" w:rsidR="005E04A2" w:rsidRPr="00BB4EFC" w:rsidRDefault="005E04A2" w:rsidP="000508EA">
            <w:pPr>
              <w:jc w:val="center"/>
              <w:rPr>
                <w:rFonts w:asciiTheme="majorBidi" w:eastAsia="Times New Roman" w:hAnsiTheme="majorBidi" w:cstheme="majorBidi"/>
                <w:color w:val="000000"/>
                <w:lang w:bidi="he-IL"/>
              </w:rPr>
            </w:pPr>
            <w:r w:rsidRPr="00574738">
              <w:t>42</w:t>
            </w:r>
          </w:p>
        </w:tc>
        <w:tc>
          <w:tcPr>
            <w:tcW w:w="0" w:type="auto"/>
            <w:noWrap/>
            <w:vAlign w:val="center"/>
            <w:hideMark/>
          </w:tcPr>
          <w:p w14:paraId="1A2CF65E" w14:textId="306D64A0" w:rsidR="005E04A2" w:rsidRPr="00BB4EFC" w:rsidRDefault="005E04A2" w:rsidP="000508EA">
            <w:pPr>
              <w:jc w:val="center"/>
              <w:rPr>
                <w:rFonts w:asciiTheme="majorBidi" w:eastAsia="Times New Roman" w:hAnsiTheme="majorBidi" w:cstheme="majorBidi"/>
                <w:color w:val="000000"/>
                <w:lang w:bidi="he-IL"/>
              </w:rPr>
            </w:pPr>
            <w:r w:rsidRPr="00574738">
              <w:t>3.9</w:t>
            </w:r>
          </w:p>
        </w:tc>
      </w:tr>
      <w:tr w:rsidR="005E04A2" w:rsidRPr="00BB4EFC" w14:paraId="214018EB" w14:textId="77777777" w:rsidTr="000508EA">
        <w:trPr>
          <w:trHeight w:val="300"/>
          <w:jc w:val="center"/>
        </w:trPr>
        <w:tc>
          <w:tcPr>
            <w:tcW w:w="0" w:type="auto"/>
            <w:vMerge/>
            <w:vAlign w:val="center"/>
            <w:hideMark/>
          </w:tcPr>
          <w:p w14:paraId="3A444CE5"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6946CE12"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70 to &lt;80</w:t>
            </w:r>
          </w:p>
        </w:tc>
        <w:tc>
          <w:tcPr>
            <w:tcW w:w="0" w:type="auto"/>
            <w:noWrap/>
            <w:vAlign w:val="center"/>
            <w:hideMark/>
          </w:tcPr>
          <w:p w14:paraId="5C5C836C" w14:textId="6FBA2198" w:rsidR="005E04A2" w:rsidRPr="00BB4EFC" w:rsidRDefault="005E04A2" w:rsidP="000508EA">
            <w:pPr>
              <w:jc w:val="center"/>
              <w:rPr>
                <w:rFonts w:asciiTheme="majorBidi" w:eastAsia="Times New Roman" w:hAnsiTheme="majorBidi" w:cstheme="majorBidi"/>
                <w:color w:val="000000"/>
                <w:lang w:bidi="he-IL"/>
              </w:rPr>
            </w:pPr>
            <w:r w:rsidRPr="00574738">
              <w:t>0.9</w:t>
            </w:r>
          </w:p>
        </w:tc>
        <w:tc>
          <w:tcPr>
            <w:tcW w:w="0" w:type="auto"/>
            <w:noWrap/>
            <w:vAlign w:val="center"/>
            <w:hideMark/>
          </w:tcPr>
          <w:p w14:paraId="642A9BE0" w14:textId="52A7AB65" w:rsidR="005E04A2" w:rsidRPr="00BB4EFC" w:rsidRDefault="005E04A2" w:rsidP="000508EA">
            <w:pPr>
              <w:jc w:val="center"/>
              <w:rPr>
                <w:rFonts w:asciiTheme="majorBidi" w:eastAsia="Times New Roman" w:hAnsiTheme="majorBidi" w:cstheme="majorBidi"/>
                <w:color w:val="000000"/>
                <w:lang w:bidi="he-IL"/>
              </w:rPr>
            </w:pPr>
            <w:r w:rsidRPr="00574738">
              <w:t>31</w:t>
            </w:r>
          </w:p>
        </w:tc>
        <w:tc>
          <w:tcPr>
            <w:tcW w:w="0" w:type="auto"/>
            <w:noWrap/>
            <w:vAlign w:val="center"/>
            <w:hideMark/>
          </w:tcPr>
          <w:p w14:paraId="51AAD1D1" w14:textId="0567202E" w:rsidR="005E04A2" w:rsidRPr="00BB4EFC" w:rsidRDefault="005E04A2" w:rsidP="000508EA">
            <w:pPr>
              <w:jc w:val="center"/>
              <w:rPr>
                <w:rFonts w:asciiTheme="majorBidi" w:eastAsia="Times New Roman" w:hAnsiTheme="majorBidi" w:cstheme="majorBidi"/>
                <w:color w:val="000000"/>
                <w:lang w:bidi="he-IL"/>
              </w:rPr>
            </w:pPr>
            <w:r w:rsidRPr="00574738">
              <w:t>3.8</w:t>
            </w:r>
          </w:p>
        </w:tc>
      </w:tr>
      <w:tr w:rsidR="005E04A2" w:rsidRPr="00BB4EFC" w14:paraId="033233B3" w14:textId="77777777" w:rsidTr="000508EA">
        <w:trPr>
          <w:trHeight w:val="300"/>
          <w:jc w:val="center"/>
        </w:trPr>
        <w:tc>
          <w:tcPr>
            <w:tcW w:w="0" w:type="auto"/>
            <w:vMerge/>
            <w:vAlign w:val="center"/>
            <w:hideMark/>
          </w:tcPr>
          <w:p w14:paraId="3308A89E"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6E39868B"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80 to &lt;90</w:t>
            </w:r>
          </w:p>
        </w:tc>
        <w:tc>
          <w:tcPr>
            <w:tcW w:w="0" w:type="auto"/>
            <w:noWrap/>
            <w:vAlign w:val="center"/>
            <w:hideMark/>
          </w:tcPr>
          <w:p w14:paraId="2FEB77D6" w14:textId="604A3A0F" w:rsidR="005E04A2" w:rsidRPr="00BB4EFC" w:rsidRDefault="005E04A2" w:rsidP="000508EA">
            <w:pPr>
              <w:jc w:val="center"/>
              <w:rPr>
                <w:rFonts w:asciiTheme="majorBidi" w:eastAsia="Times New Roman" w:hAnsiTheme="majorBidi" w:cstheme="majorBidi"/>
                <w:color w:val="000000"/>
                <w:lang w:bidi="he-IL"/>
              </w:rPr>
            </w:pPr>
            <w:r w:rsidRPr="00574738">
              <w:t>1.5</w:t>
            </w:r>
          </w:p>
        </w:tc>
        <w:tc>
          <w:tcPr>
            <w:tcW w:w="0" w:type="auto"/>
            <w:noWrap/>
            <w:vAlign w:val="center"/>
            <w:hideMark/>
          </w:tcPr>
          <w:p w14:paraId="77611173" w14:textId="1AA237E1" w:rsidR="005E04A2" w:rsidRPr="00BB4EFC" w:rsidRDefault="005E04A2" w:rsidP="000508EA">
            <w:pPr>
              <w:jc w:val="center"/>
              <w:rPr>
                <w:rFonts w:asciiTheme="majorBidi" w:eastAsia="Times New Roman" w:hAnsiTheme="majorBidi" w:cstheme="majorBidi"/>
                <w:color w:val="000000"/>
                <w:lang w:bidi="he-IL"/>
              </w:rPr>
            </w:pPr>
            <w:r w:rsidRPr="00574738">
              <w:t>14</w:t>
            </w:r>
          </w:p>
        </w:tc>
        <w:tc>
          <w:tcPr>
            <w:tcW w:w="0" w:type="auto"/>
            <w:noWrap/>
            <w:vAlign w:val="center"/>
            <w:hideMark/>
          </w:tcPr>
          <w:p w14:paraId="61E75845" w14:textId="5C4671D4" w:rsidR="005E04A2" w:rsidRPr="00BB4EFC" w:rsidRDefault="005E04A2" w:rsidP="000508EA">
            <w:pPr>
              <w:jc w:val="center"/>
              <w:rPr>
                <w:rFonts w:asciiTheme="majorBidi" w:eastAsia="Times New Roman" w:hAnsiTheme="majorBidi" w:cstheme="majorBidi"/>
                <w:color w:val="000000"/>
                <w:lang w:bidi="he-IL"/>
              </w:rPr>
            </w:pPr>
            <w:r w:rsidRPr="00574738">
              <w:t>6.4</w:t>
            </w:r>
          </w:p>
        </w:tc>
      </w:tr>
      <w:tr w:rsidR="005E04A2" w:rsidRPr="00BB4EFC" w14:paraId="7BF43548" w14:textId="77777777" w:rsidTr="000508EA">
        <w:trPr>
          <w:trHeight w:val="300"/>
          <w:jc w:val="center"/>
        </w:trPr>
        <w:tc>
          <w:tcPr>
            <w:tcW w:w="0" w:type="auto"/>
            <w:vMerge/>
            <w:vAlign w:val="center"/>
            <w:hideMark/>
          </w:tcPr>
          <w:p w14:paraId="37F60B55"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751D8349" w14:textId="77777777" w:rsidR="005E04A2" w:rsidRPr="00BB4EFC" w:rsidRDefault="005E04A2"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90 to Highest</w:t>
            </w:r>
          </w:p>
        </w:tc>
        <w:tc>
          <w:tcPr>
            <w:tcW w:w="0" w:type="auto"/>
            <w:noWrap/>
            <w:vAlign w:val="center"/>
            <w:hideMark/>
          </w:tcPr>
          <w:p w14:paraId="08427C56" w14:textId="1589A99C" w:rsidR="005E04A2" w:rsidRPr="00BB4EFC" w:rsidRDefault="005E04A2" w:rsidP="000508EA">
            <w:pPr>
              <w:jc w:val="center"/>
              <w:rPr>
                <w:rFonts w:asciiTheme="majorBidi" w:eastAsia="Times New Roman" w:hAnsiTheme="majorBidi" w:cstheme="majorBidi"/>
                <w:color w:val="000000"/>
                <w:lang w:bidi="he-IL"/>
              </w:rPr>
            </w:pPr>
            <w:r w:rsidRPr="00574738">
              <w:t>2.8</w:t>
            </w:r>
          </w:p>
        </w:tc>
        <w:tc>
          <w:tcPr>
            <w:tcW w:w="0" w:type="auto"/>
            <w:noWrap/>
            <w:vAlign w:val="center"/>
            <w:hideMark/>
          </w:tcPr>
          <w:p w14:paraId="79A8A99C" w14:textId="5D3C861C" w:rsidR="005E04A2" w:rsidRPr="00BB4EFC" w:rsidRDefault="005E04A2" w:rsidP="000508EA">
            <w:pPr>
              <w:jc w:val="center"/>
              <w:rPr>
                <w:rFonts w:asciiTheme="majorBidi" w:eastAsia="Times New Roman" w:hAnsiTheme="majorBidi" w:cstheme="majorBidi"/>
                <w:color w:val="000000"/>
                <w:lang w:bidi="he-IL"/>
              </w:rPr>
            </w:pPr>
            <w:r w:rsidRPr="00574738">
              <w:t>15</w:t>
            </w:r>
          </w:p>
        </w:tc>
        <w:tc>
          <w:tcPr>
            <w:tcW w:w="0" w:type="auto"/>
            <w:noWrap/>
            <w:vAlign w:val="center"/>
            <w:hideMark/>
          </w:tcPr>
          <w:p w14:paraId="567FB29E" w14:textId="75F1C21A" w:rsidR="005E04A2" w:rsidRPr="00BB4EFC" w:rsidRDefault="005E04A2" w:rsidP="000508EA">
            <w:pPr>
              <w:jc w:val="center"/>
              <w:rPr>
                <w:rFonts w:asciiTheme="majorBidi" w:eastAsia="Times New Roman" w:hAnsiTheme="majorBidi" w:cstheme="majorBidi"/>
                <w:color w:val="000000"/>
                <w:lang w:bidi="he-IL"/>
              </w:rPr>
            </w:pPr>
            <w:r w:rsidRPr="00574738">
              <w:t>8.3</w:t>
            </w:r>
          </w:p>
        </w:tc>
      </w:tr>
      <w:tr w:rsidR="005E04A2" w:rsidRPr="00BB4EFC" w14:paraId="55BEEF8B" w14:textId="77777777" w:rsidTr="000508EA">
        <w:trPr>
          <w:trHeight w:val="300"/>
          <w:jc w:val="center"/>
        </w:trPr>
        <w:tc>
          <w:tcPr>
            <w:tcW w:w="0" w:type="auto"/>
            <w:vMerge/>
            <w:vAlign w:val="center"/>
            <w:hideMark/>
          </w:tcPr>
          <w:p w14:paraId="62ACFBD9" w14:textId="77777777" w:rsidR="005E04A2" w:rsidRPr="00BB4EFC" w:rsidRDefault="005E04A2" w:rsidP="000508EA">
            <w:pPr>
              <w:jc w:val="center"/>
              <w:rPr>
                <w:rFonts w:asciiTheme="majorBidi" w:eastAsia="Times New Roman" w:hAnsiTheme="majorBidi" w:cstheme="majorBidi"/>
                <w:color w:val="000000"/>
                <w:lang w:bidi="he-IL"/>
              </w:rPr>
            </w:pPr>
          </w:p>
        </w:tc>
        <w:tc>
          <w:tcPr>
            <w:tcW w:w="0" w:type="auto"/>
            <w:vAlign w:val="center"/>
            <w:hideMark/>
          </w:tcPr>
          <w:p w14:paraId="214694DE" w14:textId="77777777" w:rsidR="005E04A2" w:rsidRPr="00BB4EFC" w:rsidRDefault="005E04A2" w:rsidP="000508EA">
            <w:pPr>
              <w:jc w:val="center"/>
              <w:rPr>
                <w:rFonts w:asciiTheme="majorBidi" w:eastAsia="Times New Roman" w:hAnsiTheme="majorBidi" w:cstheme="majorBidi"/>
                <w:b/>
                <w:bCs/>
                <w:color w:val="000000"/>
                <w:lang w:bidi="he-IL"/>
              </w:rPr>
            </w:pPr>
            <w:r w:rsidRPr="00BB4EFC">
              <w:rPr>
                <w:rFonts w:asciiTheme="majorBidi" w:eastAsia="Times New Roman" w:hAnsiTheme="majorBidi" w:cstheme="majorBidi"/>
                <w:b/>
                <w:bCs/>
                <w:color w:val="000000"/>
                <w:lang w:bidi="he-IL"/>
              </w:rPr>
              <w:t>Total</w:t>
            </w:r>
          </w:p>
        </w:tc>
        <w:tc>
          <w:tcPr>
            <w:tcW w:w="0" w:type="auto"/>
            <w:noWrap/>
            <w:vAlign w:val="center"/>
            <w:hideMark/>
          </w:tcPr>
          <w:p w14:paraId="2BC9C4BE" w14:textId="56B048CB" w:rsidR="005E04A2" w:rsidRPr="005E04A2" w:rsidRDefault="005E04A2" w:rsidP="000508EA">
            <w:pPr>
              <w:jc w:val="center"/>
              <w:rPr>
                <w:rFonts w:asciiTheme="majorBidi" w:eastAsia="Times New Roman" w:hAnsiTheme="majorBidi" w:cstheme="majorBidi"/>
                <w:b/>
                <w:bCs/>
                <w:color w:val="000000"/>
                <w:lang w:bidi="he-IL"/>
              </w:rPr>
            </w:pPr>
            <w:r w:rsidRPr="000508EA">
              <w:rPr>
                <w:b/>
                <w:bCs/>
              </w:rPr>
              <w:t>1.0</w:t>
            </w:r>
          </w:p>
        </w:tc>
        <w:tc>
          <w:tcPr>
            <w:tcW w:w="0" w:type="auto"/>
            <w:noWrap/>
            <w:vAlign w:val="center"/>
            <w:hideMark/>
          </w:tcPr>
          <w:p w14:paraId="768D7A6C" w14:textId="43E57C6C" w:rsidR="005E04A2" w:rsidRPr="005E04A2" w:rsidRDefault="005E04A2" w:rsidP="000508EA">
            <w:pPr>
              <w:jc w:val="center"/>
              <w:rPr>
                <w:rFonts w:asciiTheme="majorBidi" w:eastAsia="Times New Roman" w:hAnsiTheme="majorBidi" w:cstheme="majorBidi"/>
                <w:b/>
                <w:bCs/>
                <w:color w:val="000000"/>
                <w:lang w:bidi="he-IL"/>
              </w:rPr>
            </w:pPr>
            <w:r w:rsidRPr="000508EA">
              <w:rPr>
                <w:b/>
                <w:bCs/>
              </w:rPr>
              <w:t>140</w:t>
            </w:r>
          </w:p>
        </w:tc>
        <w:tc>
          <w:tcPr>
            <w:tcW w:w="0" w:type="auto"/>
            <w:noWrap/>
            <w:vAlign w:val="center"/>
            <w:hideMark/>
          </w:tcPr>
          <w:p w14:paraId="2C9E736D" w14:textId="55E30B8E" w:rsidR="005E04A2" w:rsidRPr="005E04A2" w:rsidRDefault="005E04A2" w:rsidP="000508EA">
            <w:pPr>
              <w:jc w:val="center"/>
              <w:rPr>
                <w:rFonts w:asciiTheme="majorBidi" w:eastAsia="Times New Roman" w:hAnsiTheme="majorBidi" w:cstheme="majorBidi"/>
                <w:b/>
                <w:bCs/>
                <w:color w:val="000000"/>
                <w:lang w:bidi="he-IL"/>
              </w:rPr>
            </w:pPr>
            <w:r w:rsidRPr="000508EA">
              <w:rPr>
                <w:b/>
                <w:bCs/>
              </w:rPr>
              <w:t>4.7</w:t>
            </w:r>
          </w:p>
        </w:tc>
      </w:tr>
      <w:tr w:rsidR="000508EA" w:rsidRPr="00BB4EFC" w14:paraId="4E09643F" w14:textId="77777777" w:rsidTr="000508EA">
        <w:trPr>
          <w:trHeight w:val="227"/>
          <w:jc w:val="center"/>
        </w:trPr>
        <w:tc>
          <w:tcPr>
            <w:tcW w:w="0" w:type="auto"/>
            <w:vMerge w:val="restart"/>
            <w:vAlign w:val="center"/>
            <w:hideMark/>
          </w:tcPr>
          <w:p w14:paraId="7F04CFAA" w14:textId="7575ADE3" w:rsidR="000508EA" w:rsidRPr="000508EA" w:rsidRDefault="000508EA" w:rsidP="000508EA">
            <w:pPr>
              <w:spacing w:after="200" w:line="276" w:lineRule="auto"/>
              <w:jc w:val="center"/>
              <w:rPr>
                <w:rFonts w:asciiTheme="majorBidi" w:eastAsia="Times New Roman" w:hAnsiTheme="majorBidi" w:cstheme="majorBidi"/>
                <w:b/>
                <w:bCs/>
                <w:color w:val="000000"/>
                <w:lang w:bidi="he-IL"/>
              </w:rPr>
            </w:pPr>
            <w:r w:rsidRPr="000508EA">
              <w:rPr>
                <w:rFonts w:asciiTheme="majorBidi" w:eastAsia="Times New Roman" w:hAnsiTheme="majorBidi" w:cstheme="majorBidi"/>
                <w:b/>
                <w:bCs/>
                <w:color w:val="000000"/>
                <w:lang w:bidi="he-IL"/>
              </w:rPr>
              <w:t>2013</w:t>
            </w:r>
          </w:p>
        </w:tc>
        <w:tc>
          <w:tcPr>
            <w:tcW w:w="0" w:type="auto"/>
            <w:vAlign w:val="center"/>
            <w:hideMark/>
          </w:tcPr>
          <w:p w14:paraId="769FAB75" w14:textId="77777777" w:rsidR="000508EA" w:rsidRPr="00BB4EFC" w:rsidRDefault="000508EA"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20 to &lt;30</w:t>
            </w:r>
          </w:p>
        </w:tc>
        <w:tc>
          <w:tcPr>
            <w:tcW w:w="0" w:type="auto"/>
            <w:noWrap/>
            <w:vAlign w:val="center"/>
            <w:hideMark/>
          </w:tcPr>
          <w:p w14:paraId="6681ADB3" w14:textId="023F3C01" w:rsidR="000508EA" w:rsidRPr="00BB4EFC" w:rsidRDefault="000508EA" w:rsidP="000508EA">
            <w:pPr>
              <w:jc w:val="center"/>
              <w:rPr>
                <w:rFonts w:asciiTheme="majorBidi" w:eastAsia="Times New Roman" w:hAnsiTheme="majorBidi" w:cstheme="majorBidi"/>
                <w:color w:val="000000"/>
                <w:lang w:bidi="he-IL"/>
              </w:rPr>
            </w:pPr>
            <w:r w:rsidRPr="00A508EE">
              <w:t>3.6</w:t>
            </w:r>
            <w:r>
              <w:t>*</w:t>
            </w:r>
          </w:p>
        </w:tc>
        <w:tc>
          <w:tcPr>
            <w:tcW w:w="0" w:type="auto"/>
            <w:noWrap/>
            <w:vAlign w:val="center"/>
            <w:hideMark/>
          </w:tcPr>
          <w:p w14:paraId="17F19228" w14:textId="4EED97AD" w:rsidR="000508EA" w:rsidRPr="00BB4EFC" w:rsidRDefault="000508EA" w:rsidP="000508EA">
            <w:pPr>
              <w:jc w:val="center"/>
              <w:rPr>
                <w:rFonts w:asciiTheme="majorBidi" w:eastAsia="Times New Roman" w:hAnsiTheme="majorBidi" w:cstheme="majorBidi"/>
                <w:color w:val="000000"/>
                <w:lang w:bidi="he-IL"/>
              </w:rPr>
            </w:pPr>
            <w:r w:rsidRPr="00A508EE">
              <w:t>1</w:t>
            </w:r>
          </w:p>
        </w:tc>
        <w:tc>
          <w:tcPr>
            <w:tcW w:w="0" w:type="auto"/>
            <w:noWrap/>
            <w:vAlign w:val="center"/>
            <w:hideMark/>
          </w:tcPr>
          <w:p w14:paraId="2980D21D" w14:textId="0BE0B33A" w:rsidR="000508EA" w:rsidRPr="00BB4EFC" w:rsidRDefault="000508EA" w:rsidP="000508EA">
            <w:pPr>
              <w:jc w:val="center"/>
              <w:rPr>
                <w:rFonts w:asciiTheme="majorBidi" w:eastAsia="Times New Roman" w:hAnsiTheme="majorBidi" w:cstheme="majorBidi"/>
                <w:color w:val="000000"/>
                <w:lang w:bidi="he-IL"/>
              </w:rPr>
            </w:pPr>
          </w:p>
        </w:tc>
      </w:tr>
      <w:tr w:rsidR="000508EA" w:rsidRPr="00BB4EFC" w14:paraId="4D947BE3" w14:textId="77777777" w:rsidTr="000508EA">
        <w:trPr>
          <w:trHeight w:val="300"/>
          <w:jc w:val="center"/>
        </w:trPr>
        <w:tc>
          <w:tcPr>
            <w:tcW w:w="0" w:type="auto"/>
            <w:vMerge/>
            <w:vAlign w:val="center"/>
            <w:hideMark/>
          </w:tcPr>
          <w:p w14:paraId="5957AA30" w14:textId="77777777" w:rsidR="000508EA" w:rsidRPr="00BB4EFC" w:rsidRDefault="000508EA" w:rsidP="000508EA">
            <w:pPr>
              <w:spacing w:after="200" w:line="276" w:lineRule="auto"/>
              <w:jc w:val="center"/>
              <w:rPr>
                <w:rFonts w:asciiTheme="majorBidi" w:eastAsia="Times New Roman" w:hAnsiTheme="majorBidi" w:cstheme="majorBidi"/>
                <w:color w:val="000000"/>
                <w:lang w:bidi="he-IL"/>
              </w:rPr>
            </w:pPr>
          </w:p>
        </w:tc>
        <w:tc>
          <w:tcPr>
            <w:tcW w:w="0" w:type="auto"/>
            <w:vAlign w:val="center"/>
            <w:hideMark/>
          </w:tcPr>
          <w:p w14:paraId="1328E375" w14:textId="77777777" w:rsidR="000508EA" w:rsidRPr="00BB4EFC" w:rsidRDefault="000508EA"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30 to &lt;40</w:t>
            </w:r>
          </w:p>
        </w:tc>
        <w:tc>
          <w:tcPr>
            <w:tcW w:w="0" w:type="auto"/>
            <w:noWrap/>
            <w:vAlign w:val="center"/>
            <w:hideMark/>
          </w:tcPr>
          <w:p w14:paraId="22AAC830" w14:textId="4648675A" w:rsidR="000508EA" w:rsidRPr="00BB4EFC" w:rsidRDefault="000508EA" w:rsidP="000508EA">
            <w:pPr>
              <w:jc w:val="center"/>
              <w:rPr>
                <w:rFonts w:asciiTheme="majorBidi" w:eastAsia="Times New Roman" w:hAnsiTheme="majorBidi" w:cstheme="majorBidi"/>
                <w:color w:val="000000"/>
                <w:lang w:bidi="he-IL"/>
              </w:rPr>
            </w:pPr>
            <w:r w:rsidRPr="00A508EE">
              <w:t>2.1</w:t>
            </w:r>
          </w:p>
        </w:tc>
        <w:tc>
          <w:tcPr>
            <w:tcW w:w="0" w:type="auto"/>
            <w:noWrap/>
            <w:vAlign w:val="center"/>
            <w:hideMark/>
          </w:tcPr>
          <w:p w14:paraId="0CCE9442" w14:textId="62B1B2C6" w:rsidR="000508EA" w:rsidRPr="00BB4EFC" w:rsidRDefault="000508EA" w:rsidP="000508EA">
            <w:pPr>
              <w:jc w:val="center"/>
              <w:rPr>
                <w:rFonts w:asciiTheme="majorBidi" w:eastAsia="Times New Roman" w:hAnsiTheme="majorBidi" w:cstheme="majorBidi"/>
                <w:color w:val="000000"/>
                <w:lang w:bidi="he-IL"/>
              </w:rPr>
            </w:pPr>
            <w:r w:rsidRPr="00A508EE">
              <w:t>13</w:t>
            </w:r>
          </w:p>
        </w:tc>
        <w:tc>
          <w:tcPr>
            <w:tcW w:w="0" w:type="auto"/>
            <w:noWrap/>
            <w:vAlign w:val="center"/>
            <w:hideMark/>
          </w:tcPr>
          <w:p w14:paraId="6C1A7201" w14:textId="56242FEB" w:rsidR="000508EA" w:rsidRPr="00BB4EFC" w:rsidRDefault="000508EA" w:rsidP="000508EA">
            <w:pPr>
              <w:jc w:val="center"/>
              <w:rPr>
                <w:rFonts w:asciiTheme="majorBidi" w:eastAsia="Times New Roman" w:hAnsiTheme="majorBidi" w:cstheme="majorBidi"/>
                <w:color w:val="000000"/>
                <w:lang w:bidi="he-IL"/>
              </w:rPr>
            </w:pPr>
            <w:r w:rsidRPr="00A508EE">
              <w:t>2.9</w:t>
            </w:r>
          </w:p>
        </w:tc>
      </w:tr>
      <w:tr w:rsidR="000508EA" w:rsidRPr="00BB4EFC" w14:paraId="32270EAF" w14:textId="77777777" w:rsidTr="000508EA">
        <w:trPr>
          <w:trHeight w:val="300"/>
          <w:jc w:val="center"/>
        </w:trPr>
        <w:tc>
          <w:tcPr>
            <w:tcW w:w="0" w:type="auto"/>
            <w:vMerge/>
            <w:vAlign w:val="center"/>
            <w:hideMark/>
          </w:tcPr>
          <w:p w14:paraId="5461801E" w14:textId="77777777" w:rsidR="000508EA" w:rsidRPr="00BB4EFC" w:rsidRDefault="000508EA" w:rsidP="000508EA">
            <w:pPr>
              <w:spacing w:after="200" w:line="276" w:lineRule="auto"/>
              <w:jc w:val="center"/>
              <w:rPr>
                <w:rFonts w:asciiTheme="majorBidi" w:eastAsia="Times New Roman" w:hAnsiTheme="majorBidi" w:cstheme="majorBidi"/>
                <w:color w:val="000000"/>
                <w:lang w:bidi="he-IL"/>
              </w:rPr>
            </w:pPr>
          </w:p>
        </w:tc>
        <w:tc>
          <w:tcPr>
            <w:tcW w:w="0" w:type="auto"/>
            <w:vAlign w:val="center"/>
            <w:hideMark/>
          </w:tcPr>
          <w:p w14:paraId="3B7CD1C5" w14:textId="77777777" w:rsidR="000508EA" w:rsidRPr="00BB4EFC" w:rsidRDefault="000508EA"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40 to &lt;50</w:t>
            </w:r>
          </w:p>
        </w:tc>
        <w:tc>
          <w:tcPr>
            <w:tcW w:w="0" w:type="auto"/>
            <w:noWrap/>
            <w:vAlign w:val="center"/>
            <w:hideMark/>
          </w:tcPr>
          <w:p w14:paraId="3E88485C" w14:textId="454F29FB" w:rsidR="000508EA" w:rsidRPr="00BB4EFC" w:rsidRDefault="000508EA" w:rsidP="000508EA">
            <w:pPr>
              <w:jc w:val="center"/>
              <w:rPr>
                <w:rFonts w:asciiTheme="majorBidi" w:eastAsia="Times New Roman" w:hAnsiTheme="majorBidi" w:cstheme="majorBidi"/>
                <w:color w:val="000000"/>
                <w:lang w:bidi="he-IL"/>
              </w:rPr>
            </w:pPr>
            <w:r w:rsidRPr="00A508EE">
              <w:t>1.1</w:t>
            </w:r>
          </w:p>
        </w:tc>
        <w:tc>
          <w:tcPr>
            <w:tcW w:w="0" w:type="auto"/>
            <w:noWrap/>
            <w:vAlign w:val="center"/>
            <w:hideMark/>
          </w:tcPr>
          <w:p w14:paraId="0D4CCA71" w14:textId="090A5356" w:rsidR="000508EA" w:rsidRPr="00BB4EFC" w:rsidRDefault="000508EA" w:rsidP="000508EA">
            <w:pPr>
              <w:jc w:val="center"/>
              <w:rPr>
                <w:rFonts w:asciiTheme="majorBidi" w:eastAsia="Times New Roman" w:hAnsiTheme="majorBidi" w:cstheme="majorBidi"/>
                <w:color w:val="000000"/>
                <w:lang w:bidi="he-IL"/>
              </w:rPr>
            </w:pPr>
            <w:r w:rsidRPr="00A508EE">
              <w:t>36</w:t>
            </w:r>
          </w:p>
        </w:tc>
        <w:tc>
          <w:tcPr>
            <w:tcW w:w="0" w:type="auto"/>
            <w:noWrap/>
            <w:vAlign w:val="center"/>
            <w:hideMark/>
          </w:tcPr>
          <w:p w14:paraId="55FEFC6F" w14:textId="6C2BB2DA" w:rsidR="000508EA" w:rsidRPr="00BB4EFC" w:rsidRDefault="000508EA" w:rsidP="000508EA">
            <w:pPr>
              <w:jc w:val="center"/>
              <w:rPr>
                <w:rFonts w:asciiTheme="majorBidi" w:eastAsia="Times New Roman" w:hAnsiTheme="majorBidi" w:cstheme="majorBidi"/>
                <w:color w:val="000000"/>
                <w:lang w:bidi="he-IL"/>
              </w:rPr>
            </w:pPr>
            <w:r w:rsidRPr="00A508EE">
              <w:t>3.0</w:t>
            </w:r>
          </w:p>
        </w:tc>
      </w:tr>
      <w:tr w:rsidR="000508EA" w:rsidRPr="00BB4EFC" w14:paraId="406AABAD" w14:textId="77777777" w:rsidTr="000508EA">
        <w:trPr>
          <w:trHeight w:val="300"/>
          <w:jc w:val="center"/>
        </w:trPr>
        <w:tc>
          <w:tcPr>
            <w:tcW w:w="0" w:type="auto"/>
            <w:vMerge/>
            <w:vAlign w:val="center"/>
            <w:hideMark/>
          </w:tcPr>
          <w:p w14:paraId="1F6B19AE" w14:textId="77777777" w:rsidR="000508EA" w:rsidRPr="00BB4EFC" w:rsidRDefault="000508EA" w:rsidP="000508EA">
            <w:pPr>
              <w:spacing w:after="200" w:line="276" w:lineRule="auto"/>
              <w:jc w:val="center"/>
              <w:rPr>
                <w:rFonts w:asciiTheme="majorBidi" w:eastAsia="Times New Roman" w:hAnsiTheme="majorBidi" w:cstheme="majorBidi"/>
                <w:color w:val="000000"/>
                <w:lang w:bidi="he-IL"/>
              </w:rPr>
            </w:pPr>
          </w:p>
        </w:tc>
        <w:tc>
          <w:tcPr>
            <w:tcW w:w="0" w:type="auto"/>
            <w:vAlign w:val="center"/>
            <w:hideMark/>
          </w:tcPr>
          <w:p w14:paraId="6AC4F456" w14:textId="77777777" w:rsidR="000508EA" w:rsidRPr="00BB4EFC" w:rsidRDefault="000508EA"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50 to &lt;60</w:t>
            </w:r>
          </w:p>
        </w:tc>
        <w:tc>
          <w:tcPr>
            <w:tcW w:w="0" w:type="auto"/>
            <w:noWrap/>
            <w:vAlign w:val="center"/>
            <w:hideMark/>
          </w:tcPr>
          <w:p w14:paraId="20DE7610" w14:textId="63794044" w:rsidR="000508EA" w:rsidRPr="00BB4EFC" w:rsidRDefault="000508EA" w:rsidP="000508EA">
            <w:pPr>
              <w:jc w:val="center"/>
              <w:rPr>
                <w:rFonts w:asciiTheme="majorBidi" w:eastAsia="Times New Roman" w:hAnsiTheme="majorBidi" w:cstheme="majorBidi"/>
                <w:color w:val="000000"/>
                <w:lang w:bidi="he-IL"/>
              </w:rPr>
            </w:pPr>
            <w:r w:rsidRPr="00A508EE">
              <w:t>1.4</w:t>
            </w:r>
          </w:p>
        </w:tc>
        <w:tc>
          <w:tcPr>
            <w:tcW w:w="0" w:type="auto"/>
            <w:noWrap/>
            <w:vAlign w:val="center"/>
            <w:hideMark/>
          </w:tcPr>
          <w:p w14:paraId="1164102B" w14:textId="3DA36046" w:rsidR="000508EA" w:rsidRPr="00BB4EFC" w:rsidRDefault="000508EA" w:rsidP="000508EA">
            <w:pPr>
              <w:jc w:val="center"/>
              <w:rPr>
                <w:rFonts w:asciiTheme="majorBidi" w:eastAsia="Times New Roman" w:hAnsiTheme="majorBidi" w:cstheme="majorBidi"/>
                <w:color w:val="000000"/>
                <w:lang w:bidi="he-IL"/>
              </w:rPr>
            </w:pPr>
            <w:r w:rsidRPr="00A508EE">
              <w:t>53</w:t>
            </w:r>
          </w:p>
        </w:tc>
        <w:tc>
          <w:tcPr>
            <w:tcW w:w="0" w:type="auto"/>
            <w:noWrap/>
            <w:vAlign w:val="center"/>
            <w:hideMark/>
          </w:tcPr>
          <w:p w14:paraId="46CCF89E" w14:textId="3FB122AA" w:rsidR="000508EA" w:rsidRPr="00BB4EFC" w:rsidRDefault="000508EA" w:rsidP="000508EA">
            <w:pPr>
              <w:jc w:val="center"/>
              <w:rPr>
                <w:rFonts w:asciiTheme="majorBidi" w:eastAsia="Times New Roman" w:hAnsiTheme="majorBidi" w:cstheme="majorBidi"/>
                <w:color w:val="000000"/>
                <w:lang w:bidi="he-IL"/>
              </w:rPr>
            </w:pPr>
            <w:r w:rsidRPr="00A508EE">
              <w:t>3.5</w:t>
            </w:r>
          </w:p>
        </w:tc>
      </w:tr>
      <w:tr w:rsidR="000508EA" w:rsidRPr="00BB4EFC" w14:paraId="3DC3BED8" w14:textId="77777777" w:rsidTr="000508EA">
        <w:trPr>
          <w:trHeight w:val="300"/>
          <w:jc w:val="center"/>
        </w:trPr>
        <w:tc>
          <w:tcPr>
            <w:tcW w:w="0" w:type="auto"/>
            <w:vMerge/>
            <w:vAlign w:val="center"/>
            <w:hideMark/>
          </w:tcPr>
          <w:p w14:paraId="5748E35D" w14:textId="77777777" w:rsidR="000508EA" w:rsidRPr="00BB4EFC" w:rsidRDefault="000508EA" w:rsidP="000508EA">
            <w:pPr>
              <w:spacing w:after="200" w:line="276" w:lineRule="auto"/>
              <w:jc w:val="center"/>
              <w:rPr>
                <w:rFonts w:asciiTheme="majorBidi" w:eastAsia="Times New Roman" w:hAnsiTheme="majorBidi" w:cstheme="majorBidi"/>
                <w:color w:val="000000"/>
                <w:lang w:bidi="he-IL"/>
              </w:rPr>
            </w:pPr>
          </w:p>
        </w:tc>
        <w:tc>
          <w:tcPr>
            <w:tcW w:w="0" w:type="auto"/>
            <w:vAlign w:val="center"/>
            <w:hideMark/>
          </w:tcPr>
          <w:p w14:paraId="2247469F" w14:textId="77777777" w:rsidR="000508EA" w:rsidRPr="00BB4EFC" w:rsidRDefault="000508EA"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60 to &lt;70</w:t>
            </w:r>
          </w:p>
        </w:tc>
        <w:tc>
          <w:tcPr>
            <w:tcW w:w="0" w:type="auto"/>
            <w:noWrap/>
            <w:vAlign w:val="center"/>
            <w:hideMark/>
          </w:tcPr>
          <w:p w14:paraId="236D0174" w14:textId="098BA74E" w:rsidR="000508EA" w:rsidRPr="00BB4EFC" w:rsidRDefault="000508EA" w:rsidP="000508EA">
            <w:pPr>
              <w:jc w:val="center"/>
              <w:rPr>
                <w:rFonts w:asciiTheme="majorBidi" w:eastAsia="Times New Roman" w:hAnsiTheme="majorBidi" w:cstheme="majorBidi"/>
                <w:color w:val="000000"/>
                <w:lang w:bidi="he-IL"/>
              </w:rPr>
            </w:pPr>
            <w:r w:rsidRPr="00A508EE">
              <w:t>0.7</w:t>
            </w:r>
          </w:p>
        </w:tc>
        <w:tc>
          <w:tcPr>
            <w:tcW w:w="0" w:type="auto"/>
            <w:noWrap/>
            <w:vAlign w:val="center"/>
            <w:hideMark/>
          </w:tcPr>
          <w:p w14:paraId="27DD81C1" w14:textId="4D9E231E" w:rsidR="000508EA" w:rsidRPr="00BB4EFC" w:rsidRDefault="000508EA" w:rsidP="000508EA">
            <w:pPr>
              <w:jc w:val="center"/>
              <w:rPr>
                <w:rFonts w:asciiTheme="majorBidi" w:eastAsia="Times New Roman" w:hAnsiTheme="majorBidi" w:cstheme="majorBidi"/>
                <w:color w:val="000000"/>
                <w:lang w:bidi="he-IL"/>
              </w:rPr>
            </w:pPr>
            <w:r w:rsidRPr="00A508EE">
              <w:t>74</w:t>
            </w:r>
          </w:p>
        </w:tc>
        <w:tc>
          <w:tcPr>
            <w:tcW w:w="0" w:type="auto"/>
            <w:noWrap/>
            <w:vAlign w:val="center"/>
            <w:hideMark/>
          </w:tcPr>
          <w:p w14:paraId="77C78EF2" w14:textId="46B61030" w:rsidR="000508EA" w:rsidRPr="00BB4EFC" w:rsidRDefault="000508EA" w:rsidP="000508EA">
            <w:pPr>
              <w:jc w:val="center"/>
              <w:rPr>
                <w:rFonts w:asciiTheme="majorBidi" w:eastAsia="Times New Roman" w:hAnsiTheme="majorBidi" w:cstheme="majorBidi"/>
                <w:color w:val="000000"/>
                <w:lang w:bidi="he-IL"/>
              </w:rPr>
            </w:pPr>
            <w:r w:rsidRPr="00A508EE">
              <w:t>3.6</w:t>
            </w:r>
          </w:p>
        </w:tc>
      </w:tr>
      <w:tr w:rsidR="000508EA" w:rsidRPr="00BB4EFC" w14:paraId="43F0099F" w14:textId="77777777" w:rsidTr="000508EA">
        <w:trPr>
          <w:trHeight w:val="300"/>
          <w:jc w:val="center"/>
        </w:trPr>
        <w:tc>
          <w:tcPr>
            <w:tcW w:w="0" w:type="auto"/>
            <w:vMerge/>
            <w:vAlign w:val="center"/>
            <w:hideMark/>
          </w:tcPr>
          <w:p w14:paraId="197D31B9" w14:textId="77777777" w:rsidR="000508EA" w:rsidRPr="00BB4EFC" w:rsidRDefault="000508EA" w:rsidP="000508EA">
            <w:pPr>
              <w:spacing w:after="200" w:line="276" w:lineRule="auto"/>
              <w:jc w:val="center"/>
              <w:rPr>
                <w:rFonts w:asciiTheme="majorBidi" w:eastAsia="Times New Roman" w:hAnsiTheme="majorBidi" w:cstheme="majorBidi"/>
                <w:color w:val="000000"/>
                <w:lang w:bidi="he-IL"/>
              </w:rPr>
            </w:pPr>
          </w:p>
        </w:tc>
        <w:tc>
          <w:tcPr>
            <w:tcW w:w="0" w:type="auto"/>
            <w:vAlign w:val="center"/>
            <w:hideMark/>
          </w:tcPr>
          <w:p w14:paraId="72E94418" w14:textId="77777777" w:rsidR="000508EA" w:rsidRPr="00BB4EFC" w:rsidRDefault="000508EA"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70 to &lt;80</w:t>
            </w:r>
          </w:p>
        </w:tc>
        <w:tc>
          <w:tcPr>
            <w:tcW w:w="0" w:type="auto"/>
            <w:noWrap/>
            <w:vAlign w:val="center"/>
            <w:hideMark/>
          </w:tcPr>
          <w:p w14:paraId="79E64E44" w14:textId="5197D68E" w:rsidR="000508EA" w:rsidRPr="00BB4EFC" w:rsidRDefault="000508EA" w:rsidP="000508EA">
            <w:pPr>
              <w:jc w:val="center"/>
              <w:rPr>
                <w:rFonts w:asciiTheme="majorBidi" w:eastAsia="Times New Roman" w:hAnsiTheme="majorBidi" w:cstheme="majorBidi"/>
                <w:color w:val="000000"/>
                <w:lang w:bidi="he-IL"/>
              </w:rPr>
            </w:pPr>
            <w:r w:rsidRPr="00A508EE">
              <w:t>0.4</w:t>
            </w:r>
          </w:p>
        </w:tc>
        <w:tc>
          <w:tcPr>
            <w:tcW w:w="0" w:type="auto"/>
            <w:noWrap/>
            <w:vAlign w:val="center"/>
            <w:hideMark/>
          </w:tcPr>
          <w:p w14:paraId="13558928" w14:textId="490EEC9D" w:rsidR="000508EA" w:rsidRPr="00BB4EFC" w:rsidRDefault="000508EA" w:rsidP="000508EA">
            <w:pPr>
              <w:jc w:val="center"/>
              <w:rPr>
                <w:rFonts w:asciiTheme="majorBidi" w:eastAsia="Times New Roman" w:hAnsiTheme="majorBidi" w:cstheme="majorBidi"/>
                <w:color w:val="000000"/>
                <w:lang w:bidi="he-IL"/>
              </w:rPr>
            </w:pPr>
            <w:r w:rsidRPr="00A508EE">
              <w:t>62</w:t>
            </w:r>
          </w:p>
        </w:tc>
        <w:tc>
          <w:tcPr>
            <w:tcW w:w="0" w:type="auto"/>
            <w:noWrap/>
            <w:vAlign w:val="center"/>
            <w:hideMark/>
          </w:tcPr>
          <w:p w14:paraId="537B8026" w14:textId="5C981382" w:rsidR="000508EA" w:rsidRPr="00BB4EFC" w:rsidRDefault="000508EA" w:rsidP="000508EA">
            <w:pPr>
              <w:jc w:val="center"/>
              <w:rPr>
                <w:rFonts w:asciiTheme="majorBidi" w:eastAsia="Times New Roman" w:hAnsiTheme="majorBidi" w:cstheme="majorBidi"/>
                <w:color w:val="000000"/>
                <w:lang w:bidi="he-IL"/>
              </w:rPr>
            </w:pPr>
            <w:r w:rsidRPr="00A508EE">
              <w:t>5.0</w:t>
            </w:r>
          </w:p>
        </w:tc>
      </w:tr>
      <w:tr w:rsidR="000508EA" w:rsidRPr="00BB4EFC" w14:paraId="6542F730" w14:textId="77777777" w:rsidTr="000508EA">
        <w:trPr>
          <w:trHeight w:val="300"/>
          <w:jc w:val="center"/>
        </w:trPr>
        <w:tc>
          <w:tcPr>
            <w:tcW w:w="0" w:type="auto"/>
            <w:vMerge/>
            <w:vAlign w:val="center"/>
            <w:hideMark/>
          </w:tcPr>
          <w:p w14:paraId="6AADEE1A" w14:textId="77777777" w:rsidR="000508EA" w:rsidRPr="00BB4EFC" w:rsidRDefault="000508EA" w:rsidP="000508EA">
            <w:pPr>
              <w:spacing w:after="200" w:line="276" w:lineRule="auto"/>
              <w:jc w:val="center"/>
              <w:rPr>
                <w:rFonts w:asciiTheme="majorBidi" w:eastAsia="Times New Roman" w:hAnsiTheme="majorBidi" w:cstheme="majorBidi"/>
                <w:color w:val="000000"/>
                <w:lang w:bidi="he-IL"/>
              </w:rPr>
            </w:pPr>
          </w:p>
        </w:tc>
        <w:tc>
          <w:tcPr>
            <w:tcW w:w="0" w:type="auto"/>
            <w:vAlign w:val="center"/>
            <w:hideMark/>
          </w:tcPr>
          <w:p w14:paraId="2D945761" w14:textId="77777777" w:rsidR="000508EA" w:rsidRPr="00BB4EFC" w:rsidRDefault="000508EA"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80 to &lt;90</w:t>
            </w:r>
          </w:p>
        </w:tc>
        <w:tc>
          <w:tcPr>
            <w:tcW w:w="0" w:type="auto"/>
            <w:noWrap/>
            <w:vAlign w:val="center"/>
            <w:hideMark/>
          </w:tcPr>
          <w:p w14:paraId="2EE8E859" w14:textId="51313F36" w:rsidR="000508EA" w:rsidRPr="00BB4EFC" w:rsidRDefault="000508EA" w:rsidP="000508EA">
            <w:pPr>
              <w:jc w:val="center"/>
              <w:rPr>
                <w:rFonts w:asciiTheme="majorBidi" w:eastAsia="Times New Roman" w:hAnsiTheme="majorBidi" w:cstheme="majorBidi"/>
                <w:color w:val="000000"/>
                <w:lang w:bidi="he-IL"/>
              </w:rPr>
            </w:pPr>
            <w:r w:rsidRPr="00A508EE">
              <w:t>0.2</w:t>
            </w:r>
          </w:p>
        </w:tc>
        <w:tc>
          <w:tcPr>
            <w:tcW w:w="0" w:type="auto"/>
            <w:noWrap/>
            <w:vAlign w:val="center"/>
            <w:hideMark/>
          </w:tcPr>
          <w:p w14:paraId="38267C71" w14:textId="6952E46A" w:rsidR="000508EA" w:rsidRPr="00BB4EFC" w:rsidRDefault="000508EA" w:rsidP="000508EA">
            <w:pPr>
              <w:jc w:val="center"/>
              <w:rPr>
                <w:rFonts w:asciiTheme="majorBidi" w:eastAsia="Times New Roman" w:hAnsiTheme="majorBidi" w:cstheme="majorBidi"/>
                <w:color w:val="000000"/>
                <w:lang w:bidi="he-IL"/>
              </w:rPr>
            </w:pPr>
            <w:r w:rsidRPr="00A508EE">
              <w:t>34</w:t>
            </w:r>
          </w:p>
        </w:tc>
        <w:tc>
          <w:tcPr>
            <w:tcW w:w="0" w:type="auto"/>
            <w:noWrap/>
            <w:vAlign w:val="center"/>
            <w:hideMark/>
          </w:tcPr>
          <w:p w14:paraId="3780DA49" w14:textId="2C11A2A2" w:rsidR="000508EA" w:rsidRPr="00BB4EFC" w:rsidRDefault="000508EA" w:rsidP="000508EA">
            <w:pPr>
              <w:jc w:val="center"/>
              <w:rPr>
                <w:rFonts w:asciiTheme="majorBidi" w:eastAsia="Times New Roman" w:hAnsiTheme="majorBidi" w:cstheme="majorBidi"/>
                <w:color w:val="000000"/>
                <w:lang w:bidi="he-IL"/>
              </w:rPr>
            </w:pPr>
            <w:r w:rsidRPr="00A508EE">
              <w:t>4.3</w:t>
            </w:r>
          </w:p>
        </w:tc>
      </w:tr>
      <w:tr w:rsidR="000508EA" w:rsidRPr="00BB4EFC" w14:paraId="3B9CA293" w14:textId="77777777" w:rsidTr="000508EA">
        <w:trPr>
          <w:trHeight w:val="300"/>
          <w:jc w:val="center"/>
        </w:trPr>
        <w:tc>
          <w:tcPr>
            <w:tcW w:w="0" w:type="auto"/>
            <w:vMerge/>
            <w:vAlign w:val="center"/>
            <w:hideMark/>
          </w:tcPr>
          <w:p w14:paraId="5511D004" w14:textId="77777777" w:rsidR="000508EA" w:rsidRPr="00BB4EFC" w:rsidRDefault="000508EA" w:rsidP="000508EA">
            <w:pPr>
              <w:spacing w:after="200" w:line="276" w:lineRule="auto"/>
              <w:jc w:val="center"/>
              <w:rPr>
                <w:rFonts w:asciiTheme="majorBidi" w:eastAsia="Times New Roman" w:hAnsiTheme="majorBidi" w:cstheme="majorBidi"/>
                <w:color w:val="000000"/>
                <w:lang w:bidi="he-IL"/>
              </w:rPr>
            </w:pPr>
          </w:p>
        </w:tc>
        <w:tc>
          <w:tcPr>
            <w:tcW w:w="0" w:type="auto"/>
            <w:vAlign w:val="center"/>
            <w:hideMark/>
          </w:tcPr>
          <w:p w14:paraId="276612A7" w14:textId="77777777" w:rsidR="000508EA" w:rsidRPr="00BB4EFC" w:rsidRDefault="000508EA" w:rsidP="000508EA">
            <w:pPr>
              <w:jc w:val="center"/>
              <w:rPr>
                <w:rFonts w:asciiTheme="majorBidi" w:eastAsia="Times New Roman" w:hAnsiTheme="majorBidi" w:cstheme="majorBidi"/>
                <w:color w:val="000000"/>
                <w:lang w:bidi="he-IL"/>
              </w:rPr>
            </w:pPr>
            <w:r w:rsidRPr="00BB4EFC">
              <w:rPr>
                <w:rFonts w:asciiTheme="majorBidi" w:eastAsia="Times New Roman" w:hAnsiTheme="majorBidi" w:cstheme="majorBidi"/>
                <w:color w:val="000000"/>
                <w:lang w:bidi="he-IL"/>
              </w:rPr>
              <w:t>90 to Highest</w:t>
            </w:r>
          </w:p>
        </w:tc>
        <w:tc>
          <w:tcPr>
            <w:tcW w:w="0" w:type="auto"/>
            <w:noWrap/>
            <w:vAlign w:val="center"/>
            <w:hideMark/>
          </w:tcPr>
          <w:p w14:paraId="11E66B69" w14:textId="3B98D873" w:rsidR="000508EA" w:rsidRPr="00BB4EFC" w:rsidRDefault="000508EA" w:rsidP="000508EA">
            <w:pPr>
              <w:jc w:val="center"/>
              <w:rPr>
                <w:rFonts w:asciiTheme="majorBidi" w:eastAsia="Times New Roman" w:hAnsiTheme="majorBidi" w:cstheme="majorBidi"/>
                <w:color w:val="000000"/>
                <w:lang w:bidi="he-IL"/>
              </w:rPr>
            </w:pPr>
            <w:r w:rsidRPr="00A508EE">
              <w:t>1.2</w:t>
            </w:r>
          </w:p>
        </w:tc>
        <w:tc>
          <w:tcPr>
            <w:tcW w:w="0" w:type="auto"/>
            <w:noWrap/>
            <w:vAlign w:val="center"/>
            <w:hideMark/>
          </w:tcPr>
          <w:p w14:paraId="4FB34D59" w14:textId="71B48512" w:rsidR="000508EA" w:rsidRPr="00BB4EFC" w:rsidRDefault="000508EA" w:rsidP="000508EA">
            <w:pPr>
              <w:jc w:val="center"/>
              <w:rPr>
                <w:rFonts w:asciiTheme="majorBidi" w:eastAsia="Times New Roman" w:hAnsiTheme="majorBidi" w:cstheme="majorBidi"/>
                <w:color w:val="000000"/>
                <w:lang w:bidi="he-IL"/>
              </w:rPr>
            </w:pPr>
            <w:r w:rsidRPr="00A508EE">
              <w:t>14</w:t>
            </w:r>
          </w:p>
        </w:tc>
        <w:tc>
          <w:tcPr>
            <w:tcW w:w="0" w:type="auto"/>
            <w:noWrap/>
            <w:vAlign w:val="center"/>
            <w:hideMark/>
          </w:tcPr>
          <w:p w14:paraId="2CAB1DA2" w14:textId="356206D0" w:rsidR="000508EA" w:rsidRPr="00BB4EFC" w:rsidRDefault="000508EA" w:rsidP="000508EA">
            <w:pPr>
              <w:jc w:val="center"/>
              <w:rPr>
                <w:rFonts w:asciiTheme="majorBidi" w:eastAsia="Times New Roman" w:hAnsiTheme="majorBidi" w:cstheme="majorBidi"/>
                <w:color w:val="000000"/>
                <w:lang w:bidi="he-IL"/>
              </w:rPr>
            </w:pPr>
            <w:r w:rsidRPr="00A508EE">
              <w:t>4.6</w:t>
            </w:r>
          </w:p>
        </w:tc>
      </w:tr>
      <w:tr w:rsidR="000508EA" w:rsidRPr="00BB4EFC" w14:paraId="0EB2184B" w14:textId="77777777" w:rsidTr="000508EA">
        <w:trPr>
          <w:trHeight w:val="315"/>
          <w:jc w:val="center"/>
        </w:trPr>
        <w:tc>
          <w:tcPr>
            <w:tcW w:w="0" w:type="auto"/>
            <w:vMerge/>
            <w:vAlign w:val="center"/>
            <w:hideMark/>
          </w:tcPr>
          <w:p w14:paraId="0315A943" w14:textId="77777777" w:rsidR="000508EA" w:rsidRPr="00BB4EFC" w:rsidRDefault="000508EA" w:rsidP="000508EA">
            <w:pPr>
              <w:spacing w:after="200" w:line="276" w:lineRule="auto"/>
              <w:jc w:val="center"/>
              <w:rPr>
                <w:rFonts w:asciiTheme="majorBidi" w:eastAsia="Times New Roman" w:hAnsiTheme="majorBidi" w:cstheme="majorBidi"/>
                <w:color w:val="000000"/>
                <w:lang w:bidi="he-IL"/>
              </w:rPr>
            </w:pPr>
          </w:p>
        </w:tc>
        <w:tc>
          <w:tcPr>
            <w:tcW w:w="0" w:type="auto"/>
            <w:vAlign w:val="center"/>
            <w:hideMark/>
          </w:tcPr>
          <w:p w14:paraId="710B2A3B" w14:textId="77777777" w:rsidR="000508EA" w:rsidRPr="00BB4EFC" w:rsidRDefault="000508EA" w:rsidP="000508EA">
            <w:pPr>
              <w:jc w:val="center"/>
              <w:rPr>
                <w:rFonts w:asciiTheme="majorBidi" w:eastAsia="Times New Roman" w:hAnsiTheme="majorBidi" w:cstheme="majorBidi"/>
                <w:b/>
                <w:bCs/>
                <w:color w:val="000000"/>
                <w:lang w:bidi="he-IL"/>
              </w:rPr>
            </w:pPr>
            <w:r w:rsidRPr="00BB4EFC">
              <w:rPr>
                <w:rFonts w:asciiTheme="majorBidi" w:eastAsia="Times New Roman" w:hAnsiTheme="majorBidi" w:cstheme="majorBidi"/>
                <w:b/>
                <w:bCs/>
                <w:color w:val="000000"/>
                <w:lang w:bidi="he-IL"/>
              </w:rPr>
              <w:t>Total</w:t>
            </w:r>
          </w:p>
        </w:tc>
        <w:tc>
          <w:tcPr>
            <w:tcW w:w="0" w:type="auto"/>
            <w:noWrap/>
            <w:vAlign w:val="center"/>
            <w:hideMark/>
          </w:tcPr>
          <w:p w14:paraId="546010CC" w14:textId="0CAC3C65" w:rsidR="000508EA" w:rsidRPr="000508EA" w:rsidRDefault="000508EA" w:rsidP="000508EA">
            <w:pPr>
              <w:jc w:val="center"/>
              <w:rPr>
                <w:rFonts w:asciiTheme="majorBidi" w:eastAsia="Times New Roman" w:hAnsiTheme="majorBidi" w:cstheme="majorBidi"/>
                <w:b/>
                <w:bCs/>
                <w:color w:val="000000"/>
                <w:lang w:bidi="he-IL"/>
              </w:rPr>
            </w:pPr>
            <w:r w:rsidRPr="000508EA">
              <w:rPr>
                <w:b/>
                <w:bCs/>
              </w:rPr>
              <w:t>0.9</w:t>
            </w:r>
          </w:p>
        </w:tc>
        <w:tc>
          <w:tcPr>
            <w:tcW w:w="0" w:type="auto"/>
            <w:noWrap/>
            <w:vAlign w:val="center"/>
            <w:hideMark/>
          </w:tcPr>
          <w:p w14:paraId="04713A27" w14:textId="4695B892" w:rsidR="000508EA" w:rsidRPr="000508EA" w:rsidRDefault="000508EA" w:rsidP="000508EA">
            <w:pPr>
              <w:jc w:val="center"/>
              <w:rPr>
                <w:rFonts w:asciiTheme="majorBidi" w:eastAsia="Times New Roman" w:hAnsiTheme="majorBidi" w:cstheme="majorBidi"/>
                <w:b/>
                <w:bCs/>
                <w:color w:val="000000"/>
                <w:lang w:bidi="he-IL"/>
              </w:rPr>
            </w:pPr>
            <w:r w:rsidRPr="000508EA">
              <w:rPr>
                <w:b/>
                <w:bCs/>
              </w:rPr>
              <w:t>287</w:t>
            </w:r>
          </w:p>
        </w:tc>
        <w:tc>
          <w:tcPr>
            <w:tcW w:w="0" w:type="auto"/>
            <w:noWrap/>
            <w:vAlign w:val="center"/>
            <w:hideMark/>
          </w:tcPr>
          <w:p w14:paraId="06D0AE0F" w14:textId="78D6969F" w:rsidR="000508EA" w:rsidRPr="000508EA" w:rsidRDefault="000508EA" w:rsidP="000508EA">
            <w:pPr>
              <w:jc w:val="center"/>
              <w:rPr>
                <w:rFonts w:asciiTheme="majorBidi" w:eastAsia="Times New Roman" w:hAnsiTheme="majorBidi" w:cstheme="majorBidi"/>
                <w:b/>
                <w:bCs/>
                <w:color w:val="000000"/>
                <w:lang w:bidi="he-IL"/>
              </w:rPr>
            </w:pPr>
            <w:r w:rsidRPr="000508EA">
              <w:rPr>
                <w:b/>
                <w:bCs/>
              </w:rPr>
              <w:t>3.9</w:t>
            </w:r>
          </w:p>
        </w:tc>
      </w:tr>
      <w:tr w:rsidR="004C485D" w:rsidRPr="00BB4EFC" w14:paraId="4ACAA337" w14:textId="77777777" w:rsidTr="000508EA">
        <w:trPr>
          <w:trHeight w:val="315"/>
          <w:jc w:val="center"/>
        </w:trPr>
        <w:tc>
          <w:tcPr>
            <w:tcW w:w="0" w:type="auto"/>
            <w:gridSpan w:val="5"/>
            <w:vAlign w:val="center"/>
          </w:tcPr>
          <w:p w14:paraId="615ABA7A" w14:textId="5180E0D1" w:rsidR="004C485D" w:rsidRPr="00BB4EFC" w:rsidRDefault="004C485D" w:rsidP="000508EA">
            <w:pPr>
              <w:jc w:val="center"/>
              <w:rPr>
                <w:rFonts w:asciiTheme="majorBidi" w:hAnsiTheme="majorBidi" w:cstheme="majorBidi"/>
              </w:rPr>
            </w:pPr>
            <w:r w:rsidRPr="00BB4EFC">
              <w:rPr>
                <w:rFonts w:asciiTheme="majorBidi" w:eastAsia="Times New Roman" w:hAnsiTheme="majorBidi" w:cstheme="majorBidi"/>
                <w:color w:val="000000"/>
                <w:lang w:bidi="he-IL"/>
              </w:rPr>
              <w:t>CR = Completion rate = Number of discharged patients who had FS at DC/ Number of patients who had FS at intake, includes episodes that are still “open”.</w:t>
            </w:r>
          </w:p>
          <w:p w14:paraId="70B0D43A" w14:textId="77777777" w:rsidR="004C485D" w:rsidRPr="00BB4EFC" w:rsidRDefault="004C485D" w:rsidP="000508EA">
            <w:pPr>
              <w:jc w:val="center"/>
              <w:rPr>
                <w:rFonts w:asciiTheme="majorBidi" w:hAnsiTheme="majorBidi" w:cstheme="majorBidi"/>
              </w:rPr>
            </w:pPr>
            <w:r w:rsidRPr="00BB4EFC">
              <w:rPr>
                <w:rFonts w:asciiTheme="majorBidi" w:hAnsiTheme="majorBidi" w:cstheme="majorBidi"/>
              </w:rPr>
              <w:t>* Average residuals for CR categories that had less than 10 clinics</w:t>
            </w:r>
          </w:p>
        </w:tc>
      </w:tr>
    </w:tbl>
    <w:p w14:paraId="06DD13D3" w14:textId="77777777" w:rsidR="00213A3D" w:rsidRDefault="00213A3D">
      <w:pPr>
        <w:autoSpaceDE w:val="0"/>
        <w:autoSpaceDN w:val="0"/>
        <w:adjustRightInd w:val="0"/>
        <w:spacing w:after="0" w:line="240" w:lineRule="auto"/>
        <w:rPr>
          <w:rFonts w:cstheme="minorHAnsi"/>
          <w:bCs/>
        </w:rPr>
      </w:pPr>
    </w:p>
    <w:p w14:paraId="55EF98CA" w14:textId="77777777" w:rsidR="00213A3D" w:rsidRDefault="00213A3D">
      <w:pPr>
        <w:autoSpaceDE w:val="0"/>
        <w:autoSpaceDN w:val="0"/>
        <w:adjustRightInd w:val="0"/>
        <w:spacing w:after="0" w:line="240" w:lineRule="auto"/>
        <w:rPr>
          <w:rFonts w:cstheme="minorHAnsi"/>
          <w:b/>
          <w:bCs/>
        </w:rPr>
      </w:pPr>
    </w:p>
    <w:p w14:paraId="1F5061A0" w14:textId="6A4E390D" w:rsidR="008B604D" w:rsidRPr="004F7783" w:rsidRDefault="008F7E67">
      <w:pPr>
        <w:autoSpaceDE w:val="0"/>
        <w:autoSpaceDN w:val="0"/>
        <w:adjustRightInd w:val="0"/>
        <w:spacing w:after="0" w:line="240" w:lineRule="auto"/>
        <w:rPr>
          <w:rFonts w:cstheme="minorHAnsi"/>
          <w:bCs/>
        </w:rPr>
      </w:pPr>
      <w:r w:rsidRPr="004F7783">
        <w:rPr>
          <w:rFonts w:cstheme="minorHAnsi"/>
          <w:b/>
          <w:bCs/>
        </w:rPr>
        <w:t>.3. What is your interpretation of the results in terms of demonstrating</w:t>
      </w:r>
      <w:r w:rsidR="00771B2A" w:rsidRPr="004F7783">
        <w:rPr>
          <w:rFonts w:cstheme="minorHAnsi"/>
          <w:b/>
          <w:bCs/>
        </w:rPr>
        <w:t xml:space="preserve"> that </w:t>
      </w:r>
      <w:r w:rsidR="00771B2A" w:rsidRPr="004F7783">
        <w:rPr>
          <w:rFonts w:ascii="Calibri" w:eastAsia="Calibri" w:hAnsi="Calibri" w:cs="Calibri"/>
          <w:b/>
        </w:rPr>
        <w:t>performance results are not biased</w:t>
      </w:r>
      <w:r w:rsidR="00771B2A" w:rsidRPr="004F7783">
        <w:rPr>
          <w:rFonts w:ascii="Calibri" w:eastAsia="Calibri" w:hAnsi="Calibri" w:cs="Calibri"/>
        </w:rPr>
        <w:t xml:space="preserve"> due to systematic missing data (or differences between responders and nonresponders) and how the specified handling of missing data minimizes bias</w:t>
      </w:r>
      <w:r w:rsidRPr="004F7783">
        <w:rPr>
          <w:rFonts w:cstheme="minorHAnsi"/>
          <w:b/>
          <w:bCs/>
        </w:rPr>
        <w:t>?</w:t>
      </w:r>
      <w:r w:rsidRPr="004F7783">
        <w:rPr>
          <w:rFonts w:cstheme="minorHAnsi"/>
          <w:bCs/>
        </w:rPr>
        <w:t xml:space="preserve"> (i</w:t>
      </w:r>
      <w:r w:rsidRPr="004F7783">
        <w:rPr>
          <w:rFonts w:cstheme="minorHAnsi"/>
          <w:bCs/>
          <w:i/>
        </w:rPr>
        <w:t xml:space="preserve">.e., what do the results mean </w:t>
      </w:r>
      <w:r w:rsidR="00145D4F" w:rsidRPr="004F7783">
        <w:rPr>
          <w:rFonts w:cstheme="minorHAnsi"/>
          <w:bCs/>
          <w:i/>
        </w:rPr>
        <w:t xml:space="preserve">in terms of supporting the selected approach for missing data </w:t>
      </w:r>
      <w:r w:rsidRPr="004F7783">
        <w:rPr>
          <w:rFonts w:cstheme="minorHAnsi"/>
          <w:bCs/>
          <w:i/>
        </w:rPr>
        <w:t>and what are the norms for the test conducted</w:t>
      </w:r>
      <w:r w:rsidR="00145D4F" w:rsidRPr="004F7783">
        <w:rPr>
          <w:rFonts w:cstheme="minorHAnsi"/>
          <w:bCs/>
          <w:i/>
        </w:rPr>
        <w:t xml:space="preserve">; </w:t>
      </w:r>
      <w:r w:rsidR="00145D4F" w:rsidRPr="004F7783">
        <w:rPr>
          <w:rFonts w:cstheme="minorHAnsi"/>
          <w:bCs/>
          <w:i/>
          <w:u w:val="single"/>
        </w:rPr>
        <w:t>if no empirical analysis</w:t>
      </w:r>
      <w:r w:rsidR="00145D4F" w:rsidRPr="004F7783">
        <w:rPr>
          <w:rFonts w:cstheme="minorHAnsi"/>
          <w:bCs/>
          <w:i/>
        </w:rPr>
        <w:t>, provide rationale for the selected approach for missing data</w:t>
      </w:r>
      <w:r w:rsidRPr="004F7783">
        <w:rPr>
          <w:rFonts w:cstheme="minorHAnsi"/>
          <w:bCs/>
        </w:rPr>
        <w:t>)</w:t>
      </w:r>
    </w:p>
    <w:p w14:paraId="57836963" w14:textId="77777777" w:rsidR="0086626C" w:rsidRDefault="0086626C" w:rsidP="0086626C">
      <w:pPr>
        <w:autoSpaceDE w:val="0"/>
        <w:autoSpaceDN w:val="0"/>
        <w:adjustRightInd w:val="0"/>
        <w:spacing w:after="0" w:line="240" w:lineRule="auto"/>
        <w:rPr>
          <w:rFonts w:cstheme="minorHAnsi"/>
          <w:bCs/>
        </w:rPr>
      </w:pPr>
    </w:p>
    <w:p w14:paraId="7BC0B80E" w14:textId="77777777" w:rsidR="00D1394A" w:rsidRPr="00213A3D" w:rsidRDefault="00D1394A" w:rsidP="00D1394A">
      <w:pPr>
        <w:autoSpaceDE w:val="0"/>
        <w:autoSpaceDN w:val="0"/>
        <w:adjustRightInd w:val="0"/>
        <w:spacing w:after="0" w:line="240" w:lineRule="auto"/>
        <w:rPr>
          <w:rFonts w:ascii="Times New Roman" w:hAnsi="Times New Roman" w:cs="Times New Roman"/>
          <w:bCs/>
          <w:sz w:val="24"/>
          <w:szCs w:val="24"/>
        </w:rPr>
      </w:pPr>
      <w:r w:rsidRPr="00213A3D">
        <w:rPr>
          <w:rFonts w:ascii="Times New Roman" w:hAnsi="Times New Roman" w:cs="Times New Roman"/>
          <w:bCs/>
          <w:sz w:val="24"/>
          <w:szCs w:val="24"/>
        </w:rPr>
        <w:t xml:space="preserve">Overall, the comparisons of characteristics of patients with and without complete outcomes data show no systematic pattern suggesting a selection bias in the collection of discharge FS data. </w:t>
      </w:r>
    </w:p>
    <w:p w14:paraId="2B61EAFF" w14:textId="77777777" w:rsidR="00D1394A" w:rsidRPr="00213A3D" w:rsidRDefault="00D1394A" w:rsidP="00D1394A">
      <w:pPr>
        <w:autoSpaceDE w:val="0"/>
        <w:autoSpaceDN w:val="0"/>
        <w:adjustRightInd w:val="0"/>
        <w:spacing w:after="0" w:line="240" w:lineRule="auto"/>
        <w:rPr>
          <w:rFonts w:ascii="Times New Roman" w:hAnsi="Times New Roman" w:cs="Times New Roman"/>
          <w:bCs/>
          <w:sz w:val="24"/>
          <w:szCs w:val="24"/>
        </w:rPr>
      </w:pPr>
    </w:p>
    <w:p w14:paraId="6681007E" w14:textId="77777777" w:rsidR="00D1394A" w:rsidRPr="006075EC" w:rsidRDefault="00D1394A" w:rsidP="00D1394A">
      <w:pPr>
        <w:autoSpaceDE w:val="0"/>
        <w:autoSpaceDN w:val="0"/>
        <w:adjustRightInd w:val="0"/>
        <w:spacing w:after="0" w:line="240" w:lineRule="auto"/>
        <w:rPr>
          <w:rFonts w:ascii="Times New Roman" w:hAnsi="Times New Roman" w:cs="Times New Roman"/>
          <w:bCs/>
          <w:sz w:val="24"/>
          <w:szCs w:val="24"/>
        </w:rPr>
      </w:pPr>
      <w:r w:rsidRPr="00213A3D">
        <w:rPr>
          <w:rFonts w:ascii="Times New Roman" w:hAnsi="Times New Roman" w:cs="Times New Roman"/>
          <w:bCs/>
          <w:sz w:val="24"/>
          <w:szCs w:val="24"/>
        </w:rPr>
        <w:t>Overall completion rates</w:t>
      </w:r>
      <w:r w:rsidRPr="006075EC">
        <w:rPr>
          <w:rFonts w:ascii="Times New Roman" w:hAnsi="Times New Roman" w:cs="Times New Roman"/>
          <w:bCs/>
          <w:sz w:val="24"/>
          <w:szCs w:val="24"/>
        </w:rPr>
        <w:t xml:space="preserve"> (CR) by clinic were fairly stable between 2011-2013, but were lower than previously reported.  We believe that this is because in our current analysis we categorized data as missing if patients had open episodes 6 months or more after admission, whereas in the earlier analyses patients with open episodes were not included in this calculation.  While it is possible that some patients were still in active treatment 6 months or more after intake, we believe that this would be unusual.  A more likely explanation is that these episodes were still open because in many cases the patient failed to return for a scheduled appointment and hence was not discharged and no outcome data or NPA was collected.  </w:t>
      </w:r>
    </w:p>
    <w:p w14:paraId="7DFCC307" w14:textId="77777777" w:rsidR="00D1394A" w:rsidRPr="006075EC" w:rsidRDefault="00D1394A" w:rsidP="00D1394A">
      <w:pPr>
        <w:autoSpaceDE w:val="0"/>
        <w:autoSpaceDN w:val="0"/>
        <w:adjustRightInd w:val="0"/>
        <w:spacing w:after="0" w:line="240" w:lineRule="auto"/>
        <w:rPr>
          <w:rFonts w:ascii="Times New Roman" w:hAnsi="Times New Roman" w:cs="Times New Roman"/>
          <w:bCs/>
          <w:sz w:val="24"/>
          <w:szCs w:val="24"/>
        </w:rPr>
      </w:pPr>
    </w:p>
    <w:p w14:paraId="64D2DAE7" w14:textId="7C279447" w:rsidR="00D1394A" w:rsidRPr="006075EC" w:rsidRDefault="001A6F5C" w:rsidP="00ED0944">
      <w:pPr>
        <w:autoSpaceDE w:val="0"/>
        <w:autoSpaceDN w:val="0"/>
        <w:adjustRightInd w:val="0"/>
        <w:spacing w:after="0" w:line="240" w:lineRule="auto"/>
        <w:rPr>
          <w:rFonts w:ascii="Times New Roman" w:hAnsi="Times New Roman" w:cs="Times New Roman"/>
          <w:bCs/>
          <w:sz w:val="24"/>
          <w:szCs w:val="24"/>
        </w:rPr>
      </w:pPr>
      <w:r w:rsidRPr="00EC5E73">
        <w:rPr>
          <w:rFonts w:ascii="Times New Roman" w:hAnsi="Times New Roman" w:cs="Times New Roman"/>
          <w:bCs/>
          <w:sz w:val="24"/>
          <w:szCs w:val="24"/>
        </w:rPr>
        <w:t xml:space="preserve">We also note that CRs were higher for clinics that had the minimum number of patients required to be included in the </w:t>
      </w:r>
      <w:r>
        <w:rPr>
          <w:rFonts w:ascii="Times New Roman" w:hAnsi="Times New Roman" w:cs="Times New Roman"/>
          <w:bCs/>
          <w:sz w:val="24"/>
          <w:szCs w:val="24"/>
        </w:rPr>
        <w:t>performance analysis</w:t>
      </w:r>
      <w:r w:rsidRPr="00EC5E73">
        <w:rPr>
          <w:rFonts w:ascii="Times New Roman" w:hAnsi="Times New Roman" w:cs="Times New Roman"/>
          <w:bCs/>
          <w:sz w:val="24"/>
          <w:szCs w:val="24"/>
        </w:rPr>
        <w:t xml:space="preserve">.  </w:t>
      </w:r>
      <w:r w:rsidR="00D1394A" w:rsidRPr="006075EC">
        <w:rPr>
          <w:rFonts w:ascii="Times New Roman" w:hAnsi="Times New Roman" w:cs="Times New Roman"/>
          <w:bCs/>
          <w:sz w:val="24"/>
          <w:szCs w:val="24"/>
        </w:rPr>
        <w:t xml:space="preserve">For all 3 years, these higher volume clinics had CRs </w:t>
      </w:r>
      <w:r w:rsidR="009A6EC5">
        <w:rPr>
          <w:rFonts w:ascii="Times New Roman" w:hAnsi="Times New Roman" w:cs="Times New Roman"/>
          <w:bCs/>
          <w:sz w:val="24"/>
          <w:szCs w:val="24"/>
        </w:rPr>
        <w:t>more than</w:t>
      </w:r>
      <w:r w:rsidR="00D1394A" w:rsidRPr="006075EC">
        <w:rPr>
          <w:rFonts w:ascii="Times New Roman" w:hAnsi="Times New Roman" w:cs="Times New Roman"/>
          <w:bCs/>
          <w:sz w:val="24"/>
          <w:szCs w:val="24"/>
        </w:rPr>
        <w:t xml:space="preserve"> </w:t>
      </w:r>
      <w:r w:rsidRPr="006075EC">
        <w:rPr>
          <w:rFonts w:ascii="Times New Roman" w:hAnsi="Times New Roman" w:cs="Times New Roman"/>
          <w:bCs/>
          <w:sz w:val="24"/>
          <w:szCs w:val="24"/>
        </w:rPr>
        <w:t>1</w:t>
      </w:r>
      <w:r>
        <w:rPr>
          <w:rFonts w:ascii="Times New Roman" w:hAnsi="Times New Roman" w:cs="Times New Roman"/>
          <w:bCs/>
          <w:sz w:val="24"/>
          <w:szCs w:val="24"/>
        </w:rPr>
        <w:t>5</w:t>
      </w:r>
      <w:r w:rsidR="00D1394A" w:rsidRPr="006075EC">
        <w:rPr>
          <w:rFonts w:ascii="Times New Roman" w:hAnsi="Times New Roman" w:cs="Times New Roman"/>
          <w:bCs/>
          <w:sz w:val="24"/>
          <w:szCs w:val="24"/>
        </w:rPr>
        <w:t xml:space="preserve">% higher than all clinics combined.  This suggests that greater familiarity with the FOTO data collection system is associated with higher completion rates. In addition, although the overall percent of clinic </w:t>
      </w:r>
      <w:r w:rsidR="00D00760">
        <w:rPr>
          <w:rFonts w:ascii="Times New Roman" w:hAnsi="Times New Roman" w:cs="Times New Roman"/>
          <w:bCs/>
          <w:sz w:val="24"/>
          <w:szCs w:val="24"/>
        </w:rPr>
        <w:t xml:space="preserve">included in the performance analysis </w:t>
      </w:r>
      <w:r w:rsidR="00D1394A" w:rsidRPr="006075EC">
        <w:rPr>
          <w:rFonts w:ascii="Times New Roman" w:hAnsi="Times New Roman" w:cs="Times New Roman"/>
          <w:bCs/>
          <w:sz w:val="24"/>
          <w:szCs w:val="24"/>
        </w:rPr>
        <w:t>was low (</w:t>
      </w:r>
      <w:r w:rsidR="00ED0944">
        <w:rPr>
          <w:rFonts w:ascii="Times New Roman" w:hAnsi="Times New Roman" w:cs="Times New Roman"/>
          <w:bCs/>
          <w:sz w:val="24"/>
          <w:szCs w:val="24"/>
        </w:rPr>
        <w:t>10</w:t>
      </w:r>
      <w:r w:rsidR="00D1394A" w:rsidRPr="006075EC">
        <w:rPr>
          <w:rFonts w:ascii="Times New Roman" w:hAnsi="Times New Roman" w:cs="Times New Roman"/>
          <w:bCs/>
          <w:sz w:val="24"/>
          <w:szCs w:val="24"/>
        </w:rPr>
        <w:t xml:space="preserve">%), it increased with time, with </w:t>
      </w:r>
      <w:r w:rsidR="002B7058">
        <w:rPr>
          <w:rFonts w:ascii="Times New Roman" w:hAnsi="Times New Roman" w:cs="Times New Roman"/>
          <w:bCs/>
          <w:sz w:val="24"/>
          <w:szCs w:val="24"/>
        </w:rPr>
        <w:t>7</w:t>
      </w:r>
      <w:r w:rsidR="00D1394A" w:rsidRPr="006075EC">
        <w:rPr>
          <w:rFonts w:ascii="Times New Roman" w:hAnsi="Times New Roman" w:cs="Times New Roman"/>
          <w:bCs/>
          <w:sz w:val="24"/>
          <w:szCs w:val="24"/>
        </w:rPr>
        <w:t>% for 2011(</w:t>
      </w:r>
      <w:r w:rsidR="002B7058">
        <w:rPr>
          <w:rFonts w:ascii="Times New Roman" w:hAnsi="Times New Roman" w:cs="Times New Roman"/>
          <w:bCs/>
          <w:sz w:val="24"/>
          <w:szCs w:val="24"/>
        </w:rPr>
        <w:t>92</w:t>
      </w:r>
      <w:r w:rsidR="00D1394A" w:rsidRPr="006075EC">
        <w:rPr>
          <w:rFonts w:ascii="Times New Roman" w:hAnsi="Times New Roman" w:cs="Times New Roman"/>
          <w:bCs/>
          <w:sz w:val="24"/>
          <w:szCs w:val="24"/>
        </w:rPr>
        <w:t>/</w:t>
      </w:r>
      <w:r w:rsidR="00213A3D">
        <w:rPr>
          <w:rFonts w:ascii="Times New Roman" w:hAnsi="Times New Roman" w:cs="Times New Roman"/>
          <w:bCs/>
          <w:sz w:val="24"/>
          <w:szCs w:val="24"/>
        </w:rPr>
        <w:t>1235</w:t>
      </w:r>
      <w:r w:rsidR="00D1394A" w:rsidRPr="006075EC">
        <w:rPr>
          <w:rFonts w:ascii="Times New Roman" w:hAnsi="Times New Roman" w:cs="Times New Roman"/>
          <w:bCs/>
          <w:sz w:val="24"/>
          <w:szCs w:val="24"/>
        </w:rPr>
        <w:t xml:space="preserve">), </w:t>
      </w:r>
      <w:r w:rsidR="002B7058">
        <w:rPr>
          <w:rFonts w:ascii="Times New Roman" w:hAnsi="Times New Roman" w:cs="Times New Roman"/>
          <w:bCs/>
          <w:sz w:val="24"/>
          <w:szCs w:val="24"/>
        </w:rPr>
        <w:t>10</w:t>
      </w:r>
      <w:r w:rsidR="00D1394A" w:rsidRPr="006075EC">
        <w:rPr>
          <w:rFonts w:ascii="Times New Roman" w:hAnsi="Times New Roman" w:cs="Times New Roman"/>
          <w:bCs/>
          <w:sz w:val="24"/>
          <w:szCs w:val="24"/>
        </w:rPr>
        <w:t>% for 2012 (</w:t>
      </w:r>
      <w:r w:rsidR="002B7058">
        <w:rPr>
          <w:rFonts w:ascii="Times New Roman" w:hAnsi="Times New Roman" w:cs="Times New Roman"/>
          <w:bCs/>
          <w:sz w:val="24"/>
          <w:szCs w:val="24"/>
        </w:rPr>
        <w:t>140</w:t>
      </w:r>
      <w:r w:rsidR="00D1394A" w:rsidRPr="006075EC">
        <w:rPr>
          <w:rFonts w:ascii="Times New Roman" w:hAnsi="Times New Roman" w:cs="Times New Roman"/>
          <w:bCs/>
          <w:sz w:val="24"/>
          <w:szCs w:val="24"/>
        </w:rPr>
        <w:t>/</w:t>
      </w:r>
      <w:r w:rsidR="00213A3D">
        <w:rPr>
          <w:rFonts w:ascii="Times New Roman" w:hAnsi="Times New Roman" w:cs="Times New Roman"/>
          <w:bCs/>
          <w:sz w:val="24"/>
          <w:szCs w:val="24"/>
        </w:rPr>
        <w:t>1429</w:t>
      </w:r>
      <w:r w:rsidR="00D1394A" w:rsidRPr="006075EC">
        <w:rPr>
          <w:rFonts w:ascii="Times New Roman" w:hAnsi="Times New Roman" w:cs="Times New Roman"/>
          <w:bCs/>
          <w:sz w:val="24"/>
          <w:szCs w:val="24"/>
        </w:rPr>
        <w:t xml:space="preserve">), and </w:t>
      </w:r>
      <w:r w:rsidR="002B7058">
        <w:rPr>
          <w:rFonts w:ascii="Times New Roman" w:hAnsi="Times New Roman" w:cs="Times New Roman"/>
          <w:bCs/>
          <w:sz w:val="24"/>
          <w:szCs w:val="24"/>
        </w:rPr>
        <w:t>13</w:t>
      </w:r>
      <w:r w:rsidR="00D1394A" w:rsidRPr="006075EC">
        <w:rPr>
          <w:rFonts w:ascii="Times New Roman" w:hAnsi="Times New Roman" w:cs="Times New Roman"/>
          <w:bCs/>
          <w:sz w:val="24"/>
          <w:szCs w:val="24"/>
        </w:rPr>
        <w:t>% for 2013 (</w:t>
      </w:r>
      <w:r w:rsidR="002B7058">
        <w:rPr>
          <w:rFonts w:ascii="Times New Roman" w:hAnsi="Times New Roman" w:cs="Times New Roman"/>
          <w:bCs/>
          <w:sz w:val="24"/>
          <w:szCs w:val="24"/>
        </w:rPr>
        <w:t>287</w:t>
      </w:r>
      <w:r w:rsidR="00D1394A" w:rsidRPr="006075EC">
        <w:rPr>
          <w:rFonts w:ascii="Times New Roman" w:hAnsi="Times New Roman" w:cs="Times New Roman"/>
          <w:bCs/>
          <w:sz w:val="24"/>
          <w:szCs w:val="24"/>
        </w:rPr>
        <w:t>/</w:t>
      </w:r>
      <w:r w:rsidR="00213A3D">
        <w:rPr>
          <w:rFonts w:ascii="Times New Roman" w:hAnsi="Times New Roman" w:cs="Times New Roman"/>
          <w:bCs/>
          <w:sz w:val="24"/>
          <w:szCs w:val="24"/>
        </w:rPr>
        <w:t>2195</w:t>
      </w:r>
      <w:r w:rsidR="00D1394A" w:rsidRPr="006075EC">
        <w:rPr>
          <w:rFonts w:ascii="Times New Roman" w:hAnsi="Times New Roman" w:cs="Times New Roman"/>
          <w:bCs/>
          <w:sz w:val="24"/>
          <w:szCs w:val="24"/>
        </w:rPr>
        <w:t>). This suggests an improved data collection process at the clinic level over time.</w:t>
      </w:r>
    </w:p>
    <w:p w14:paraId="0824B766" w14:textId="77777777" w:rsidR="00D1394A" w:rsidRPr="006075EC" w:rsidRDefault="00D1394A" w:rsidP="00D1394A">
      <w:pPr>
        <w:autoSpaceDE w:val="0"/>
        <w:autoSpaceDN w:val="0"/>
        <w:adjustRightInd w:val="0"/>
        <w:spacing w:after="0" w:line="240" w:lineRule="auto"/>
        <w:rPr>
          <w:rFonts w:ascii="Times New Roman" w:hAnsi="Times New Roman" w:cs="Times New Roman"/>
          <w:bCs/>
          <w:sz w:val="24"/>
          <w:szCs w:val="24"/>
        </w:rPr>
      </w:pPr>
    </w:p>
    <w:p w14:paraId="039C719D" w14:textId="77777777" w:rsidR="00D1394A" w:rsidRPr="006075EC" w:rsidRDefault="00D1394A" w:rsidP="00D1394A">
      <w:pPr>
        <w:autoSpaceDE w:val="0"/>
        <w:autoSpaceDN w:val="0"/>
        <w:adjustRightInd w:val="0"/>
        <w:spacing w:after="0" w:line="240" w:lineRule="auto"/>
        <w:rPr>
          <w:rFonts w:ascii="Times New Roman" w:hAnsi="Times New Roman" w:cs="Times New Roman"/>
          <w:bCs/>
          <w:sz w:val="24"/>
          <w:szCs w:val="24"/>
        </w:rPr>
      </w:pPr>
      <w:r w:rsidRPr="006075EC">
        <w:rPr>
          <w:rFonts w:ascii="Times New Roman" w:hAnsi="Times New Roman" w:cs="Times New Roman"/>
          <w:bCs/>
          <w:sz w:val="24"/>
          <w:szCs w:val="24"/>
        </w:rPr>
        <w:t>Our evaluation of the impact of missing data on provider level functional status found no linear relationships between clinic CR and clinic quality measured by aggregated residual scores. Residual scores of clinics by CR groupings containing less than 10 clinics should be interpreted cautiously, as small numbers may contribute to instability of estimates.</w:t>
      </w:r>
    </w:p>
    <w:p w14:paraId="23BF584C" w14:textId="77777777" w:rsidR="00D1394A" w:rsidRPr="006075EC" w:rsidRDefault="00D1394A" w:rsidP="00D1394A">
      <w:pPr>
        <w:autoSpaceDE w:val="0"/>
        <w:autoSpaceDN w:val="0"/>
        <w:adjustRightInd w:val="0"/>
        <w:spacing w:after="0" w:line="240" w:lineRule="auto"/>
        <w:rPr>
          <w:rFonts w:ascii="Times New Roman" w:hAnsi="Times New Roman" w:cs="Times New Roman"/>
          <w:bCs/>
          <w:sz w:val="24"/>
          <w:szCs w:val="24"/>
        </w:rPr>
      </w:pPr>
    </w:p>
    <w:p w14:paraId="708726A7" w14:textId="768BC954" w:rsidR="00D1394A" w:rsidRPr="006075EC" w:rsidRDefault="00D1394A" w:rsidP="00D1394A">
      <w:pPr>
        <w:autoSpaceDE w:val="0"/>
        <w:autoSpaceDN w:val="0"/>
        <w:adjustRightInd w:val="0"/>
        <w:spacing w:after="0" w:line="240" w:lineRule="auto"/>
        <w:rPr>
          <w:rFonts w:ascii="Times New Roman" w:hAnsi="Times New Roman" w:cs="Times New Roman"/>
          <w:bCs/>
          <w:sz w:val="24"/>
          <w:szCs w:val="24"/>
        </w:rPr>
      </w:pPr>
      <w:r w:rsidRPr="006075EC">
        <w:rPr>
          <w:rFonts w:ascii="Times New Roman" w:hAnsi="Times New Roman" w:cs="Times New Roman"/>
          <w:bCs/>
          <w:sz w:val="24"/>
          <w:szCs w:val="24"/>
        </w:rPr>
        <w:t xml:space="preserve">Recently, we have begun to explore the use of inverse probability weighting </w:t>
      </w:r>
      <w:r>
        <w:rPr>
          <w:rFonts w:ascii="Times New Roman" w:hAnsi="Times New Roman" w:cs="Times New Roman"/>
          <w:bCs/>
          <w:sz w:val="24"/>
          <w:szCs w:val="24"/>
        </w:rPr>
        <w:fldChar w:fldCharType="begin">
          <w:fldData xml:space="preserve">PEVuZE5vdGU+PENpdGU+PEF1dGhvcj5Sb2JpbnM8L0F1dGhvcj48WWVhcj4yMDAwPC9ZZWFyPjxS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</w:fldData>
        </w:fldChar>
      </w:r>
      <w:r>
        <w:rPr>
          <w:rFonts w:ascii="Times New Roman" w:hAnsi="Times New Roman" w:cs="Times New Roman"/>
          <w:bCs/>
          <w:sz w:val="24"/>
          <w:szCs w:val="24"/>
        </w:rPr>
        <w:instrText xml:space="preserve"> ADDIN EN.CITE </w:instrText>
      </w:r>
      <w:r>
        <w:rPr>
          <w:rFonts w:ascii="Times New Roman" w:hAnsi="Times New Roman" w:cs="Times New Roman"/>
          <w:bCs/>
          <w:sz w:val="24"/>
          <w:szCs w:val="24"/>
        </w:rPr>
        <w:fldChar w:fldCharType="begin">
          <w:fldData xml:space="preserve">PEVuZE5vdGU+PENpdGU+PEF1dGhvcj5Sb2JpbnM8L0F1dGhvcj48WWVhcj4yMDAwPC9ZZWFyPjxS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</w:fldData>
        </w:fldChar>
      </w:r>
      <w:r>
        <w:rPr>
          <w:rFonts w:ascii="Times New Roman" w:hAnsi="Times New Roman" w:cs="Times New Roman"/>
          <w:bCs/>
          <w:sz w:val="24"/>
          <w:szCs w:val="24"/>
        </w:rPr>
        <w:instrText xml:space="preserve"> ADDIN EN.CITE.DATA </w:instrText>
      </w:r>
      <w:r>
        <w:rPr>
          <w:rFonts w:ascii="Times New Roman" w:hAnsi="Times New Roman" w:cs="Times New Roman"/>
          <w:bCs/>
          <w:sz w:val="24"/>
          <w:szCs w:val="24"/>
        </w:rPr>
      </w:r>
      <w:r>
        <w:rPr>
          <w:rFonts w:ascii="Times New Roman" w:hAnsi="Times New Roman" w:cs="Times New Roman"/>
          <w:bCs/>
          <w:sz w:val="24"/>
          <w:szCs w:val="24"/>
        </w:rPr>
        <w:fldChar w:fldCharType="end"/>
      </w:r>
      <w:r>
        <w:rPr>
          <w:rFonts w:ascii="Times New Roman" w:hAnsi="Times New Roman" w:cs="Times New Roman"/>
          <w:bCs/>
          <w:sz w:val="24"/>
          <w:szCs w:val="24"/>
        </w:rPr>
      </w:r>
      <w:r>
        <w:rPr>
          <w:rFonts w:ascii="Times New Roman" w:hAnsi="Times New Roman" w:cs="Times New Roman"/>
          <w:bCs/>
          <w:sz w:val="24"/>
          <w:szCs w:val="24"/>
        </w:rPr>
        <w:fldChar w:fldCharType="separate"/>
      </w:r>
      <w:r>
        <w:rPr>
          <w:rFonts w:ascii="Times New Roman" w:hAnsi="Times New Roman" w:cs="Times New Roman"/>
          <w:bCs/>
          <w:noProof/>
          <w:sz w:val="24"/>
          <w:szCs w:val="24"/>
        </w:rPr>
        <w:t>(</w:t>
      </w:r>
      <w:hyperlink w:anchor="_ENREF_15" w:tooltip="Robins, 2000 #11894" w:history="1">
        <w:r w:rsidR="009A6EC5">
          <w:rPr>
            <w:rFonts w:ascii="Times New Roman" w:hAnsi="Times New Roman" w:cs="Times New Roman"/>
            <w:bCs/>
            <w:noProof/>
            <w:sz w:val="24"/>
            <w:szCs w:val="24"/>
          </w:rPr>
          <w:t>Robins and Finkelstein 2000</w:t>
        </w:r>
      </w:hyperlink>
      <w:r>
        <w:rPr>
          <w:rFonts w:ascii="Times New Roman" w:hAnsi="Times New Roman" w:cs="Times New Roman"/>
          <w:bCs/>
          <w:noProof/>
          <w:sz w:val="24"/>
          <w:szCs w:val="24"/>
        </w:rPr>
        <w:t xml:space="preserve">; </w:t>
      </w:r>
      <w:hyperlink w:anchor="_ENREF_16" w:tooltip="Seaman, 2013 #12950" w:history="1">
        <w:r w:rsidR="009A6EC5">
          <w:rPr>
            <w:rFonts w:ascii="Times New Roman" w:hAnsi="Times New Roman" w:cs="Times New Roman"/>
            <w:bCs/>
            <w:noProof/>
            <w:sz w:val="24"/>
            <w:szCs w:val="24"/>
          </w:rPr>
          <w:t>Seaman and White 2013</w:t>
        </w:r>
      </w:hyperlink>
      <w:r>
        <w:rPr>
          <w:rFonts w:ascii="Times New Roman" w:hAnsi="Times New Roman" w:cs="Times New Roman"/>
          <w:bCs/>
          <w:noProof/>
          <w:sz w:val="24"/>
          <w:szCs w:val="24"/>
        </w:rPr>
        <w:t>)</w:t>
      </w:r>
      <w:r>
        <w:rPr>
          <w:rFonts w:ascii="Times New Roman" w:hAnsi="Times New Roman" w:cs="Times New Roman"/>
          <w:bCs/>
          <w:sz w:val="24"/>
          <w:szCs w:val="24"/>
        </w:rPr>
        <w:fldChar w:fldCharType="end"/>
      </w:r>
      <w:r w:rsidRPr="006075EC" w:rsidDel="00AB36D5">
        <w:rPr>
          <w:rFonts w:ascii="Times New Roman" w:hAnsi="Times New Roman" w:cs="Times New Roman"/>
          <w:bCs/>
          <w:sz w:val="24"/>
          <w:szCs w:val="24"/>
        </w:rPr>
        <w:t xml:space="preserve"> </w:t>
      </w:r>
      <w:r w:rsidRPr="006075EC">
        <w:rPr>
          <w:rFonts w:ascii="Times New Roman" w:hAnsi="Times New Roman" w:cs="Times New Roman"/>
          <w:bCs/>
          <w:sz w:val="24"/>
          <w:szCs w:val="24"/>
        </w:rPr>
        <w:t xml:space="preserve">as a potential means to adjust for missing discharge data.  We plan to examine whether or not the use of this method will change the coefficients in our risk adjustment models or influence the quality scores of providers. </w:t>
      </w:r>
    </w:p>
    <w:p w14:paraId="0BE2B82D" w14:textId="77777777" w:rsidR="00D1394A" w:rsidRPr="006075EC" w:rsidRDefault="00D1394A" w:rsidP="00D1394A">
      <w:pPr>
        <w:autoSpaceDE w:val="0"/>
        <w:autoSpaceDN w:val="0"/>
        <w:adjustRightInd w:val="0"/>
        <w:spacing w:after="0" w:line="240" w:lineRule="auto"/>
        <w:rPr>
          <w:rFonts w:ascii="Times New Roman" w:hAnsi="Times New Roman" w:cs="Times New Roman"/>
          <w:bCs/>
          <w:sz w:val="24"/>
          <w:szCs w:val="24"/>
        </w:rPr>
      </w:pPr>
    </w:p>
    <w:p w14:paraId="13C05238" w14:textId="77777777" w:rsidR="00D1394A" w:rsidRPr="006075EC" w:rsidRDefault="00D1394A" w:rsidP="00D1394A">
      <w:pPr>
        <w:autoSpaceDE w:val="0"/>
        <w:autoSpaceDN w:val="0"/>
        <w:adjustRightInd w:val="0"/>
        <w:spacing w:after="0" w:line="240" w:lineRule="auto"/>
        <w:contextualSpacing/>
        <w:rPr>
          <w:rFonts w:ascii="Times New Roman" w:hAnsi="Times New Roman" w:cs="Times New Roman"/>
          <w:bCs/>
          <w:sz w:val="24"/>
          <w:szCs w:val="24"/>
        </w:rPr>
      </w:pPr>
      <w:r w:rsidRPr="006075EC">
        <w:rPr>
          <w:rFonts w:ascii="Times New Roman" w:hAnsi="Times New Roman" w:cs="Times New Roman"/>
          <w:bCs/>
          <w:sz w:val="24"/>
          <w:szCs w:val="24"/>
        </w:rPr>
        <w:t xml:space="preserve">FOTO is also taking several steps to improve completeness of outcomes data. </w:t>
      </w:r>
      <w:r w:rsidRPr="006075EC">
        <w:rPr>
          <w:rFonts w:ascii="Times New Roman" w:hAnsi="Times New Roman" w:cs="Times New Roman"/>
          <w:sz w:val="24"/>
          <w:szCs w:val="24"/>
        </w:rPr>
        <w:t>Specific mechanisms that will be adopted in the next year include:</w:t>
      </w:r>
    </w:p>
    <w:p w14:paraId="541EE6D7" w14:textId="77777777" w:rsidR="00D1394A" w:rsidRPr="006075EC" w:rsidRDefault="00D1394A" w:rsidP="00D1394A">
      <w:pPr>
        <w:pStyle w:val="ListParagraph"/>
        <w:numPr>
          <w:ilvl w:val="0"/>
          <w:numId w:val="31"/>
        </w:numPr>
        <w:autoSpaceDE w:val="0"/>
        <w:autoSpaceDN w:val="0"/>
        <w:adjustRightInd w:val="0"/>
        <w:spacing w:after="0" w:line="240" w:lineRule="auto"/>
        <w:rPr>
          <w:rFonts w:ascii="Times New Roman" w:hAnsi="Times New Roman" w:cs="Times New Roman"/>
          <w:sz w:val="24"/>
          <w:szCs w:val="24"/>
        </w:rPr>
      </w:pPr>
      <w:r w:rsidRPr="006075EC">
        <w:rPr>
          <w:rFonts w:ascii="Times New Roman" w:hAnsi="Times New Roman" w:cs="Times New Roman"/>
          <w:sz w:val="24"/>
          <w:szCs w:val="24"/>
        </w:rPr>
        <w:t>Generate the following performance measures to be included in FOTO’s benchmarking reports:</w:t>
      </w:r>
    </w:p>
    <w:p w14:paraId="408A9E4C" w14:textId="77777777" w:rsidR="00D1394A" w:rsidRPr="006075EC" w:rsidRDefault="00D1394A" w:rsidP="00D1394A">
      <w:pPr>
        <w:pStyle w:val="ListParagraph"/>
        <w:numPr>
          <w:ilvl w:val="1"/>
          <w:numId w:val="31"/>
        </w:numPr>
        <w:autoSpaceDE w:val="0"/>
        <w:autoSpaceDN w:val="0"/>
        <w:adjustRightInd w:val="0"/>
        <w:spacing w:after="0" w:line="240" w:lineRule="auto"/>
        <w:rPr>
          <w:rFonts w:ascii="Times New Roman" w:hAnsi="Times New Roman" w:cs="Times New Roman"/>
          <w:sz w:val="24"/>
          <w:szCs w:val="24"/>
        </w:rPr>
      </w:pPr>
      <w:r w:rsidRPr="006075EC">
        <w:rPr>
          <w:rFonts w:ascii="Times New Roman" w:hAnsi="Times New Roman" w:cs="Times New Roman"/>
          <w:sz w:val="24"/>
          <w:szCs w:val="24"/>
        </w:rPr>
        <w:t>Level of success at closing cases that are no longer active (&gt; 6 months).</w:t>
      </w:r>
    </w:p>
    <w:p w14:paraId="20E79B6F" w14:textId="77777777" w:rsidR="00D1394A" w:rsidRPr="006075EC" w:rsidRDefault="00D1394A" w:rsidP="00D1394A">
      <w:pPr>
        <w:pStyle w:val="ListParagraph"/>
        <w:numPr>
          <w:ilvl w:val="1"/>
          <w:numId w:val="31"/>
        </w:numPr>
        <w:autoSpaceDE w:val="0"/>
        <w:autoSpaceDN w:val="0"/>
        <w:adjustRightInd w:val="0"/>
        <w:spacing w:after="0" w:line="240" w:lineRule="auto"/>
        <w:rPr>
          <w:rFonts w:ascii="Times New Roman" w:hAnsi="Times New Roman" w:cs="Times New Roman"/>
          <w:sz w:val="24"/>
          <w:szCs w:val="24"/>
        </w:rPr>
      </w:pPr>
      <w:r w:rsidRPr="006075EC">
        <w:rPr>
          <w:rFonts w:ascii="Times New Roman" w:hAnsi="Times New Roman" w:cs="Times New Roman"/>
          <w:sz w:val="24"/>
          <w:szCs w:val="24"/>
        </w:rPr>
        <w:t xml:space="preserve">Clinic’s patient survey completion rate at discharge. </w:t>
      </w:r>
    </w:p>
    <w:p w14:paraId="7042B249" w14:textId="77777777" w:rsidR="00D1394A" w:rsidRPr="006075EC" w:rsidRDefault="00D1394A" w:rsidP="00D1394A">
      <w:pPr>
        <w:pStyle w:val="ListParagraph"/>
        <w:numPr>
          <w:ilvl w:val="1"/>
          <w:numId w:val="31"/>
        </w:numPr>
        <w:autoSpaceDE w:val="0"/>
        <w:autoSpaceDN w:val="0"/>
        <w:adjustRightInd w:val="0"/>
        <w:spacing w:after="0" w:line="240" w:lineRule="auto"/>
        <w:rPr>
          <w:rFonts w:ascii="Times New Roman" w:hAnsi="Times New Roman" w:cs="Times New Roman"/>
          <w:sz w:val="24"/>
          <w:szCs w:val="24"/>
        </w:rPr>
      </w:pPr>
      <w:r w:rsidRPr="006075EC">
        <w:rPr>
          <w:rFonts w:ascii="Times New Roman" w:hAnsi="Times New Roman" w:cs="Times New Roman"/>
          <w:sz w:val="24"/>
          <w:szCs w:val="24"/>
        </w:rPr>
        <w:t>Require documenting reasons for missing data at intake and discharge using FOTO’s incomplete episode reports.</w:t>
      </w:r>
    </w:p>
    <w:p w14:paraId="49BE86DE" w14:textId="77777777" w:rsidR="00D1394A" w:rsidRPr="006075EC" w:rsidRDefault="00D1394A" w:rsidP="00D1394A">
      <w:pPr>
        <w:pStyle w:val="ListParagraph"/>
        <w:numPr>
          <w:ilvl w:val="0"/>
          <w:numId w:val="31"/>
        </w:numPr>
        <w:autoSpaceDE w:val="0"/>
        <w:autoSpaceDN w:val="0"/>
        <w:adjustRightInd w:val="0"/>
        <w:spacing w:after="0" w:line="240" w:lineRule="auto"/>
        <w:rPr>
          <w:rFonts w:ascii="Times New Roman" w:hAnsi="Times New Roman" w:cs="Times New Roman"/>
          <w:bCs/>
          <w:sz w:val="24"/>
          <w:szCs w:val="24"/>
        </w:rPr>
      </w:pPr>
      <w:r w:rsidRPr="006075EC">
        <w:rPr>
          <w:rFonts w:ascii="Times New Roman" w:hAnsi="Times New Roman" w:cs="Times New Roman"/>
          <w:sz w:val="24"/>
          <w:szCs w:val="24"/>
        </w:rPr>
        <w:t xml:space="preserve">Encourage providers to link FOTO data with electronic health care records to validate non-participation audits. </w:t>
      </w:r>
    </w:p>
    <w:p w14:paraId="2D48BF27" w14:textId="77777777" w:rsidR="00D1394A" w:rsidRPr="006075EC" w:rsidRDefault="00D1394A" w:rsidP="00D1394A">
      <w:pPr>
        <w:autoSpaceDE w:val="0"/>
        <w:autoSpaceDN w:val="0"/>
        <w:adjustRightInd w:val="0"/>
        <w:spacing w:after="0" w:line="240" w:lineRule="auto"/>
        <w:rPr>
          <w:rFonts w:ascii="Times New Roman" w:hAnsi="Times New Roman" w:cs="Times New Roman"/>
          <w:bCs/>
          <w:sz w:val="24"/>
          <w:szCs w:val="24"/>
        </w:rPr>
      </w:pPr>
    </w:p>
    <w:p w14:paraId="28C57452" w14:textId="77777777" w:rsidR="009A6EC5" w:rsidRDefault="00C87556">
      <w:pPr>
        <w:autoSpaceDE w:val="0"/>
        <w:autoSpaceDN w:val="0"/>
        <w:adjustRightInd w:val="0"/>
        <w:spacing w:after="0" w:line="240" w:lineRule="auto"/>
        <w:rPr>
          <w:rFonts w:ascii="Times New Roman" w:hAnsi="Times New Roman" w:cs="Times New Roman"/>
          <w:b/>
          <w:bCs/>
          <w:sz w:val="24"/>
          <w:szCs w:val="24"/>
        </w:rPr>
      </w:pPr>
      <w:r w:rsidRPr="009A6EC5">
        <w:rPr>
          <w:rFonts w:ascii="Times New Roman" w:hAnsi="Times New Roman" w:cs="Times New Roman"/>
          <w:b/>
          <w:bCs/>
          <w:sz w:val="24"/>
          <w:szCs w:val="24"/>
        </w:rPr>
        <w:t>References:</w:t>
      </w:r>
    </w:p>
    <w:p w14:paraId="036145F5" w14:textId="77777777" w:rsidR="009A6EC5" w:rsidRPr="009A6EC5" w:rsidRDefault="009A6EC5">
      <w:pPr>
        <w:autoSpaceDE w:val="0"/>
        <w:autoSpaceDN w:val="0"/>
        <w:adjustRightInd w:val="0"/>
        <w:spacing w:after="0" w:line="240" w:lineRule="auto"/>
        <w:rPr>
          <w:rFonts w:ascii="Times New Roman" w:hAnsi="Times New Roman" w:cs="Times New Roman"/>
          <w:bCs/>
          <w:sz w:val="24"/>
          <w:szCs w:val="24"/>
        </w:rPr>
      </w:pPr>
    </w:p>
    <w:p w14:paraId="27E602E0"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r w:rsidRPr="009A6EC5">
        <w:rPr>
          <w:rFonts w:ascii="Times New Roman" w:hAnsi="Times New Roman" w:cs="Times New Roman"/>
          <w:bCs/>
          <w:sz w:val="24"/>
          <w:szCs w:val="24"/>
        </w:rPr>
        <w:fldChar w:fldCharType="begin"/>
      </w:r>
      <w:r w:rsidRPr="009A6EC5">
        <w:rPr>
          <w:rFonts w:ascii="Times New Roman" w:hAnsi="Times New Roman" w:cs="Times New Roman"/>
          <w:bCs/>
          <w:sz w:val="24"/>
          <w:szCs w:val="24"/>
        </w:rPr>
        <w:instrText xml:space="preserve"> ADDIN EN.REFLIST </w:instrText>
      </w:r>
      <w:r w:rsidRPr="009A6EC5">
        <w:rPr>
          <w:rFonts w:ascii="Times New Roman" w:hAnsi="Times New Roman" w:cs="Times New Roman"/>
          <w:bCs/>
          <w:sz w:val="24"/>
          <w:szCs w:val="24"/>
        </w:rPr>
        <w:fldChar w:fldCharType="separate"/>
      </w:r>
      <w:bookmarkStart w:id="15" w:name="_ENREF_1"/>
      <w:r w:rsidRPr="009A6EC5">
        <w:rPr>
          <w:rFonts w:ascii="Times New Roman" w:hAnsi="Times New Roman" w:cs="Times New Roman"/>
          <w:bCs/>
          <w:noProof/>
          <w:sz w:val="24"/>
          <w:szCs w:val="24"/>
        </w:rPr>
        <w:t xml:space="preserve">Hart, D. and J. Connolly (2006). Pay-for-Performance for Physical Therapy and Occupational Therapy: Medicare Part B Services </w:t>
      </w:r>
      <w:r w:rsidRPr="009A6EC5">
        <w:rPr>
          <w:rFonts w:ascii="Times New Roman" w:hAnsi="Times New Roman" w:cs="Times New Roman"/>
          <w:bCs/>
          <w:noProof/>
          <w:sz w:val="24"/>
          <w:szCs w:val="24"/>
          <w:u w:val="single"/>
        </w:rPr>
        <w:t>Grant #18-P-93066/9-01</w:t>
      </w:r>
      <w:r w:rsidRPr="009A6EC5">
        <w:rPr>
          <w:rFonts w:ascii="Times New Roman" w:hAnsi="Times New Roman" w:cs="Times New Roman"/>
          <w:bCs/>
          <w:noProof/>
          <w:sz w:val="24"/>
          <w:szCs w:val="24"/>
        </w:rPr>
        <w:t>, Health &amp; Human Services/Centers for Medicare &amp; Medicaid Services.</w:t>
      </w:r>
      <w:bookmarkEnd w:id="15"/>
    </w:p>
    <w:p w14:paraId="211AF06C"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16" w:name="_ENREF_2"/>
      <w:r w:rsidRPr="009A6EC5">
        <w:rPr>
          <w:rFonts w:ascii="Times New Roman" w:hAnsi="Times New Roman" w:cs="Times New Roman"/>
          <w:bCs/>
          <w:noProof/>
          <w:sz w:val="24"/>
          <w:szCs w:val="24"/>
        </w:rPr>
        <w:t xml:space="preserve">Hart, D. L., J. E. Mioduski, et al. (2005). "Simulated computerized adaptive tests for measuring functional status were efficient with good discriminant validity in patients with hip, knee, or foot/ankle impairments." </w:t>
      </w:r>
      <w:r w:rsidRPr="009A6EC5">
        <w:rPr>
          <w:rFonts w:ascii="Times New Roman" w:hAnsi="Times New Roman" w:cs="Times New Roman"/>
          <w:bCs/>
          <w:noProof/>
          <w:sz w:val="24"/>
          <w:szCs w:val="24"/>
          <w:u w:val="single"/>
        </w:rPr>
        <w:t>Journal of Clinical Epidemiology</w:t>
      </w:r>
      <w:r w:rsidRPr="009A6EC5">
        <w:rPr>
          <w:rFonts w:ascii="Times New Roman" w:hAnsi="Times New Roman" w:cs="Times New Roman"/>
          <w:bCs/>
          <w:noProof/>
          <w:sz w:val="24"/>
          <w:szCs w:val="24"/>
        </w:rPr>
        <w:t xml:space="preserve"> 58(6): 629-638.</w:t>
      </w:r>
      <w:bookmarkEnd w:id="16"/>
    </w:p>
    <w:p w14:paraId="7D92DA81"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17" w:name="_ENREF_3"/>
      <w:r w:rsidRPr="00A56110">
        <w:rPr>
          <w:rFonts w:ascii="Times New Roman" w:hAnsi="Times New Roman" w:cs="Times New Roman"/>
          <w:bCs/>
          <w:noProof/>
          <w:sz w:val="24"/>
          <w:szCs w:val="24"/>
        </w:rPr>
        <w:t xml:space="preserve">Hart, D. L., J. E. Mioduski, et al. (2006). "Simulated computerized adaptive test for patients with lumbar spine impairments was efficient and produced valid measures of function." </w:t>
      </w:r>
      <w:r w:rsidRPr="00A56110">
        <w:rPr>
          <w:rFonts w:ascii="Times New Roman" w:hAnsi="Times New Roman" w:cs="Times New Roman"/>
          <w:bCs/>
          <w:noProof/>
          <w:sz w:val="24"/>
          <w:szCs w:val="24"/>
          <w:u w:val="single"/>
        </w:rPr>
        <w:t>Journal of Clinical Epidemiology</w:t>
      </w:r>
      <w:r w:rsidRPr="00A56110">
        <w:rPr>
          <w:rFonts w:ascii="Times New Roman" w:hAnsi="Times New Roman" w:cs="Times New Roman"/>
          <w:bCs/>
          <w:noProof/>
          <w:sz w:val="24"/>
          <w:szCs w:val="24"/>
        </w:rPr>
        <w:t xml:space="preserve"> 59(9): 947-956.</w:t>
      </w:r>
      <w:bookmarkEnd w:id="17"/>
    </w:p>
    <w:p w14:paraId="5F4D22C3"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18" w:name="_ENREF_4"/>
      <w:r w:rsidRPr="009A6EC5">
        <w:rPr>
          <w:rFonts w:ascii="Times New Roman" w:hAnsi="Times New Roman" w:cs="Times New Roman"/>
          <w:bCs/>
          <w:noProof/>
          <w:sz w:val="24"/>
          <w:szCs w:val="24"/>
        </w:rPr>
        <w:t xml:space="preserve">Hart, D. L., Y. C. Wang, et al. (2008). "A computerized adaptive test for patients with hip impairments produced valid and responsive measures of function." </w:t>
      </w:r>
      <w:r w:rsidRPr="009A6EC5">
        <w:rPr>
          <w:rFonts w:ascii="Times New Roman" w:hAnsi="Times New Roman" w:cs="Times New Roman"/>
          <w:bCs/>
          <w:noProof/>
          <w:sz w:val="24"/>
          <w:szCs w:val="24"/>
          <w:u w:val="single"/>
        </w:rPr>
        <w:t>Archives of Physical Medicine and Rehabilitation</w:t>
      </w:r>
      <w:r w:rsidRPr="009A6EC5">
        <w:rPr>
          <w:rFonts w:ascii="Times New Roman" w:hAnsi="Times New Roman" w:cs="Times New Roman"/>
          <w:bCs/>
          <w:noProof/>
          <w:sz w:val="24"/>
          <w:szCs w:val="24"/>
        </w:rPr>
        <w:t xml:space="preserve"> 89(11): 2129-2139.</w:t>
      </w:r>
      <w:bookmarkEnd w:id="18"/>
    </w:p>
    <w:p w14:paraId="14A7B930"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19" w:name="_ENREF_5"/>
      <w:r w:rsidRPr="009A6EC5">
        <w:rPr>
          <w:rFonts w:ascii="Times New Roman" w:hAnsi="Times New Roman" w:cs="Times New Roman"/>
          <w:bCs/>
          <w:noProof/>
          <w:sz w:val="24"/>
          <w:szCs w:val="24"/>
        </w:rPr>
        <w:t xml:space="preserve">Hart, D. L., M. W. Werneke, et al. (2011). "Effect of fear-avoidance beliefs of physical activities on a model that predicts risk-adjusted functional status outcomes in patients treated for a lumbar spine dysfunction." </w:t>
      </w:r>
      <w:r w:rsidRPr="009A6EC5">
        <w:rPr>
          <w:rFonts w:ascii="Times New Roman" w:hAnsi="Times New Roman" w:cs="Times New Roman"/>
          <w:bCs/>
          <w:noProof/>
          <w:sz w:val="24"/>
          <w:szCs w:val="24"/>
          <w:u w:val="single"/>
        </w:rPr>
        <w:t>The Journal of orthopaedic and sports physical therapy</w:t>
      </w:r>
      <w:r w:rsidRPr="009A6EC5">
        <w:rPr>
          <w:rFonts w:ascii="Times New Roman" w:hAnsi="Times New Roman" w:cs="Times New Roman"/>
          <w:bCs/>
          <w:noProof/>
          <w:sz w:val="24"/>
          <w:szCs w:val="24"/>
        </w:rPr>
        <w:t xml:space="preserve"> 41(5): 336-345.</w:t>
      </w:r>
      <w:bookmarkEnd w:id="19"/>
    </w:p>
    <w:p w14:paraId="1EF0AB02"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20" w:name="_ENREF_6"/>
      <w:r w:rsidRPr="009A6EC5">
        <w:rPr>
          <w:rFonts w:ascii="Times New Roman" w:hAnsi="Times New Roman" w:cs="Times New Roman"/>
          <w:bCs/>
          <w:noProof/>
          <w:sz w:val="24"/>
          <w:szCs w:val="24"/>
        </w:rPr>
        <w:t xml:space="preserve">Hart, D. L., M. W. Werneke, et al. (2011). "Using intake and change in multiple psychosocial measures to predict functional status outcomes in people with lumbar spine syndromes: a preliminary analysis." </w:t>
      </w:r>
      <w:r w:rsidRPr="009A6EC5">
        <w:rPr>
          <w:rFonts w:ascii="Times New Roman" w:hAnsi="Times New Roman" w:cs="Times New Roman"/>
          <w:bCs/>
          <w:noProof/>
          <w:sz w:val="24"/>
          <w:szCs w:val="24"/>
          <w:u w:val="single"/>
        </w:rPr>
        <w:t>Physical Therapy</w:t>
      </w:r>
      <w:r w:rsidRPr="009A6EC5">
        <w:rPr>
          <w:rFonts w:ascii="Times New Roman" w:hAnsi="Times New Roman" w:cs="Times New Roman"/>
          <w:bCs/>
          <w:noProof/>
          <w:sz w:val="24"/>
          <w:szCs w:val="24"/>
        </w:rPr>
        <w:t xml:space="preserve"> 91(12): 1812-1825.</w:t>
      </w:r>
      <w:bookmarkEnd w:id="20"/>
    </w:p>
    <w:p w14:paraId="07B2E5ED"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21" w:name="_ENREF_7"/>
      <w:r w:rsidRPr="009A6EC5">
        <w:rPr>
          <w:rFonts w:ascii="Times New Roman" w:hAnsi="Times New Roman" w:cs="Times New Roman"/>
          <w:bCs/>
          <w:noProof/>
          <w:sz w:val="24"/>
          <w:szCs w:val="24"/>
        </w:rPr>
        <w:t xml:space="preserve">Hilfiker, R., L. M. Bachmann, et al. (2007). "Value of predictive instruments to determine persisting restriction of function in patients with subacute non-specific low back pain. Systematic review." </w:t>
      </w:r>
      <w:r w:rsidRPr="009A6EC5">
        <w:rPr>
          <w:rFonts w:ascii="Times New Roman" w:hAnsi="Times New Roman" w:cs="Times New Roman"/>
          <w:bCs/>
          <w:noProof/>
          <w:sz w:val="24"/>
          <w:szCs w:val="24"/>
          <w:u w:val="single"/>
        </w:rPr>
        <w:t>European spine journal : official publication of the European Spine Society, the European Spinal Deformity Society, and the European Section of the Cervical Spine Research Society</w:t>
      </w:r>
      <w:r w:rsidRPr="009A6EC5">
        <w:rPr>
          <w:rFonts w:ascii="Times New Roman" w:hAnsi="Times New Roman" w:cs="Times New Roman"/>
          <w:bCs/>
          <w:noProof/>
          <w:sz w:val="24"/>
          <w:szCs w:val="24"/>
        </w:rPr>
        <w:t xml:space="preserve"> 16(11): 1755-1775.</w:t>
      </w:r>
      <w:bookmarkEnd w:id="21"/>
    </w:p>
    <w:p w14:paraId="1CAE08B5"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22" w:name="_ENREF_8"/>
      <w:r w:rsidRPr="009A6EC5">
        <w:rPr>
          <w:rFonts w:ascii="Times New Roman" w:hAnsi="Times New Roman" w:cs="Times New Roman"/>
          <w:bCs/>
          <w:noProof/>
          <w:sz w:val="24"/>
          <w:szCs w:val="24"/>
        </w:rPr>
        <w:t xml:space="preserve">Jette, D. U. and A. M. Jette (1996). "Physical therapy and health outcomes in patients with knee impairments." </w:t>
      </w:r>
      <w:r w:rsidRPr="009A6EC5">
        <w:rPr>
          <w:rFonts w:ascii="Times New Roman" w:hAnsi="Times New Roman" w:cs="Times New Roman"/>
          <w:bCs/>
          <w:noProof/>
          <w:sz w:val="24"/>
          <w:szCs w:val="24"/>
          <w:u w:val="single"/>
        </w:rPr>
        <w:t>Phys Ther</w:t>
      </w:r>
      <w:r w:rsidRPr="009A6EC5">
        <w:rPr>
          <w:rFonts w:ascii="Times New Roman" w:hAnsi="Times New Roman" w:cs="Times New Roman"/>
          <w:bCs/>
          <w:noProof/>
          <w:sz w:val="24"/>
          <w:szCs w:val="24"/>
        </w:rPr>
        <w:t xml:space="preserve"> 76(11): 1178-1187.</w:t>
      </w:r>
      <w:bookmarkEnd w:id="22"/>
    </w:p>
    <w:p w14:paraId="4AEC9AD4"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23" w:name="_ENREF_9"/>
      <w:r w:rsidRPr="009A6EC5">
        <w:rPr>
          <w:rFonts w:ascii="Times New Roman" w:hAnsi="Times New Roman" w:cs="Times New Roman"/>
          <w:bCs/>
          <w:noProof/>
          <w:sz w:val="24"/>
          <w:szCs w:val="24"/>
        </w:rPr>
        <w:t xml:space="preserve">Jette, D. U. and A. M. Jette (1996). "Physical therapy and health outcomes in patients with spinal impairments." </w:t>
      </w:r>
      <w:r w:rsidRPr="009A6EC5">
        <w:rPr>
          <w:rFonts w:ascii="Times New Roman" w:hAnsi="Times New Roman" w:cs="Times New Roman"/>
          <w:bCs/>
          <w:noProof/>
          <w:sz w:val="24"/>
          <w:szCs w:val="24"/>
          <w:u w:val="single"/>
        </w:rPr>
        <w:t>Phys Ther</w:t>
      </w:r>
      <w:r w:rsidRPr="009A6EC5">
        <w:rPr>
          <w:rFonts w:ascii="Times New Roman" w:hAnsi="Times New Roman" w:cs="Times New Roman"/>
          <w:bCs/>
          <w:noProof/>
          <w:sz w:val="24"/>
          <w:szCs w:val="24"/>
        </w:rPr>
        <w:t xml:space="preserve"> 76(9): 930-941; discussion 942-935.</w:t>
      </w:r>
      <w:bookmarkEnd w:id="23"/>
    </w:p>
    <w:p w14:paraId="2C0E86FC"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24" w:name="_ENREF_10"/>
      <w:r w:rsidRPr="009A6EC5">
        <w:rPr>
          <w:rFonts w:ascii="Times New Roman" w:hAnsi="Times New Roman" w:cs="Times New Roman"/>
          <w:bCs/>
          <w:noProof/>
          <w:sz w:val="24"/>
          <w:szCs w:val="24"/>
        </w:rPr>
        <w:t xml:space="preserve">Resnik, L., Z. Feng, et al. (2006). "State regulation and the delivery of physical therapy services." </w:t>
      </w:r>
      <w:r w:rsidRPr="009A6EC5">
        <w:rPr>
          <w:rFonts w:ascii="Times New Roman" w:hAnsi="Times New Roman" w:cs="Times New Roman"/>
          <w:bCs/>
          <w:noProof/>
          <w:sz w:val="24"/>
          <w:szCs w:val="24"/>
          <w:u w:val="single"/>
        </w:rPr>
        <w:t>Health Serv Res</w:t>
      </w:r>
      <w:r w:rsidRPr="009A6EC5">
        <w:rPr>
          <w:rFonts w:ascii="Times New Roman" w:hAnsi="Times New Roman" w:cs="Times New Roman"/>
          <w:bCs/>
          <w:noProof/>
          <w:sz w:val="24"/>
          <w:szCs w:val="24"/>
        </w:rPr>
        <w:t xml:space="preserve"> 41(4 Pt 1): 1296-1316.</w:t>
      </w:r>
      <w:bookmarkEnd w:id="24"/>
    </w:p>
    <w:p w14:paraId="47A6BA38"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25" w:name="_ENREF_11"/>
      <w:r w:rsidRPr="009A6EC5">
        <w:rPr>
          <w:rFonts w:ascii="Times New Roman" w:hAnsi="Times New Roman" w:cs="Times New Roman"/>
          <w:bCs/>
          <w:noProof/>
          <w:sz w:val="24"/>
          <w:szCs w:val="24"/>
        </w:rPr>
        <w:t xml:space="preserve">Resnik, L., P. Gozalo, et al. (2011). "Weighted index explained more variance in physical function than an additively scored functional comorbidity scale." </w:t>
      </w:r>
      <w:r w:rsidRPr="009A6EC5">
        <w:rPr>
          <w:rFonts w:ascii="Times New Roman" w:hAnsi="Times New Roman" w:cs="Times New Roman"/>
          <w:bCs/>
          <w:noProof/>
          <w:sz w:val="24"/>
          <w:szCs w:val="24"/>
          <w:u w:val="single"/>
        </w:rPr>
        <w:t>Journal of Clinical Epidemiology</w:t>
      </w:r>
      <w:r w:rsidRPr="009A6EC5">
        <w:rPr>
          <w:rFonts w:ascii="Times New Roman" w:hAnsi="Times New Roman" w:cs="Times New Roman"/>
          <w:bCs/>
          <w:noProof/>
          <w:sz w:val="24"/>
          <w:szCs w:val="24"/>
        </w:rPr>
        <w:t xml:space="preserve"> 64(3): 320-330.</w:t>
      </w:r>
      <w:bookmarkEnd w:id="25"/>
    </w:p>
    <w:p w14:paraId="1B5DF13A"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26" w:name="_ENREF_12"/>
      <w:r w:rsidRPr="009A6EC5">
        <w:rPr>
          <w:rFonts w:ascii="Times New Roman" w:hAnsi="Times New Roman" w:cs="Times New Roman"/>
          <w:bCs/>
          <w:noProof/>
          <w:sz w:val="24"/>
          <w:szCs w:val="24"/>
        </w:rPr>
        <w:t xml:space="preserve">Resnik, L. and D. L. Hart (2003). "Using clinical outcomes to identify expert physical therapists." </w:t>
      </w:r>
      <w:r w:rsidRPr="009A6EC5">
        <w:rPr>
          <w:rFonts w:ascii="Times New Roman" w:hAnsi="Times New Roman" w:cs="Times New Roman"/>
          <w:bCs/>
          <w:noProof/>
          <w:sz w:val="24"/>
          <w:szCs w:val="24"/>
          <w:u w:val="single"/>
        </w:rPr>
        <w:t>Physical Therapy</w:t>
      </w:r>
      <w:r w:rsidRPr="009A6EC5">
        <w:rPr>
          <w:rFonts w:ascii="Times New Roman" w:hAnsi="Times New Roman" w:cs="Times New Roman"/>
          <w:bCs/>
          <w:noProof/>
          <w:sz w:val="24"/>
          <w:szCs w:val="24"/>
        </w:rPr>
        <w:t xml:space="preserve"> 83(11): 990-1002.</w:t>
      </w:r>
      <w:bookmarkEnd w:id="26"/>
    </w:p>
    <w:p w14:paraId="19B51104"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27" w:name="_ENREF_13"/>
      <w:r w:rsidRPr="009A6EC5">
        <w:rPr>
          <w:rFonts w:ascii="Times New Roman" w:hAnsi="Times New Roman" w:cs="Times New Roman"/>
          <w:bCs/>
          <w:noProof/>
          <w:sz w:val="24"/>
          <w:szCs w:val="24"/>
        </w:rPr>
        <w:t xml:space="preserve">Resnik, L., D. Liu, et al. (2008). "Benchmarking physical therapy clinic performance: statistical methods to enhance internal validity when using observational data." </w:t>
      </w:r>
      <w:r w:rsidRPr="009A6EC5">
        <w:rPr>
          <w:rFonts w:ascii="Times New Roman" w:hAnsi="Times New Roman" w:cs="Times New Roman"/>
          <w:bCs/>
          <w:noProof/>
          <w:sz w:val="24"/>
          <w:szCs w:val="24"/>
          <w:u w:val="single"/>
        </w:rPr>
        <w:t>Physical Therapy</w:t>
      </w:r>
      <w:r w:rsidRPr="009A6EC5">
        <w:rPr>
          <w:rFonts w:ascii="Times New Roman" w:hAnsi="Times New Roman" w:cs="Times New Roman"/>
          <w:bCs/>
          <w:noProof/>
          <w:sz w:val="24"/>
          <w:szCs w:val="24"/>
        </w:rPr>
        <w:t xml:space="preserve"> 88(9): 1078-1087.</w:t>
      </w:r>
      <w:bookmarkEnd w:id="27"/>
    </w:p>
    <w:p w14:paraId="77DE64C5"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28" w:name="_ENREF_14"/>
      <w:r w:rsidRPr="009A6EC5">
        <w:rPr>
          <w:rFonts w:ascii="Times New Roman" w:hAnsi="Times New Roman" w:cs="Times New Roman"/>
          <w:bCs/>
          <w:noProof/>
          <w:sz w:val="24"/>
          <w:szCs w:val="24"/>
        </w:rPr>
        <w:t xml:space="preserve">Resnik, L., D. Liu, et al. (2008). "Predictors of physical therapy clinic performance in the treatment of patients with low back pain syndromes." </w:t>
      </w:r>
      <w:r w:rsidRPr="009A6EC5">
        <w:rPr>
          <w:rFonts w:ascii="Times New Roman" w:hAnsi="Times New Roman" w:cs="Times New Roman"/>
          <w:bCs/>
          <w:noProof/>
          <w:sz w:val="24"/>
          <w:szCs w:val="24"/>
          <w:u w:val="single"/>
        </w:rPr>
        <w:t>Phys Ther</w:t>
      </w:r>
      <w:r w:rsidRPr="009A6EC5">
        <w:rPr>
          <w:rFonts w:ascii="Times New Roman" w:hAnsi="Times New Roman" w:cs="Times New Roman"/>
          <w:bCs/>
          <w:noProof/>
          <w:sz w:val="24"/>
          <w:szCs w:val="24"/>
        </w:rPr>
        <w:t xml:space="preserve"> 88(9): 989-1004.</w:t>
      </w:r>
      <w:bookmarkEnd w:id="28"/>
    </w:p>
    <w:p w14:paraId="29812B92"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29" w:name="_ENREF_15"/>
      <w:r w:rsidRPr="009A6EC5">
        <w:rPr>
          <w:rFonts w:ascii="Times New Roman" w:hAnsi="Times New Roman" w:cs="Times New Roman"/>
          <w:bCs/>
          <w:noProof/>
          <w:sz w:val="24"/>
          <w:szCs w:val="24"/>
        </w:rPr>
        <w:t xml:space="preserve">Robins, J. M. and D. M. Finkelstein (2000). "Correcting for noncompliance and dependent censoring in an AIDS Clinical Trial with inverse probability of censoring weighted (IPCW) log-rank tests." </w:t>
      </w:r>
      <w:r w:rsidRPr="009A6EC5">
        <w:rPr>
          <w:rFonts w:ascii="Times New Roman" w:hAnsi="Times New Roman" w:cs="Times New Roman"/>
          <w:bCs/>
          <w:noProof/>
          <w:sz w:val="24"/>
          <w:szCs w:val="24"/>
          <w:u w:val="single"/>
        </w:rPr>
        <w:t>Biometrics</w:t>
      </w:r>
      <w:r w:rsidRPr="009A6EC5">
        <w:rPr>
          <w:rFonts w:ascii="Times New Roman" w:hAnsi="Times New Roman" w:cs="Times New Roman"/>
          <w:bCs/>
          <w:noProof/>
          <w:sz w:val="24"/>
          <w:szCs w:val="24"/>
        </w:rPr>
        <w:t xml:space="preserve"> 56(3): 779-788.</w:t>
      </w:r>
      <w:bookmarkEnd w:id="29"/>
    </w:p>
    <w:p w14:paraId="2DFD508E"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30" w:name="_ENREF_16"/>
      <w:r w:rsidRPr="009A6EC5">
        <w:rPr>
          <w:rFonts w:ascii="Times New Roman" w:hAnsi="Times New Roman" w:cs="Times New Roman"/>
          <w:bCs/>
          <w:noProof/>
          <w:sz w:val="24"/>
          <w:szCs w:val="24"/>
        </w:rPr>
        <w:t xml:space="preserve">Seaman, S. R. and I. R. White (2013). "Review of inverse probability weighting for dealing with missing data." </w:t>
      </w:r>
      <w:r w:rsidRPr="009A6EC5">
        <w:rPr>
          <w:rFonts w:ascii="Times New Roman" w:hAnsi="Times New Roman" w:cs="Times New Roman"/>
          <w:bCs/>
          <w:noProof/>
          <w:sz w:val="24"/>
          <w:szCs w:val="24"/>
          <w:u w:val="single"/>
        </w:rPr>
        <w:t>Statistical methods in medical research</w:t>
      </w:r>
      <w:r w:rsidRPr="009A6EC5">
        <w:rPr>
          <w:rFonts w:ascii="Times New Roman" w:hAnsi="Times New Roman" w:cs="Times New Roman"/>
          <w:bCs/>
          <w:noProof/>
          <w:sz w:val="24"/>
          <w:szCs w:val="24"/>
        </w:rPr>
        <w:t xml:space="preserve"> 22(3): 278-295.</w:t>
      </w:r>
      <w:bookmarkEnd w:id="30"/>
    </w:p>
    <w:p w14:paraId="12987890" w14:textId="77777777" w:rsidR="009A6EC5" w:rsidRPr="009A6EC5" w:rsidRDefault="009A6EC5" w:rsidP="009A6EC5">
      <w:pPr>
        <w:spacing w:after="0" w:line="240" w:lineRule="auto"/>
        <w:ind w:left="720" w:hanging="720"/>
        <w:rPr>
          <w:rFonts w:ascii="Times New Roman" w:hAnsi="Times New Roman" w:cs="Times New Roman"/>
          <w:bCs/>
          <w:noProof/>
          <w:sz w:val="24"/>
          <w:szCs w:val="24"/>
        </w:rPr>
      </w:pPr>
      <w:bookmarkStart w:id="31" w:name="_ENREF_17"/>
      <w:r w:rsidRPr="009A6EC5">
        <w:rPr>
          <w:rFonts w:ascii="Times New Roman" w:hAnsi="Times New Roman" w:cs="Times New Roman"/>
          <w:bCs/>
          <w:noProof/>
          <w:sz w:val="24"/>
          <w:szCs w:val="24"/>
        </w:rPr>
        <w:t xml:space="preserve">Wang, Y. C., D. L. Hart, et al. (2009). "Clinical interpretation of a lower-extremity functional scale-derived computerized adaptive test." </w:t>
      </w:r>
      <w:r w:rsidRPr="009A6EC5">
        <w:rPr>
          <w:rFonts w:ascii="Times New Roman" w:hAnsi="Times New Roman" w:cs="Times New Roman"/>
          <w:bCs/>
          <w:noProof/>
          <w:sz w:val="24"/>
          <w:szCs w:val="24"/>
          <w:u w:val="single"/>
        </w:rPr>
        <w:t>Physical Therapy</w:t>
      </w:r>
      <w:r w:rsidRPr="009A6EC5">
        <w:rPr>
          <w:rFonts w:ascii="Times New Roman" w:hAnsi="Times New Roman" w:cs="Times New Roman"/>
          <w:bCs/>
          <w:noProof/>
          <w:sz w:val="24"/>
          <w:szCs w:val="24"/>
        </w:rPr>
        <w:t xml:space="preserve"> 89(9): 957-968.</w:t>
      </w:r>
      <w:bookmarkEnd w:id="31"/>
    </w:p>
    <w:p w14:paraId="57D04E6A" w14:textId="7E55F092" w:rsidR="009A6EC5" w:rsidRPr="009A6EC5" w:rsidRDefault="009A6EC5" w:rsidP="009A6EC5">
      <w:pPr>
        <w:spacing w:line="240" w:lineRule="auto"/>
        <w:rPr>
          <w:rFonts w:ascii="Times New Roman" w:hAnsi="Times New Roman" w:cs="Times New Roman"/>
          <w:bCs/>
          <w:noProof/>
          <w:sz w:val="24"/>
          <w:szCs w:val="24"/>
        </w:rPr>
      </w:pPr>
    </w:p>
    <w:p w14:paraId="6C8803ED" w14:textId="0BEB2AA9" w:rsidR="00C87556" w:rsidRPr="009A6EC5" w:rsidRDefault="009A6EC5">
      <w:pPr>
        <w:autoSpaceDE w:val="0"/>
        <w:autoSpaceDN w:val="0"/>
        <w:adjustRightInd w:val="0"/>
        <w:spacing w:after="0" w:line="240" w:lineRule="auto"/>
        <w:rPr>
          <w:rFonts w:ascii="Times New Roman" w:hAnsi="Times New Roman" w:cs="Times New Roman"/>
          <w:b/>
          <w:bCs/>
          <w:sz w:val="24"/>
          <w:szCs w:val="24"/>
        </w:rPr>
      </w:pPr>
      <w:r w:rsidRPr="009A6EC5">
        <w:rPr>
          <w:rFonts w:ascii="Times New Roman" w:hAnsi="Times New Roman" w:cs="Times New Roman"/>
          <w:bCs/>
          <w:sz w:val="24"/>
          <w:szCs w:val="24"/>
        </w:rPr>
        <w:fldChar w:fldCharType="end"/>
      </w:r>
    </w:p>
    <w:sectPr w:rsidR="00C87556" w:rsidRPr="009A6EC5" w:rsidSect="008505D1">
      <w:headerReference w:type="default" r:id="rId10"/>
      <w:footerReference w:type="default" r:id="rId1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B88CEC" w15:done="0"/>
  <w15:commentEx w15:paraId="0C2C5218" w15:done="0"/>
  <w15:commentEx w15:paraId="34267DFB" w15:done="0"/>
  <w15:commentEx w15:paraId="1035139B" w15:done="0"/>
  <w15:commentEx w15:paraId="520B505B" w15:done="0"/>
  <w15:commentEx w15:paraId="01E302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007E4" w14:textId="77777777" w:rsidR="003464C7" w:rsidRDefault="003464C7" w:rsidP="005C73CA">
      <w:pPr>
        <w:spacing w:after="0" w:line="240" w:lineRule="auto"/>
      </w:pPr>
      <w:r>
        <w:separator/>
      </w:r>
    </w:p>
  </w:endnote>
  <w:endnote w:type="continuationSeparator" w:id="0">
    <w:p w14:paraId="2D73C638" w14:textId="77777777" w:rsidR="003464C7" w:rsidRDefault="003464C7"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LHAOG M+ Univers">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DIBJL N+ 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D0166" w14:textId="77777777" w:rsidR="00486E55" w:rsidRDefault="00486E55">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57326F">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213F8" w14:textId="77777777" w:rsidR="003464C7" w:rsidRDefault="003464C7" w:rsidP="005C73CA">
      <w:pPr>
        <w:spacing w:after="0" w:line="240" w:lineRule="auto"/>
      </w:pPr>
      <w:r>
        <w:separator/>
      </w:r>
    </w:p>
  </w:footnote>
  <w:footnote w:type="continuationSeparator" w:id="0">
    <w:p w14:paraId="2AEC6766" w14:textId="77777777" w:rsidR="003464C7" w:rsidRDefault="003464C7"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D78AC" w14:textId="77777777" w:rsidR="00486E55" w:rsidRPr="00105D8B" w:rsidRDefault="00486E55"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C0E78E7"/>
    <w:multiLevelType w:val="hybridMultilevel"/>
    <w:tmpl w:val="F13C18A2"/>
    <w:lvl w:ilvl="0" w:tplc="0409000F">
      <w:start w:val="1"/>
      <w:numFmt w:val="decimal"/>
      <w:lvlText w:val="%1."/>
      <w:lvlJc w:val="left"/>
      <w:pPr>
        <w:ind w:left="117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7063CF"/>
    <w:multiLevelType w:val="hybridMultilevel"/>
    <w:tmpl w:val="7DF0D66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3481807"/>
    <w:multiLevelType w:val="hybridMultilevel"/>
    <w:tmpl w:val="150E1A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ED6222E"/>
    <w:multiLevelType w:val="hybridMultilevel"/>
    <w:tmpl w:val="C5E0AF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20"/>
  </w:num>
  <w:num w:numId="9">
    <w:abstractNumId w:val="9"/>
  </w:num>
  <w:num w:numId="10">
    <w:abstractNumId w:val="25"/>
  </w:num>
  <w:num w:numId="11">
    <w:abstractNumId w:val="11"/>
  </w:num>
  <w:num w:numId="12">
    <w:abstractNumId w:val="23"/>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8"/>
  </w:num>
  <w:num w:numId="17">
    <w:abstractNumId w:val="24"/>
  </w:num>
  <w:num w:numId="18">
    <w:abstractNumId w:val="22"/>
  </w:num>
  <w:num w:numId="19">
    <w:abstractNumId w:val="21"/>
  </w:num>
  <w:num w:numId="20">
    <w:abstractNumId w:val="15"/>
  </w:num>
  <w:num w:numId="21">
    <w:abstractNumId w:val="18"/>
  </w:num>
  <w:num w:numId="22">
    <w:abstractNumId w:val="14"/>
  </w:num>
  <w:num w:numId="23">
    <w:abstractNumId w:val="6"/>
  </w:num>
  <w:num w:numId="24">
    <w:abstractNumId w:val="13"/>
  </w:num>
  <w:num w:numId="25">
    <w:abstractNumId w:val="12"/>
  </w:num>
  <w:num w:numId="26">
    <w:abstractNumId w:val="27"/>
  </w:num>
  <w:num w:numId="27">
    <w:abstractNumId w:val="7"/>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8"/>
  </w:num>
  <w:num w:numId="31">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w15:presenceInfo w15:providerId="None" w15:userId="Ma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cumentProtection w:edit="forms" w:enforcement="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0&lt;/ScanUnformatted&gt;&lt;ScanChanges&gt;1&lt;/ScanChanges&gt;&lt;Suspended&gt;0&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sdwdrzzjsdvzke2r5b5e9xtz59axf9w2are&quot;&gt;Resnik Complete Endnote Library&lt;record-ids&gt;&lt;item&gt;784&lt;/item&gt;&lt;item&gt;1693&lt;/item&gt;&lt;item&gt;1695&lt;/item&gt;&lt;item&gt;1899&lt;/item&gt;&lt;item&gt;10076&lt;/item&gt;&lt;item&gt;11266&lt;/item&gt;&lt;item&gt;11274&lt;/item&gt;&lt;item&gt;11289&lt;/item&gt;&lt;item&gt;11771&lt;/item&gt;&lt;item&gt;11772&lt;/item&gt;&lt;item&gt;11787&lt;/item&gt;&lt;item&gt;11789&lt;/item&gt;&lt;item&gt;11793&lt;/item&gt;&lt;item&gt;11894&lt;/item&gt;&lt;item&gt;11983&lt;/item&gt;&lt;item&gt;12862&lt;/item&gt;&lt;item&gt;12950&lt;/item&gt;&lt;item&gt;12953&lt;/item&gt;&lt;/record-ids&gt;&lt;/item&gt;&lt;/Libraries&gt;"/>
  </w:docVars>
  <w:rsids>
    <w:rsidRoot w:val="008A403A"/>
    <w:rsid w:val="00001D73"/>
    <w:rsid w:val="00003469"/>
    <w:rsid w:val="00004385"/>
    <w:rsid w:val="00007A70"/>
    <w:rsid w:val="0001094F"/>
    <w:rsid w:val="00021170"/>
    <w:rsid w:val="0002128B"/>
    <w:rsid w:val="00024DFD"/>
    <w:rsid w:val="00025F3D"/>
    <w:rsid w:val="00027AB8"/>
    <w:rsid w:val="000309DD"/>
    <w:rsid w:val="00031414"/>
    <w:rsid w:val="00033038"/>
    <w:rsid w:val="00033D63"/>
    <w:rsid w:val="0003436F"/>
    <w:rsid w:val="00034D53"/>
    <w:rsid w:val="00036C4D"/>
    <w:rsid w:val="000414E8"/>
    <w:rsid w:val="00043631"/>
    <w:rsid w:val="0004593A"/>
    <w:rsid w:val="000508EA"/>
    <w:rsid w:val="00050A3E"/>
    <w:rsid w:val="00052A6F"/>
    <w:rsid w:val="00053F02"/>
    <w:rsid w:val="0005612B"/>
    <w:rsid w:val="00056665"/>
    <w:rsid w:val="00057267"/>
    <w:rsid w:val="000574AB"/>
    <w:rsid w:val="0006147A"/>
    <w:rsid w:val="000634B0"/>
    <w:rsid w:val="000775F8"/>
    <w:rsid w:val="00080CF7"/>
    <w:rsid w:val="000851B2"/>
    <w:rsid w:val="00086EEC"/>
    <w:rsid w:val="00092566"/>
    <w:rsid w:val="000968F8"/>
    <w:rsid w:val="00097012"/>
    <w:rsid w:val="000A04A0"/>
    <w:rsid w:val="000B032A"/>
    <w:rsid w:val="000B0980"/>
    <w:rsid w:val="000B2DF7"/>
    <w:rsid w:val="000B3880"/>
    <w:rsid w:val="000D4CFE"/>
    <w:rsid w:val="000D7203"/>
    <w:rsid w:val="000D7948"/>
    <w:rsid w:val="000D7C84"/>
    <w:rsid w:val="000E4E13"/>
    <w:rsid w:val="000E78F6"/>
    <w:rsid w:val="000F034A"/>
    <w:rsid w:val="000F06B5"/>
    <w:rsid w:val="000F39E9"/>
    <w:rsid w:val="000F7D0E"/>
    <w:rsid w:val="001045B7"/>
    <w:rsid w:val="00104B45"/>
    <w:rsid w:val="00105D8B"/>
    <w:rsid w:val="0011342F"/>
    <w:rsid w:val="001200C8"/>
    <w:rsid w:val="001202E9"/>
    <w:rsid w:val="001219FC"/>
    <w:rsid w:val="0012454F"/>
    <w:rsid w:val="00125273"/>
    <w:rsid w:val="0012575E"/>
    <w:rsid w:val="00127C06"/>
    <w:rsid w:val="00127F72"/>
    <w:rsid w:val="00132C95"/>
    <w:rsid w:val="00145149"/>
    <w:rsid w:val="00145D4F"/>
    <w:rsid w:val="0014773C"/>
    <w:rsid w:val="001504F3"/>
    <w:rsid w:val="00150AF3"/>
    <w:rsid w:val="00152D93"/>
    <w:rsid w:val="00164D97"/>
    <w:rsid w:val="0017648C"/>
    <w:rsid w:val="0017696D"/>
    <w:rsid w:val="001775BD"/>
    <w:rsid w:val="001848FC"/>
    <w:rsid w:val="001969C5"/>
    <w:rsid w:val="001A1D72"/>
    <w:rsid w:val="001A6CDD"/>
    <w:rsid w:val="001A6F5C"/>
    <w:rsid w:val="001B171A"/>
    <w:rsid w:val="001B1F82"/>
    <w:rsid w:val="001B2970"/>
    <w:rsid w:val="001C12EE"/>
    <w:rsid w:val="001C7B02"/>
    <w:rsid w:val="001D2738"/>
    <w:rsid w:val="001D5100"/>
    <w:rsid w:val="001D604F"/>
    <w:rsid w:val="001E4DD4"/>
    <w:rsid w:val="001E69DC"/>
    <w:rsid w:val="001F169D"/>
    <w:rsid w:val="001F1DA1"/>
    <w:rsid w:val="001F678D"/>
    <w:rsid w:val="001F6F93"/>
    <w:rsid w:val="001F7A20"/>
    <w:rsid w:val="00202C82"/>
    <w:rsid w:val="00206FEB"/>
    <w:rsid w:val="00210497"/>
    <w:rsid w:val="0021195A"/>
    <w:rsid w:val="00213383"/>
    <w:rsid w:val="00213A3D"/>
    <w:rsid w:val="00220250"/>
    <w:rsid w:val="0022539C"/>
    <w:rsid w:val="0022691B"/>
    <w:rsid w:val="00232163"/>
    <w:rsid w:val="002376F8"/>
    <w:rsid w:val="00237A9F"/>
    <w:rsid w:val="002408E4"/>
    <w:rsid w:val="00241591"/>
    <w:rsid w:val="00250B4F"/>
    <w:rsid w:val="0025762F"/>
    <w:rsid w:val="00260B12"/>
    <w:rsid w:val="00273233"/>
    <w:rsid w:val="002737F2"/>
    <w:rsid w:val="0028114D"/>
    <w:rsid w:val="00283678"/>
    <w:rsid w:val="00287649"/>
    <w:rsid w:val="00287831"/>
    <w:rsid w:val="00287E84"/>
    <w:rsid w:val="0029286C"/>
    <w:rsid w:val="0029300E"/>
    <w:rsid w:val="00293300"/>
    <w:rsid w:val="00297FEA"/>
    <w:rsid w:val="002A2DE7"/>
    <w:rsid w:val="002B0C3A"/>
    <w:rsid w:val="002B2116"/>
    <w:rsid w:val="002B2D9B"/>
    <w:rsid w:val="002B5016"/>
    <w:rsid w:val="002B7058"/>
    <w:rsid w:val="002B742C"/>
    <w:rsid w:val="002B7F4D"/>
    <w:rsid w:val="002C285C"/>
    <w:rsid w:val="002C7BE4"/>
    <w:rsid w:val="002D417D"/>
    <w:rsid w:val="002D5E5D"/>
    <w:rsid w:val="002E78A0"/>
    <w:rsid w:val="002F2687"/>
    <w:rsid w:val="002F48E1"/>
    <w:rsid w:val="002F4F3B"/>
    <w:rsid w:val="003059EB"/>
    <w:rsid w:val="003116AC"/>
    <w:rsid w:val="003126A0"/>
    <w:rsid w:val="00315567"/>
    <w:rsid w:val="003222B5"/>
    <w:rsid w:val="00330144"/>
    <w:rsid w:val="003362DD"/>
    <w:rsid w:val="00346245"/>
    <w:rsid w:val="003464C7"/>
    <w:rsid w:val="003511C5"/>
    <w:rsid w:val="00356267"/>
    <w:rsid w:val="00356BAD"/>
    <w:rsid w:val="003605B4"/>
    <w:rsid w:val="003627AC"/>
    <w:rsid w:val="0036411F"/>
    <w:rsid w:val="00366914"/>
    <w:rsid w:val="00372FE3"/>
    <w:rsid w:val="003748BC"/>
    <w:rsid w:val="003755CB"/>
    <w:rsid w:val="00380047"/>
    <w:rsid w:val="0038328A"/>
    <w:rsid w:val="00383F85"/>
    <w:rsid w:val="003A306C"/>
    <w:rsid w:val="003A7C62"/>
    <w:rsid w:val="003A7DE7"/>
    <w:rsid w:val="003B0F7B"/>
    <w:rsid w:val="003B1006"/>
    <w:rsid w:val="003B6FB3"/>
    <w:rsid w:val="003C209F"/>
    <w:rsid w:val="003C5F11"/>
    <w:rsid w:val="003D3757"/>
    <w:rsid w:val="003D6401"/>
    <w:rsid w:val="003E1863"/>
    <w:rsid w:val="0041606D"/>
    <w:rsid w:val="00416962"/>
    <w:rsid w:val="004348CC"/>
    <w:rsid w:val="004411C1"/>
    <w:rsid w:val="00462A28"/>
    <w:rsid w:val="004658FF"/>
    <w:rsid w:val="004705C7"/>
    <w:rsid w:val="00474ED7"/>
    <w:rsid w:val="004756E1"/>
    <w:rsid w:val="0048008A"/>
    <w:rsid w:val="00483E94"/>
    <w:rsid w:val="00484120"/>
    <w:rsid w:val="00484A67"/>
    <w:rsid w:val="00484CE2"/>
    <w:rsid w:val="004853A0"/>
    <w:rsid w:val="00486E55"/>
    <w:rsid w:val="00491750"/>
    <w:rsid w:val="004929D8"/>
    <w:rsid w:val="00496B5F"/>
    <w:rsid w:val="004A192C"/>
    <w:rsid w:val="004A22C2"/>
    <w:rsid w:val="004A2E10"/>
    <w:rsid w:val="004A36BE"/>
    <w:rsid w:val="004A64E8"/>
    <w:rsid w:val="004B17FF"/>
    <w:rsid w:val="004B1BA0"/>
    <w:rsid w:val="004B4D67"/>
    <w:rsid w:val="004B6CEE"/>
    <w:rsid w:val="004C2443"/>
    <w:rsid w:val="004C485D"/>
    <w:rsid w:val="004C498F"/>
    <w:rsid w:val="004C4B79"/>
    <w:rsid w:val="004C5D29"/>
    <w:rsid w:val="004C681A"/>
    <w:rsid w:val="004D4D8A"/>
    <w:rsid w:val="004E6828"/>
    <w:rsid w:val="004F68EE"/>
    <w:rsid w:val="004F7783"/>
    <w:rsid w:val="00500FF5"/>
    <w:rsid w:val="00501024"/>
    <w:rsid w:val="005038D5"/>
    <w:rsid w:val="00510A9A"/>
    <w:rsid w:val="00511BA4"/>
    <w:rsid w:val="005149E7"/>
    <w:rsid w:val="005232D6"/>
    <w:rsid w:val="00532D83"/>
    <w:rsid w:val="005333CC"/>
    <w:rsid w:val="005363F1"/>
    <w:rsid w:val="00544507"/>
    <w:rsid w:val="0055007C"/>
    <w:rsid w:val="00551A5F"/>
    <w:rsid w:val="00554922"/>
    <w:rsid w:val="00555282"/>
    <w:rsid w:val="005560E7"/>
    <w:rsid w:val="005612CC"/>
    <w:rsid w:val="00562E2B"/>
    <w:rsid w:val="00563029"/>
    <w:rsid w:val="00567D12"/>
    <w:rsid w:val="00572C78"/>
    <w:rsid w:val="00572D33"/>
    <w:rsid w:val="0057326F"/>
    <w:rsid w:val="00576062"/>
    <w:rsid w:val="0059409E"/>
    <w:rsid w:val="005950E2"/>
    <w:rsid w:val="0059559F"/>
    <w:rsid w:val="005A314F"/>
    <w:rsid w:val="005A49FF"/>
    <w:rsid w:val="005A7634"/>
    <w:rsid w:val="005C0447"/>
    <w:rsid w:val="005C18D4"/>
    <w:rsid w:val="005C22C3"/>
    <w:rsid w:val="005C2378"/>
    <w:rsid w:val="005C739F"/>
    <w:rsid w:val="005C73CA"/>
    <w:rsid w:val="005D09CD"/>
    <w:rsid w:val="005D4768"/>
    <w:rsid w:val="005E04A2"/>
    <w:rsid w:val="005E2CAB"/>
    <w:rsid w:val="005E429E"/>
    <w:rsid w:val="005E6E7D"/>
    <w:rsid w:val="005F031F"/>
    <w:rsid w:val="00601ED4"/>
    <w:rsid w:val="006030BC"/>
    <w:rsid w:val="00606208"/>
    <w:rsid w:val="00606472"/>
    <w:rsid w:val="00607A3B"/>
    <w:rsid w:val="00612866"/>
    <w:rsid w:val="00616EB5"/>
    <w:rsid w:val="00620BEA"/>
    <w:rsid w:val="00623D85"/>
    <w:rsid w:val="006269D4"/>
    <w:rsid w:val="006319CF"/>
    <w:rsid w:val="006327D8"/>
    <w:rsid w:val="0064070A"/>
    <w:rsid w:val="00643A01"/>
    <w:rsid w:val="006574D2"/>
    <w:rsid w:val="00657EF1"/>
    <w:rsid w:val="006676D4"/>
    <w:rsid w:val="00675535"/>
    <w:rsid w:val="0068071F"/>
    <w:rsid w:val="00681359"/>
    <w:rsid w:val="006814DA"/>
    <w:rsid w:val="00682DBD"/>
    <w:rsid w:val="00683290"/>
    <w:rsid w:val="00691B76"/>
    <w:rsid w:val="00693521"/>
    <w:rsid w:val="00696262"/>
    <w:rsid w:val="006A26AC"/>
    <w:rsid w:val="006A3C33"/>
    <w:rsid w:val="006C3A4F"/>
    <w:rsid w:val="006C4391"/>
    <w:rsid w:val="006C4845"/>
    <w:rsid w:val="006C4871"/>
    <w:rsid w:val="006C57FF"/>
    <w:rsid w:val="006D3773"/>
    <w:rsid w:val="006D6BC1"/>
    <w:rsid w:val="006E2BFC"/>
    <w:rsid w:val="006E5C57"/>
    <w:rsid w:val="006E6736"/>
    <w:rsid w:val="006F22A5"/>
    <w:rsid w:val="006F273B"/>
    <w:rsid w:val="00702A27"/>
    <w:rsid w:val="00702C73"/>
    <w:rsid w:val="00703031"/>
    <w:rsid w:val="00712478"/>
    <w:rsid w:val="00713394"/>
    <w:rsid w:val="00724677"/>
    <w:rsid w:val="00725AC2"/>
    <w:rsid w:val="0073200F"/>
    <w:rsid w:val="00732880"/>
    <w:rsid w:val="007416B9"/>
    <w:rsid w:val="007422FD"/>
    <w:rsid w:val="00743E46"/>
    <w:rsid w:val="00747C45"/>
    <w:rsid w:val="0075321C"/>
    <w:rsid w:val="00756FDB"/>
    <w:rsid w:val="007629B6"/>
    <w:rsid w:val="007665BF"/>
    <w:rsid w:val="00771B2A"/>
    <w:rsid w:val="007757CE"/>
    <w:rsid w:val="00775800"/>
    <w:rsid w:val="0079180E"/>
    <w:rsid w:val="00791F5E"/>
    <w:rsid w:val="007950CC"/>
    <w:rsid w:val="0079538B"/>
    <w:rsid w:val="007961B8"/>
    <w:rsid w:val="00797624"/>
    <w:rsid w:val="007A4828"/>
    <w:rsid w:val="007A7D50"/>
    <w:rsid w:val="007B093D"/>
    <w:rsid w:val="007B2069"/>
    <w:rsid w:val="007B3358"/>
    <w:rsid w:val="007B7119"/>
    <w:rsid w:val="007C04A1"/>
    <w:rsid w:val="007C21FA"/>
    <w:rsid w:val="007C4CFA"/>
    <w:rsid w:val="007D4351"/>
    <w:rsid w:val="007D7019"/>
    <w:rsid w:val="007E18DB"/>
    <w:rsid w:val="007E6F1C"/>
    <w:rsid w:val="007F2931"/>
    <w:rsid w:val="00804C69"/>
    <w:rsid w:val="00805EFA"/>
    <w:rsid w:val="0080711D"/>
    <w:rsid w:val="0081529B"/>
    <w:rsid w:val="008155CD"/>
    <w:rsid w:val="00833325"/>
    <w:rsid w:val="008405D5"/>
    <w:rsid w:val="00840A41"/>
    <w:rsid w:val="00842F3C"/>
    <w:rsid w:val="00844F3C"/>
    <w:rsid w:val="008505D1"/>
    <w:rsid w:val="00855158"/>
    <w:rsid w:val="00857EE8"/>
    <w:rsid w:val="00860388"/>
    <w:rsid w:val="00863456"/>
    <w:rsid w:val="0086464B"/>
    <w:rsid w:val="008647FC"/>
    <w:rsid w:val="00864CA8"/>
    <w:rsid w:val="00864EBE"/>
    <w:rsid w:val="008652DD"/>
    <w:rsid w:val="00865E2D"/>
    <w:rsid w:val="0086626C"/>
    <w:rsid w:val="00870E6C"/>
    <w:rsid w:val="00875931"/>
    <w:rsid w:val="0088135D"/>
    <w:rsid w:val="00884486"/>
    <w:rsid w:val="008871A9"/>
    <w:rsid w:val="008916BA"/>
    <w:rsid w:val="00892176"/>
    <w:rsid w:val="008A11D6"/>
    <w:rsid w:val="008A1DB7"/>
    <w:rsid w:val="008A39FF"/>
    <w:rsid w:val="008A403A"/>
    <w:rsid w:val="008A4C13"/>
    <w:rsid w:val="008A5404"/>
    <w:rsid w:val="008B1C4B"/>
    <w:rsid w:val="008B604D"/>
    <w:rsid w:val="008C0DCE"/>
    <w:rsid w:val="008C54A9"/>
    <w:rsid w:val="008D0F8A"/>
    <w:rsid w:val="008D230B"/>
    <w:rsid w:val="008D655C"/>
    <w:rsid w:val="008E4EDF"/>
    <w:rsid w:val="008E55BB"/>
    <w:rsid w:val="008E67C3"/>
    <w:rsid w:val="008F589F"/>
    <w:rsid w:val="008F76A9"/>
    <w:rsid w:val="008F7E67"/>
    <w:rsid w:val="00900DBF"/>
    <w:rsid w:val="00902361"/>
    <w:rsid w:val="009048B9"/>
    <w:rsid w:val="00904E91"/>
    <w:rsid w:val="009050D9"/>
    <w:rsid w:val="009065B0"/>
    <w:rsid w:val="009121C1"/>
    <w:rsid w:val="00915886"/>
    <w:rsid w:val="009214DC"/>
    <w:rsid w:val="00922D50"/>
    <w:rsid w:val="00927027"/>
    <w:rsid w:val="009344BA"/>
    <w:rsid w:val="009360B9"/>
    <w:rsid w:val="009376E4"/>
    <w:rsid w:val="00944BF2"/>
    <w:rsid w:val="00947F78"/>
    <w:rsid w:val="00953234"/>
    <w:rsid w:val="0095647C"/>
    <w:rsid w:val="00957F1A"/>
    <w:rsid w:val="00961EAF"/>
    <w:rsid w:val="0096278F"/>
    <w:rsid w:val="00964096"/>
    <w:rsid w:val="009667E8"/>
    <w:rsid w:val="009726E1"/>
    <w:rsid w:val="00972CBD"/>
    <w:rsid w:val="00977591"/>
    <w:rsid w:val="00980E75"/>
    <w:rsid w:val="00994BE0"/>
    <w:rsid w:val="009A25B1"/>
    <w:rsid w:val="009A4608"/>
    <w:rsid w:val="009A6A57"/>
    <w:rsid w:val="009A6EC5"/>
    <w:rsid w:val="009A70BF"/>
    <w:rsid w:val="009B03C3"/>
    <w:rsid w:val="009B1A15"/>
    <w:rsid w:val="009B6F2F"/>
    <w:rsid w:val="009C0852"/>
    <w:rsid w:val="009C13CA"/>
    <w:rsid w:val="009C32C6"/>
    <w:rsid w:val="009C665F"/>
    <w:rsid w:val="009D7E38"/>
    <w:rsid w:val="009E095B"/>
    <w:rsid w:val="009E1846"/>
    <w:rsid w:val="009E78FF"/>
    <w:rsid w:val="009F5B27"/>
    <w:rsid w:val="00A00A0B"/>
    <w:rsid w:val="00A01494"/>
    <w:rsid w:val="00A04050"/>
    <w:rsid w:val="00A10792"/>
    <w:rsid w:val="00A22FA9"/>
    <w:rsid w:val="00A25024"/>
    <w:rsid w:val="00A33152"/>
    <w:rsid w:val="00A35F8F"/>
    <w:rsid w:val="00A41377"/>
    <w:rsid w:val="00A4263D"/>
    <w:rsid w:val="00A509B8"/>
    <w:rsid w:val="00A526E7"/>
    <w:rsid w:val="00A52AB9"/>
    <w:rsid w:val="00A56110"/>
    <w:rsid w:val="00A614C6"/>
    <w:rsid w:val="00A6210B"/>
    <w:rsid w:val="00A7323A"/>
    <w:rsid w:val="00A73B20"/>
    <w:rsid w:val="00A82DF9"/>
    <w:rsid w:val="00A831B4"/>
    <w:rsid w:val="00A84CC6"/>
    <w:rsid w:val="00A97798"/>
    <w:rsid w:val="00AA4E7C"/>
    <w:rsid w:val="00AA5213"/>
    <w:rsid w:val="00AA65A6"/>
    <w:rsid w:val="00AB1D7E"/>
    <w:rsid w:val="00AC1D8E"/>
    <w:rsid w:val="00AC48FA"/>
    <w:rsid w:val="00AD0240"/>
    <w:rsid w:val="00AD4137"/>
    <w:rsid w:val="00AE0C7A"/>
    <w:rsid w:val="00AE2EA6"/>
    <w:rsid w:val="00AF0112"/>
    <w:rsid w:val="00AF37DE"/>
    <w:rsid w:val="00B037BA"/>
    <w:rsid w:val="00B041DF"/>
    <w:rsid w:val="00B12123"/>
    <w:rsid w:val="00B17D43"/>
    <w:rsid w:val="00B20139"/>
    <w:rsid w:val="00B218DA"/>
    <w:rsid w:val="00B342FA"/>
    <w:rsid w:val="00B53E8B"/>
    <w:rsid w:val="00B56788"/>
    <w:rsid w:val="00B56D7D"/>
    <w:rsid w:val="00B64C68"/>
    <w:rsid w:val="00B774D2"/>
    <w:rsid w:val="00B8015A"/>
    <w:rsid w:val="00B82A57"/>
    <w:rsid w:val="00BA053B"/>
    <w:rsid w:val="00BA51B6"/>
    <w:rsid w:val="00BB35AE"/>
    <w:rsid w:val="00BB3600"/>
    <w:rsid w:val="00BC03A1"/>
    <w:rsid w:val="00BC0D25"/>
    <w:rsid w:val="00BD2505"/>
    <w:rsid w:val="00BE2385"/>
    <w:rsid w:val="00BE3B7B"/>
    <w:rsid w:val="00BE592D"/>
    <w:rsid w:val="00BE5C2D"/>
    <w:rsid w:val="00BF52B0"/>
    <w:rsid w:val="00BF5697"/>
    <w:rsid w:val="00C052C3"/>
    <w:rsid w:val="00C06FD6"/>
    <w:rsid w:val="00C14CCC"/>
    <w:rsid w:val="00C14F52"/>
    <w:rsid w:val="00C1537C"/>
    <w:rsid w:val="00C22C1C"/>
    <w:rsid w:val="00C23B0C"/>
    <w:rsid w:val="00C25318"/>
    <w:rsid w:val="00C33F2E"/>
    <w:rsid w:val="00C34936"/>
    <w:rsid w:val="00C34C14"/>
    <w:rsid w:val="00C355B9"/>
    <w:rsid w:val="00C401C4"/>
    <w:rsid w:val="00C40ECE"/>
    <w:rsid w:val="00C41680"/>
    <w:rsid w:val="00C56D10"/>
    <w:rsid w:val="00C60A25"/>
    <w:rsid w:val="00C616DA"/>
    <w:rsid w:val="00C73543"/>
    <w:rsid w:val="00C7523B"/>
    <w:rsid w:val="00C765C5"/>
    <w:rsid w:val="00C82479"/>
    <w:rsid w:val="00C867F0"/>
    <w:rsid w:val="00C87556"/>
    <w:rsid w:val="00CA06D8"/>
    <w:rsid w:val="00CA345A"/>
    <w:rsid w:val="00CB49FF"/>
    <w:rsid w:val="00CB6A9B"/>
    <w:rsid w:val="00CB7811"/>
    <w:rsid w:val="00CC02CF"/>
    <w:rsid w:val="00CC086A"/>
    <w:rsid w:val="00CC2DC0"/>
    <w:rsid w:val="00CC4928"/>
    <w:rsid w:val="00CD049D"/>
    <w:rsid w:val="00CD0F66"/>
    <w:rsid w:val="00CD1C0C"/>
    <w:rsid w:val="00CD24FB"/>
    <w:rsid w:val="00CD364B"/>
    <w:rsid w:val="00CE23B8"/>
    <w:rsid w:val="00CE50D7"/>
    <w:rsid w:val="00D00344"/>
    <w:rsid w:val="00D00760"/>
    <w:rsid w:val="00D02A05"/>
    <w:rsid w:val="00D07602"/>
    <w:rsid w:val="00D1394A"/>
    <w:rsid w:val="00D14BEB"/>
    <w:rsid w:val="00D1754D"/>
    <w:rsid w:val="00D2223F"/>
    <w:rsid w:val="00D274A4"/>
    <w:rsid w:val="00D277AF"/>
    <w:rsid w:val="00D31163"/>
    <w:rsid w:val="00D314B7"/>
    <w:rsid w:val="00D320B1"/>
    <w:rsid w:val="00D32A24"/>
    <w:rsid w:val="00D33AFD"/>
    <w:rsid w:val="00D35454"/>
    <w:rsid w:val="00D36489"/>
    <w:rsid w:val="00D42195"/>
    <w:rsid w:val="00D4507E"/>
    <w:rsid w:val="00D46BE6"/>
    <w:rsid w:val="00D50704"/>
    <w:rsid w:val="00D528BC"/>
    <w:rsid w:val="00D567AB"/>
    <w:rsid w:val="00D5760A"/>
    <w:rsid w:val="00D606AC"/>
    <w:rsid w:val="00D61410"/>
    <w:rsid w:val="00D676BB"/>
    <w:rsid w:val="00D73125"/>
    <w:rsid w:val="00D8181D"/>
    <w:rsid w:val="00D8434E"/>
    <w:rsid w:val="00D910A1"/>
    <w:rsid w:val="00D918D4"/>
    <w:rsid w:val="00D968D8"/>
    <w:rsid w:val="00DA563D"/>
    <w:rsid w:val="00DA7277"/>
    <w:rsid w:val="00DB3627"/>
    <w:rsid w:val="00DB4724"/>
    <w:rsid w:val="00DC4746"/>
    <w:rsid w:val="00DE1776"/>
    <w:rsid w:val="00DE3F08"/>
    <w:rsid w:val="00DE7149"/>
    <w:rsid w:val="00E0314C"/>
    <w:rsid w:val="00E03C46"/>
    <w:rsid w:val="00E132D1"/>
    <w:rsid w:val="00E13E3F"/>
    <w:rsid w:val="00E1508F"/>
    <w:rsid w:val="00E24AC8"/>
    <w:rsid w:val="00E27240"/>
    <w:rsid w:val="00E27EDD"/>
    <w:rsid w:val="00E30584"/>
    <w:rsid w:val="00E310B9"/>
    <w:rsid w:val="00E37E1B"/>
    <w:rsid w:val="00E53C3F"/>
    <w:rsid w:val="00E562C0"/>
    <w:rsid w:val="00E57A31"/>
    <w:rsid w:val="00E672D6"/>
    <w:rsid w:val="00E76024"/>
    <w:rsid w:val="00E856A2"/>
    <w:rsid w:val="00E9385A"/>
    <w:rsid w:val="00E9452E"/>
    <w:rsid w:val="00E96884"/>
    <w:rsid w:val="00EA4459"/>
    <w:rsid w:val="00EA5435"/>
    <w:rsid w:val="00EA5F47"/>
    <w:rsid w:val="00EB2A1F"/>
    <w:rsid w:val="00EB2ED0"/>
    <w:rsid w:val="00EB3F60"/>
    <w:rsid w:val="00EC79DE"/>
    <w:rsid w:val="00ED0944"/>
    <w:rsid w:val="00ED4ACE"/>
    <w:rsid w:val="00EE4D35"/>
    <w:rsid w:val="00EF2DA7"/>
    <w:rsid w:val="00F043F4"/>
    <w:rsid w:val="00F25FF2"/>
    <w:rsid w:val="00F4229C"/>
    <w:rsid w:val="00F435AA"/>
    <w:rsid w:val="00F5054B"/>
    <w:rsid w:val="00F53156"/>
    <w:rsid w:val="00F5738A"/>
    <w:rsid w:val="00F612D4"/>
    <w:rsid w:val="00F61BB9"/>
    <w:rsid w:val="00F62A5C"/>
    <w:rsid w:val="00F66E05"/>
    <w:rsid w:val="00F73F40"/>
    <w:rsid w:val="00F77F1D"/>
    <w:rsid w:val="00F845B3"/>
    <w:rsid w:val="00F849E1"/>
    <w:rsid w:val="00F87CCB"/>
    <w:rsid w:val="00F91AA4"/>
    <w:rsid w:val="00F95751"/>
    <w:rsid w:val="00FA48C7"/>
    <w:rsid w:val="00FB73C1"/>
    <w:rsid w:val="00FC36A9"/>
    <w:rsid w:val="00FF64E2"/>
    <w:rsid w:val="00FF6ED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80B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rsid w:val="00D606AC"/>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LightShading">
    <w:name w:val="Light Shading"/>
    <w:basedOn w:val="TableNormal"/>
    <w:uiPriority w:val="60"/>
    <w:rsid w:val="0086626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TMLCite">
    <w:name w:val="HTML Cite"/>
    <w:basedOn w:val="DefaultParagraphFont"/>
    <w:uiPriority w:val="99"/>
    <w:semiHidden/>
    <w:unhideWhenUsed/>
    <w:rsid w:val="005A314F"/>
    <w:rPr>
      <w:i/>
      <w:iCs/>
    </w:rPr>
  </w:style>
  <w:style w:type="character" w:customStyle="1" w:styleId="slug-pub-date">
    <w:name w:val="slug-pub-date"/>
    <w:basedOn w:val="DefaultParagraphFont"/>
    <w:rsid w:val="005A314F"/>
  </w:style>
  <w:style w:type="character" w:customStyle="1" w:styleId="slug-vol">
    <w:name w:val="slug-vol"/>
    <w:basedOn w:val="DefaultParagraphFont"/>
    <w:rsid w:val="005A314F"/>
  </w:style>
  <w:style w:type="character" w:customStyle="1" w:styleId="slug-issue">
    <w:name w:val="slug-issue"/>
    <w:basedOn w:val="DefaultParagraphFont"/>
    <w:rsid w:val="005A314F"/>
  </w:style>
  <w:style w:type="character" w:customStyle="1" w:styleId="slug-pages">
    <w:name w:val="slug-pages"/>
    <w:basedOn w:val="DefaultParagraphFont"/>
    <w:rsid w:val="005A31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rsid w:val="00D606AC"/>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LightShading">
    <w:name w:val="Light Shading"/>
    <w:basedOn w:val="TableNormal"/>
    <w:uiPriority w:val="60"/>
    <w:rsid w:val="0086626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TMLCite">
    <w:name w:val="HTML Cite"/>
    <w:basedOn w:val="DefaultParagraphFont"/>
    <w:uiPriority w:val="99"/>
    <w:semiHidden/>
    <w:unhideWhenUsed/>
    <w:rsid w:val="005A314F"/>
    <w:rPr>
      <w:i/>
      <w:iCs/>
    </w:rPr>
  </w:style>
  <w:style w:type="character" w:customStyle="1" w:styleId="slug-pub-date">
    <w:name w:val="slug-pub-date"/>
    <w:basedOn w:val="DefaultParagraphFont"/>
    <w:rsid w:val="005A314F"/>
  </w:style>
  <w:style w:type="character" w:customStyle="1" w:styleId="slug-vol">
    <w:name w:val="slug-vol"/>
    <w:basedOn w:val="DefaultParagraphFont"/>
    <w:rsid w:val="005A314F"/>
  </w:style>
  <w:style w:type="character" w:customStyle="1" w:styleId="slug-issue">
    <w:name w:val="slug-issue"/>
    <w:basedOn w:val="DefaultParagraphFont"/>
    <w:rsid w:val="005A314F"/>
  </w:style>
  <w:style w:type="character" w:customStyle="1" w:styleId="slug-pages">
    <w:name w:val="slug-pages"/>
    <w:basedOn w:val="DefaultParagraphFont"/>
    <w:rsid w:val="005A3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870929">
      <w:bodyDiv w:val="1"/>
      <w:marLeft w:val="0"/>
      <w:marRight w:val="0"/>
      <w:marTop w:val="0"/>
      <w:marBottom w:val="0"/>
      <w:divBdr>
        <w:top w:val="none" w:sz="0" w:space="0" w:color="auto"/>
        <w:left w:val="none" w:sz="0" w:space="0" w:color="auto"/>
        <w:bottom w:val="none" w:sz="0" w:space="0" w:color="auto"/>
        <w:right w:val="none" w:sz="0" w:space="0" w:color="auto"/>
      </w:divBdr>
      <w:divsChild>
        <w:div w:id="807357317">
          <w:marLeft w:val="0"/>
          <w:marRight w:val="0"/>
          <w:marTop w:val="0"/>
          <w:marBottom w:val="0"/>
          <w:divBdr>
            <w:top w:val="none" w:sz="0" w:space="0" w:color="auto"/>
            <w:left w:val="none" w:sz="0" w:space="0" w:color="auto"/>
            <w:bottom w:val="none" w:sz="0" w:space="0" w:color="auto"/>
            <w:right w:val="none" w:sz="0" w:space="0" w:color="auto"/>
          </w:divBdr>
        </w:div>
        <w:div w:id="1442065438">
          <w:marLeft w:val="0"/>
          <w:marRight w:val="0"/>
          <w:marTop w:val="0"/>
          <w:marBottom w:val="0"/>
          <w:divBdr>
            <w:top w:val="none" w:sz="0" w:space="0" w:color="auto"/>
            <w:left w:val="none" w:sz="0" w:space="0" w:color="auto"/>
            <w:bottom w:val="none" w:sz="0" w:space="0" w:color="auto"/>
            <w:right w:val="none" w:sz="0" w:space="0" w:color="auto"/>
          </w:divBdr>
        </w:div>
        <w:div w:id="166988146">
          <w:marLeft w:val="0"/>
          <w:marRight w:val="0"/>
          <w:marTop w:val="0"/>
          <w:marBottom w:val="0"/>
          <w:divBdr>
            <w:top w:val="none" w:sz="0" w:space="0" w:color="auto"/>
            <w:left w:val="none" w:sz="0" w:space="0" w:color="auto"/>
            <w:bottom w:val="none" w:sz="0" w:space="0" w:color="auto"/>
            <w:right w:val="none" w:sz="0" w:space="0" w:color="auto"/>
          </w:divBdr>
        </w:div>
        <w:div w:id="1507863424">
          <w:marLeft w:val="0"/>
          <w:marRight w:val="0"/>
          <w:marTop w:val="0"/>
          <w:marBottom w:val="0"/>
          <w:divBdr>
            <w:top w:val="none" w:sz="0" w:space="0" w:color="auto"/>
            <w:left w:val="none" w:sz="0" w:space="0" w:color="auto"/>
            <w:bottom w:val="none" w:sz="0" w:space="0" w:color="auto"/>
            <w:right w:val="none" w:sz="0" w:space="0" w:color="auto"/>
          </w:divBdr>
        </w:div>
        <w:div w:id="1383871739">
          <w:marLeft w:val="0"/>
          <w:marRight w:val="0"/>
          <w:marTop w:val="0"/>
          <w:marBottom w:val="0"/>
          <w:divBdr>
            <w:top w:val="none" w:sz="0" w:space="0" w:color="auto"/>
            <w:left w:val="none" w:sz="0" w:space="0" w:color="auto"/>
            <w:bottom w:val="none" w:sz="0" w:space="0" w:color="auto"/>
            <w:right w:val="none" w:sz="0" w:space="0" w:color="auto"/>
          </w:divBdr>
        </w:div>
        <w:div w:id="384375223">
          <w:marLeft w:val="0"/>
          <w:marRight w:val="0"/>
          <w:marTop w:val="0"/>
          <w:marBottom w:val="0"/>
          <w:divBdr>
            <w:top w:val="none" w:sz="0" w:space="0" w:color="auto"/>
            <w:left w:val="none" w:sz="0" w:space="0" w:color="auto"/>
            <w:bottom w:val="none" w:sz="0" w:space="0" w:color="auto"/>
            <w:right w:val="none" w:sz="0" w:space="0" w:color="auto"/>
          </w:divBdr>
        </w:div>
      </w:divsChild>
    </w:div>
    <w:div w:id="291135370">
      <w:bodyDiv w:val="1"/>
      <w:marLeft w:val="0"/>
      <w:marRight w:val="0"/>
      <w:marTop w:val="0"/>
      <w:marBottom w:val="0"/>
      <w:divBdr>
        <w:top w:val="none" w:sz="0" w:space="0" w:color="auto"/>
        <w:left w:val="none" w:sz="0" w:space="0" w:color="auto"/>
        <w:bottom w:val="none" w:sz="0" w:space="0" w:color="auto"/>
        <w:right w:val="none" w:sz="0" w:space="0" w:color="auto"/>
      </w:divBdr>
    </w:div>
    <w:div w:id="472256980">
      <w:bodyDiv w:val="1"/>
      <w:marLeft w:val="0"/>
      <w:marRight w:val="0"/>
      <w:marTop w:val="0"/>
      <w:marBottom w:val="0"/>
      <w:divBdr>
        <w:top w:val="none" w:sz="0" w:space="0" w:color="auto"/>
        <w:left w:val="none" w:sz="0" w:space="0" w:color="auto"/>
        <w:bottom w:val="none" w:sz="0" w:space="0" w:color="auto"/>
        <w:right w:val="none" w:sz="0" w:space="0" w:color="auto"/>
      </w:divBdr>
      <w:divsChild>
        <w:div w:id="1152409284">
          <w:marLeft w:val="0"/>
          <w:marRight w:val="0"/>
          <w:marTop w:val="0"/>
          <w:marBottom w:val="0"/>
          <w:divBdr>
            <w:top w:val="none" w:sz="0" w:space="0" w:color="auto"/>
            <w:left w:val="none" w:sz="0" w:space="0" w:color="auto"/>
            <w:bottom w:val="none" w:sz="0" w:space="0" w:color="auto"/>
            <w:right w:val="none" w:sz="0" w:space="0" w:color="auto"/>
          </w:divBdr>
        </w:div>
        <w:div w:id="614748584">
          <w:marLeft w:val="0"/>
          <w:marRight w:val="0"/>
          <w:marTop w:val="0"/>
          <w:marBottom w:val="0"/>
          <w:divBdr>
            <w:top w:val="none" w:sz="0" w:space="0" w:color="auto"/>
            <w:left w:val="none" w:sz="0" w:space="0" w:color="auto"/>
            <w:bottom w:val="none" w:sz="0" w:space="0" w:color="auto"/>
            <w:right w:val="none" w:sz="0" w:space="0" w:color="auto"/>
          </w:divBdr>
        </w:div>
        <w:div w:id="1144085685">
          <w:marLeft w:val="0"/>
          <w:marRight w:val="0"/>
          <w:marTop w:val="0"/>
          <w:marBottom w:val="0"/>
          <w:divBdr>
            <w:top w:val="none" w:sz="0" w:space="0" w:color="auto"/>
            <w:left w:val="none" w:sz="0" w:space="0" w:color="auto"/>
            <w:bottom w:val="none" w:sz="0" w:space="0" w:color="auto"/>
            <w:right w:val="none" w:sz="0" w:space="0" w:color="auto"/>
          </w:divBdr>
        </w:div>
        <w:div w:id="998532483">
          <w:marLeft w:val="0"/>
          <w:marRight w:val="0"/>
          <w:marTop w:val="0"/>
          <w:marBottom w:val="0"/>
          <w:divBdr>
            <w:top w:val="none" w:sz="0" w:space="0" w:color="auto"/>
            <w:left w:val="none" w:sz="0" w:space="0" w:color="auto"/>
            <w:bottom w:val="none" w:sz="0" w:space="0" w:color="auto"/>
            <w:right w:val="none" w:sz="0" w:space="0" w:color="auto"/>
          </w:divBdr>
        </w:div>
        <w:div w:id="179781371">
          <w:marLeft w:val="0"/>
          <w:marRight w:val="0"/>
          <w:marTop w:val="0"/>
          <w:marBottom w:val="0"/>
          <w:divBdr>
            <w:top w:val="none" w:sz="0" w:space="0" w:color="auto"/>
            <w:left w:val="none" w:sz="0" w:space="0" w:color="auto"/>
            <w:bottom w:val="none" w:sz="0" w:space="0" w:color="auto"/>
            <w:right w:val="none" w:sz="0" w:space="0" w:color="auto"/>
          </w:divBdr>
        </w:div>
        <w:div w:id="1085759960">
          <w:marLeft w:val="0"/>
          <w:marRight w:val="0"/>
          <w:marTop w:val="0"/>
          <w:marBottom w:val="0"/>
          <w:divBdr>
            <w:top w:val="none" w:sz="0" w:space="0" w:color="auto"/>
            <w:left w:val="none" w:sz="0" w:space="0" w:color="auto"/>
            <w:bottom w:val="none" w:sz="0" w:space="0" w:color="auto"/>
            <w:right w:val="none" w:sz="0" w:space="0" w:color="auto"/>
          </w:divBdr>
        </w:div>
        <w:div w:id="1025331655">
          <w:marLeft w:val="0"/>
          <w:marRight w:val="0"/>
          <w:marTop w:val="0"/>
          <w:marBottom w:val="0"/>
          <w:divBdr>
            <w:top w:val="none" w:sz="0" w:space="0" w:color="auto"/>
            <w:left w:val="none" w:sz="0" w:space="0" w:color="auto"/>
            <w:bottom w:val="none" w:sz="0" w:space="0" w:color="auto"/>
            <w:right w:val="none" w:sz="0" w:space="0" w:color="auto"/>
          </w:divBdr>
        </w:div>
        <w:div w:id="1669868271">
          <w:marLeft w:val="0"/>
          <w:marRight w:val="0"/>
          <w:marTop w:val="0"/>
          <w:marBottom w:val="0"/>
          <w:divBdr>
            <w:top w:val="none" w:sz="0" w:space="0" w:color="auto"/>
            <w:left w:val="none" w:sz="0" w:space="0" w:color="auto"/>
            <w:bottom w:val="none" w:sz="0" w:space="0" w:color="auto"/>
            <w:right w:val="none" w:sz="0" w:space="0" w:color="auto"/>
          </w:divBdr>
        </w:div>
        <w:div w:id="657617499">
          <w:marLeft w:val="0"/>
          <w:marRight w:val="0"/>
          <w:marTop w:val="0"/>
          <w:marBottom w:val="0"/>
          <w:divBdr>
            <w:top w:val="none" w:sz="0" w:space="0" w:color="auto"/>
            <w:left w:val="none" w:sz="0" w:space="0" w:color="auto"/>
            <w:bottom w:val="none" w:sz="0" w:space="0" w:color="auto"/>
            <w:right w:val="none" w:sz="0" w:space="0" w:color="auto"/>
          </w:divBdr>
        </w:div>
        <w:div w:id="665787987">
          <w:marLeft w:val="0"/>
          <w:marRight w:val="0"/>
          <w:marTop w:val="0"/>
          <w:marBottom w:val="0"/>
          <w:divBdr>
            <w:top w:val="none" w:sz="0" w:space="0" w:color="auto"/>
            <w:left w:val="none" w:sz="0" w:space="0" w:color="auto"/>
            <w:bottom w:val="none" w:sz="0" w:space="0" w:color="auto"/>
            <w:right w:val="none" w:sz="0" w:space="0" w:color="auto"/>
          </w:divBdr>
        </w:div>
        <w:div w:id="1973511539">
          <w:marLeft w:val="0"/>
          <w:marRight w:val="0"/>
          <w:marTop w:val="0"/>
          <w:marBottom w:val="0"/>
          <w:divBdr>
            <w:top w:val="none" w:sz="0" w:space="0" w:color="auto"/>
            <w:left w:val="none" w:sz="0" w:space="0" w:color="auto"/>
            <w:bottom w:val="none" w:sz="0" w:space="0" w:color="auto"/>
            <w:right w:val="none" w:sz="0" w:space="0" w:color="auto"/>
          </w:divBdr>
        </w:div>
        <w:div w:id="192226926">
          <w:marLeft w:val="0"/>
          <w:marRight w:val="0"/>
          <w:marTop w:val="0"/>
          <w:marBottom w:val="0"/>
          <w:divBdr>
            <w:top w:val="none" w:sz="0" w:space="0" w:color="auto"/>
            <w:left w:val="none" w:sz="0" w:space="0" w:color="auto"/>
            <w:bottom w:val="none" w:sz="0" w:space="0" w:color="auto"/>
            <w:right w:val="none" w:sz="0" w:space="0" w:color="auto"/>
          </w:divBdr>
        </w:div>
        <w:div w:id="1365716589">
          <w:marLeft w:val="0"/>
          <w:marRight w:val="0"/>
          <w:marTop w:val="0"/>
          <w:marBottom w:val="0"/>
          <w:divBdr>
            <w:top w:val="none" w:sz="0" w:space="0" w:color="auto"/>
            <w:left w:val="none" w:sz="0" w:space="0" w:color="auto"/>
            <w:bottom w:val="none" w:sz="0" w:space="0" w:color="auto"/>
            <w:right w:val="none" w:sz="0" w:space="0" w:color="auto"/>
          </w:divBdr>
        </w:div>
        <w:div w:id="575553157">
          <w:marLeft w:val="0"/>
          <w:marRight w:val="0"/>
          <w:marTop w:val="0"/>
          <w:marBottom w:val="0"/>
          <w:divBdr>
            <w:top w:val="none" w:sz="0" w:space="0" w:color="auto"/>
            <w:left w:val="none" w:sz="0" w:space="0" w:color="auto"/>
            <w:bottom w:val="none" w:sz="0" w:space="0" w:color="auto"/>
            <w:right w:val="none" w:sz="0" w:space="0" w:color="auto"/>
          </w:divBdr>
        </w:div>
        <w:div w:id="121967143">
          <w:marLeft w:val="0"/>
          <w:marRight w:val="0"/>
          <w:marTop w:val="0"/>
          <w:marBottom w:val="0"/>
          <w:divBdr>
            <w:top w:val="none" w:sz="0" w:space="0" w:color="auto"/>
            <w:left w:val="none" w:sz="0" w:space="0" w:color="auto"/>
            <w:bottom w:val="none" w:sz="0" w:space="0" w:color="auto"/>
            <w:right w:val="none" w:sz="0" w:space="0" w:color="auto"/>
          </w:divBdr>
        </w:div>
        <w:div w:id="1717703516">
          <w:marLeft w:val="0"/>
          <w:marRight w:val="0"/>
          <w:marTop w:val="0"/>
          <w:marBottom w:val="0"/>
          <w:divBdr>
            <w:top w:val="none" w:sz="0" w:space="0" w:color="auto"/>
            <w:left w:val="none" w:sz="0" w:space="0" w:color="auto"/>
            <w:bottom w:val="none" w:sz="0" w:space="0" w:color="auto"/>
            <w:right w:val="none" w:sz="0" w:space="0" w:color="auto"/>
          </w:divBdr>
        </w:div>
        <w:div w:id="1034623213">
          <w:marLeft w:val="0"/>
          <w:marRight w:val="0"/>
          <w:marTop w:val="0"/>
          <w:marBottom w:val="0"/>
          <w:divBdr>
            <w:top w:val="none" w:sz="0" w:space="0" w:color="auto"/>
            <w:left w:val="none" w:sz="0" w:space="0" w:color="auto"/>
            <w:bottom w:val="none" w:sz="0" w:space="0" w:color="auto"/>
            <w:right w:val="none" w:sz="0" w:space="0" w:color="auto"/>
          </w:divBdr>
        </w:div>
        <w:div w:id="1562986562">
          <w:marLeft w:val="0"/>
          <w:marRight w:val="0"/>
          <w:marTop w:val="0"/>
          <w:marBottom w:val="0"/>
          <w:divBdr>
            <w:top w:val="none" w:sz="0" w:space="0" w:color="auto"/>
            <w:left w:val="none" w:sz="0" w:space="0" w:color="auto"/>
            <w:bottom w:val="none" w:sz="0" w:space="0" w:color="auto"/>
            <w:right w:val="none" w:sz="0" w:space="0" w:color="auto"/>
          </w:divBdr>
        </w:div>
        <w:div w:id="949236894">
          <w:marLeft w:val="0"/>
          <w:marRight w:val="0"/>
          <w:marTop w:val="0"/>
          <w:marBottom w:val="0"/>
          <w:divBdr>
            <w:top w:val="none" w:sz="0" w:space="0" w:color="auto"/>
            <w:left w:val="none" w:sz="0" w:space="0" w:color="auto"/>
            <w:bottom w:val="none" w:sz="0" w:space="0" w:color="auto"/>
            <w:right w:val="none" w:sz="0" w:space="0" w:color="auto"/>
          </w:divBdr>
        </w:div>
      </w:divsChild>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61214826">
      <w:bodyDiv w:val="1"/>
      <w:marLeft w:val="0"/>
      <w:marRight w:val="0"/>
      <w:marTop w:val="0"/>
      <w:marBottom w:val="0"/>
      <w:divBdr>
        <w:top w:val="none" w:sz="0" w:space="0" w:color="auto"/>
        <w:left w:val="none" w:sz="0" w:space="0" w:color="auto"/>
        <w:bottom w:val="none" w:sz="0" w:space="0" w:color="auto"/>
        <w:right w:val="none" w:sz="0" w:space="0" w:color="auto"/>
      </w:divBdr>
    </w:div>
    <w:div w:id="939995083">
      <w:bodyDiv w:val="1"/>
      <w:marLeft w:val="0"/>
      <w:marRight w:val="0"/>
      <w:marTop w:val="0"/>
      <w:marBottom w:val="0"/>
      <w:divBdr>
        <w:top w:val="none" w:sz="0" w:space="0" w:color="auto"/>
        <w:left w:val="none" w:sz="0" w:space="0" w:color="auto"/>
        <w:bottom w:val="none" w:sz="0" w:space="0" w:color="auto"/>
        <w:right w:val="none" w:sz="0" w:space="0" w:color="auto"/>
      </w:divBdr>
    </w:div>
    <w:div w:id="945893910">
      <w:bodyDiv w:val="1"/>
      <w:marLeft w:val="0"/>
      <w:marRight w:val="0"/>
      <w:marTop w:val="0"/>
      <w:marBottom w:val="0"/>
      <w:divBdr>
        <w:top w:val="none" w:sz="0" w:space="0" w:color="auto"/>
        <w:left w:val="none" w:sz="0" w:space="0" w:color="auto"/>
        <w:bottom w:val="none" w:sz="0" w:space="0" w:color="auto"/>
        <w:right w:val="none" w:sz="0" w:space="0" w:color="auto"/>
      </w:divBdr>
    </w:div>
    <w:div w:id="979841104">
      <w:bodyDiv w:val="1"/>
      <w:marLeft w:val="0"/>
      <w:marRight w:val="0"/>
      <w:marTop w:val="0"/>
      <w:marBottom w:val="0"/>
      <w:divBdr>
        <w:top w:val="none" w:sz="0" w:space="0" w:color="auto"/>
        <w:left w:val="none" w:sz="0" w:space="0" w:color="auto"/>
        <w:bottom w:val="none" w:sz="0" w:space="0" w:color="auto"/>
        <w:right w:val="none" w:sz="0" w:space="0" w:color="auto"/>
      </w:divBdr>
    </w:div>
    <w:div w:id="1067612002">
      <w:bodyDiv w:val="1"/>
      <w:marLeft w:val="0"/>
      <w:marRight w:val="0"/>
      <w:marTop w:val="0"/>
      <w:marBottom w:val="0"/>
      <w:divBdr>
        <w:top w:val="none" w:sz="0" w:space="0" w:color="auto"/>
        <w:left w:val="none" w:sz="0" w:space="0" w:color="auto"/>
        <w:bottom w:val="none" w:sz="0" w:space="0" w:color="auto"/>
        <w:right w:val="none" w:sz="0" w:space="0" w:color="auto"/>
      </w:divBdr>
    </w:div>
    <w:div w:id="1127548722">
      <w:bodyDiv w:val="1"/>
      <w:marLeft w:val="0"/>
      <w:marRight w:val="0"/>
      <w:marTop w:val="0"/>
      <w:marBottom w:val="0"/>
      <w:divBdr>
        <w:top w:val="none" w:sz="0" w:space="0" w:color="auto"/>
        <w:left w:val="none" w:sz="0" w:space="0" w:color="auto"/>
        <w:bottom w:val="none" w:sz="0" w:space="0" w:color="auto"/>
        <w:right w:val="none" w:sz="0" w:space="0" w:color="auto"/>
      </w:divBdr>
    </w:div>
    <w:div w:id="1130395283">
      <w:bodyDiv w:val="1"/>
      <w:marLeft w:val="0"/>
      <w:marRight w:val="0"/>
      <w:marTop w:val="0"/>
      <w:marBottom w:val="0"/>
      <w:divBdr>
        <w:top w:val="none" w:sz="0" w:space="0" w:color="auto"/>
        <w:left w:val="none" w:sz="0" w:space="0" w:color="auto"/>
        <w:bottom w:val="none" w:sz="0" w:space="0" w:color="auto"/>
        <w:right w:val="none" w:sz="0" w:space="0" w:color="auto"/>
      </w:divBdr>
    </w:div>
    <w:div w:id="1202592471">
      <w:bodyDiv w:val="1"/>
      <w:marLeft w:val="0"/>
      <w:marRight w:val="0"/>
      <w:marTop w:val="0"/>
      <w:marBottom w:val="0"/>
      <w:divBdr>
        <w:top w:val="none" w:sz="0" w:space="0" w:color="auto"/>
        <w:left w:val="none" w:sz="0" w:space="0" w:color="auto"/>
        <w:bottom w:val="none" w:sz="0" w:space="0" w:color="auto"/>
        <w:right w:val="none" w:sz="0" w:space="0" w:color="auto"/>
      </w:divBdr>
    </w:div>
    <w:div w:id="1255170157">
      <w:bodyDiv w:val="1"/>
      <w:marLeft w:val="0"/>
      <w:marRight w:val="0"/>
      <w:marTop w:val="0"/>
      <w:marBottom w:val="0"/>
      <w:divBdr>
        <w:top w:val="none" w:sz="0" w:space="0" w:color="auto"/>
        <w:left w:val="none" w:sz="0" w:space="0" w:color="auto"/>
        <w:bottom w:val="none" w:sz="0" w:space="0" w:color="auto"/>
        <w:right w:val="none" w:sz="0" w:space="0" w:color="auto"/>
      </w:divBdr>
    </w:div>
    <w:div w:id="1294405232">
      <w:bodyDiv w:val="1"/>
      <w:marLeft w:val="0"/>
      <w:marRight w:val="0"/>
      <w:marTop w:val="0"/>
      <w:marBottom w:val="0"/>
      <w:divBdr>
        <w:top w:val="none" w:sz="0" w:space="0" w:color="auto"/>
        <w:left w:val="none" w:sz="0" w:space="0" w:color="auto"/>
        <w:bottom w:val="none" w:sz="0" w:space="0" w:color="auto"/>
        <w:right w:val="none" w:sz="0" w:space="0" w:color="auto"/>
      </w:divBdr>
      <w:divsChild>
        <w:div w:id="97216580">
          <w:marLeft w:val="0"/>
          <w:marRight w:val="0"/>
          <w:marTop w:val="0"/>
          <w:marBottom w:val="0"/>
          <w:divBdr>
            <w:top w:val="none" w:sz="0" w:space="0" w:color="auto"/>
            <w:left w:val="none" w:sz="0" w:space="0" w:color="auto"/>
            <w:bottom w:val="none" w:sz="0" w:space="0" w:color="auto"/>
            <w:right w:val="none" w:sz="0" w:space="0" w:color="auto"/>
          </w:divBdr>
        </w:div>
        <w:div w:id="793214630">
          <w:marLeft w:val="0"/>
          <w:marRight w:val="0"/>
          <w:marTop w:val="0"/>
          <w:marBottom w:val="0"/>
          <w:divBdr>
            <w:top w:val="none" w:sz="0" w:space="0" w:color="auto"/>
            <w:left w:val="none" w:sz="0" w:space="0" w:color="auto"/>
            <w:bottom w:val="none" w:sz="0" w:space="0" w:color="auto"/>
            <w:right w:val="none" w:sz="0" w:space="0" w:color="auto"/>
          </w:divBdr>
        </w:div>
        <w:div w:id="1614050136">
          <w:marLeft w:val="0"/>
          <w:marRight w:val="0"/>
          <w:marTop w:val="0"/>
          <w:marBottom w:val="0"/>
          <w:divBdr>
            <w:top w:val="none" w:sz="0" w:space="0" w:color="auto"/>
            <w:left w:val="none" w:sz="0" w:space="0" w:color="auto"/>
            <w:bottom w:val="none" w:sz="0" w:space="0" w:color="auto"/>
            <w:right w:val="none" w:sz="0" w:space="0" w:color="auto"/>
          </w:divBdr>
        </w:div>
        <w:div w:id="711196829">
          <w:marLeft w:val="0"/>
          <w:marRight w:val="0"/>
          <w:marTop w:val="0"/>
          <w:marBottom w:val="0"/>
          <w:divBdr>
            <w:top w:val="none" w:sz="0" w:space="0" w:color="auto"/>
            <w:left w:val="none" w:sz="0" w:space="0" w:color="auto"/>
            <w:bottom w:val="none" w:sz="0" w:space="0" w:color="auto"/>
            <w:right w:val="none" w:sz="0" w:space="0" w:color="auto"/>
          </w:divBdr>
        </w:div>
        <w:div w:id="403185560">
          <w:marLeft w:val="0"/>
          <w:marRight w:val="0"/>
          <w:marTop w:val="0"/>
          <w:marBottom w:val="0"/>
          <w:divBdr>
            <w:top w:val="none" w:sz="0" w:space="0" w:color="auto"/>
            <w:left w:val="none" w:sz="0" w:space="0" w:color="auto"/>
            <w:bottom w:val="none" w:sz="0" w:space="0" w:color="auto"/>
            <w:right w:val="none" w:sz="0" w:space="0" w:color="auto"/>
          </w:divBdr>
        </w:div>
        <w:div w:id="172496670">
          <w:marLeft w:val="0"/>
          <w:marRight w:val="0"/>
          <w:marTop w:val="0"/>
          <w:marBottom w:val="0"/>
          <w:divBdr>
            <w:top w:val="none" w:sz="0" w:space="0" w:color="auto"/>
            <w:left w:val="none" w:sz="0" w:space="0" w:color="auto"/>
            <w:bottom w:val="none" w:sz="0" w:space="0" w:color="auto"/>
            <w:right w:val="none" w:sz="0" w:space="0" w:color="auto"/>
          </w:divBdr>
        </w:div>
        <w:div w:id="1953129357">
          <w:marLeft w:val="0"/>
          <w:marRight w:val="0"/>
          <w:marTop w:val="0"/>
          <w:marBottom w:val="0"/>
          <w:divBdr>
            <w:top w:val="none" w:sz="0" w:space="0" w:color="auto"/>
            <w:left w:val="none" w:sz="0" w:space="0" w:color="auto"/>
            <w:bottom w:val="none" w:sz="0" w:space="0" w:color="auto"/>
            <w:right w:val="none" w:sz="0" w:space="0" w:color="auto"/>
          </w:divBdr>
        </w:div>
        <w:div w:id="1209415250">
          <w:marLeft w:val="0"/>
          <w:marRight w:val="0"/>
          <w:marTop w:val="0"/>
          <w:marBottom w:val="0"/>
          <w:divBdr>
            <w:top w:val="none" w:sz="0" w:space="0" w:color="auto"/>
            <w:left w:val="none" w:sz="0" w:space="0" w:color="auto"/>
            <w:bottom w:val="none" w:sz="0" w:space="0" w:color="auto"/>
            <w:right w:val="none" w:sz="0" w:space="0" w:color="auto"/>
          </w:divBdr>
        </w:div>
        <w:div w:id="42949297">
          <w:marLeft w:val="0"/>
          <w:marRight w:val="0"/>
          <w:marTop w:val="0"/>
          <w:marBottom w:val="0"/>
          <w:divBdr>
            <w:top w:val="none" w:sz="0" w:space="0" w:color="auto"/>
            <w:left w:val="none" w:sz="0" w:space="0" w:color="auto"/>
            <w:bottom w:val="none" w:sz="0" w:space="0" w:color="auto"/>
            <w:right w:val="none" w:sz="0" w:space="0" w:color="auto"/>
          </w:divBdr>
        </w:div>
        <w:div w:id="1281648812">
          <w:marLeft w:val="0"/>
          <w:marRight w:val="0"/>
          <w:marTop w:val="0"/>
          <w:marBottom w:val="0"/>
          <w:divBdr>
            <w:top w:val="none" w:sz="0" w:space="0" w:color="auto"/>
            <w:left w:val="none" w:sz="0" w:space="0" w:color="auto"/>
            <w:bottom w:val="none" w:sz="0" w:space="0" w:color="auto"/>
            <w:right w:val="none" w:sz="0" w:space="0" w:color="auto"/>
          </w:divBdr>
        </w:div>
        <w:div w:id="1197893945">
          <w:marLeft w:val="0"/>
          <w:marRight w:val="0"/>
          <w:marTop w:val="0"/>
          <w:marBottom w:val="0"/>
          <w:divBdr>
            <w:top w:val="none" w:sz="0" w:space="0" w:color="auto"/>
            <w:left w:val="none" w:sz="0" w:space="0" w:color="auto"/>
            <w:bottom w:val="none" w:sz="0" w:space="0" w:color="auto"/>
            <w:right w:val="none" w:sz="0" w:space="0" w:color="auto"/>
          </w:divBdr>
        </w:div>
        <w:div w:id="1504471472">
          <w:marLeft w:val="0"/>
          <w:marRight w:val="0"/>
          <w:marTop w:val="0"/>
          <w:marBottom w:val="0"/>
          <w:divBdr>
            <w:top w:val="none" w:sz="0" w:space="0" w:color="auto"/>
            <w:left w:val="none" w:sz="0" w:space="0" w:color="auto"/>
            <w:bottom w:val="none" w:sz="0" w:space="0" w:color="auto"/>
            <w:right w:val="none" w:sz="0" w:space="0" w:color="auto"/>
          </w:divBdr>
        </w:div>
        <w:div w:id="431360214">
          <w:marLeft w:val="0"/>
          <w:marRight w:val="0"/>
          <w:marTop w:val="0"/>
          <w:marBottom w:val="0"/>
          <w:divBdr>
            <w:top w:val="none" w:sz="0" w:space="0" w:color="auto"/>
            <w:left w:val="none" w:sz="0" w:space="0" w:color="auto"/>
            <w:bottom w:val="none" w:sz="0" w:space="0" w:color="auto"/>
            <w:right w:val="none" w:sz="0" w:space="0" w:color="auto"/>
          </w:divBdr>
        </w:div>
        <w:div w:id="73741412">
          <w:marLeft w:val="0"/>
          <w:marRight w:val="0"/>
          <w:marTop w:val="0"/>
          <w:marBottom w:val="0"/>
          <w:divBdr>
            <w:top w:val="none" w:sz="0" w:space="0" w:color="auto"/>
            <w:left w:val="none" w:sz="0" w:space="0" w:color="auto"/>
            <w:bottom w:val="none" w:sz="0" w:space="0" w:color="auto"/>
            <w:right w:val="none" w:sz="0" w:space="0" w:color="auto"/>
          </w:divBdr>
        </w:div>
        <w:div w:id="2132356085">
          <w:marLeft w:val="0"/>
          <w:marRight w:val="0"/>
          <w:marTop w:val="0"/>
          <w:marBottom w:val="0"/>
          <w:divBdr>
            <w:top w:val="none" w:sz="0" w:space="0" w:color="auto"/>
            <w:left w:val="none" w:sz="0" w:space="0" w:color="auto"/>
            <w:bottom w:val="none" w:sz="0" w:space="0" w:color="auto"/>
            <w:right w:val="none" w:sz="0" w:space="0" w:color="auto"/>
          </w:divBdr>
        </w:div>
        <w:div w:id="1886208670">
          <w:marLeft w:val="0"/>
          <w:marRight w:val="0"/>
          <w:marTop w:val="0"/>
          <w:marBottom w:val="0"/>
          <w:divBdr>
            <w:top w:val="none" w:sz="0" w:space="0" w:color="auto"/>
            <w:left w:val="none" w:sz="0" w:space="0" w:color="auto"/>
            <w:bottom w:val="none" w:sz="0" w:space="0" w:color="auto"/>
            <w:right w:val="none" w:sz="0" w:space="0" w:color="auto"/>
          </w:divBdr>
        </w:div>
        <w:div w:id="1256281477">
          <w:marLeft w:val="0"/>
          <w:marRight w:val="0"/>
          <w:marTop w:val="0"/>
          <w:marBottom w:val="0"/>
          <w:divBdr>
            <w:top w:val="none" w:sz="0" w:space="0" w:color="auto"/>
            <w:left w:val="none" w:sz="0" w:space="0" w:color="auto"/>
            <w:bottom w:val="none" w:sz="0" w:space="0" w:color="auto"/>
            <w:right w:val="none" w:sz="0" w:space="0" w:color="auto"/>
          </w:divBdr>
        </w:div>
        <w:div w:id="2069183255">
          <w:marLeft w:val="0"/>
          <w:marRight w:val="0"/>
          <w:marTop w:val="0"/>
          <w:marBottom w:val="0"/>
          <w:divBdr>
            <w:top w:val="none" w:sz="0" w:space="0" w:color="auto"/>
            <w:left w:val="none" w:sz="0" w:space="0" w:color="auto"/>
            <w:bottom w:val="none" w:sz="0" w:space="0" w:color="auto"/>
            <w:right w:val="none" w:sz="0" w:space="0" w:color="auto"/>
          </w:divBdr>
        </w:div>
        <w:div w:id="2099017982">
          <w:marLeft w:val="0"/>
          <w:marRight w:val="0"/>
          <w:marTop w:val="0"/>
          <w:marBottom w:val="0"/>
          <w:divBdr>
            <w:top w:val="none" w:sz="0" w:space="0" w:color="auto"/>
            <w:left w:val="none" w:sz="0" w:space="0" w:color="auto"/>
            <w:bottom w:val="none" w:sz="0" w:space="0" w:color="auto"/>
            <w:right w:val="none" w:sz="0" w:space="0" w:color="auto"/>
          </w:divBdr>
        </w:div>
        <w:div w:id="1405957711">
          <w:marLeft w:val="0"/>
          <w:marRight w:val="0"/>
          <w:marTop w:val="0"/>
          <w:marBottom w:val="0"/>
          <w:divBdr>
            <w:top w:val="none" w:sz="0" w:space="0" w:color="auto"/>
            <w:left w:val="none" w:sz="0" w:space="0" w:color="auto"/>
            <w:bottom w:val="none" w:sz="0" w:space="0" w:color="auto"/>
            <w:right w:val="none" w:sz="0" w:space="0" w:color="auto"/>
          </w:divBdr>
        </w:div>
        <w:div w:id="216085483">
          <w:marLeft w:val="0"/>
          <w:marRight w:val="0"/>
          <w:marTop w:val="0"/>
          <w:marBottom w:val="0"/>
          <w:divBdr>
            <w:top w:val="none" w:sz="0" w:space="0" w:color="auto"/>
            <w:left w:val="none" w:sz="0" w:space="0" w:color="auto"/>
            <w:bottom w:val="none" w:sz="0" w:space="0" w:color="auto"/>
            <w:right w:val="none" w:sz="0" w:space="0" w:color="auto"/>
          </w:divBdr>
        </w:div>
        <w:div w:id="1734233161">
          <w:marLeft w:val="0"/>
          <w:marRight w:val="0"/>
          <w:marTop w:val="0"/>
          <w:marBottom w:val="0"/>
          <w:divBdr>
            <w:top w:val="none" w:sz="0" w:space="0" w:color="auto"/>
            <w:left w:val="none" w:sz="0" w:space="0" w:color="auto"/>
            <w:bottom w:val="none" w:sz="0" w:space="0" w:color="auto"/>
            <w:right w:val="none" w:sz="0" w:space="0" w:color="auto"/>
          </w:divBdr>
        </w:div>
        <w:div w:id="516650648">
          <w:marLeft w:val="0"/>
          <w:marRight w:val="0"/>
          <w:marTop w:val="0"/>
          <w:marBottom w:val="0"/>
          <w:divBdr>
            <w:top w:val="none" w:sz="0" w:space="0" w:color="auto"/>
            <w:left w:val="none" w:sz="0" w:space="0" w:color="auto"/>
            <w:bottom w:val="none" w:sz="0" w:space="0" w:color="auto"/>
            <w:right w:val="none" w:sz="0" w:space="0" w:color="auto"/>
          </w:divBdr>
        </w:div>
        <w:div w:id="1308974801">
          <w:marLeft w:val="0"/>
          <w:marRight w:val="0"/>
          <w:marTop w:val="0"/>
          <w:marBottom w:val="0"/>
          <w:divBdr>
            <w:top w:val="none" w:sz="0" w:space="0" w:color="auto"/>
            <w:left w:val="none" w:sz="0" w:space="0" w:color="auto"/>
            <w:bottom w:val="none" w:sz="0" w:space="0" w:color="auto"/>
            <w:right w:val="none" w:sz="0" w:space="0" w:color="auto"/>
          </w:divBdr>
        </w:div>
        <w:div w:id="747583482">
          <w:marLeft w:val="0"/>
          <w:marRight w:val="0"/>
          <w:marTop w:val="0"/>
          <w:marBottom w:val="0"/>
          <w:divBdr>
            <w:top w:val="none" w:sz="0" w:space="0" w:color="auto"/>
            <w:left w:val="none" w:sz="0" w:space="0" w:color="auto"/>
            <w:bottom w:val="none" w:sz="0" w:space="0" w:color="auto"/>
            <w:right w:val="none" w:sz="0" w:space="0" w:color="auto"/>
          </w:divBdr>
        </w:div>
        <w:div w:id="313144918">
          <w:marLeft w:val="0"/>
          <w:marRight w:val="0"/>
          <w:marTop w:val="0"/>
          <w:marBottom w:val="0"/>
          <w:divBdr>
            <w:top w:val="none" w:sz="0" w:space="0" w:color="auto"/>
            <w:left w:val="none" w:sz="0" w:space="0" w:color="auto"/>
            <w:bottom w:val="none" w:sz="0" w:space="0" w:color="auto"/>
            <w:right w:val="none" w:sz="0" w:space="0" w:color="auto"/>
          </w:divBdr>
        </w:div>
        <w:div w:id="492843731">
          <w:marLeft w:val="0"/>
          <w:marRight w:val="0"/>
          <w:marTop w:val="0"/>
          <w:marBottom w:val="0"/>
          <w:divBdr>
            <w:top w:val="none" w:sz="0" w:space="0" w:color="auto"/>
            <w:left w:val="none" w:sz="0" w:space="0" w:color="auto"/>
            <w:bottom w:val="none" w:sz="0" w:space="0" w:color="auto"/>
            <w:right w:val="none" w:sz="0" w:space="0" w:color="auto"/>
          </w:divBdr>
        </w:div>
      </w:divsChild>
    </w:div>
    <w:div w:id="130339245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744715846">
      <w:bodyDiv w:val="1"/>
      <w:marLeft w:val="0"/>
      <w:marRight w:val="0"/>
      <w:marTop w:val="0"/>
      <w:marBottom w:val="0"/>
      <w:divBdr>
        <w:top w:val="none" w:sz="0" w:space="0" w:color="auto"/>
        <w:left w:val="none" w:sz="0" w:space="0" w:color="auto"/>
        <w:bottom w:val="none" w:sz="0" w:space="0" w:color="auto"/>
        <w:right w:val="none" w:sz="0" w:space="0" w:color="auto"/>
      </w:divBdr>
    </w:div>
    <w:div w:id="1760982294">
      <w:bodyDiv w:val="1"/>
      <w:marLeft w:val="0"/>
      <w:marRight w:val="0"/>
      <w:marTop w:val="0"/>
      <w:marBottom w:val="0"/>
      <w:divBdr>
        <w:top w:val="none" w:sz="0" w:space="0" w:color="auto"/>
        <w:left w:val="none" w:sz="0" w:space="0" w:color="auto"/>
        <w:bottom w:val="none" w:sz="0" w:space="0" w:color="auto"/>
        <w:right w:val="none" w:sz="0" w:space="0" w:color="auto"/>
      </w:divBdr>
    </w:div>
    <w:div w:id="1955205931">
      <w:bodyDiv w:val="1"/>
      <w:marLeft w:val="0"/>
      <w:marRight w:val="0"/>
      <w:marTop w:val="0"/>
      <w:marBottom w:val="0"/>
      <w:divBdr>
        <w:top w:val="none" w:sz="0" w:space="0" w:color="auto"/>
        <w:left w:val="none" w:sz="0" w:space="0" w:color="auto"/>
        <w:bottom w:val="none" w:sz="0" w:space="0" w:color="auto"/>
        <w:right w:val="none" w:sz="0" w:space="0" w:color="auto"/>
      </w:divBdr>
      <w:divsChild>
        <w:div w:id="1157961362">
          <w:marLeft w:val="0"/>
          <w:marRight w:val="0"/>
          <w:marTop w:val="0"/>
          <w:marBottom w:val="0"/>
          <w:divBdr>
            <w:top w:val="none" w:sz="0" w:space="0" w:color="auto"/>
            <w:left w:val="none" w:sz="0" w:space="0" w:color="auto"/>
            <w:bottom w:val="none" w:sz="0" w:space="0" w:color="auto"/>
            <w:right w:val="none" w:sz="0" w:space="0" w:color="auto"/>
          </w:divBdr>
        </w:div>
        <w:div w:id="1983000349">
          <w:marLeft w:val="0"/>
          <w:marRight w:val="0"/>
          <w:marTop w:val="0"/>
          <w:marBottom w:val="0"/>
          <w:divBdr>
            <w:top w:val="none" w:sz="0" w:space="0" w:color="auto"/>
            <w:left w:val="none" w:sz="0" w:space="0" w:color="auto"/>
            <w:bottom w:val="none" w:sz="0" w:space="0" w:color="auto"/>
            <w:right w:val="none" w:sz="0" w:space="0" w:color="auto"/>
          </w:divBdr>
        </w:div>
        <w:div w:id="2122921180">
          <w:marLeft w:val="0"/>
          <w:marRight w:val="0"/>
          <w:marTop w:val="0"/>
          <w:marBottom w:val="0"/>
          <w:divBdr>
            <w:top w:val="none" w:sz="0" w:space="0" w:color="auto"/>
            <w:left w:val="none" w:sz="0" w:space="0" w:color="auto"/>
            <w:bottom w:val="none" w:sz="0" w:space="0" w:color="auto"/>
            <w:right w:val="none" w:sz="0" w:space="0" w:color="auto"/>
          </w:divBdr>
        </w:div>
        <w:div w:id="1975482263">
          <w:marLeft w:val="0"/>
          <w:marRight w:val="0"/>
          <w:marTop w:val="0"/>
          <w:marBottom w:val="0"/>
          <w:divBdr>
            <w:top w:val="none" w:sz="0" w:space="0" w:color="auto"/>
            <w:left w:val="none" w:sz="0" w:space="0" w:color="auto"/>
            <w:bottom w:val="none" w:sz="0" w:space="0" w:color="auto"/>
            <w:right w:val="none" w:sz="0" w:space="0" w:color="auto"/>
          </w:divBdr>
        </w:div>
        <w:div w:id="2071463453">
          <w:marLeft w:val="0"/>
          <w:marRight w:val="0"/>
          <w:marTop w:val="0"/>
          <w:marBottom w:val="0"/>
          <w:divBdr>
            <w:top w:val="none" w:sz="0" w:space="0" w:color="auto"/>
            <w:left w:val="none" w:sz="0" w:space="0" w:color="auto"/>
            <w:bottom w:val="none" w:sz="0" w:space="0" w:color="auto"/>
            <w:right w:val="none" w:sz="0" w:space="0" w:color="auto"/>
          </w:divBdr>
        </w:div>
        <w:div w:id="402681493">
          <w:marLeft w:val="0"/>
          <w:marRight w:val="0"/>
          <w:marTop w:val="0"/>
          <w:marBottom w:val="0"/>
          <w:divBdr>
            <w:top w:val="none" w:sz="0" w:space="0" w:color="auto"/>
            <w:left w:val="none" w:sz="0" w:space="0" w:color="auto"/>
            <w:bottom w:val="none" w:sz="0" w:space="0" w:color="auto"/>
            <w:right w:val="none" w:sz="0" w:space="0" w:color="auto"/>
          </w:divBdr>
        </w:div>
        <w:div w:id="1676034661">
          <w:marLeft w:val="0"/>
          <w:marRight w:val="0"/>
          <w:marTop w:val="0"/>
          <w:marBottom w:val="0"/>
          <w:divBdr>
            <w:top w:val="none" w:sz="0" w:space="0" w:color="auto"/>
            <w:left w:val="none" w:sz="0" w:space="0" w:color="auto"/>
            <w:bottom w:val="none" w:sz="0" w:space="0" w:color="auto"/>
            <w:right w:val="none" w:sz="0" w:space="0" w:color="auto"/>
          </w:divBdr>
        </w:div>
        <w:div w:id="893152084">
          <w:marLeft w:val="0"/>
          <w:marRight w:val="0"/>
          <w:marTop w:val="0"/>
          <w:marBottom w:val="0"/>
          <w:divBdr>
            <w:top w:val="none" w:sz="0" w:space="0" w:color="auto"/>
            <w:left w:val="none" w:sz="0" w:space="0" w:color="auto"/>
            <w:bottom w:val="none" w:sz="0" w:space="0" w:color="auto"/>
            <w:right w:val="none" w:sz="0" w:space="0" w:color="auto"/>
          </w:divBdr>
        </w:div>
        <w:div w:id="786579266">
          <w:marLeft w:val="0"/>
          <w:marRight w:val="0"/>
          <w:marTop w:val="0"/>
          <w:marBottom w:val="0"/>
          <w:divBdr>
            <w:top w:val="none" w:sz="0" w:space="0" w:color="auto"/>
            <w:left w:val="none" w:sz="0" w:space="0" w:color="auto"/>
            <w:bottom w:val="none" w:sz="0" w:space="0" w:color="auto"/>
            <w:right w:val="none" w:sz="0" w:space="0" w:color="auto"/>
          </w:divBdr>
        </w:div>
        <w:div w:id="1685547433">
          <w:marLeft w:val="0"/>
          <w:marRight w:val="0"/>
          <w:marTop w:val="0"/>
          <w:marBottom w:val="0"/>
          <w:divBdr>
            <w:top w:val="none" w:sz="0" w:space="0" w:color="auto"/>
            <w:left w:val="none" w:sz="0" w:space="0" w:color="auto"/>
            <w:bottom w:val="none" w:sz="0" w:space="0" w:color="auto"/>
            <w:right w:val="none" w:sz="0" w:space="0" w:color="auto"/>
          </w:divBdr>
        </w:div>
        <w:div w:id="509681721">
          <w:marLeft w:val="0"/>
          <w:marRight w:val="0"/>
          <w:marTop w:val="0"/>
          <w:marBottom w:val="0"/>
          <w:divBdr>
            <w:top w:val="none" w:sz="0" w:space="0" w:color="auto"/>
            <w:left w:val="none" w:sz="0" w:space="0" w:color="auto"/>
            <w:bottom w:val="none" w:sz="0" w:space="0" w:color="auto"/>
            <w:right w:val="none" w:sz="0" w:space="0" w:color="auto"/>
          </w:divBdr>
        </w:div>
        <w:div w:id="970940131">
          <w:marLeft w:val="0"/>
          <w:marRight w:val="0"/>
          <w:marTop w:val="0"/>
          <w:marBottom w:val="0"/>
          <w:divBdr>
            <w:top w:val="none" w:sz="0" w:space="0" w:color="auto"/>
            <w:left w:val="none" w:sz="0" w:space="0" w:color="auto"/>
            <w:bottom w:val="none" w:sz="0" w:space="0" w:color="auto"/>
            <w:right w:val="none" w:sz="0" w:space="0" w:color="auto"/>
          </w:divBdr>
        </w:div>
        <w:div w:id="1217625878">
          <w:marLeft w:val="0"/>
          <w:marRight w:val="0"/>
          <w:marTop w:val="0"/>
          <w:marBottom w:val="0"/>
          <w:divBdr>
            <w:top w:val="none" w:sz="0" w:space="0" w:color="auto"/>
            <w:left w:val="none" w:sz="0" w:space="0" w:color="auto"/>
            <w:bottom w:val="none" w:sz="0" w:space="0" w:color="auto"/>
            <w:right w:val="none" w:sz="0" w:space="0" w:color="auto"/>
          </w:divBdr>
        </w:div>
        <w:div w:id="435905452">
          <w:marLeft w:val="0"/>
          <w:marRight w:val="0"/>
          <w:marTop w:val="0"/>
          <w:marBottom w:val="0"/>
          <w:divBdr>
            <w:top w:val="none" w:sz="0" w:space="0" w:color="auto"/>
            <w:left w:val="none" w:sz="0" w:space="0" w:color="auto"/>
            <w:bottom w:val="none" w:sz="0" w:space="0" w:color="auto"/>
            <w:right w:val="none" w:sz="0" w:space="0" w:color="auto"/>
          </w:divBdr>
        </w:div>
        <w:div w:id="1432239581">
          <w:marLeft w:val="0"/>
          <w:marRight w:val="0"/>
          <w:marTop w:val="0"/>
          <w:marBottom w:val="0"/>
          <w:divBdr>
            <w:top w:val="none" w:sz="0" w:space="0" w:color="auto"/>
            <w:left w:val="none" w:sz="0" w:space="0" w:color="auto"/>
            <w:bottom w:val="none" w:sz="0" w:space="0" w:color="auto"/>
            <w:right w:val="none" w:sz="0" w:space="0" w:color="auto"/>
          </w:divBdr>
        </w:div>
        <w:div w:id="1363751003">
          <w:marLeft w:val="0"/>
          <w:marRight w:val="0"/>
          <w:marTop w:val="0"/>
          <w:marBottom w:val="0"/>
          <w:divBdr>
            <w:top w:val="none" w:sz="0" w:space="0" w:color="auto"/>
            <w:left w:val="none" w:sz="0" w:space="0" w:color="auto"/>
            <w:bottom w:val="none" w:sz="0" w:space="0" w:color="auto"/>
            <w:right w:val="none" w:sz="0" w:space="0" w:color="auto"/>
          </w:divBdr>
        </w:div>
        <w:div w:id="739865458">
          <w:marLeft w:val="0"/>
          <w:marRight w:val="0"/>
          <w:marTop w:val="0"/>
          <w:marBottom w:val="0"/>
          <w:divBdr>
            <w:top w:val="none" w:sz="0" w:space="0" w:color="auto"/>
            <w:left w:val="none" w:sz="0" w:space="0" w:color="auto"/>
            <w:bottom w:val="none" w:sz="0" w:space="0" w:color="auto"/>
            <w:right w:val="none" w:sz="0" w:space="0" w:color="auto"/>
          </w:divBdr>
        </w:div>
        <w:div w:id="375861950">
          <w:marLeft w:val="0"/>
          <w:marRight w:val="0"/>
          <w:marTop w:val="0"/>
          <w:marBottom w:val="0"/>
          <w:divBdr>
            <w:top w:val="none" w:sz="0" w:space="0" w:color="auto"/>
            <w:left w:val="none" w:sz="0" w:space="0" w:color="auto"/>
            <w:bottom w:val="none" w:sz="0" w:space="0" w:color="auto"/>
            <w:right w:val="none" w:sz="0" w:space="0" w:color="auto"/>
          </w:divBdr>
        </w:div>
        <w:div w:id="1172065258">
          <w:marLeft w:val="0"/>
          <w:marRight w:val="0"/>
          <w:marTop w:val="0"/>
          <w:marBottom w:val="0"/>
          <w:divBdr>
            <w:top w:val="none" w:sz="0" w:space="0" w:color="auto"/>
            <w:left w:val="none" w:sz="0" w:space="0" w:color="auto"/>
            <w:bottom w:val="none" w:sz="0" w:space="0" w:color="auto"/>
            <w:right w:val="none" w:sz="0" w:space="0" w:color="auto"/>
          </w:divBdr>
        </w:div>
        <w:div w:id="1816799149">
          <w:marLeft w:val="0"/>
          <w:marRight w:val="0"/>
          <w:marTop w:val="0"/>
          <w:marBottom w:val="0"/>
          <w:divBdr>
            <w:top w:val="none" w:sz="0" w:space="0" w:color="auto"/>
            <w:left w:val="none" w:sz="0" w:space="0" w:color="auto"/>
            <w:bottom w:val="none" w:sz="0" w:space="0" w:color="auto"/>
            <w:right w:val="none" w:sz="0" w:space="0" w:color="auto"/>
          </w:divBdr>
        </w:div>
        <w:div w:id="983580236">
          <w:marLeft w:val="0"/>
          <w:marRight w:val="0"/>
          <w:marTop w:val="0"/>
          <w:marBottom w:val="0"/>
          <w:divBdr>
            <w:top w:val="none" w:sz="0" w:space="0" w:color="auto"/>
            <w:left w:val="none" w:sz="0" w:space="0" w:color="auto"/>
            <w:bottom w:val="none" w:sz="0" w:space="0" w:color="auto"/>
            <w:right w:val="none" w:sz="0" w:space="0" w:color="auto"/>
          </w:divBdr>
        </w:div>
        <w:div w:id="112868091">
          <w:marLeft w:val="0"/>
          <w:marRight w:val="0"/>
          <w:marTop w:val="0"/>
          <w:marBottom w:val="0"/>
          <w:divBdr>
            <w:top w:val="none" w:sz="0" w:space="0" w:color="auto"/>
            <w:left w:val="none" w:sz="0" w:space="0" w:color="auto"/>
            <w:bottom w:val="none" w:sz="0" w:space="0" w:color="auto"/>
            <w:right w:val="none" w:sz="0" w:space="0" w:color="auto"/>
          </w:divBdr>
        </w:div>
        <w:div w:id="1235972964">
          <w:marLeft w:val="0"/>
          <w:marRight w:val="0"/>
          <w:marTop w:val="0"/>
          <w:marBottom w:val="0"/>
          <w:divBdr>
            <w:top w:val="none" w:sz="0" w:space="0" w:color="auto"/>
            <w:left w:val="none" w:sz="0" w:space="0" w:color="auto"/>
            <w:bottom w:val="none" w:sz="0" w:space="0" w:color="auto"/>
            <w:right w:val="none" w:sz="0" w:space="0" w:color="auto"/>
          </w:divBdr>
        </w:div>
      </w:divsChild>
    </w:div>
    <w:div w:id="2106148973">
      <w:bodyDiv w:val="1"/>
      <w:marLeft w:val="0"/>
      <w:marRight w:val="0"/>
      <w:marTop w:val="0"/>
      <w:marBottom w:val="0"/>
      <w:divBdr>
        <w:top w:val="none" w:sz="0" w:space="0" w:color="auto"/>
        <w:left w:val="none" w:sz="0" w:space="0" w:color="auto"/>
        <w:bottom w:val="none" w:sz="0" w:space="0" w:color="auto"/>
        <w:right w:val="none" w:sz="0" w:space="0" w:color="auto"/>
      </w:divBdr>
      <w:divsChild>
        <w:div w:id="908617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LHAOG M+ Univers">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DIBJL N+ 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C4226"/>
    <w:rsid w:val="00116F19"/>
    <w:rsid w:val="00127222"/>
    <w:rsid w:val="00190AF4"/>
    <w:rsid w:val="002027D2"/>
    <w:rsid w:val="00223FA3"/>
    <w:rsid w:val="00280FAE"/>
    <w:rsid w:val="00292DFF"/>
    <w:rsid w:val="002A288F"/>
    <w:rsid w:val="002F052A"/>
    <w:rsid w:val="00350176"/>
    <w:rsid w:val="003840F0"/>
    <w:rsid w:val="00437537"/>
    <w:rsid w:val="00473E54"/>
    <w:rsid w:val="004B362F"/>
    <w:rsid w:val="0053654E"/>
    <w:rsid w:val="00545AE8"/>
    <w:rsid w:val="00563F41"/>
    <w:rsid w:val="005652CD"/>
    <w:rsid w:val="005D4CE4"/>
    <w:rsid w:val="006031B6"/>
    <w:rsid w:val="00621EAE"/>
    <w:rsid w:val="00632A7E"/>
    <w:rsid w:val="00632AB6"/>
    <w:rsid w:val="00661132"/>
    <w:rsid w:val="00706F9A"/>
    <w:rsid w:val="00730B33"/>
    <w:rsid w:val="00772B2A"/>
    <w:rsid w:val="007C672A"/>
    <w:rsid w:val="007D4368"/>
    <w:rsid w:val="007F7AC5"/>
    <w:rsid w:val="00822666"/>
    <w:rsid w:val="00823ECC"/>
    <w:rsid w:val="00866C97"/>
    <w:rsid w:val="0087774D"/>
    <w:rsid w:val="009017AE"/>
    <w:rsid w:val="00910686"/>
    <w:rsid w:val="009C542D"/>
    <w:rsid w:val="00A54747"/>
    <w:rsid w:val="00A95183"/>
    <w:rsid w:val="00AB4AF7"/>
    <w:rsid w:val="00AB618B"/>
    <w:rsid w:val="00AD5D10"/>
    <w:rsid w:val="00AD7C4F"/>
    <w:rsid w:val="00B136C6"/>
    <w:rsid w:val="00B445F5"/>
    <w:rsid w:val="00B627A6"/>
    <w:rsid w:val="00BA00B4"/>
    <w:rsid w:val="00BC22F6"/>
    <w:rsid w:val="00BC3C6B"/>
    <w:rsid w:val="00BD40CB"/>
    <w:rsid w:val="00C362A2"/>
    <w:rsid w:val="00C90121"/>
    <w:rsid w:val="00CA344F"/>
    <w:rsid w:val="00CF40B2"/>
    <w:rsid w:val="00D1676E"/>
    <w:rsid w:val="00DB2F1D"/>
    <w:rsid w:val="00DC0246"/>
    <w:rsid w:val="00E07A76"/>
    <w:rsid w:val="00E12F21"/>
    <w:rsid w:val="00E6518A"/>
    <w:rsid w:val="00E9793A"/>
    <w:rsid w:val="00EB254F"/>
    <w:rsid w:val="00EB66D3"/>
    <w:rsid w:val="00F540AB"/>
    <w:rsid w:val="00F915BA"/>
    <w:rsid w:val="00F92EF1"/>
    <w:rsid w:val="00FF11A8"/>
    <w:rsid w:val="00FF1A5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27</Pages>
  <Words>11442</Words>
  <Characters>65224</Characters>
  <Application>Microsoft Office Word</Application>
  <DocSecurity>0</DocSecurity>
  <Lines>543</Lines>
  <Paragraphs>153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National Quality Forum</Company>
  <LinksUpToDate>false</LinksUpToDate>
  <CharactersWithSpaces>76513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Trish Hayes</cp:lastModifiedBy>
  <cp:revision>3</cp:revision>
  <cp:lastPrinted>2014-09-08T17:24:00Z</cp:lastPrinted>
  <dcterms:created xsi:type="dcterms:W3CDTF">2014-10-27T21:31:00Z</dcterms:created>
  <dcterms:modified xsi:type="dcterms:W3CDTF">2014-10-28T18:15:00Z</dcterms:modified>
</cp:coreProperties>
</file>