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096E53" w14:textId="77777777" w:rsidR="00927027" w:rsidRDefault="000E78F6" w:rsidP="00927027">
      <w:pPr>
        <w:contextualSpacing/>
        <w:jc w:val="center"/>
        <w:rPr>
          <w:rFonts w:cstheme="minorHAnsi"/>
          <w:b/>
          <w:noProof/>
        </w:rPr>
      </w:pPr>
      <w:bookmarkStart w:id="0" w:name="_GoBack"/>
      <w:bookmarkEnd w:id="0"/>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77DA1055" w14:textId="77777777" w:rsidR="00797624" w:rsidRDefault="00797624" w:rsidP="00105D8B">
      <w:pPr>
        <w:contextualSpacing/>
        <w:rPr>
          <w:rFonts w:cstheme="minorHAnsi"/>
          <w:b/>
          <w:noProof/>
        </w:rPr>
      </w:pPr>
    </w:p>
    <w:p w14:paraId="03B19733"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sdt>
            <w:sdtPr>
              <w:rPr>
                <w:rStyle w:val="Style1"/>
              </w:rPr>
              <w:id w:val="-907543475"/>
              <w:placeholder>
                <w:docPart w:val="95D691E8755B9943A7D6C4415DB48491"/>
              </w:placeholder>
            </w:sdtPr>
            <w:sdtEndPr>
              <w:rPr>
                <w:rStyle w:val="DefaultParagraphFont"/>
                <w:rFonts w:cstheme="minorHAnsi"/>
                <w:b/>
                <w:noProof/>
                <w:color w:val="auto"/>
              </w:rPr>
            </w:sdtEndPr>
            <w:sdtContent>
              <w:r w:rsidR="001E049E">
                <w:rPr>
                  <w:rStyle w:val="Style1"/>
                  <w:b/>
                </w:rPr>
                <w:t>Not applicable; new measure</w:t>
              </w:r>
            </w:sdtContent>
          </w:sdt>
        </w:sdtContent>
      </w:sdt>
    </w:p>
    <w:p w14:paraId="4F023EFE" w14:textId="77777777"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1E049E" w:rsidRPr="00A45A40">
            <w:rPr>
              <w:b/>
              <w:color w:val="0000FF"/>
            </w:rPr>
            <w:t>Post-Dialysis Weight Above or Below Target Weight</w:t>
          </w:r>
        </w:sdtContent>
      </w:sdt>
    </w:p>
    <w:p w14:paraId="24376A58" w14:textId="77777777"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5-02-26T00:00:00Z">
            <w:dateFormat w:val="M/d/yyyy"/>
            <w:lid w:val="en-US"/>
            <w:storeMappedDataAs w:val="dateTime"/>
            <w:calendar w:val="gregorian"/>
          </w:date>
        </w:sdtPr>
        <w:sdtEndPr>
          <w:rPr>
            <w:rStyle w:val="DefaultParagraphFont"/>
            <w:noProof/>
            <w:color w:val="auto"/>
            <w:u w:val="none"/>
          </w:rPr>
        </w:sdtEndPr>
        <w:sdtContent>
          <w:r w:rsidR="001E049E">
            <w:rPr>
              <w:rStyle w:val="Style2"/>
              <w:rFonts w:cstheme="minorHAnsi"/>
            </w:rPr>
            <w:t>2/26/2015</w:t>
          </w:r>
        </w:sdtContent>
      </w:sdt>
    </w:p>
    <w:p w14:paraId="7CF78429" w14:textId="77777777" w:rsidR="00CD364B" w:rsidRPr="009E1846" w:rsidRDefault="009E1846" w:rsidP="009E1846">
      <w:pPr>
        <w:spacing w:after="0"/>
        <w:rPr>
          <w:rFonts w:cstheme="minorHAnsi"/>
          <w:b/>
        </w:rPr>
      </w:pPr>
      <w:r>
        <w:rPr>
          <w:rStyle w:val="Style2"/>
          <w:rFonts w:cstheme="minorHAnsi"/>
          <w:b/>
          <w:color w:val="auto"/>
          <w:u w:val="none"/>
        </w:rPr>
        <w:t>Type of Measure:</w:t>
      </w:r>
      <w:r w:rsidR="001E049E">
        <w:rPr>
          <w:rStyle w:val="Style2"/>
          <w:rFonts w:cstheme="minorHAnsi"/>
          <w:b/>
          <w:color w:val="auto"/>
          <w:u w:val="none"/>
        </w:rPr>
        <w:t xml:space="preserve">  </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4B71B9F6" w14:textId="77777777" w:rsidTr="000B3880">
        <w:trPr>
          <w:jc w:val="center"/>
        </w:trPr>
        <w:tc>
          <w:tcPr>
            <w:tcW w:w="2547" w:type="pct"/>
          </w:tcPr>
          <w:p w14:paraId="3E962310" w14:textId="77777777" w:rsidR="00CD364B" w:rsidRPr="00B82A57" w:rsidRDefault="007A60E7"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20CBF48E" w14:textId="77777777" w:rsidR="00CD364B" w:rsidRPr="00B82A57" w:rsidRDefault="007A60E7"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0DDE4FB6" w14:textId="77777777" w:rsidTr="000B3880">
        <w:trPr>
          <w:jc w:val="center"/>
        </w:trPr>
        <w:tc>
          <w:tcPr>
            <w:tcW w:w="2547" w:type="pct"/>
          </w:tcPr>
          <w:p w14:paraId="64F7EC0E" w14:textId="77777777" w:rsidR="00CD364B" w:rsidRPr="00B82A57" w:rsidRDefault="007A60E7"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1627BF30" w14:textId="77777777" w:rsidR="00CD364B" w:rsidRPr="00B82A57" w:rsidRDefault="007A60E7"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ＭＳ ゴシック"/>
                  <w14:uncheckedState w14:val="2610" w14:font="ＭＳ ゴシック"/>
                </w14:checkbox>
              </w:sdtPr>
              <w:sdtEndPr/>
              <w:sdtContent>
                <w:r w:rsidR="001E049E">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58920842" w14:textId="77777777" w:rsidTr="000B3880">
        <w:trPr>
          <w:jc w:val="center"/>
        </w:trPr>
        <w:tc>
          <w:tcPr>
            <w:tcW w:w="2547" w:type="pct"/>
          </w:tcPr>
          <w:p w14:paraId="24A4A03B" w14:textId="77777777" w:rsidR="00CD364B" w:rsidRPr="00B82A57" w:rsidRDefault="007A60E7"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5AA3CA3A" w14:textId="77777777" w:rsidR="00CD364B" w:rsidRPr="00B82A57" w:rsidRDefault="007A60E7"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7553A91C"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14088F05" w14:textId="77777777" w:rsidTr="00145149">
        <w:trPr>
          <w:jc w:val="center"/>
        </w:trPr>
        <w:tc>
          <w:tcPr>
            <w:tcW w:w="9576" w:type="dxa"/>
          </w:tcPr>
          <w:p w14:paraId="258B8EE9" w14:textId="77777777" w:rsidR="00B53E8B" w:rsidRPr="00B53E8B" w:rsidRDefault="00B53E8B" w:rsidP="00B53E8B">
            <w:pPr>
              <w:rPr>
                <w:rFonts w:cstheme="minorHAnsi"/>
                <w:b/>
                <w:noProof/>
              </w:rPr>
            </w:pPr>
            <w:r w:rsidRPr="00B53E8B">
              <w:rPr>
                <w:rFonts w:cstheme="minorHAnsi"/>
                <w:b/>
                <w:noProof/>
              </w:rPr>
              <w:t>Instructions</w:t>
            </w:r>
          </w:p>
          <w:p w14:paraId="75F63E4F"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2C14959"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4C279D7E"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26D1D387"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5AACA9F9"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2D019DAF"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320B0F74"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6D5C968D"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14:paraId="27636698"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6BF57D0A" w14:textId="77777777" w:rsidTr="00145149">
        <w:trPr>
          <w:jc w:val="center"/>
        </w:trPr>
        <w:tc>
          <w:tcPr>
            <w:tcW w:w="9576" w:type="dxa"/>
          </w:tcPr>
          <w:p w14:paraId="2B639C67"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2773E453" w14:textId="77777777" w:rsidR="00B53E8B" w:rsidRPr="00A831B4" w:rsidRDefault="00B53E8B" w:rsidP="00702C73">
            <w:pPr>
              <w:rPr>
                <w:rFonts w:cstheme="minorHAnsi"/>
                <w:b/>
                <w:bCs/>
                <w:sz w:val="20"/>
                <w:szCs w:val="20"/>
              </w:rPr>
            </w:pPr>
          </w:p>
          <w:p w14:paraId="240B13E1"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58065C67" w14:textId="77777777" w:rsidR="00145149" w:rsidRPr="000F034A" w:rsidRDefault="00145149" w:rsidP="00145149">
            <w:pPr>
              <w:autoSpaceDE w:val="0"/>
              <w:autoSpaceDN w:val="0"/>
              <w:adjustRightInd w:val="0"/>
              <w:rPr>
                <w:rFonts w:cstheme="minorHAnsi"/>
                <w:b/>
                <w:iCs/>
              </w:rPr>
            </w:pPr>
          </w:p>
          <w:p w14:paraId="0713C811"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1CEEF631" w14:textId="77777777" w:rsidR="00145149" w:rsidRPr="000F034A" w:rsidRDefault="00145149" w:rsidP="00145149">
            <w:pPr>
              <w:rPr>
                <w:rFonts w:cstheme="minorHAnsi"/>
              </w:rPr>
            </w:pPr>
            <w:bookmarkStart w:id="1" w:name="_Toc256067249"/>
          </w:p>
          <w:p w14:paraId="16676A41"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1863F8C9" w14:textId="77777777" w:rsidR="00145149" w:rsidRPr="000F034A" w:rsidRDefault="00145149" w:rsidP="00145149">
            <w:pPr>
              <w:rPr>
                <w:rFonts w:cstheme="minorHAnsi"/>
                <w:b/>
              </w:rPr>
            </w:pPr>
            <w:r w:rsidRPr="000F034A">
              <w:rPr>
                <w:rFonts w:cstheme="minorHAnsi"/>
                <w:b/>
              </w:rPr>
              <w:t xml:space="preserve">AND </w:t>
            </w:r>
          </w:p>
          <w:p w14:paraId="4E4C0133"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54D6D49F" w14:textId="77777777" w:rsidR="00145149" w:rsidRPr="000F034A" w:rsidRDefault="00145149" w:rsidP="00145149">
            <w:pPr>
              <w:rPr>
                <w:rFonts w:cstheme="minorHAnsi"/>
                <w:b/>
                <w:bCs/>
              </w:rPr>
            </w:pPr>
          </w:p>
          <w:p w14:paraId="50A7C275" w14:textId="77777777" w:rsidR="00145149" w:rsidRPr="000F034A" w:rsidRDefault="00145149" w:rsidP="00145149">
            <w:pPr>
              <w:rPr>
                <w:rFonts w:cstheme="minorHAnsi"/>
              </w:rPr>
            </w:pPr>
            <w:bookmarkStart w:id="2"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4EDBF585" w14:textId="77777777" w:rsidR="00145149" w:rsidRPr="000F034A" w:rsidRDefault="00145149" w:rsidP="00145149">
            <w:pPr>
              <w:numPr>
                <w:ilvl w:val="0"/>
                <w:numId w:val="26"/>
              </w:numPr>
              <w:ind w:left="0" w:firstLine="0"/>
              <w:rPr>
                <w:rFonts w:cstheme="minorHAnsi"/>
              </w:rPr>
            </w:pPr>
            <w:proofErr w:type="gramStart"/>
            <w:r w:rsidRPr="000F034A">
              <w:rPr>
                <w:rFonts w:cstheme="minorHAnsi"/>
                <w:b/>
              </w:rPr>
              <w:t>an</w:t>
            </w:r>
            <w:proofErr w:type="gramEnd"/>
            <w:r w:rsidRPr="000F034A">
              <w:rPr>
                <w:rFonts w:cstheme="minorHAnsi"/>
                <w:b/>
              </w:rPr>
              <w:t xml:space="preserve">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6766C22F" w14:textId="77777777" w:rsidR="00145149" w:rsidRPr="000F034A" w:rsidRDefault="00145149" w:rsidP="00145149">
            <w:pPr>
              <w:rPr>
                <w:rFonts w:cstheme="minorHAnsi"/>
                <w:b/>
              </w:rPr>
            </w:pPr>
            <w:r w:rsidRPr="000F034A">
              <w:rPr>
                <w:rFonts w:cstheme="minorHAnsi"/>
                <w:b/>
              </w:rPr>
              <w:t>OR</w:t>
            </w:r>
          </w:p>
          <w:p w14:paraId="6C34813A"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w:t>
            </w:r>
            <w:proofErr w:type="gramEnd"/>
            <w:r w:rsidRPr="000F034A">
              <w:rPr>
                <w:rFonts w:cstheme="minorHAnsi"/>
              </w:rPr>
              <w:t xml:space="preserve">/data support no risk adjustment/ stratification. </w:t>
            </w:r>
          </w:p>
          <w:p w14:paraId="354E8D73" w14:textId="77777777" w:rsidR="00145149" w:rsidRPr="000F034A" w:rsidRDefault="00145149" w:rsidP="00145149">
            <w:pPr>
              <w:rPr>
                <w:rFonts w:cstheme="minorHAnsi"/>
                <w:b/>
                <w:bCs/>
              </w:rPr>
            </w:pPr>
          </w:p>
          <w:bookmarkEnd w:id="2"/>
          <w:p w14:paraId="21954687"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76BF6309" w14:textId="77777777" w:rsidR="00145149" w:rsidRPr="000F034A" w:rsidRDefault="00145149" w:rsidP="00145149">
            <w:pPr>
              <w:rPr>
                <w:rFonts w:cstheme="minorHAnsi"/>
              </w:rPr>
            </w:pPr>
            <w:r w:rsidRPr="000F034A">
              <w:rPr>
                <w:rFonts w:cstheme="minorHAnsi"/>
                <w:b/>
              </w:rPr>
              <w:t>OR</w:t>
            </w:r>
          </w:p>
          <w:p w14:paraId="274740BD"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738B5EDC" w14:textId="77777777" w:rsidR="00145149" w:rsidRPr="000F034A" w:rsidRDefault="00145149" w:rsidP="00145149">
            <w:pPr>
              <w:rPr>
                <w:rFonts w:cstheme="minorHAnsi"/>
                <w:b/>
                <w:bCs/>
              </w:rPr>
            </w:pPr>
          </w:p>
          <w:p w14:paraId="44C313B6"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AD7F547" w14:textId="77777777" w:rsidR="00E30584" w:rsidRPr="000F034A" w:rsidRDefault="00E30584" w:rsidP="00145149">
            <w:pPr>
              <w:rPr>
                <w:rFonts w:cstheme="minorHAnsi"/>
              </w:rPr>
            </w:pPr>
          </w:p>
          <w:p w14:paraId="19E95533"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1"/>
          <w:p w14:paraId="2776460B" w14:textId="77777777" w:rsidR="00145149" w:rsidRPr="00A831B4" w:rsidRDefault="00145149" w:rsidP="00145149">
            <w:pPr>
              <w:rPr>
                <w:rFonts w:cstheme="minorHAnsi"/>
                <w:b/>
                <w:bCs/>
                <w:sz w:val="20"/>
                <w:szCs w:val="20"/>
              </w:rPr>
            </w:pPr>
          </w:p>
          <w:p w14:paraId="7F69D687"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1A5804A3" w14:textId="77777777"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3DB6A3FA" w14:textId="77777777"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22BD8198" w14:textId="77777777"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14:paraId="5B215A8A" w14:textId="77777777"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299B546C" w14:textId="77777777" w:rsidR="00145149" w:rsidRPr="00A831B4" w:rsidRDefault="00145149" w:rsidP="00145149">
            <w:pPr>
              <w:pStyle w:val="FootnoteText"/>
              <w:rPr>
                <w:rFonts w:asciiTheme="minorHAnsi" w:hAnsiTheme="minorHAnsi" w:cstheme="minorHAnsi"/>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4702897A" w14:textId="77777777" w:rsidR="00145149" w:rsidRPr="00A831B4" w:rsidRDefault="00145149" w:rsidP="00145149">
            <w:pPr>
              <w:rPr>
                <w:rFonts w:cstheme="minorHAnsi"/>
                <w:b/>
                <w:bCs/>
                <w:sz w:val="20"/>
                <w:szCs w:val="20"/>
              </w:rPr>
            </w:pPr>
            <w:bookmarkStart w:id="10" w:name="Note15"/>
            <w:bookmarkEnd w:id="10"/>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4760E9C8" w14:textId="77777777" w:rsidR="00145149" w:rsidRPr="00A831B4" w:rsidRDefault="00145149" w:rsidP="00145149">
            <w:pPr>
              <w:rPr>
                <w:rFonts w:cstheme="minorHAnsi"/>
                <w:noProof/>
                <w:sz w:val="20"/>
                <w:szCs w:val="20"/>
              </w:rPr>
            </w:pPr>
            <w:bookmarkStart w:id="11" w:name="Note16"/>
            <w:bookmarkEnd w:id="11"/>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w:t>
            </w:r>
            <w:proofErr w:type="gramStart"/>
            <w:r w:rsidRPr="00A831B4">
              <w:rPr>
                <w:rFonts w:cstheme="minorHAnsi"/>
                <w:sz w:val="20"/>
                <w:szCs w:val="20"/>
              </w:rPr>
              <w:t>received  smoking</w:t>
            </w:r>
            <w:proofErr w:type="gramEnd"/>
            <w:r w:rsidRPr="00A831B4">
              <w:rPr>
                <w:rFonts w:cstheme="minorHAnsi"/>
                <w:sz w:val="20"/>
                <w:szCs w:val="20"/>
              </w:rPr>
              <w:t xml:space="preserve">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43CACB3D" w14:textId="77777777" w:rsidR="00BC0D25" w:rsidRDefault="00BC0D25" w:rsidP="00702C73">
      <w:pPr>
        <w:spacing w:after="0" w:line="240" w:lineRule="auto"/>
        <w:rPr>
          <w:rFonts w:cstheme="minorHAnsi"/>
          <w:noProof/>
        </w:rPr>
      </w:pPr>
    </w:p>
    <w:p w14:paraId="55E3BE7F" w14:textId="77777777" w:rsidR="00702C73" w:rsidRPr="00702C73" w:rsidRDefault="00702C73" w:rsidP="00702C73">
      <w:pPr>
        <w:spacing w:after="0" w:line="240" w:lineRule="auto"/>
        <w:rPr>
          <w:rFonts w:cstheme="minorHAnsi"/>
          <w:noProof/>
        </w:rPr>
      </w:pPr>
    </w:p>
    <w:p w14:paraId="1D0FF816"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8AD37B1"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783E30A7" w14:textId="77777777" w:rsidR="000574AB" w:rsidRPr="00A25024" w:rsidRDefault="000574AB" w:rsidP="008A403A">
      <w:pPr>
        <w:spacing w:after="0" w:line="240" w:lineRule="auto"/>
        <w:rPr>
          <w:rFonts w:cstheme="minorHAnsi"/>
          <w:noProof/>
        </w:rPr>
      </w:pPr>
    </w:p>
    <w:p w14:paraId="04DD6F15"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proofErr w:type="gramStart"/>
      <w:r w:rsidR="004348CC" w:rsidRPr="00A25024">
        <w:rPr>
          <w:rFonts w:cstheme="minorHAnsi"/>
          <w:b/>
          <w:bCs/>
        </w:rPr>
        <w:t>What</w:t>
      </w:r>
      <w:proofErr w:type="gramEnd"/>
      <w:r w:rsidR="004348CC" w:rsidRPr="00A25024">
        <w:rPr>
          <w:rFonts w:cstheme="minorHAnsi"/>
          <w:b/>
          <w:bCs/>
        </w:rPr>
        <w:t xml:space="preserve">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394AE596" w14:textId="77777777" w:rsidTr="0014773C">
        <w:trPr>
          <w:jc w:val="center"/>
        </w:trPr>
        <w:tc>
          <w:tcPr>
            <w:tcW w:w="5208" w:type="dxa"/>
            <w:shd w:val="clear" w:color="auto" w:fill="D9D9D9" w:themeFill="background1" w:themeFillShade="D9"/>
          </w:tcPr>
          <w:p w14:paraId="3DFB2835"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67426034" w14:textId="77777777" w:rsidR="009A6A57" w:rsidRPr="00A01494" w:rsidRDefault="009A6A57" w:rsidP="00DB3627">
            <w:pPr>
              <w:autoSpaceDE w:val="0"/>
              <w:autoSpaceDN w:val="0"/>
              <w:adjustRightInd w:val="0"/>
              <w:rPr>
                <w:rFonts w:cstheme="minorHAnsi"/>
                <w:b/>
                <w:bCs/>
              </w:rPr>
            </w:pPr>
            <w:r>
              <w:rPr>
                <w:rFonts w:cstheme="minorHAnsi"/>
                <w:b/>
                <w:bCs/>
              </w:rPr>
              <w:t>(</w:t>
            </w:r>
            <w:proofErr w:type="gramStart"/>
            <w:r w:rsidR="0079538B">
              <w:rPr>
                <w:rFonts w:cstheme="minorHAnsi"/>
                <w:b/>
                <w:bCs/>
                <w:i/>
              </w:rPr>
              <w:t>must</w:t>
            </w:r>
            <w:proofErr w:type="gramEnd"/>
            <w:r w:rsidR="0079538B">
              <w:rPr>
                <w:rFonts w:cstheme="minorHAnsi"/>
                <w:b/>
                <w:bCs/>
                <w:i/>
              </w:rPr>
              <w:t xml:space="preserve">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78719AC1"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3B003EDA" w14:textId="77777777" w:rsidTr="0014773C">
        <w:trPr>
          <w:jc w:val="center"/>
        </w:trPr>
        <w:tc>
          <w:tcPr>
            <w:tcW w:w="5208" w:type="dxa"/>
          </w:tcPr>
          <w:p w14:paraId="09566E8F" w14:textId="77777777" w:rsidR="00A01494" w:rsidRPr="00A01494" w:rsidRDefault="007A60E7"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gramStart"/>
            <w:r w:rsidR="00A01494" w:rsidRPr="00A01494">
              <w:rPr>
                <w:rFonts w:cstheme="minorHAnsi"/>
                <w:bCs/>
              </w:rPr>
              <w:t>abstracted</w:t>
            </w:r>
            <w:proofErr w:type="gramEnd"/>
            <w:r w:rsidR="00A01494" w:rsidRPr="00A01494">
              <w:rPr>
                <w:rFonts w:cstheme="minorHAnsi"/>
                <w:bCs/>
              </w:rPr>
              <w:t xml:space="preserve"> from paper record</w:t>
            </w:r>
          </w:p>
        </w:tc>
        <w:tc>
          <w:tcPr>
            <w:tcW w:w="4847" w:type="dxa"/>
          </w:tcPr>
          <w:p w14:paraId="53DC06DD" w14:textId="77777777" w:rsidR="00A01494" w:rsidRPr="00A01494" w:rsidRDefault="007A60E7"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gramStart"/>
            <w:r w:rsidR="00A01494" w:rsidRPr="00A01494">
              <w:rPr>
                <w:rFonts w:cstheme="minorHAnsi"/>
                <w:bCs/>
              </w:rPr>
              <w:t>abstracted</w:t>
            </w:r>
            <w:proofErr w:type="gramEnd"/>
            <w:r w:rsidR="00A01494" w:rsidRPr="00A01494">
              <w:rPr>
                <w:rFonts w:cstheme="minorHAnsi"/>
                <w:bCs/>
              </w:rPr>
              <w:t xml:space="preserve"> from paper record</w:t>
            </w:r>
          </w:p>
        </w:tc>
      </w:tr>
      <w:tr w:rsidR="00A01494" w:rsidRPr="00A01494" w14:paraId="47B65D23" w14:textId="77777777" w:rsidTr="0014773C">
        <w:trPr>
          <w:jc w:val="center"/>
        </w:trPr>
        <w:tc>
          <w:tcPr>
            <w:tcW w:w="5208" w:type="dxa"/>
          </w:tcPr>
          <w:p w14:paraId="1378009F" w14:textId="77777777" w:rsidR="00A01494" w:rsidRPr="00A01494" w:rsidRDefault="007A60E7"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gramStart"/>
            <w:r w:rsidR="00A01494" w:rsidRPr="00A01494">
              <w:rPr>
                <w:rFonts w:eastAsia="MS Gothic" w:cstheme="minorHAnsi"/>
                <w:bCs/>
              </w:rPr>
              <w:t>administrative</w:t>
            </w:r>
            <w:proofErr w:type="gramEnd"/>
            <w:r w:rsidR="00A01494" w:rsidRPr="00A01494">
              <w:rPr>
                <w:rFonts w:eastAsia="MS Gothic" w:cstheme="minorHAnsi"/>
                <w:bCs/>
              </w:rPr>
              <w:t xml:space="preserve"> </w:t>
            </w:r>
            <w:r w:rsidR="00A01494" w:rsidRPr="00A01494">
              <w:rPr>
                <w:rFonts w:cstheme="minorHAnsi"/>
                <w:bCs/>
              </w:rPr>
              <w:t>claims</w:t>
            </w:r>
          </w:p>
        </w:tc>
        <w:tc>
          <w:tcPr>
            <w:tcW w:w="4847" w:type="dxa"/>
          </w:tcPr>
          <w:p w14:paraId="7DBC9BEA" w14:textId="77777777" w:rsidR="00A01494" w:rsidRPr="00A01494" w:rsidRDefault="007A60E7"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gramStart"/>
            <w:r w:rsidR="00A01494" w:rsidRPr="00A01494">
              <w:rPr>
                <w:rFonts w:eastAsia="MS Gothic" w:cstheme="minorHAnsi"/>
                <w:bCs/>
              </w:rPr>
              <w:t>administrative</w:t>
            </w:r>
            <w:proofErr w:type="gramEnd"/>
            <w:r w:rsidR="00A01494" w:rsidRPr="00A01494">
              <w:rPr>
                <w:rFonts w:eastAsia="MS Gothic" w:cstheme="minorHAnsi"/>
                <w:bCs/>
              </w:rPr>
              <w:t xml:space="preserve"> </w:t>
            </w:r>
            <w:r w:rsidR="00A01494" w:rsidRPr="00A01494">
              <w:rPr>
                <w:rFonts w:cstheme="minorHAnsi"/>
                <w:bCs/>
              </w:rPr>
              <w:t>claims</w:t>
            </w:r>
          </w:p>
        </w:tc>
      </w:tr>
      <w:tr w:rsidR="00A01494" w:rsidRPr="00A01494" w14:paraId="61BD481F" w14:textId="77777777" w:rsidTr="0014773C">
        <w:trPr>
          <w:jc w:val="center"/>
        </w:trPr>
        <w:tc>
          <w:tcPr>
            <w:tcW w:w="5208" w:type="dxa"/>
          </w:tcPr>
          <w:p w14:paraId="3A1FEEBE" w14:textId="77777777" w:rsidR="00A01494" w:rsidRPr="00A01494" w:rsidRDefault="007A60E7"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ＭＳ ゴシック"/>
                  <w14:uncheckedState w14:val="2610" w14:font="ＭＳ ゴシック"/>
                </w14:checkbox>
              </w:sdtPr>
              <w:sdtEndPr/>
              <w:sdtContent>
                <w:r w:rsidR="001E049E">
                  <w:rPr>
                    <w:rFonts w:ascii="MS Gothic" w:eastAsia="MS Gothic" w:hAnsi="MS Gothic" w:cstheme="minorHAnsi" w:hint="eastAsia"/>
                    <w:bCs/>
                    <w:color w:val="0000FF"/>
                  </w:rPr>
                  <w:t>☒</w:t>
                </w:r>
              </w:sdtContent>
            </w:sdt>
            <w:r w:rsidR="00B82A57">
              <w:rPr>
                <w:rFonts w:cstheme="minorHAnsi"/>
                <w:bCs/>
              </w:rPr>
              <w:t xml:space="preserve"> </w:t>
            </w:r>
            <w:proofErr w:type="gramStart"/>
            <w:r w:rsidR="00A01494" w:rsidRPr="00A01494">
              <w:rPr>
                <w:rFonts w:eastAsia="MS Gothic" w:cstheme="minorHAnsi"/>
                <w:bCs/>
              </w:rPr>
              <w:t>clinical</w:t>
            </w:r>
            <w:proofErr w:type="gramEnd"/>
            <w:r w:rsidR="00A01494" w:rsidRPr="00A01494">
              <w:rPr>
                <w:rFonts w:eastAsia="MS Gothic" w:cstheme="minorHAnsi"/>
                <w:bCs/>
              </w:rPr>
              <w:t xml:space="preserve"> database/registry</w:t>
            </w:r>
          </w:p>
        </w:tc>
        <w:tc>
          <w:tcPr>
            <w:tcW w:w="4847" w:type="dxa"/>
          </w:tcPr>
          <w:p w14:paraId="7616BF7E" w14:textId="77777777" w:rsidR="00A01494" w:rsidRPr="00A01494" w:rsidRDefault="007A60E7"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ＭＳ ゴシック"/>
                  <w14:uncheckedState w14:val="2610" w14:font="ＭＳ ゴシック"/>
                </w14:checkbox>
              </w:sdtPr>
              <w:sdtEndPr/>
              <w:sdtContent>
                <w:r w:rsidR="001E049E">
                  <w:rPr>
                    <w:rFonts w:ascii="MS Gothic" w:eastAsia="MS Gothic" w:hAnsi="MS Gothic" w:cstheme="minorHAnsi" w:hint="eastAsia"/>
                    <w:bCs/>
                    <w:color w:val="0000FF"/>
                  </w:rPr>
                  <w:t>☒</w:t>
                </w:r>
              </w:sdtContent>
            </w:sdt>
            <w:r w:rsidR="006574D2">
              <w:rPr>
                <w:rFonts w:cstheme="minorHAnsi"/>
                <w:bCs/>
                <w:color w:val="0000FF"/>
              </w:rPr>
              <w:t xml:space="preserve"> </w:t>
            </w:r>
            <w:proofErr w:type="gramStart"/>
            <w:r w:rsidR="00A01494" w:rsidRPr="00A01494">
              <w:rPr>
                <w:rFonts w:eastAsia="MS Gothic" w:cstheme="minorHAnsi"/>
                <w:bCs/>
              </w:rPr>
              <w:t>clinical</w:t>
            </w:r>
            <w:proofErr w:type="gramEnd"/>
            <w:r w:rsidR="00A01494" w:rsidRPr="00A01494">
              <w:rPr>
                <w:rFonts w:eastAsia="MS Gothic" w:cstheme="minorHAnsi"/>
                <w:bCs/>
              </w:rPr>
              <w:t xml:space="preserve"> database/registry</w:t>
            </w:r>
          </w:p>
        </w:tc>
      </w:tr>
      <w:tr w:rsidR="00A01494" w:rsidRPr="00A01494" w14:paraId="279C76E4" w14:textId="77777777" w:rsidTr="0014773C">
        <w:trPr>
          <w:jc w:val="center"/>
        </w:trPr>
        <w:tc>
          <w:tcPr>
            <w:tcW w:w="5208" w:type="dxa"/>
          </w:tcPr>
          <w:p w14:paraId="3584B723" w14:textId="77777777" w:rsidR="00A01494" w:rsidRPr="00A01494" w:rsidRDefault="007A60E7"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gramStart"/>
            <w:r w:rsidR="00A01494" w:rsidRPr="00A01494">
              <w:rPr>
                <w:rFonts w:cstheme="minorHAnsi"/>
                <w:bCs/>
              </w:rPr>
              <w:t>abstracted</w:t>
            </w:r>
            <w:proofErr w:type="gramEnd"/>
            <w:r w:rsidR="00A01494" w:rsidRPr="00A01494">
              <w:rPr>
                <w:rFonts w:cstheme="minorHAnsi"/>
                <w:bCs/>
              </w:rPr>
              <w:t xml:space="preserve"> from electronic health record</w:t>
            </w:r>
          </w:p>
        </w:tc>
        <w:tc>
          <w:tcPr>
            <w:tcW w:w="4847" w:type="dxa"/>
          </w:tcPr>
          <w:p w14:paraId="3F728671" w14:textId="77777777" w:rsidR="00A01494" w:rsidRPr="00A01494" w:rsidRDefault="007A60E7"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gramStart"/>
            <w:r w:rsidR="00A01494" w:rsidRPr="00A01494">
              <w:rPr>
                <w:rFonts w:cstheme="minorHAnsi"/>
                <w:bCs/>
              </w:rPr>
              <w:t>abstracted</w:t>
            </w:r>
            <w:proofErr w:type="gramEnd"/>
            <w:r w:rsidR="00A01494" w:rsidRPr="00A01494">
              <w:rPr>
                <w:rFonts w:cstheme="minorHAnsi"/>
                <w:bCs/>
              </w:rPr>
              <w:t xml:space="preserve"> from electronic health record</w:t>
            </w:r>
          </w:p>
        </w:tc>
      </w:tr>
      <w:tr w:rsidR="00A01494" w:rsidRPr="00A01494" w14:paraId="0709AE0F" w14:textId="77777777" w:rsidTr="0014773C">
        <w:trPr>
          <w:jc w:val="center"/>
        </w:trPr>
        <w:tc>
          <w:tcPr>
            <w:tcW w:w="5208" w:type="dxa"/>
          </w:tcPr>
          <w:p w14:paraId="3889DA80" w14:textId="77777777" w:rsidR="00A01494" w:rsidRPr="00A01494" w:rsidRDefault="007A60E7"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proofErr w:type="gramStart"/>
            <w:r w:rsidR="00A01494" w:rsidRPr="00A01494">
              <w:rPr>
                <w:rFonts w:cstheme="minorHAnsi"/>
                <w:bCs/>
              </w:rPr>
              <w:t>eMeasure</w:t>
            </w:r>
            <w:proofErr w:type="spellEnd"/>
            <w:proofErr w:type="gram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1B9039E4" w14:textId="77777777" w:rsidR="00A01494" w:rsidRPr="00A01494" w:rsidRDefault="007A60E7"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proofErr w:type="gramStart"/>
            <w:r w:rsidR="00A01494" w:rsidRPr="00A01494">
              <w:rPr>
                <w:rFonts w:cstheme="minorHAnsi"/>
                <w:bCs/>
              </w:rPr>
              <w:t>eMeasure</w:t>
            </w:r>
            <w:proofErr w:type="spellEnd"/>
            <w:proofErr w:type="gram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1F27E483" w14:textId="77777777" w:rsidTr="0014773C">
        <w:trPr>
          <w:jc w:val="center"/>
        </w:trPr>
        <w:tc>
          <w:tcPr>
            <w:tcW w:w="5208" w:type="dxa"/>
          </w:tcPr>
          <w:p w14:paraId="19671AD7" w14:textId="77777777" w:rsidR="00A01494" w:rsidRPr="00A01494" w:rsidRDefault="007A60E7"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gramStart"/>
            <w:r w:rsidR="00A01494" w:rsidRPr="00A01494">
              <w:rPr>
                <w:rFonts w:cstheme="minorHAnsi"/>
                <w:bCs/>
              </w:rPr>
              <w:t>other</w:t>
            </w:r>
            <w:proofErr w:type="gramEnd"/>
            <w:r w:rsidR="00A01494" w:rsidRPr="00A01494">
              <w:rPr>
                <w:rFonts w:cstheme="minorHAnsi"/>
                <w:bCs/>
              </w:rPr>
              <w:t xml:space="preserve">: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237D7616" w14:textId="77777777" w:rsidR="00A01494" w:rsidRPr="00A01494" w:rsidRDefault="007A60E7"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gramStart"/>
            <w:r w:rsidR="00A01494" w:rsidRPr="00A01494">
              <w:rPr>
                <w:rFonts w:cstheme="minorHAnsi"/>
                <w:bCs/>
              </w:rPr>
              <w:t>other</w:t>
            </w:r>
            <w:proofErr w:type="gramEnd"/>
            <w:r w:rsidR="00A01494" w:rsidRPr="00A01494">
              <w:rPr>
                <w:rFonts w:cstheme="minorHAnsi"/>
                <w:bCs/>
              </w:rPr>
              <w:t xml:space="preserve">: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58764A1C"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4D05E9D0" w14:textId="77777777" w:rsidR="00021170"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76E7C200" w14:textId="77777777" w:rsidR="0071093F" w:rsidRDefault="0071093F" w:rsidP="00DB3627">
      <w:pPr>
        <w:autoSpaceDE w:val="0"/>
        <w:autoSpaceDN w:val="0"/>
        <w:adjustRightInd w:val="0"/>
        <w:spacing w:after="0" w:line="240" w:lineRule="auto"/>
        <w:rPr>
          <w:rFonts w:cstheme="minorHAnsi"/>
          <w:bCs/>
        </w:rPr>
      </w:pPr>
    </w:p>
    <w:p w14:paraId="340A7A5A" w14:textId="77777777" w:rsidR="0071093F" w:rsidRPr="00A01494" w:rsidRDefault="0071093F" w:rsidP="00DB3627">
      <w:pPr>
        <w:autoSpaceDE w:val="0"/>
        <w:autoSpaceDN w:val="0"/>
        <w:adjustRightInd w:val="0"/>
        <w:spacing w:after="0" w:line="240" w:lineRule="auto"/>
        <w:rPr>
          <w:rFonts w:cstheme="minorHAnsi"/>
          <w:b/>
          <w:bCs/>
        </w:rPr>
      </w:pPr>
      <w:r w:rsidRPr="00E7144F">
        <w:rPr>
          <w:color w:val="0000FF"/>
        </w:rPr>
        <w:t>Th</w:t>
      </w:r>
      <w:r>
        <w:rPr>
          <w:color w:val="0000FF"/>
        </w:rPr>
        <w:t>is</w:t>
      </w:r>
      <w:r w:rsidRPr="00E7144F">
        <w:rPr>
          <w:color w:val="0000FF"/>
        </w:rPr>
        <w:t xml:space="preserve"> KCQA performance measure</w:t>
      </w:r>
      <w:r>
        <w:rPr>
          <w:color w:val="0000FF"/>
        </w:rPr>
        <w:t xml:space="preserve"> was</w:t>
      </w:r>
      <w:r w:rsidRPr="00E7144F">
        <w:rPr>
          <w:color w:val="0000FF"/>
        </w:rPr>
        <w:t xml:space="preserve"> tested using data from three KCQA member dialysis organizations</w:t>
      </w:r>
      <w:r w:rsidRPr="002C37B2">
        <w:rPr>
          <w:color w:val="0000FF"/>
        </w:rPr>
        <w:t xml:space="preserve">, </w:t>
      </w:r>
      <w:r w:rsidRPr="00E7144F">
        <w:rPr>
          <w:color w:val="0000FF"/>
        </w:rPr>
        <w:t>each with the capacity to provide retrospective analyses from a data warehouse</w:t>
      </w:r>
      <w:r>
        <w:rPr>
          <w:color w:val="0000FF"/>
        </w:rPr>
        <w:t>/</w:t>
      </w:r>
      <w:r w:rsidRPr="002C37B2">
        <w:rPr>
          <w:color w:val="0000FF"/>
        </w:rPr>
        <w:t xml:space="preserve">repository.  </w:t>
      </w:r>
      <w:r w:rsidRPr="002C37B2">
        <w:rPr>
          <w:rFonts w:cs="Times"/>
          <w:color w:val="0000FF"/>
        </w:rPr>
        <w:t xml:space="preserve">All </w:t>
      </w:r>
      <w:r w:rsidRPr="002C37B2">
        <w:rPr>
          <w:rFonts w:cs="Franklin Gothic Medium"/>
          <w:color w:val="0000FF"/>
        </w:rPr>
        <w:t xml:space="preserve">pertinent data from all eligible (i.e., adult in-center hemodialysis) patients of the participating </w:t>
      </w:r>
      <w:r>
        <w:rPr>
          <w:rFonts w:cs="Franklin Gothic Medium"/>
          <w:color w:val="0000FF"/>
        </w:rPr>
        <w:t>organizations</w:t>
      </w:r>
      <w:r w:rsidRPr="002C37B2">
        <w:rPr>
          <w:rFonts w:cs="Franklin Gothic Medium"/>
          <w:color w:val="0000FF"/>
        </w:rPr>
        <w:t xml:space="preserve"> </w:t>
      </w:r>
      <w:r>
        <w:rPr>
          <w:rFonts w:cs="Franklin Gothic Medium"/>
          <w:color w:val="0000FF"/>
        </w:rPr>
        <w:t xml:space="preserve">during the testing period </w:t>
      </w:r>
      <w:r w:rsidRPr="002C37B2">
        <w:rPr>
          <w:rFonts w:cs="Franklin Gothic Medium"/>
          <w:color w:val="0000FF"/>
        </w:rPr>
        <w:t xml:space="preserve">were included in the </w:t>
      </w:r>
      <w:r>
        <w:rPr>
          <w:rFonts w:cs="Franklin Gothic Medium"/>
          <w:color w:val="0000FF"/>
        </w:rPr>
        <w:t>datasets</w:t>
      </w:r>
      <w:r w:rsidRPr="002C37B2">
        <w:rPr>
          <w:rFonts w:cs="Franklin Gothic Medium"/>
          <w:color w:val="0000FF"/>
        </w:rPr>
        <w:t>.</w:t>
      </w:r>
    </w:p>
    <w:p w14:paraId="1104AE62" w14:textId="77777777" w:rsidR="00C355B9" w:rsidRDefault="00C355B9" w:rsidP="00DB3627">
      <w:pPr>
        <w:autoSpaceDE w:val="0"/>
        <w:autoSpaceDN w:val="0"/>
        <w:adjustRightInd w:val="0"/>
        <w:spacing w:after="0" w:line="240" w:lineRule="auto"/>
        <w:rPr>
          <w:rFonts w:cstheme="minorHAnsi"/>
          <w:bCs/>
        </w:rPr>
      </w:pPr>
    </w:p>
    <w:p w14:paraId="7BA2975A" w14:textId="77777777" w:rsidR="009E1846" w:rsidRDefault="009E1846" w:rsidP="00DB3627">
      <w:pPr>
        <w:autoSpaceDE w:val="0"/>
        <w:autoSpaceDN w:val="0"/>
        <w:adjustRightInd w:val="0"/>
        <w:spacing w:after="0" w:line="240" w:lineRule="auto"/>
        <w:rPr>
          <w:rFonts w:cstheme="minorHAnsi"/>
          <w:b/>
        </w:rPr>
      </w:pPr>
    </w:p>
    <w:p w14:paraId="279548EA" w14:textId="77777777" w:rsidR="0004593A" w:rsidRPr="0071093F" w:rsidRDefault="002B5016" w:rsidP="0071093F">
      <w:pPr>
        <w:rPr>
          <w:rFonts w:cstheme="minorHAnsi"/>
        </w:rPr>
      </w:pPr>
      <w:r>
        <w:rPr>
          <w:rFonts w:cstheme="minorHAnsi"/>
          <w:b/>
        </w:rPr>
        <w:t>1</w:t>
      </w:r>
      <w:r w:rsidR="00927027">
        <w:rPr>
          <w:rFonts w:cstheme="minorHAnsi"/>
          <w:b/>
        </w:rPr>
        <w:t>.</w:t>
      </w:r>
      <w:r w:rsidR="00DB3627" w:rsidRPr="00A25024">
        <w:rPr>
          <w:rFonts w:cstheme="minorHAnsi"/>
          <w:b/>
        </w:rPr>
        <w:t xml:space="preserve">3. </w:t>
      </w:r>
      <w:proofErr w:type="gramStart"/>
      <w:r w:rsidR="000574AB" w:rsidRPr="00A25024">
        <w:rPr>
          <w:rFonts w:cstheme="minorHAnsi"/>
          <w:b/>
        </w:rPr>
        <w:t>What</w:t>
      </w:r>
      <w:proofErr w:type="gramEnd"/>
      <w:r w:rsidR="000574AB" w:rsidRPr="00A25024">
        <w:rPr>
          <w:rFonts w:cstheme="minorHAnsi"/>
          <w:b/>
        </w:rPr>
        <w:t xml:space="preserve">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71093F" w:rsidRPr="001D0ED3">
            <w:rPr>
              <w:rFonts w:cstheme="minorHAnsi"/>
            </w:rPr>
            <w:t>January 1, 2013-December 31, 2013</w:t>
          </w:r>
        </w:sdtContent>
      </w:sdt>
      <w:r w:rsidR="0071093F" w:rsidRPr="001D0ED3">
        <w:rPr>
          <w:rFonts w:cstheme="minorHAnsi"/>
        </w:rPr>
        <w:t xml:space="preserve"> </w:t>
      </w:r>
    </w:p>
    <w:p w14:paraId="251AFE2B" w14:textId="77777777" w:rsidR="000574AB" w:rsidRDefault="000574AB" w:rsidP="00DB3627">
      <w:pPr>
        <w:autoSpaceDE w:val="0"/>
        <w:autoSpaceDN w:val="0"/>
        <w:adjustRightInd w:val="0"/>
        <w:spacing w:after="0" w:line="240" w:lineRule="auto"/>
        <w:rPr>
          <w:rFonts w:cstheme="minorHAnsi"/>
          <w:bCs/>
        </w:rPr>
      </w:pPr>
    </w:p>
    <w:p w14:paraId="17958433"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proofErr w:type="gramStart"/>
      <w:r w:rsidR="00021170" w:rsidRPr="00A25024">
        <w:rPr>
          <w:rFonts w:cstheme="minorHAnsi"/>
          <w:b/>
          <w:bCs/>
        </w:rPr>
        <w:t>What</w:t>
      </w:r>
      <w:proofErr w:type="gramEnd"/>
      <w:r w:rsidR="00021170" w:rsidRPr="00A25024">
        <w:rPr>
          <w:rFonts w:cstheme="minorHAnsi"/>
          <w:b/>
          <w:bCs/>
        </w:rPr>
        <w:t xml:space="preserve">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7381A1B8" w14:textId="77777777" w:rsidTr="000414E8">
        <w:trPr>
          <w:jc w:val="center"/>
        </w:trPr>
        <w:tc>
          <w:tcPr>
            <w:tcW w:w="5027" w:type="dxa"/>
            <w:shd w:val="clear" w:color="auto" w:fill="D9D9D9" w:themeFill="background1" w:themeFillShade="D9"/>
          </w:tcPr>
          <w:p w14:paraId="5DFD646E"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5D02A9E0" w14:textId="77777777" w:rsidR="009A6A57" w:rsidRPr="00A01494" w:rsidRDefault="009A6A57" w:rsidP="009A6A57">
            <w:pPr>
              <w:autoSpaceDE w:val="0"/>
              <w:autoSpaceDN w:val="0"/>
              <w:adjustRightInd w:val="0"/>
              <w:rPr>
                <w:rFonts w:cstheme="minorHAnsi"/>
                <w:b/>
                <w:bCs/>
              </w:rPr>
            </w:pPr>
            <w:r>
              <w:rPr>
                <w:rFonts w:cstheme="minorHAnsi"/>
                <w:b/>
                <w:bCs/>
              </w:rPr>
              <w:t>(</w:t>
            </w:r>
            <w:proofErr w:type="gramStart"/>
            <w:r w:rsidR="00DB4724">
              <w:rPr>
                <w:rFonts w:cstheme="minorHAnsi"/>
                <w:b/>
                <w:bCs/>
                <w:i/>
              </w:rPr>
              <w:t>must</w:t>
            </w:r>
            <w:proofErr w:type="gramEnd"/>
            <w:r w:rsidR="00DB4724">
              <w:rPr>
                <w:rFonts w:cstheme="minorHAnsi"/>
                <w:b/>
                <w:bCs/>
                <w:i/>
              </w:rPr>
              <w:t xml:space="preserve">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4A3BCF04"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2C44D692" w14:textId="77777777" w:rsidTr="000414E8">
        <w:trPr>
          <w:jc w:val="center"/>
        </w:trPr>
        <w:tc>
          <w:tcPr>
            <w:tcW w:w="5027" w:type="dxa"/>
          </w:tcPr>
          <w:p w14:paraId="4F2604CE" w14:textId="77777777" w:rsidR="000414E8" w:rsidRPr="00A01494" w:rsidRDefault="007A60E7"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proofErr w:type="gramStart"/>
            <w:r w:rsidR="000414E8">
              <w:rPr>
                <w:rFonts w:cstheme="minorHAnsi"/>
                <w:bCs/>
              </w:rPr>
              <w:t>individual</w:t>
            </w:r>
            <w:proofErr w:type="gramEnd"/>
            <w:r w:rsidR="000414E8">
              <w:rPr>
                <w:rFonts w:cstheme="minorHAnsi"/>
                <w:bCs/>
              </w:rPr>
              <w:t xml:space="preserve"> clinician</w:t>
            </w:r>
          </w:p>
        </w:tc>
        <w:tc>
          <w:tcPr>
            <w:tcW w:w="5028" w:type="dxa"/>
          </w:tcPr>
          <w:p w14:paraId="00934182" w14:textId="77777777" w:rsidR="000414E8" w:rsidRPr="00A01494" w:rsidRDefault="007A60E7"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proofErr w:type="gramStart"/>
            <w:r w:rsidR="000414E8">
              <w:rPr>
                <w:rFonts w:cstheme="minorHAnsi"/>
                <w:bCs/>
              </w:rPr>
              <w:t>individual</w:t>
            </w:r>
            <w:proofErr w:type="gramEnd"/>
            <w:r w:rsidR="000414E8">
              <w:rPr>
                <w:rFonts w:cstheme="minorHAnsi"/>
                <w:bCs/>
              </w:rPr>
              <w:t xml:space="preserve"> clinician</w:t>
            </w:r>
          </w:p>
        </w:tc>
      </w:tr>
      <w:tr w:rsidR="000414E8" w:rsidRPr="00A01494" w14:paraId="27F87FA1" w14:textId="77777777" w:rsidTr="000414E8">
        <w:trPr>
          <w:jc w:val="center"/>
        </w:trPr>
        <w:tc>
          <w:tcPr>
            <w:tcW w:w="5027" w:type="dxa"/>
          </w:tcPr>
          <w:p w14:paraId="67E8574F" w14:textId="77777777" w:rsidR="000414E8" w:rsidRPr="00A01494" w:rsidRDefault="007A60E7"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proofErr w:type="gramStart"/>
            <w:r w:rsidR="000414E8">
              <w:rPr>
                <w:rFonts w:eastAsia="MS Gothic" w:cstheme="minorHAnsi"/>
                <w:bCs/>
              </w:rPr>
              <w:t>group</w:t>
            </w:r>
            <w:proofErr w:type="gramEnd"/>
            <w:r w:rsidR="000414E8">
              <w:rPr>
                <w:rFonts w:eastAsia="MS Gothic" w:cstheme="minorHAnsi"/>
                <w:bCs/>
              </w:rPr>
              <w:t>/practice</w:t>
            </w:r>
          </w:p>
        </w:tc>
        <w:tc>
          <w:tcPr>
            <w:tcW w:w="5028" w:type="dxa"/>
          </w:tcPr>
          <w:p w14:paraId="576A66D9" w14:textId="77777777" w:rsidR="000414E8" w:rsidRPr="00A01494" w:rsidRDefault="007A60E7"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proofErr w:type="gramStart"/>
            <w:r w:rsidR="000414E8">
              <w:rPr>
                <w:rFonts w:eastAsia="MS Gothic" w:cstheme="minorHAnsi"/>
                <w:bCs/>
              </w:rPr>
              <w:t>group</w:t>
            </w:r>
            <w:proofErr w:type="gramEnd"/>
            <w:r w:rsidR="000414E8">
              <w:rPr>
                <w:rFonts w:eastAsia="MS Gothic" w:cstheme="minorHAnsi"/>
                <w:bCs/>
              </w:rPr>
              <w:t>/practice</w:t>
            </w:r>
          </w:p>
        </w:tc>
      </w:tr>
      <w:tr w:rsidR="000414E8" w:rsidRPr="00A01494" w14:paraId="171CFE44" w14:textId="77777777" w:rsidTr="000414E8">
        <w:trPr>
          <w:jc w:val="center"/>
        </w:trPr>
        <w:tc>
          <w:tcPr>
            <w:tcW w:w="5027" w:type="dxa"/>
          </w:tcPr>
          <w:p w14:paraId="03451371" w14:textId="77777777" w:rsidR="000414E8" w:rsidRPr="00A01494" w:rsidRDefault="007A60E7"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proofErr w:type="gramStart"/>
            <w:r w:rsidR="000414E8">
              <w:rPr>
                <w:rFonts w:eastAsia="MS Gothic" w:cstheme="minorHAnsi"/>
                <w:bCs/>
              </w:rPr>
              <w:t>hospital</w:t>
            </w:r>
            <w:proofErr w:type="gramEnd"/>
            <w:r w:rsidR="000414E8">
              <w:rPr>
                <w:rFonts w:eastAsia="MS Gothic" w:cstheme="minorHAnsi"/>
                <w:bCs/>
              </w:rPr>
              <w:t>/facility/agency</w:t>
            </w:r>
          </w:p>
        </w:tc>
        <w:tc>
          <w:tcPr>
            <w:tcW w:w="5028" w:type="dxa"/>
          </w:tcPr>
          <w:p w14:paraId="0C078243" w14:textId="77777777" w:rsidR="000414E8" w:rsidRPr="00A01494" w:rsidRDefault="007A60E7"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proofErr w:type="gramStart"/>
            <w:r w:rsidR="000414E8">
              <w:rPr>
                <w:rFonts w:eastAsia="MS Gothic" w:cstheme="minorHAnsi"/>
                <w:bCs/>
              </w:rPr>
              <w:t>hospital</w:t>
            </w:r>
            <w:proofErr w:type="gramEnd"/>
            <w:r w:rsidR="000414E8">
              <w:rPr>
                <w:rFonts w:eastAsia="MS Gothic" w:cstheme="minorHAnsi"/>
                <w:bCs/>
              </w:rPr>
              <w:t>/facility/agency</w:t>
            </w:r>
          </w:p>
        </w:tc>
      </w:tr>
      <w:tr w:rsidR="000414E8" w:rsidRPr="00A01494" w14:paraId="44E7D757" w14:textId="77777777" w:rsidTr="000414E8">
        <w:trPr>
          <w:jc w:val="center"/>
        </w:trPr>
        <w:tc>
          <w:tcPr>
            <w:tcW w:w="5027" w:type="dxa"/>
          </w:tcPr>
          <w:p w14:paraId="4E532A78" w14:textId="77777777" w:rsidR="000414E8" w:rsidRPr="00A01494" w:rsidRDefault="007A60E7"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proofErr w:type="gramStart"/>
            <w:r w:rsidR="000414E8">
              <w:rPr>
                <w:rFonts w:cstheme="minorHAnsi"/>
                <w:bCs/>
              </w:rPr>
              <w:t>health</w:t>
            </w:r>
            <w:proofErr w:type="gramEnd"/>
            <w:r w:rsidR="000414E8">
              <w:rPr>
                <w:rFonts w:cstheme="minorHAnsi"/>
                <w:bCs/>
              </w:rPr>
              <w:t xml:space="preserve"> plan</w:t>
            </w:r>
          </w:p>
        </w:tc>
        <w:tc>
          <w:tcPr>
            <w:tcW w:w="5028" w:type="dxa"/>
          </w:tcPr>
          <w:p w14:paraId="67911BE4" w14:textId="77777777" w:rsidR="000414E8" w:rsidRPr="00A01494" w:rsidRDefault="007A60E7"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proofErr w:type="gramStart"/>
            <w:r w:rsidR="000414E8">
              <w:rPr>
                <w:rFonts w:cstheme="minorHAnsi"/>
                <w:bCs/>
              </w:rPr>
              <w:t>health</w:t>
            </w:r>
            <w:proofErr w:type="gramEnd"/>
            <w:r w:rsidR="000414E8">
              <w:rPr>
                <w:rFonts w:cstheme="minorHAnsi"/>
                <w:bCs/>
              </w:rPr>
              <w:t xml:space="preserve"> plan</w:t>
            </w:r>
          </w:p>
        </w:tc>
      </w:tr>
      <w:tr w:rsidR="000414E8" w:rsidRPr="00A01494" w14:paraId="679E4FE0" w14:textId="77777777" w:rsidTr="000414E8">
        <w:trPr>
          <w:jc w:val="center"/>
        </w:trPr>
        <w:tc>
          <w:tcPr>
            <w:tcW w:w="5027" w:type="dxa"/>
          </w:tcPr>
          <w:p w14:paraId="0D3CF276" w14:textId="77777777" w:rsidR="000414E8" w:rsidRPr="00A01494" w:rsidRDefault="007A60E7" w:rsidP="0071093F">
            <w:pPr>
              <w:autoSpaceDE w:val="0"/>
              <w:autoSpaceDN w:val="0"/>
              <w:adjustRightInd w:val="0"/>
              <w:rPr>
                <w:rFonts w:cstheme="minorHAnsi"/>
                <w:bCs/>
              </w:rPr>
            </w:pPr>
            <w:sdt>
              <w:sdtPr>
                <w:rPr>
                  <w:rFonts w:cstheme="minorHAnsi"/>
                  <w:bCs/>
                  <w:color w:val="0000FF"/>
                </w:rPr>
                <w:id w:val="-1138024150"/>
                <w14:checkbox>
                  <w14:checked w14:val="1"/>
                  <w14:checkedState w14:val="2612" w14:font="ＭＳ ゴシック"/>
                  <w14:uncheckedState w14:val="2610" w14:font="ＭＳ ゴシック"/>
                </w14:checkbox>
              </w:sdtPr>
              <w:sdtEndPr/>
              <w:sdtContent>
                <w:r w:rsidR="0071093F">
                  <w:rPr>
                    <w:rFonts w:ascii="MS Gothic" w:eastAsia="MS Gothic" w:hAnsi="MS Gothic" w:cstheme="minorHAnsi" w:hint="eastAsia"/>
                    <w:bCs/>
                    <w:color w:val="0000FF"/>
                  </w:rPr>
                  <w:t>☒</w:t>
                </w:r>
              </w:sdtContent>
            </w:sdt>
            <w:r w:rsidR="000414E8">
              <w:rPr>
                <w:rFonts w:cstheme="minorHAnsi"/>
                <w:bCs/>
              </w:rPr>
              <w:t xml:space="preserve"> </w:t>
            </w:r>
            <w:proofErr w:type="gramStart"/>
            <w:r w:rsidR="000414E8" w:rsidRPr="00A01494">
              <w:rPr>
                <w:rFonts w:cstheme="minorHAnsi"/>
                <w:bCs/>
              </w:rPr>
              <w:t>other</w:t>
            </w:r>
            <w:proofErr w:type="gramEnd"/>
            <w:r w:rsidR="000414E8" w:rsidRPr="00A01494">
              <w:rPr>
                <w:rFonts w:cstheme="minorHAnsi"/>
                <w:bCs/>
              </w:rPr>
              <w:t xml:space="preserve">:  </w:t>
            </w:r>
            <w:sdt>
              <w:sdtPr>
                <w:rPr>
                  <w:rStyle w:val="Style1"/>
                </w:rPr>
                <w:id w:val="1923679898"/>
                <w:text/>
              </w:sdtPr>
              <w:sdtEndPr>
                <w:rPr>
                  <w:rStyle w:val="DefaultParagraphFont"/>
                  <w:rFonts w:cstheme="minorHAnsi"/>
                  <w:bCs/>
                  <w:color w:val="auto"/>
                </w:rPr>
              </w:sdtEndPr>
              <w:sdtContent>
                <w:r w:rsidR="0071093F">
                  <w:rPr>
                    <w:rStyle w:val="Style1"/>
                  </w:rPr>
                  <w:t>Dialysis facility</w:t>
                </w:r>
              </w:sdtContent>
            </w:sdt>
          </w:p>
        </w:tc>
        <w:tc>
          <w:tcPr>
            <w:tcW w:w="5028" w:type="dxa"/>
          </w:tcPr>
          <w:p w14:paraId="762E41C6" w14:textId="77777777" w:rsidR="000414E8" w:rsidRPr="00A01494" w:rsidRDefault="007A60E7" w:rsidP="0071093F">
            <w:pPr>
              <w:autoSpaceDE w:val="0"/>
              <w:autoSpaceDN w:val="0"/>
              <w:adjustRightInd w:val="0"/>
              <w:rPr>
                <w:rFonts w:cstheme="minorHAnsi"/>
                <w:bCs/>
              </w:rPr>
            </w:pPr>
            <w:sdt>
              <w:sdtPr>
                <w:rPr>
                  <w:rFonts w:cstheme="minorHAnsi"/>
                  <w:bCs/>
                  <w:color w:val="0000FF"/>
                </w:rPr>
                <w:id w:val="-417333514"/>
                <w14:checkbox>
                  <w14:checked w14:val="1"/>
                  <w14:checkedState w14:val="2612" w14:font="ＭＳ ゴシック"/>
                  <w14:uncheckedState w14:val="2610" w14:font="ＭＳ ゴシック"/>
                </w14:checkbox>
              </w:sdtPr>
              <w:sdtEndPr/>
              <w:sdtContent>
                <w:r w:rsidR="0071093F">
                  <w:rPr>
                    <w:rFonts w:ascii="MS Gothic" w:eastAsia="MS Gothic" w:hAnsi="MS Gothic" w:cstheme="minorHAnsi" w:hint="eastAsia"/>
                    <w:bCs/>
                    <w:color w:val="0000FF"/>
                  </w:rPr>
                  <w:t>☒</w:t>
                </w:r>
              </w:sdtContent>
            </w:sdt>
            <w:r w:rsidR="000414E8">
              <w:rPr>
                <w:rFonts w:cstheme="minorHAnsi"/>
                <w:bCs/>
              </w:rPr>
              <w:t xml:space="preserve"> </w:t>
            </w:r>
            <w:proofErr w:type="gramStart"/>
            <w:r w:rsidR="000414E8" w:rsidRPr="00A01494">
              <w:rPr>
                <w:rFonts w:cstheme="minorHAnsi"/>
                <w:bCs/>
              </w:rPr>
              <w:t>other</w:t>
            </w:r>
            <w:proofErr w:type="gramEnd"/>
            <w:r w:rsidR="000414E8" w:rsidRPr="00A01494">
              <w:rPr>
                <w:rFonts w:cstheme="minorHAnsi"/>
                <w:bCs/>
              </w:rPr>
              <w:t xml:space="preserve">:  </w:t>
            </w:r>
            <w:sdt>
              <w:sdtPr>
                <w:rPr>
                  <w:rStyle w:val="Style1"/>
                </w:rPr>
                <w:id w:val="2034217519"/>
                <w:text/>
              </w:sdtPr>
              <w:sdtEndPr>
                <w:rPr>
                  <w:rStyle w:val="DefaultParagraphFont"/>
                  <w:rFonts w:cstheme="minorHAnsi"/>
                  <w:bCs/>
                  <w:color w:val="auto"/>
                </w:rPr>
              </w:sdtEndPr>
              <w:sdtContent>
                <w:r w:rsidR="0071093F">
                  <w:rPr>
                    <w:rStyle w:val="Style1"/>
                  </w:rPr>
                  <w:t xml:space="preserve">Dialysis facility </w:t>
                </w:r>
              </w:sdtContent>
            </w:sdt>
          </w:p>
        </w:tc>
      </w:tr>
    </w:tbl>
    <w:p w14:paraId="3F6B2376" w14:textId="77777777" w:rsidR="000414E8" w:rsidRPr="00A25024" w:rsidRDefault="000414E8" w:rsidP="00DB3627">
      <w:pPr>
        <w:autoSpaceDE w:val="0"/>
        <w:autoSpaceDN w:val="0"/>
        <w:adjustRightInd w:val="0"/>
        <w:spacing w:after="0" w:line="240" w:lineRule="auto"/>
        <w:rPr>
          <w:rFonts w:cstheme="minorHAnsi"/>
          <w:bCs/>
        </w:rPr>
      </w:pPr>
    </w:p>
    <w:p w14:paraId="0C3C2C9A"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14:paraId="7B87D567" w14:textId="77777777" w:rsidR="0071093F" w:rsidRPr="00D85E49" w:rsidRDefault="0071093F" w:rsidP="0071093F">
      <w:pPr>
        <w:autoSpaceDE w:val="0"/>
        <w:autoSpaceDN w:val="0"/>
        <w:adjustRightInd w:val="0"/>
        <w:spacing w:after="0" w:line="240" w:lineRule="auto"/>
        <w:rPr>
          <w:rStyle w:val="subtitles"/>
          <w:rFonts w:cstheme="minorHAnsi"/>
          <w:bCs/>
          <w:color w:val="0000FF"/>
        </w:rPr>
      </w:pPr>
      <w:r>
        <w:rPr>
          <w:rFonts w:cstheme="minorHAnsi"/>
          <w:bCs/>
          <w:color w:val="0000FF"/>
        </w:rPr>
        <w:lastRenderedPageBreak/>
        <w:t xml:space="preserve">The measured entity </w:t>
      </w:r>
      <w:r w:rsidRPr="00D85E49">
        <w:rPr>
          <w:rFonts w:cstheme="minorHAnsi"/>
          <w:bCs/>
          <w:color w:val="0000FF"/>
        </w:rPr>
        <w:t xml:space="preserve">is the dialysis facility.  </w:t>
      </w:r>
      <w:r w:rsidRPr="00D85E49">
        <w:rPr>
          <w:rStyle w:val="subtitles"/>
          <w:color w:val="0000FF"/>
        </w:rPr>
        <w:t>The following is a composite</w:t>
      </w:r>
      <w:r>
        <w:rPr>
          <w:rStyle w:val="subtitles"/>
          <w:color w:val="0000FF"/>
        </w:rPr>
        <w:t xml:space="preserve"> description</w:t>
      </w:r>
      <w:r w:rsidRPr="00D85E49">
        <w:rPr>
          <w:rStyle w:val="subtitles"/>
          <w:color w:val="0000FF"/>
        </w:rPr>
        <w:t xml:space="preserve"> of the facility demographics</w:t>
      </w:r>
      <w:r>
        <w:rPr>
          <w:rStyle w:val="subtitles"/>
          <w:color w:val="0000FF"/>
        </w:rPr>
        <w:t xml:space="preserve"> across the </w:t>
      </w:r>
      <w:proofErr w:type="gramStart"/>
      <w:r>
        <w:rPr>
          <w:rStyle w:val="subtitles"/>
          <w:color w:val="0000FF"/>
        </w:rPr>
        <w:t>three dialysis</w:t>
      </w:r>
      <w:proofErr w:type="gramEnd"/>
      <w:r>
        <w:rPr>
          <w:rStyle w:val="subtitles"/>
          <w:color w:val="0000FF"/>
        </w:rPr>
        <w:t xml:space="preserve"> organizations that participated in testing</w:t>
      </w:r>
      <w:r w:rsidRPr="00D85E49">
        <w:rPr>
          <w:rStyle w:val="subtitles"/>
          <w:color w:val="0000FF"/>
        </w:rPr>
        <w:t>:</w:t>
      </w:r>
    </w:p>
    <w:p w14:paraId="2512B8DF" w14:textId="77777777" w:rsidR="0071093F" w:rsidRPr="00D85E49" w:rsidRDefault="0071093F" w:rsidP="0071093F">
      <w:pPr>
        <w:pStyle w:val="NormalWeb"/>
        <w:numPr>
          <w:ilvl w:val="0"/>
          <w:numId w:val="27"/>
        </w:numPr>
        <w:spacing w:before="0" w:beforeAutospacing="0" w:after="0" w:afterAutospacing="0"/>
        <w:rPr>
          <w:rStyle w:val="subtitles"/>
          <w:rFonts w:asciiTheme="minorHAnsi" w:hAnsiTheme="minorHAnsi"/>
          <w:color w:val="0000FF"/>
          <w:sz w:val="22"/>
          <w:szCs w:val="22"/>
        </w:rPr>
      </w:pPr>
      <w:r>
        <w:rPr>
          <w:rStyle w:val="subtitles"/>
          <w:rFonts w:asciiTheme="minorHAnsi" w:hAnsiTheme="minorHAnsi"/>
          <w:color w:val="0000FF"/>
          <w:sz w:val="22"/>
          <w:szCs w:val="22"/>
        </w:rPr>
        <w:t xml:space="preserve">Testing encompassed </w:t>
      </w:r>
      <w:r w:rsidRPr="00D85E49">
        <w:rPr>
          <w:rStyle w:val="subtitles"/>
          <w:rFonts w:asciiTheme="minorHAnsi" w:hAnsiTheme="minorHAnsi"/>
          <w:color w:val="0000FF"/>
          <w:sz w:val="22"/>
          <w:szCs w:val="22"/>
        </w:rPr>
        <w:t xml:space="preserve">4,252 </w:t>
      </w:r>
      <w:r>
        <w:rPr>
          <w:rStyle w:val="subtitles"/>
          <w:rFonts w:asciiTheme="minorHAnsi" w:hAnsiTheme="minorHAnsi"/>
          <w:color w:val="0000FF"/>
          <w:sz w:val="22"/>
          <w:szCs w:val="22"/>
        </w:rPr>
        <w:t xml:space="preserve">dialysis </w:t>
      </w:r>
      <w:r w:rsidRPr="00D85E49">
        <w:rPr>
          <w:rStyle w:val="subtitles"/>
          <w:rFonts w:asciiTheme="minorHAnsi" w:hAnsiTheme="minorHAnsi"/>
          <w:color w:val="0000FF"/>
          <w:sz w:val="22"/>
          <w:szCs w:val="22"/>
        </w:rPr>
        <w:t>facilities.</w:t>
      </w:r>
    </w:p>
    <w:p w14:paraId="5A4AFE94" w14:textId="77777777" w:rsidR="0071093F" w:rsidRDefault="0071093F" w:rsidP="0071093F">
      <w:pPr>
        <w:pStyle w:val="NormalWeb"/>
        <w:numPr>
          <w:ilvl w:val="0"/>
          <w:numId w:val="27"/>
        </w:numPr>
        <w:spacing w:before="0" w:beforeAutospacing="0" w:after="0" w:afterAutospacing="0"/>
        <w:rPr>
          <w:rStyle w:val="subtitles"/>
          <w:rFonts w:asciiTheme="minorHAnsi" w:hAnsiTheme="minorHAnsi"/>
          <w:color w:val="0000FF"/>
          <w:sz w:val="22"/>
          <w:szCs w:val="22"/>
        </w:rPr>
      </w:pPr>
      <w:r w:rsidRPr="00D85E49">
        <w:rPr>
          <w:rStyle w:val="subtitles"/>
          <w:rFonts w:asciiTheme="minorHAnsi" w:hAnsiTheme="minorHAnsi"/>
          <w:color w:val="0000FF"/>
          <w:sz w:val="22"/>
          <w:szCs w:val="22"/>
        </w:rPr>
        <w:t>Based on monthly averages, the mean facility census (i.e., the number of patients receiving care at the facility</w:t>
      </w:r>
      <w:r>
        <w:rPr>
          <w:rStyle w:val="subtitles"/>
          <w:rFonts w:asciiTheme="minorHAnsi" w:hAnsiTheme="minorHAnsi"/>
          <w:color w:val="0000FF"/>
          <w:sz w:val="22"/>
          <w:szCs w:val="22"/>
        </w:rPr>
        <w:t>)</w:t>
      </w:r>
      <w:r w:rsidRPr="00D85E49">
        <w:rPr>
          <w:rStyle w:val="subtitles"/>
          <w:rFonts w:asciiTheme="minorHAnsi" w:hAnsiTheme="minorHAnsi"/>
          <w:color w:val="0000FF"/>
          <w:sz w:val="22"/>
          <w:szCs w:val="22"/>
        </w:rPr>
        <w:t>, weighted and averaged across the three organizations</w:t>
      </w:r>
      <w:r>
        <w:rPr>
          <w:rStyle w:val="subtitles"/>
          <w:rFonts w:asciiTheme="minorHAnsi" w:hAnsiTheme="minorHAnsi"/>
          <w:color w:val="0000FF"/>
          <w:sz w:val="22"/>
          <w:szCs w:val="22"/>
        </w:rPr>
        <w:t>,</w:t>
      </w:r>
      <w:r w:rsidRPr="00D85E49">
        <w:rPr>
          <w:rStyle w:val="subtitles"/>
          <w:rFonts w:asciiTheme="minorHAnsi" w:hAnsiTheme="minorHAnsi"/>
          <w:color w:val="0000FF"/>
          <w:sz w:val="22"/>
          <w:szCs w:val="22"/>
        </w:rPr>
        <w:t xml:space="preserve"> was 84.11 patients.  </w:t>
      </w:r>
    </w:p>
    <w:p w14:paraId="0A155D1E" w14:textId="77777777" w:rsidR="0071093F" w:rsidRPr="00C00CB0" w:rsidRDefault="0071093F" w:rsidP="0071093F">
      <w:pPr>
        <w:pStyle w:val="NormalWeb"/>
        <w:numPr>
          <w:ilvl w:val="0"/>
          <w:numId w:val="27"/>
        </w:numPr>
        <w:spacing w:before="0" w:beforeAutospacing="0" w:after="0" w:afterAutospacing="0"/>
        <w:rPr>
          <w:rStyle w:val="subtitles"/>
          <w:rFonts w:asciiTheme="minorHAnsi" w:hAnsiTheme="minorHAnsi"/>
          <w:color w:val="0000FF"/>
          <w:sz w:val="22"/>
          <w:szCs w:val="22"/>
        </w:rPr>
      </w:pPr>
      <w:r w:rsidRPr="00C00CB0">
        <w:rPr>
          <w:rStyle w:val="subtitles"/>
          <w:rFonts w:asciiTheme="minorHAnsi" w:hAnsiTheme="minorHAnsi"/>
          <w:color w:val="0000FF"/>
          <w:sz w:val="22"/>
          <w:szCs w:val="22"/>
        </w:rPr>
        <w:t xml:space="preserve">Facility census ranged from 1 to 664 patients per month.  </w:t>
      </w:r>
    </w:p>
    <w:p w14:paraId="70A20A35" w14:textId="77777777" w:rsidR="0071093F" w:rsidRPr="00C00CB0" w:rsidRDefault="0071093F" w:rsidP="0071093F">
      <w:pPr>
        <w:pStyle w:val="NormalWeb"/>
        <w:spacing w:before="0" w:beforeAutospacing="0" w:after="0" w:afterAutospacing="0"/>
        <w:rPr>
          <w:rStyle w:val="subtitles"/>
          <w:rFonts w:asciiTheme="minorHAnsi" w:hAnsiTheme="minorHAnsi"/>
          <w:color w:val="0000FF"/>
          <w:sz w:val="22"/>
          <w:szCs w:val="22"/>
        </w:rPr>
      </w:pPr>
    </w:p>
    <w:p w14:paraId="136E89F2" w14:textId="77777777" w:rsidR="0071093F" w:rsidRPr="00C00CB0" w:rsidRDefault="0071093F" w:rsidP="0071093F">
      <w:pPr>
        <w:pStyle w:val="NormalWeb"/>
        <w:spacing w:before="0" w:beforeAutospacing="0" w:after="120" w:afterAutospacing="0"/>
        <w:rPr>
          <w:rFonts w:asciiTheme="minorHAnsi" w:hAnsiTheme="minorHAnsi"/>
          <w:color w:val="0000FF"/>
          <w:sz w:val="22"/>
          <w:szCs w:val="22"/>
        </w:rPr>
      </w:pPr>
      <w:r w:rsidRPr="00C00CB0">
        <w:rPr>
          <w:rStyle w:val="subtitles"/>
          <w:rFonts w:asciiTheme="minorHAnsi" w:hAnsiTheme="minorHAnsi"/>
          <w:color w:val="0000FF"/>
          <w:sz w:val="22"/>
          <w:szCs w:val="22"/>
        </w:rPr>
        <w:t>Facility demographics for each of the three dialysis organizations is summarized in the following table</w:t>
      </w:r>
      <w:proofErr w:type="gramStart"/>
      <w:r w:rsidRPr="00C00CB0">
        <w:rPr>
          <w:rStyle w:val="subtitles"/>
          <w:rFonts w:asciiTheme="minorHAnsi" w:hAnsiTheme="minorHAnsi"/>
          <w:color w:val="0000FF"/>
          <w:sz w:val="22"/>
          <w:szCs w:val="22"/>
        </w:rPr>
        <w:t>:</w:t>
      </w:r>
      <w:r w:rsidRPr="00C00CB0">
        <w:rPr>
          <w:rStyle w:val="subtitles"/>
          <w:rFonts w:asciiTheme="minorHAnsi" w:hAnsiTheme="minorHAnsi"/>
          <w:color w:val="0000FF"/>
          <w:sz w:val="22"/>
          <w:szCs w:val="22"/>
          <w:vertAlign w:val="superscript"/>
        </w:rPr>
        <w:t>*</w:t>
      </w:r>
      <w:proofErr w:type="gramEnd"/>
    </w:p>
    <w:tbl>
      <w:tblPr>
        <w:tblStyle w:val="TableGrid"/>
        <w:tblW w:w="9180" w:type="dxa"/>
        <w:tblInd w:w="108" w:type="dxa"/>
        <w:tblLook w:val="04A0" w:firstRow="1" w:lastRow="0" w:firstColumn="1" w:lastColumn="0" w:noHBand="0" w:noVBand="1"/>
      </w:tblPr>
      <w:tblGrid>
        <w:gridCol w:w="1807"/>
        <w:gridCol w:w="1915"/>
        <w:gridCol w:w="2578"/>
        <w:gridCol w:w="2880"/>
      </w:tblGrid>
      <w:tr w:rsidR="0071093F" w:rsidRPr="00BD69C1" w14:paraId="12CF3335" w14:textId="77777777" w:rsidTr="00B3048B">
        <w:tc>
          <w:tcPr>
            <w:tcW w:w="1807" w:type="dxa"/>
            <w:shd w:val="clear" w:color="auto" w:fill="D9D9D9" w:themeFill="background1" w:themeFillShade="D9"/>
          </w:tcPr>
          <w:p w14:paraId="12AEB19A" w14:textId="77777777" w:rsidR="0071093F" w:rsidRPr="00E0681B" w:rsidRDefault="0071093F" w:rsidP="00B3048B">
            <w:pPr>
              <w:autoSpaceDE w:val="0"/>
              <w:autoSpaceDN w:val="0"/>
              <w:adjustRightInd w:val="0"/>
              <w:jc w:val="center"/>
              <w:rPr>
                <w:rFonts w:cstheme="minorHAnsi"/>
                <w:b/>
                <w:bCs/>
                <w:color w:val="0000FF"/>
                <w:sz w:val="18"/>
                <w:szCs w:val="18"/>
              </w:rPr>
            </w:pPr>
            <w:r w:rsidRPr="00E0681B">
              <w:rPr>
                <w:rFonts w:cstheme="minorHAnsi"/>
                <w:b/>
                <w:bCs/>
                <w:color w:val="0000FF"/>
                <w:sz w:val="18"/>
                <w:szCs w:val="18"/>
              </w:rPr>
              <w:t>DIALYSIS ORGANIZATION</w:t>
            </w:r>
          </w:p>
        </w:tc>
        <w:tc>
          <w:tcPr>
            <w:tcW w:w="1915" w:type="dxa"/>
            <w:shd w:val="clear" w:color="auto" w:fill="D9D9D9" w:themeFill="background1" w:themeFillShade="D9"/>
          </w:tcPr>
          <w:p w14:paraId="52E02C9F" w14:textId="77777777" w:rsidR="0071093F" w:rsidRPr="00E0681B" w:rsidRDefault="0071093F" w:rsidP="00B3048B">
            <w:pPr>
              <w:autoSpaceDE w:val="0"/>
              <w:autoSpaceDN w:val="0"/>
              <w:adjustRightInd w:val="0"/>
              <w:jc w:val="center"/>
              <w:rPr>
                <w:rFonts w:cstheme="minorHAnsi"/>
                <w:b/>
                <w:bCs/>
                <w:color w:val="0000FF"/>
                <w:sz w:val="18"/>
                <w:szCs w:val="18"/>
              </w:rPr>
            </w:pPr>
            <w:r w:rsidRPr="00E0681B">
              <w:rPr>
                <w:rFonts w:cstheme="minorHAnsi"/>
                <w:b/>
                <w:bCs/>
                <w:color w:val="0000FF"/>
                <w:sz w:val="18"/>
                <w:szCs w:val="18"/>
              </w:rPr>
              <w:t>NUMBER OF FACILITIES IN STUDY</w:t>
            </w:r>
          </w:p>
        </w:tc>
        <w:tc>
          <w:tcPr>
            <w:tcW w:w="2578" w:type="dxa"/>
            <w:shd w:val="clear" w:color="auto" w:fill="D9D9D9" w:themeFill="background1" w:themeFillShade="D9"/>
          </w:tcPr>
          <w:p w14:paraId="7D1CBB21" w14:textId="77777777" w:rsidR="0071093F" w:rsidRPr="00E0681B" w:rsidRDefault="0071093F" w:rsidP="00B3048B">
            <w:pPr>
              <w:autoSpaceDE w:val="0"/>
              <w:autoSpaceDN w:val="0"/>
              <w:adjustRightInd w:val="0"/>
              <w:jc w:val="center"/>
              <w:rPr>
                <w:rFonts w:cstheme="minorHAnsi"/>
                <w:b/>
                <w:bCs/>
                <w:color w:val="0000FF"/>
                <w:sz w:val="18"/>
                <w:szCs w:val="18"/>
              </w:rPr>
            </w:pPr>
            <w:r w:rsidRPr="00E0681B">
              <w:rPr>
                <w:rFonts w:cstheme="minorHAnsi"/>
                <w:b/>
                <w:bCs/>
                <w:color w:val="0000FF"/>
                <w:sz w:val="18"/>
                <w:szCs w:val="18"/>
              </w:rPr>
              <w:t>MEAN FACILITY SIZE</w:t>
            </w:r>
          </w:p>
        </w:tc>
        <w:tc>
          <w:tcPr>
            <w:tcW w:w="2880" w:type="dxa"/>
            <w:shd w:val="clear" w:color="auto" w:fill="D9D9D9" w:themeFill="background1" w:themeFillShade="D9"/>
          </w:tcPr>
          <w:p w14:paraId="5243EC5B" w14:textId="77777777" w:rsidR="0071093F" w:rsidRPr="00E0681B" w:rsidRDefault="0071093F" w:rsidP="00B3048B">
            <w:pPr>
              <w:autoSpaceDE w:val="0"/>
              <w:autoSpaceDN w:val="0"/>
              <w:adjustRightInd w:val="0"/>
              <w:jc w:val="center"/>
              <w:rPr>
                <w:rFonts w:cstheme="minorHAnsi"/>
                <w:bCs/>
                <w:color w:val="0000FF"/>
                <w:sz w:val="18"/>
                <w:szCs w:val="18"/>
              </w:rPr>
            </w:pPr>
            <w:r w:rsidRPr="00E0681B">
              <w:rPr>
                <w:rFonts w:cstheme="minorHAnsi"/>
                <w:b/>
                <w:bCs/>
                <w:color w:val="0000FF"/>
                <w:sz w:val="18"/>
                <w:szCs w:val="18"/>
              </w:rPr>
              <w:t>RANGE OF FACILITY SIZES</w:t>
            </w:r>
          </w:p>
        </w:tc>
      </w:tr>
      <w:tr w:rsidR="0071093F" w:rsidRPr="00BD69C1" w14:paraId="08F4AD0C" w14:textId="77777777" w:rsidTr="00B3048B">
        <w:tc>
          <w:tcPr>
            <w:tcW w:w="1807" w:type="dxa"/>
            <w:shd w:val="clear" w:color="auto" w:fill="D9D9D9" w:themeFill="background1" w:themeFillShade="D9"/>
          </w:tcPr>
          <w:p w14:paraId="31EC2B0E" w14:textId="77777777" w:rsidR="0071093F" w:rsidRPr="00E0681B" w:rsidRDefault="0071093F" w:rsidP="00B3048B">
            <w:pPr>
              <w:autoSpaceDE w:val="0"/>
              <w:autoSpaceDN w:val="0"/>
              <w:adjustRightInd w:val="0"/>
              <w:jc w:val="center"/>
              <w:rPr>
                <w:rFonts w:cstheme="minorHAnsi"/>
                <w:b/>
                <w:bCs/>
                <w:color w:val="0000FF"/>
                <w:sz w:val="18"/>
                <w:szCs w:val="18"/>
              </w:rPr>
            </w:pPr>
            <w:r w:rsidRPr="00E0681B">
              <w:rPr>
                <w:rFonts w:cstheme="minorHAnsi"/>
                <w:b/>
                <w:bCs/>
                <w:color w:val="0000FF"/>
                <w:sz w:val="18"/>
                <w:szCs w:val="18"/>
              </w:rPr>
              <w:t>A</w:t>
            </w:r>
          </w:p>
        </w:tc>
        <w:tc>
          <w:tcPr>
            <w:tcW w:w="1915" w:type="dxa"/>
          </w:tcPr>
          <w:p w14:paraId="4C3C97C5" w14:textId="77777777" w:rsidR="0071093F" w:rsidRPr="00E0681B" w:rsidRDefault="0071093F" w:rsidP="00B3048B">
            <w:pPr>
              <w:autoSpaceDE w:val="0"/>
              <w:autoSpaceDN w:val="0"/>
              <w:adjustRightInd w:val="0"/>
              <w:jc w:val="center"/>
              <w:rPr>
                <w:rFonts w:cstheme="minorHAnsi"/>
                <w:bCs/>
                <w:color w:val="0000FF"/>
                <w:sz w:val="18"/>
                <w:szCs w:val="18"/>
              </w:rPr>
            </w:pPr>
            <w:r w:rsidRPr="00E0681B">
              <w:rPr>
                <w:rFonts w:cstheme="minorHAnsi"/>
                <w:bCs/>
                <w:color w:val="0000FF"/>
                <w:sz w:val="18"/>
                <w:szCs w:val="18"/>
              </w:rPr>
              <w:t>212</w:t>
            </w:r>
          </w:p>
        </w:tc>
        <w:tc>
          <w:tcPr>
            <w:tcW w:w="2578" w:type="dxa"/>
          </w:tcPr>
          <w:p w14:paraId="4B9738AF" w14:textId="77777777" w:rsidR="0071093F" w:rsidRPr="00E0681B" w:rsidRDefault="0071093F" w:rsidP="00B3048B">
            <w:pPr>
              <w:autoSpaceDE w:val="0"/>
              <w:autoSpaceDN w:val="0"/>
              <w:adjustRightInd w:val="0"/>
              <w:jc w:val="center"/>
              <w:rPr>
                <w:rFonts w:cstheme="minorHAnsi"/>
                <w:bCs/>
                <w:color w:val="0000FF"/>
                <w:sz w:val="18"/>
                <w:szCs w:val="18"/>
              </w:rPr>
            </w:pPr>
            <w:r w:rsidRPr="00E0681B">
              <w:rPr>
                <w:rFonts w:cstheme="minorHAnsi"/>
                <w:bCs/>
                <w:color w:val="0000FF"/>
                <w:sz w:val="18"/>
                <w:szCs w:val="18"/>
              </w:rPr>
              <w:t>54.81 patients</w:t>
            </w:r>
          </w:p>
        </w:tc>
        <w:tc>
          <w:tcPr>
            <w:tcW w:w="2880" w:type="dxa"/>
          </w:tcPr>
          <w:p w14:paraId="03665C6E" w14:textId="77777777" w:rsidR="0071093F" w:rsidRPr="00E0681B" w:rsidRDefault="0071093F" w:rsidP="00B3048B">
            <w:pPr>
              <w:autoSpaceDE w:val="0"/>
              <w:autoSpaceDN w:val="0"/>
              <w:adjustRightInd w:val="0"/>
              <w:jc w:val="center"/>
              <w:rPr>
                <w:rFonts w:cstheme="minorHAnsi"/>
                <w:bCs/>
                <w:color w:val="0000FF"/>
                <w:sz w:val="18"/>
                <w:szCs w:val="18"/>
              </w:rPr>
            </w:pPr>
            <w:r w:rsidRPr="00E0681B">
              <w:rPr>
                <w:rFonts w:cstheme="minorHAnsi"/>
                <w:bCs/>
                <w:color w:val="0000FF"/>
                <w:sz w:val="18"/>
                <w:szCs w:val="18"/>
              </w:rPr>
              <w:t>1</w:t>
            </w:r>
            <w:r>
              <w:rPr>
                <w:rFonts w:cstheme="minorHAnsi"/>
                <w:bCs/>
                <w:color w:val="0000FF"/>
                <w:sz w:val="18"/>
                <w:szCs w:val="18"/>
              </w:rPr>
              <w:t>-</w:t>
            </w:r>
            <w:r w:rsidRPr="00E0681B">
              <w:rPr>
                <w:rFonts w:cstheme="minorHAnsi"/>
                <w:bCs/>
                <w:color w:val="0000FF"/>
                <w:sz w:val="18"/>
                <w:szCs w:val="18"/>
              </w:rPr>
              <w:t>188</w:t>
            </w:r>
            <w:r>
              <w:rPr>
                <w:rFonts w:cstheme="minorHAnsi"/>
                <w:bCs/>
                <w:color w:val="0000FF"/>
                <w:sz w:val="18"/>
                <w:szCs w:val="18"/>
              </w:rPr>
              <w:t xml:space="preserve"> patients</w:t>
            </w:r>
          </w:p>
        </w:tc>
      </w:tr>
      <w:tr w:rsidR="0071093F" w:rsidRPr="00BD69C1" w14:paraId="55F586B5" w14:textId="77777777" w:rsidTr="00B3048B">
        <w:tc>
          <w:tcPr>
            <w:tcW w:w="1807" w:type="dxa"/>
            <w:shd w:val="clear" w:color="auto" w:fill="D9D9D9" w:themeFill="background1" w:themeFillShade="D9"/>
          </w:tcPr>
          <w:p w14:paraId="2D9F6AF8" w14:textId="77777777" w:rsidR="0071093F" w:rsidRPr="00E0681B" w:rsidRDefault="0071093F" w:rsidP="00B3048B">
            <w:pPr>
              <w:autoSpaceDE w:val="0"/>
              <w:autoSpaceDN w:val="0"/>
              <w:adjustRightInd w:val="0"/>
              <w:jc w:val="center"/>
              <w:rPr>
                <w:rFonts w:cstheme="minorHAnsi"/>
                <w:b/>
                <w:bCs/>
                <w:color w:val="0000FF"/>
                <w:sz w:val="18"/>
                <w:szCs w:val="18"/>
              </w:rPr>
            </w:pPr>
            <w:r w:rsidRPr="00E0681B">
              <w:rPr>
                <w:rFonts w:cstheme="minorHAnsi"/>
                <w:b/>
                <w:bCs/>
                <w:color w:val="0000FF"/>
                <w:sz w:val="18"/>
                <w:szCs w:val="18"/>
              </w:rPr>
              <w:t>B</w:t>
            </w:r>
          </w:p>
        </w:tc>
        <w:tc>
          <w:tcPr>
            <w:tcW w:w="1915" w:type="dxa"/>
          </w:tcPr>
          <w:p w14:paraId="57D77C1E" w14:textId="77777777" w:rsidR="0071093F" w:rsidRPr="00E0681B" w:rsidRDefault="0071093F" w:rsidP="00B3048B">
            <w:pPr>
              <w:autoSpaceDE w:val="0"/>
              <w:autoSpaceDN w:val="0"/>
              <w:adjustRightInd w:val="0"/>
              <w:jc w:val="center"/>
              <w:rPr>
                <w:rFonts w:cstheme="minorHAnsi"/>
                <w:bCs/>
                <w:color w:val="0000FF"/>
                <w:sz w:val="18"/>
                <w:szCs w:val="18"/>
              </w:rPr>
            </w:pPr>
            <w:r w:rsidRPr="00E0681B">
              <w:rPr>
                <w:rFonts w:cstheme="minorHAnsi"/>
                <w:bCs/>
                <w:color w:val="0000FF"/>
                <w:sz w:val="18"/>
                <w:szCs w:val="18"/>
              </w:rPr>
              <w:t>2,047</w:t>
            </w:r>
          </w:p>
        </w:tc>
        <w:tc>
          <w:tcPr>
            <w:tcW w:w="2578" w:type="dxa"/>
          </w:tcPr>
          <w:p w14:paraId="00C16471" w14:textId="77777777" w:rsidR="0071093F" w:rsidRPr="00E0681B" w:rsidRDefault="0071093F" w:rsidP="00B3048B">
            <w:pPr>
              <w:autoSpaceDE w:val="0"/>
              <w:autoSpaceDN w:val="0"/>
              <w:adjustRightInd w:val="0"/>
              <w:jc w:val="center"/>
              <w:rPr>
                <w:rFonts w:cstheme="minorHAnsi"/>
                <w:bCs/>
                <w:color w:val="0000FF"/>
                <w:sz w:val="18"/>
                <w:szCs w:val="18"/>
              </w:rPr>
            </w:pPr>
            <w:r w:rsidRPr="00E0681B">
              <w:rPr>
                <w:rFonts w:cstheme="minorHAnsi"/>
                <w:bCs/>
                <w:color w:val="0000FF"/>
                <w:sz w:val="18"/>
                <w:szCs w:val="18"/>
              </w:rPr>
              <w:t>64.25 patients</w:t>
            </w:r>
          </w:p>
        </w:tc>
        <w:tc>
          <w:tcPr>
            <w:tcW w:w="2880" w:type="dxa"/>
          </w:tcPr>
          <w:p w14:paraId="1636F8DA" w14:textId="77777777" w:rsidR="0071093F" w:rsidRPr="00E0681B" w:rsidRDefault="0071093F" w:rsidP="00B3048B">
            <w:pPr>
              <w:autoSpaceDE w:val="0"/>
              <w:autoSpaceDN w:val="0"/>
              <w:adjustRightInd w:val="0"/>
              <w:jc w:val="center"/>
              <w:rPr>
                <w:rFonts w:cstheme="minorHAnsi"/>
                <w:bCs/>
                <w:color w:val="0000FF"/>
                <w:sz w:val="18"/>
                <w:szCs w:val="18"/>
              </w:rPr>
            </w:pPr>
            <w:r w:rsidRPr="00E0681B">
              <w:rPr>
                <w:rFonts w:cstheme="minorHAnsi"/>
                <w:bCs/>
                <w:color w:val="0000FF"/>
                <w:sz w:val="18"/>
                <w:szCs w:val="18"/>
              </w:rPr>
              <w:t>1-487</w:t>
            </w:r>
            <w:r>
              <w:rPr>
                <w:rFonts w:cstheme="minorHAnsi"/>
                <w:bCs/>
                <w:color w:val="0000FF"/>
                <w:sz w:val="18"/>
                <w:szCs w:val="18"/>
              </w:rPr>
              <w:t xml:space="preserve"> patients</w:t>
            </w:r>
          </w:p>
        </w:tc>
      </w:tr>
      <w:tr w:rsidR="0071093F" w:rsidRPr="00BD69C1" w14:paraId="46F00B42" w14:textId="77777777" w:rsidTr="00B3048B">
        <w:tc>
          <w:tcPr>
            <w:tcW w:w="1807" w:type="dxa"/>
            <w:shd w:val="clear" w:color="auto" w:fill="D9D9D9" w:themeFill="background1" w:themeFillShade="D9"/>
          </w:tcPr>
          <w:p w14:paraId="473DA5FB" w14:textId="77777777" w:rsidR="0071093F" w:rsidRPr="00E0681B" w:rsidRDefault="0071093F" w:rsidP="00B3048B">
            <w:pPr>
              <w:autoSpaceDE w:val="0"/>
              <w:autoSpaceDN w:val="0"/>
              <w:adjustRightInd w:val="0"/>
              <w:jc w:val="center"/>
              <w:rPr>
                <w:rFonts w:cstheme="minorHAnsi"/>
                <w:b/>
                <w:bCs/>
                <w:color w:val="0000FF"/>
                <w:sz w:val="18"/>
                <w:szCs w:val="18"/>
              </w:rPr>
            </w:pPr>
            <w:r w:rsidRPr="00E0681B">
              <w:rPr>
                <w:rFonts w:cstheme="minorHAnsi"/>
                <w:b/>
                <w:bCs/>
                <w:color w:val="0000FF"/>
                <w:sz w:val="18"/>
                <w:szCs w:val="18"/>
              </w:rPr>
              <w:t>C</w:t>
            </w:r>
          </w:p>
        </w:tc>
        <w:tc>
          <w:tcPr>
            <w:tcW w:w="1915" w:type="dxa"/>
          </w:tcPr>
          <w:p w14:paraId="231576A3" w14:textId="77777777" w:rsidR="0071093F" w:rsidRPr="00E0681B" w:rsidRDefault="0071093F" w:rsidP="00B3048B">
            <w:pPr>
              <w:autoSpaceDE w:val="0"/>
              <w:autoSpaceDN w:val="0"/>
              <w:adjustRightInd w:val="0"/>
              <w:jc w:val="center"/>
              <w:rPr>
                <w:rFonts w:cstheme="minorHAnsi"/>
                <w:bCs/>
                <w:color w:val="0000FF"/>
                <w:sz w:val="18"/>
                <w:szCs w:val="18"/>
              </w:rPr>
            </w:pPr>
            <w:r w:rsidRPr="00E0681B">
              <w:rPr>
                <w:rFonts w:cstheme="minorHAnsi"/>
                <w:bCs/>
                <w:color w:val="0000FF"/>
                <w:sz w:val="18"/>
                <w:szCs w:val="18"/>
              </w:rPr>
              <w:t>1,993</w:t>
            </w:r>
          </w:p>
        </w:tc>
        <w:tc>
          <w:tcPr>
            <w:tcW w:w="2578" w:type="dxa"/>
          </w:tcPr>
          <w:p w14:paraId="097506A3" w14:textId="77777777" w:rsidR="0071093F" w:rsidRPr="00E0681B" w:rsidRDefault="0071093F" w:rsidP="00B3048B">
            <w:pPr>
              <w:autoSpaceDE w:val="0"/>
              <w:autoSpaceDN w:val="0"/>
              <w:adjustRightInd w:val="0"/>
              <w:jc w:val="center"/>
              <w:rPr>
                <w:rFonts w:cstheme="minorHAnsi"/>
                <w:bCs/>
                <w:color w:val="0000FF"/>
                <w:sz w:val="18"/>
                <w:szCs w:val="18"/>
              </w:rPr>
            </w:pPr>
            <w:r w:rsidRPr="00E0681B">
              <w:rPr>
                <w:rFonts w:cstheme="minorHAnsi"/>
                <w:bCs/>
                <w:color w:val="0000FF"/>
                <w:sz w:val="18"/>
                <w:szCs w:val="18"/>
              </w:rPr>
              <w:t>113.91 patients</w:t>
            </w:r>
          </w:p>
        </w:tc>
        <w:tc>
          <w:tcPr>
            <w:tcW w:w="2880" w:type="dxa"/>
          </w:tcPr>
          <w:p w14:paraId="698C5043" w14:textId="77777777" w:rsidR="0071093F" w:rsidRPr="00E0681B" w:rsidRDefault="0071093F" w:rsidP="00B3048B">
            <w:pPr>
              <w:autoSpaceDE w:val="0"/>
              <w:autoSpaceDN w:val="0"/>
              <w:adjustRightInd w:val="0"/>
              <w:jc w:val="center"/>
              <w:rPr>
                <w:rFonts w:cstheme="minorHAnsi"/>
                <w:bCs/>
                <w:color w:val="0000FF"/>
                <w:sz w:val="18"/>
                <w:szCs w:val="18"/>
              </w:rPr>
            </w:pPr>
            <w:r w:rsidRPr="00E0681B">
              <w:rPr>
                <w:rFonts w:cstheme="minorHAnsi"/>
                <w:bCs/>
                <w:color w:val="0000FF"/>
                <w:sz w:val="18"/>
                <w:szCs w:val="18"/>
              </w:rPr>
              <w:t>1-664</w:t>
            </w:r>
            <w:r>
              <w:rPr>
                <w:rFonts w:cstheme="minorHAnsi"/>
                <w:bCs/>
                <w:color w:val="0000FF"/>
                <w:sz w:val="18"/>
                <w:szCs w:val="18"/>
              </w:rPr>
              <w:t xml:space="preserve"> patients</w:t>
            </w:r>
          </w:p>
        </w:tc>
      </w:tr>
    </w:tbl>
    <w:p w14:paraId="01ECB28E" w14:textId="77777777" w:rsidR="0071093F" w:rsidRPr="00F1753B" w:rsidRDefault="0071093F" w:rsidP="0071093F">
      <w:pPr>
        <w:autoSpaceDE w:val="0"/>
        <w:autoSpaceDN w:val="0"/>
        <w:adjustRightInd w:val="0"/>
        <w:spacing w:after="0" w:line="240" w:lineRule="auto"/>
        <w:rPr>
          <w:color w:val="0000FF"/>
        </w:rPr>
      </w:pPr>
    </w:p>
    <w:p w14:paraId="708AA150" w14:textId="77777777" w:rsidR="0071093F" w:rsidRPr="00BD69C1" w:rsidRDefault="0071093F" w:rsidP="0071093F">
      <w:pPr>
        <w:autoSpaceDE w:val="0"/>
        <w:autoSpaceDN w:val="0"/>
        <w:adjustRightInd w:val="0"/>
        <w:spacing w:after="0" w:line="240" w:lineRule="auto"/>
        <w:ind w:left="180" w:hanging="180"/>
        <w:rPr>
          <w:rFonts w:cstheme="minorHAnsi"/>
          <w:bCs/>
          <w:color w:val="0000FF"/>
          <w:sz w:val="18"/>
          <w:szCs w:val="18"/>
        </w:rPr>
      </w:pPr>
      <w:r>
        <w:rPr>
          <w:color w:val="0000FF"/>
          <w:sz w:val="18"/>
          <w:szCs w:val="18"/>
        </w:rPr>
        <w:t>*</w:t>
      </w:r>
      <w:r w:rsidRPr="00BD69C1">
        <w:rPr>
          <w:color w:val="0000FF"/>
          <w:sz w:val="18"/>
          <w:szCs w:val="18"/>
        </w:rPr>
        <w:t xml:space="preserve"> </w:t>
      </w:r>
      <w:r>
        <w:rPr>
          <w:color w:val="0000FF"/>
          <w:sz w:val="18"/>
          <w:szCs w:val="18"/>
        </w:rPr>
        <w:t xml:space="preserve"> </w:t>
      </w:r>
      <w:r w:rsidRPr="00BD69C1">
        <w:rPr>
          <w:color w:val="0000FF"/>
          <w:sz w:val="18"/>
          <w:szCs w:val="18"/>
        </w:rPr>
        <w:t>To preserve anonymity, data are presented as coming from Organization A, B, and C.  This nomenclature is random and is scrambled throughout the measure submission documents such that Organization A in one section might become Organization B or C in another section.</w:t>
      </w:r>
    </w:p>
    <w:p w14:paraId="115B6EF5" w14:textId="77777777" w:rsidR="0071093F" w:rsidRDefault="0071093F" w:rsidP="00DB3627">
      <w:pPr>
        <w:autoSpaceDE w:val="0"/>
        <w:autoSpaceDN w:val="0"/>
        <w:adjustRightInd w:val="0"/>
        <w:spacing w:after="0" w:line="240" w:lineRule="auto"/>
        <w:rPr>
          <w:rFonts w:cstheme="minorHAnsi"/>
          <w:bCs/>
        </w:rPr>
      </w:pPr>
    </w:p>
    <w:p w14:paraId="7BBC5EFA" w14:textId="77777777" w:rsidR="002B5016" w:rsidRPr="00A25024" w:rsidRDefault="002B5016" w:rsidP="00DB3627">
      <w:pPr>
        <w:autoSpaceDE w:val="0"/>
        <w:autoSpaceDN w:val="0"/>
        <w:adjustRightInd w:val="0"/>
        <w:spacing w:after="0" w:line="240" w:lineRule="auto"/>
        <w:rPr>
          <w:rFonts w:cstheme="minorHAnsi"/>
          <w:bCs/>
        </w:rPr>
      </w:pPr>
    </w:p>
    <w:p w14:paraId="0494A2F2" w14:textId="77777777" w:rsidR="0071093F"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553BD6C9" w14:textId="77777777" w:rsidR="0071093F" w:rsidRDefault="0071093F" w:rsidP="00DB3627">
      <w:pPr>
        <w:autoSpaceDE w:val="0"/>
        <w:autoSpaceDN w:val="0"/>
        <w:adjustRightInd w:val="0"/>
        <w:spacing w:after="0" w:line="240" w:lineRule="auto"/>
        <w:rPr>
          <w:rFonts w:cstheme="minorHAnsi"/>
          <w:bCs/>
        </w:rPr>
      </w:pPr>
    </w:p>
    <w:p w14:paraId="73ABB1B0" w14:textId="77777777" w:rsidR="0071093F" w:rsidRPr="00C00CB0" w:rsidRDefault="0071093F" w:rsidP="0071093F">
      <w:pPr>
        <w:pStyle w:val="NormalWeb"/>
        <w:spacing w:before="0" w:beforeAutospacing="0" w:after="0" w:afterAutospacing="0"/>
        <w:rPr>
          <w:rStyle w:val="subtitles"/>
          <w:rFonts w:asciiTheme="minorHAnsi" w:hAnsiTheme="minorHAnsi"/>
          <w:color w:val="0000FF"/>
          <w:sz w:val="22"/>
          <w:szCs w:val="22"/>
        </w:rPr>
      </w:pPr>
      <w:r w:rsidRPr="00C00CB0">
        <w:rPr>
          <w:rStyle w:val="subtitles"/>
          <w:rFonts w:asciiTheme="minorHAnsi" w:hAnsiTheme="minorHAnsi"/>
          <w:color w:val="0000FF"/>
          <w:sz w:val="22"/>
          <w:szCs w:val="22"/>
        </w:rPr>
        <w:t>412,522 patients across the three organizations met the measure</w:t>
      </w:r>
      <w:r>
        <w:rPr>
          <w:rStyle w:val="subtitles"/>
          <w:rFonts w:asciiTheme="minorHAnsi" w:hAnsiTheme="minorHAnsi"/>
          <w:color w:val="0000FF"/>
          <w:sz w:val="22"/>
          <w:szCs w:val="22"/>
        </w:rPr>
        <w:t>’s</w:t>
      </w:r>
      <w:r w:rsidRPr="00C00CB0">
        <w:rPr>
          <w:rStyle w:val="subtitles"/>
          <w:rFonts w:asciiTheme="minorHAnsi" w:hAnsiTheme="minorHAnsi"/>
          <w:color w:val="0000FF"/>
          <w:sz w:val="22"/>
          <w:szCs w:val="22"/>
        </w:rPr>
        <w:t xml:space="preserve"> denominator criteria and were included, with a range of 15,184 to 215,008 patients per organization.</w:t>
      </w:r>
      <w:r w:rsidRPr="00C00CB0">
        <w:rPr>
          <w:rStyle w:val="CommentReference"/>
          <w:rFonts w:asciiTheme="minorHAnsi" w:hAnsiTheme="minorHAnsi" w:cstheme="minorBidi"/>
          <w:color w:val="0000FF"/>
          <w:sz w:val="22"/>
          <w:szCs w:val="22"/>
        </w:rPr>
        <w:t xml:space="preserve">  </w:t>
      </w:r>
      <w:r w:rsidRPr="00C00CB0">
        <w:rPr>
          <w:rStyle w:val="subtitles"/>
          <w:rFonts w:asciiTheme="minorHAnsi" w:hAnsiTheme="minorHAnsi"/>
          <w:color w:val="0000FF"/>
          <w:sz w:val="22"/>
          <w:szCs w:val="22"/>
        </w:rPr>
        <w:t>The following is a composite description of patient demographics:</w:t>
      </w:r>
    </w:p>
    <w:p w14:paraId="1CCC9085" w14:textId="77777777" w:rsidR="0071093F" w:rsidRPr="00C00CB0" w:rsidRDefault="0071093F" w:rsidP="0071093F">
      <w:pPr>
        <w:pStyle w:val="NormalWeb"/>
        <w:numPr>
          <w:ilvl w:val="0"/>
          <w:numId w:val="28"/>
        </w:numPr>
        <w:spacing w:before="0" w:beforeAutospacing="0" w:after="0" w:afterAutospacing="0"/>
        <w:rPr>
          <w:rStyle w:val="subtitles"/>
          <w:rFonts w:asciiTheme="minorHAnsi" w:hAnsiTheme="minorHAnsi"/>
          <w:color w:val="0000FF"/>
          <w:sz w:val="22"/>
          <w:szCs w:val="22"/>
        </w:rPr>
      </w:pPr>
      <w:r w:rsidRPr="00C00CB0">
        <w:rPr>
          <w:rStyle w:val="subtitles"/>
          <w:rFonts w:asciiTheme="minorHAnsi" w:hAnsiTheme="minorHAnsi"/>
          <w:color w:val="0000FF"/>
          <w:sz w:val="22"/>
          <w:szCs w:val="22"/>
        </w:rPr>
        <w:t>Mean patient age = 61.66 years</w:t>
      </w:r>
    </w:p>
    <w:p w14:paraId="6ED1013A" w14:textId="77777777" w:rsidR="0071093F" w:rsidRPr="00C00CB0" w:rsidRDefault="0071093F" w:rsidP="0071093F">
      <w:pPr>
        <w:pStyle w:val="NormalWeb"/>
        <w:numPr>
          <w:ilvl w:val="0"/>
          <w:numId w:val="28"/>
        </w:numPr>
        <w:spacing w:before="0" w:beforeAutospacing="0" w:after="0" w:afterAutospacing="0"/>
        <w:rPr>
          <w:rStyle w:val="subtitles"/>
          <w:rFonts w:asciiTheme="minorHAnsi" w:hAnsiTheme="minorHAnsi"/>
          <w:color w:val="0000FF"/>
          <w:sz w:val="22"/>
          <w:szCs w:val="22"/>
        </w:rPr>
      </w:pPr>
      <w:r w:rsidRPr="00C00CB0">
        <w:rPr>
          <w:rStyle w:val="subtitles"/>
          <w:rFonts w:asciiTheme="minorHAnsi" w:hAnsiTheme="minorHAnsi"/>
          <w:color w:val="0000FF"/>
          <w:sz w:val="22"/>
          <w:szCs w:val="22"/>
        </w:rPr>
        <w:t>Range of patient ages = 18.01 to 104.00 years</w:t>
      </w:r>
    </w:p>
    <w:p w14:paraId="6328EFC6" w14:textId="77777777" w:rsidR="0071093F" w:rsidRPr="00C00CB0" w:rsidRDefault="0071093F" w:rsidP="0071093F">
      <w:pPr>
        <w:pStyle w:val="NormalWeb"/>
        <w:numPr>
          <w:ilvl w:val="0"/>
          <w:numId w:val="28"/>
        </w:numPr>
        <w:spacing w:before="0" w:beforeAutospacing="0" w:after="0" w:afterAutospacing="0"/>
        <w:rPr>
          <w:rStyle w:val="subtitles"/>
          <w:rFonts w:asciiTheme="minorHAnsi" w:hAnsiTheme="minorHAnsi"/>
          <w:color w:val="0000FF"/>
          <w:sz w:val="22"/>
          <w:szCs w:val="22"/>
        </w:rPr>
      </w:pPr>
      <w:r w:rsidRPr="00C00CB0">
        <w:rPr>
          <w:rStyle w:val="subtitles"/>
          <w:rFonts w:asciiTheme="minorHAnsi" w:hAnsiTheme="minorHAnsi"/>
          <w:color w:val="0000FF"/>
          <w:sz w:val="22"/>
          <w:szCs w:val="22"/>
        </w:rPr>
        <w:t>Gender = 56.26% male and 43.74% female</w:t>
      </w:r>
    </w:p>
    <w:p w14:paraId="348379BD" w14:textId="77777777" w:rsidR="0071093F" w:rsidRPr="00C00CB0" w:rsidRDefault="0071093F" w:rsidP="0071093F">
      <w:pPr>
        <w:pStyle w:val="NormalWeb"/>
        <w:numPr>
          <w:ilvl w:val="0"/>
          <w:numId w:val="28"/>
        </w:numPr>
        <w:spacing w:before="0" w:beforeAutospacing="0" w:after="0" w:afterAutospacing="0"/>
        <w:rPr>
          <w:rStyle w:val="subtitles"/>
          <w:rFonts w:asciiTheme="minorHAnsi" w:hAnsiTheme="minorHAnsi"/>
          <w:color w:val="0000FF"/>
          <w:sz w:val="22"/>
          <w:szCs w:val="22"/>
        </w:rPr>
      </w:pPr>
      <w:r w:rsidRPr="00C00CB0">
        <w:rPr>
          <w:rStyle w:val="subtitles"/>
          <w:rFonts w:asciiTheme="minorHAnsi" w:hAnsiTheme="minorHAnsi"/>
          <w:color w:val="0000FF"/>
          <w:sz w:val="22"/>
          <w:szCs w:val="22"/>
        </w:rPr>
        <w:t xml:space="preserve">Race/Ethnicity = 52.37% white, 36.33% African American, 2.82% Asian, 1.16% American Indian/Native Alaska, 0.67% Native Hawaiian/other Pacific Islander, 0.57% other/missing/declined; 15.60% </w:t>
      </w:r>
      <w:r>
        <w:rPr>
          <w:rStyle w:val="subtitles"/>
          <w:rFonts w:asciiTheme="minorHAnsi" w:hAnsiTheme="minorHAnsi"/>
          <w:color w:val="0000FF"/>
          <w:sz w:val="22"/>
          <w:szCs w:val="22"/>
        </w:rPr>
        <w:t>Hispanic (independent of race)</w:t>
      </w:r>
    </w:p>
    <w:p w14:paraId="32E21656" w14:textId="77777777" w:rsidR="0071093F" w:rsidRPr="00C00CB0" w:rsidRDefault="0071093F" w:rsidP="0071093F">
      <w:pPr>
        <w:autoSpaceDE w:val="0"/>
        <w:autoSpaceDN w:val="0"/>
        <w:adjustRightInd w:val="0"/>
        <w:spacing w:after="0" w:line="240" w:lineRule="auto"/>
        <w:rPr>
          <w:rFonts w:cstheme="minorHAnsi"/>
          <w:bCs/>
          <w:color w:val="0000FF"/>
        </w:rPr>
      </w:pPr>
    </w:p>
    <w:p w14:paraId="267FB071" w14:textId="77777777" w:rsidR="0071093F" w:rsidRPr="00C00CB0" w:rsidRDefault="0071093F" w:rsidP="0071093F">
      <w:pPr>
        <w:pStyle w:val="NormalWeb"/>
        <w:spacing w:before="0" w:beforeAutospacing="0" w:after="120" w:afterAutospacing="0"/>
        <w:rPr>
          <w:rFonts w:asciiTheme="minorHAnsi" w:hAnsiTheme="minorHAnsi"/>
          <w:color w:val="0000FF"/>
          <w:sz w:val="22"/>
          <w:szCs w:val="22"/>
        </w:rPr>
      </w:pPr>
      <w:r w:rsidRPr="00C00CB0">
        <w:rPr>
          <w:rStyle w:val="subtitles"/>
          <w:rFonts w:asciiTheme="minorHAnsi" w:hAnsiTheme="minorHAnsi"/>
          <w:color w:val="0000FF"/>
          <w:sz w:val="22"/>
          <w:szCs w:val="22"/>
        </w:rPr>
        <w:t>Patient demographics for each organization is summarized in the following table</w:t>
      </w:r>
      <w:proofErr w:type="gramStart"/>
      <w:r w:rsidRPr="00C00CB0">
        <w:rPr>
          <w:rStyle w:val="subtitles"/>
          <w:rFonts w:asciiTheme="minorHAnsi" w:hAnsiTheme="minorHAnsi"/>
          <w:color w:val="0000FF"/>
          <w:sz w:val="22"/>
          <w:szCs w:val="22"/>
        </w:rPr>
        <w:t>:</w:t>
      </w:r>
      <w:r w:rsidRPr="00C00CB0">
        <w:rPr>
          <w:rStyle w:val="subtitles"/>
          <w:rFonts w:asciiTheme="minorHAnsi" w:hAnsiTheme="minorHAnsi"/>
          <w:color w:val="0000FF"/>
          <w:sz w:val="22"/>
          <w:szCs w:val="22"/>
          <w:vertAlign w:val="superscript"/>
        </w:rPr>
        <w:t>*</w:t>
      </w:r>
      <w:proofErr w:type="gramEnd"/>
    </w:p>
    <w:tbl>
      <w:tblPr>
        <w:tblStyle w:val="TableGrid"/>
        <w:tblW w:w="9648" w:type="dxa"/>
        <w:tblLayout w:type="fixed"/>
        <w:tblLook w:val="04A0" w:firstRow="1" w:lastRow="0" w:firstColumn="1" w:lastColumn="0" w:noHBand="0" w:noVBand="1"/>
      </w:tblPr>
      <w:tblGrid>
        <w:gridCol w:w="4248"/>
        <w:gridCol w:w="1710"/>
        <w:gridCol w:w="1800"/>
        <w:gridCol w:w="1890"/>
      </w:tblGrid>
      <w:tr w:rsidR="0071093F" w:rsidRPr="00C00CB0" w14:paraId="238C76BC" w14:textId="77777777" w:rsidTr="00B3048B">
        <w:tc>
          <w:tcPr>
            <w:tcW w:w="4248" w:type="dxa"/>
            <w:shd w:val="clear" w:color="auto" w:fill="D9D9D9" w:themeFill="background1" w:themeFillShade="D9"/>
          </w:tcPr>
          <w:p w14:paraId="0BA0B8AB" w14:textId="77777777" w:rsidR="0071093F" w:rsidRPr="00C00CB0" w:rsidRDefault="0071093F" w:rsidP="00B3048B">
            <w:pPr>
              <w:autoSpaceDE w:val="0"/>
              <w:autoSpaceDN w:val="0"/>
              <w:adjustRightInd w:val="0"/>
              <w:jc w:val="center"/>
              <w:rPr>
                <w:rFonts w:cstheme="minorHAnsi"/>
                <w:b/>
                <w:bCs/>
                <w:color w:val="0000FF"/>
                <w:sz w:val="20"/>
                <w:szCs w:val="20"/>
              </w:rPr>
            </w:pPr>
          </w:p>
        </w:tc>
        <w:tc>
          <w:tcPr>
            <w:tcW w:w="1710" w:type="dxa"/>
            <w:shd w:val="clear" w:color="auto" w:fill="D9D9D9" w:themeFill="background1" w:themeFillShade="D9"/>
          </w:tcPr>
          <w:p w14:paraId="2FD934E4" w14:textId="77777777" w:rsidR="0071093F" w:rsidRPr="007D6040" w:rsidRDefault="0071093F" w:rsidP="00B3048B">
            <w:pPr>
              <w:autoSpaceDE w:val="0"/>
              <w:autoSpaceDN w:val="0"/>
              <w:adjustRightInd w:val="0"/>
              <w:jc w:val="center"/>
              <w:rPr>
                <w:rFonts w:cstheme="minorHAnsi"/>
                <w:b/>
                <w:bCs/>
                <w:color w:val="0000FF"/>
                <w:sz w:val="18"/>
                <w:szCs w:val="18"/>
              </w:rPr>
            </w:pPr>
            <w:r w:rsidRPr="007D6040">
              <w:rPr>
                <w:rFonts w:cstheme="minorHAnsi"/>
                <w:b/>
                <w:bCs/>
                <w:color w:val="0000FF"/>
                <w:sz w:val="18"/>
                <w:szCs w:val="18"/>
              </w:rPr>
              <w:t>A</w:t>
            </w:r>
          </w:p>
        </w:tc>
        <w:tc>
          <w:tcPr>
            <w:tcW w:w="1800" w:type="dxa"/>
            <w:shd w:val="clear" w:color="auto" w:fill="D9D9D9" w:themeFill="background1" w:themeFillShade="D9"/>
          </w:tcPr>
          <w:p w14:paraId="3ACECE38" w14:textId="77777777" w:rsidR="0071093F" w:rsidRPr="007D6040" w:rsidRDefault="0071093F" w:rsidP="00B3048B">
            <w:pPr>
              <w:autoSpaceDE w:val="0"/>
              <w:autoSpaceDN w:val="0"/>
              <w:adjustRightInd w:val="0"/>
              <w:jc w:val="center"/>
              <w:rPr>
                <w:rFonts w:cstheme="minorHAnsi"/>
                <w:b/>
                <w:bCs/>
                <w:color w:val="0000FF"/>
                <w:sz w:val="18"/>
                <w:szCs w:val="18"/>
              </w:rPr>
            </w:pPr>
            <w:r w:rsidRPr="007D6040">
              <w:rPr>
                <w:rFonts w:cstheme="minorHAnsi"/>
                <w:b/>
                <w:bCs/>
                <w:color w:val="0000FF"/>
                <w:sz w:val="18"/>
                <w:szCs w:val="18"/>
              </w:rPr>
              <w:t>B</w:t>
            </w:r>
          </w:p>
        </w:tc>
        <w:tc>
          <w:tcPr>
            <w:tcW w:w="1890" w:type="dxa"/>
            <w:shd w:val="clear" w:color="auto" w:fill="D9D9D9" w:themeFill="background1" w:themeFillShade="D9"/>
          </w:tcPr>
          <w:p w14:paraId="2ACA0772" w14:textId="77777777" w:rsidR="0071093F" w:rsidRPr="007D6040" w:rsidRDefault="0071093F" w:rsidP="00B3048B">
            <w:pPr>
              <w:autoSpaceDE w:val="0"/>
              <w:autoSpaceDN w:val="0"/>
              <w:adjustRightInd w:val="0"/>
              <w:jc w:val="center"/>
              <w:rPr>
                <w:rFonts w:cstheme="minorHAnsi"/>
                <w:b/>
                <w:bCs/>
                <w:color w:val="0000FF"/>
                <w:sz w:val="18"/>
                <w:szCs w:val="18"/>
              </w:rPr>
            </w:pPr>
            <w:r w:rsidRPr="007D6040">
              <w:rPr>
                <w:rFonts w:cstheme="minorHAnsi"/>
                <w:b/>
                <w:bCs/>
                <w:color w:val="0000FF"/>
                <w:sz w:val="18"/>
                <w:szCs w:val="18"/>
              </w:rPr>
              <w:t>C</w:t>
            </w:r>
          </w:p>
        </w:tc>
      </w:tr>
      <w:tr w:rsidR="0071093F" w:rsidRPr="00C00CB0" w14:paraId="3E989694" w14:textId="77777777" w:rsidTr="00B3048B">
        <w:tc>
          <w:tcPr>
            <w:tcW w:w="4248" w:type="dxa"/>
            <w:shd w:val="clear" w:color="auto" w:fill="D9D9D9" w:themeFill="background1" w:themeFillShade="D9"/>
          </w:tcPr>
          <w:p w14:paraId="5EB3C75D" w14:textId="77777777" w:rsidR="0071093F" w:rsidRPr="007D6040" w:rsidRDefault="0071093F" w:rsidP="00B3048B">
            <w:pPr>
              <w:autoSpaceDE w:val="0"/>
              <w:autoSpaceDN w:val="0"/>
              <w:adjustRightInd w:val="0"/>
              <w:rPr>
                <w:rFonts w:cstheme="minorHAnsi"/>
                <w:b/>
                <w:bCs/>
                <w:color w:val="0000FF"/>
                <w:sz w:val="18"/>
                <w:szCs w:val="18"/>
              </w:rPr>
            </w:pPr>
            <w:r w:rsidRPr="007D6040">
              <w:rPr>
                <w:rFonts w:cstheme="minorHAnsi"/>
                <w:b/>
                <w:bCs/>
                <w:color w:val="0000FF"/>
                <w:sz w:val="18"/>
                <w:szCs w:val="18"/>
              </w:rPr>
              <w:t>TOTAL NUMBER PATIENTS</w:t>
            </w:r>
          </w:p>
        </w:tc>
        <w:tc>
          <w:tcPr>
            <w:tcW w:w="1710" w:type="dxa"/>
          </w:tcPr>
          <w:p w14:paraId="31F4160D"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182,330</w:t>
            </w:r>
          </w:p>
        </w:tc>
        <w:tc>
          <w:tcPr>
            <w:tcW w:w="1800" w:type="dxa"/>
          </w:tcPr>
          <w:p w14:paraId="7BFEAD56"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215,008</w:t>
            </w:r>
          </w:p>
        </w:tc>
        <w:tc>
          <w:tcPr>
            <w:tcW w:w="1890" w:type="dxa"/>
          </w:tcPr>
          <w:p w14:paraId="744CBA6B"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15,184</w:t>
            </w:r>
          </w:p>
        </w:tc>
      </w:tr>
      <w:tr w:rsidR="0071093F" w:rsidRPr="00C00CB0" w14:paraId="07A5765D" w14:textId="77777777" w:rsidTr="00B3048B">
        <w:tc>
          <w:tcPr>
            <w:tcW w:w="4248" w:type="dxa"/>
            <w:shd w:val="clear" w:color="auto" w:fill="D9D9D9" w:themeFill="background1" w:themeFillShade="D9"/>
          </w:tcPr>
          <w:p w14:paraId="7ED58168" w14:textId="77777777" w:rsidR="0071093F" w:rsidRPr="007D6040" w:rsidRDefault="0071093F" w:rsidP="00B3048B">
            <w:pPr>
              <w:autoSpaceDE w:val="0"/>
              <w:autoSpaceDN w:val="0"/>
              <w:adjustRightInd w:val="0"/>
              <w:rPr>
                <w:rFonts w:cstheme="minorHAnsi"/>
                <w:b/>
                <w:bCs/>
                <w:color w:val="0000FF"/>
                <w:sz w:val="18"/>
                <w:szCs w:val="18"/>
              </w:rPr>
            </w:pPr>
            <w:r w:rsidRPr="007D6040">
              <w:rPr>
                <w:rFonts w:cstheme="minorHAnsi"/>
                <w:b/>
                <w:bCs/>
                <w:color w:val="0000FF"/>
                <w:sz w:val="18"/>
                <w:szCs w:val="18"/>
              </w:rPr>
              <w:t>RANGE OF PATIENT AGES</w:t>
            </w:r>
          </w:p>
        </w:tc>
        <w:tc>
          <w:tcPr>
            <w:tcW w:w="1710" w:type="dxa"/>
          </w:tcPr>
          <w:p w14:paraId="5FD26439"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18.01-84.93 years</w:t>
            </w:r>
          </w:p>
        </w:tc>
        <w:tc>
          <w:tcPr>
            <w:tcW w:w="1800" w:type="dxa"/>
          </w:tcPr>
          <w:p w14:paraId="255BB8D9"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18.01-104.00</w:t>
            </w:r>
            <w:r>
              <w:rPr>
                <w:rFonts w:cstheme="minorHAnsi"/>
                <w:bCs/>
                <w:color w:val="0000FF"/>
                <w:sz w:val="20"/>
                <w:szCs w:val="20"/>
              </w:rPr>
              <w:t xml:space="preserve"> years</w:t>
            </w:r>
          </w:p>
        </w:tc>
        <w:tc>
          <w:tcPr>
            <w:tcW w:w="1890" w:type="dxa"/>
          </w:tcPr>
          <w:p w14:paraId="4ACF2403"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18.01</w:t>
            </w:r>
            <w:r>
              <w:rPr>
                <w:rFonts w:cstheme="minorHAnsi"/>
                <w:bCs/>
                <w:color w:val="0000FF"/>
                <w:sz w:val="20"/>
                <w:szCs w:val="20"/>
              </w:rPr>
              <w:t>-</w:t>
            </w:r>
            <w:r w:rsidRPr="007D6040">
              <w:rPr>
                <w:rFonts w:cstheme="minorHAnsi"/>
                <w:bCs/>
                <w:color w:val="0000FF"/>
                <w:sz w:val="20"/>
                <w:szCs w:val="20"/>
              </w:rPr>
              <w:t>100.01</w:t>
            </w:r>
            <w:r>
              <w:rPr>
                <w:rFonts w:cstheme="minorHAnsi"/>
                <w:bCs/>
                <w:color w:val="0000FF"/>
                <w:sz w:val="20"/>
                <w:szCs w:val="20"/>
              </w:rPr>
              <w:t xml:space="preserve"> years</w:t>
            </w:r>
          </w:p>
        </w:tc>
      </w:tr>
      <w:tr w:rsidR="0071093F" w:rsidRPr="00C00CB0" w14:paraId="04EEA2A1" w14:textId="77777777" w:rsidTr="00B3048B">
        <w:tc>
          <w:tcPr>
            <w:tcW w:w="4248" w:type="dxa"/>
            <w:shd w:val="clear" w:color="auto" w:fill="D9D9D9" w:themeFill="background1" w:themeFillShade="D9"/>
          </w:tcPr>
          <w:p w14:paraId="71BA7725" w14:textId="77777777" w:rsidR="0071093F" w:rsidRPr="007D6040" w:rsidRDefault="0071093F" w:rsidP="00B3048B">
            <w:pPr>
              <w:autoSpaceDE w:val="0"/>
              <w:autoSpaceDN w:val="0"/>
              <w:adjustRightInd w:val="0"/>
              <w:rPr>
                <w:rFonts w:cstheme="minorHAnsi"/>
                <w:b/>
                <w:bCs/>
                <w:color w:val="0000FF"/>
                <w:sz w:val="18"/>
                <w:szCs w:val="18"/>
              </w:rPr>
            </w:pPr>
            <w:r w:rsidRPr="007D6040">
              <w:rPr>
                <w:rFonts w:cstheme="minorHAnsi"/>
                <w:b/>
                <w:bCs/>
                <w:color w:val="0000FF"/>
                <w:sz w:val="18"/>
                <w:szCs w:val="18"/>
              </w:rPr>
              <w:t>MEAN PATIENT AGE</w:t>
            </w:r>
          </w:p>
        </w:tc>
        <w:tc>
          <w:tcPr>
            <w:tcW w:w="1710" w:type="dxa"/>
          </w:tcPr>
          <w:p w14:paraId="1979AA79"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62.24 years</w:t>
            </w:r>
          </w:p>
        </w:tc>
        <w:tc>
          <w:tcPr>
            <w:tcW w:w="1800" w:type="dxa"/>
          </w:tcPr>
          <w:p w14:paraId="6B8DAA50"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61.15</w:t>
            </w:r>
            <w:r>
              <w:rPr>
                <w:rFonts w:cstheme="minorHAnsi"/>
                <w:bCs/>
                <w:color w:val="0000FF"/>
                <w:sz w:val="20"/>
                <w:szCs w:val="20"/>
              </w:rPr>
              <w:t xml:space="preserve"> years</w:t>
            </w:r>
          </w:p>
        </w:tc>
        <w:tc>
          <w:tcPr>
            <w:tcW w:w="1890" w:type="dxa"/>
          </w:tcPr>
          <w:p w14:paraId="34CBAE68"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61.90</w:t>
            </w:r>
            <w:r>
              <w:rPr>
                <w:rFonts w:cstheme="minorHAnsi"/>
                <w:bCs/>
                <w:color w:val="0000FF"/>
                <w:sz w:val="20"/>
                <w:szCs w:val="20"/>
              </w:rPr>
              <w:t xml:space="preserve"> years</w:t>
            </w:r>
          </w:p>
        </w:tc>
      </w:tr>
      <w:tr w:rsidR="0071093F" w:rsidRPr="00C00CB0" w14:paraId="510398F2" w14:textId="77777777" w:rsidTr="00B3048B">
        <w:tc>
          <w:tcPr>
            <w:tcW w:w="4248" w:type="dxa"/>
            <w:shd w:val="clear" w:color="auto" w:fill="D9D9D9" w:themeFill="background1" w:themeFillShade="D9"/>
          </w:tcPr>
          <w:p w14:paraId="51E19B9B" w14:textId="77777777" w:rsidR="0071093F" w:rsidRPr="007D6040" w:rsidRDefault="0071093F" w:rsidP="00B3048B">
            <w:pPr>
              <w:autoSpaceDE w:val="0"/>
              <w:autoSpaceDN w:val="0"/>
              <w:adjustRightInd w:val="0"/>
              <w:rPr>
                <w:rFonts w:cstheme="minorHAnsi"/>
                <w:b/>
                <w:bCs/>
                <w:color w:val="0000FF"/>
                <w:sz w:val="18"/>
                <w:szCs w:val="18"/>
              </w:rPr>
            </w:pPr>
            <w:r w:rsidRPr="007D6040">
              <w:rPr>
                <w:rFonts w:cstheme="minorHAnsi"/>
                <w:b/>
                <w:bCs/>
                <w:color w:val="0000FF"/>
                <w:sz w:val="18"/>
                <w:szCs w:val="18"/>
              </w:rPr>
              <w:t xml:space="preserve">GENDER:  MALE </w:t>
            </w:r>
          </w:p>
        </w:tc>
        <w:tc>
          <w:tcPr>
            <w:tcW w:w="1710" w:type="dxa"/>
          </w:tcPr>
          <w:p w14:paraId="571B6E16"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56.30%</w:t>
            </w:r>
          </w:p>
        </w:tc>
        <w:tc>
          <w:tcPr>
            <w:tcW w:w="1800" w:type="dxa"/>
          </w:tcPr>
          <w:p w14:paraId="525B2798"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56.25%</w:t>
            </w:r>
          </w:p>
        </w:tc>
        <w:tc>
          <w:tcPr>
            <w:tcW w:w="1890" w:type="dxa"/>
          </w:tcPr>
          <w:p w14:paraId="0E0AD7C0"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56.27%</w:t>
            </w:r>
          </w:p>
        </w:tc>
      </w:tr>
      <w:tr w:rsidR="0071093F" w:rsidRPr="00C00CB0" w14:paraId="49201DAD" w14:textId="77777777" w:rsidTr="00B3048B">
        <w:tc>
          <w:tcPr>
            <w:tcW w:w="4248" w:type="dxa"/>
            <w:shd w:val="clear" w:color="auto" w:fill="D9D9D9" w:themeFill="background1" w:themeFillShade="D9"/>
          </w:tcPr>
          <w:p w14:paraId="120F5E99" w14:textId="77777777" w:rsidR="0071093F" w:rsidRPr="007D6040" w:rsidRDefault="0071093F" w:rsidP="00B3048B">
            <w:pPr>
              <w:autoSpaceDE w:val="0"/>
              <w:autoSpaceDN w:val="0"/>
              <w:adjustRightInd w:val="0"/>
              <w:rPr>
                <w:rFonts w:cstheme="minorHAnsi"/>
                <w:b/>
                <w:bCs/>
                <w:color w:val="0000FF"/>
                <w:sz w:val="18"/>
                <w:szCs w:val="18"/>
              </w:rPr>
            </w:pPr>
            <w:r w:rsidRPr="007D6040">
              <w:rPr>
                <w:rFonts w:cstheme="minorHAnsi"/>
                <w:b/>
                <w:bCs/>
                <w:color w:val="0000FF"/>
                <w:sz w:val="18"/>
                <w:szCs w:val="18"/>
              </w:rPr>
              <w:t>GENDER:  FEMALE</w:t>
            </w:r>
          </w:p>
        </w:tc>
        <w:tc>
          <w:tcPr>
            <w:tcW w:w="1710" w:type="dxa"/>
          </w:tcPr>
          <w:p w14:paraId="72ACCF86"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43.70%</w:t>
            </w:r>
          </w:p>
        </w:tc>
        <w:tc>
          <w:tcPr>
            <w:tcW w:w="1800" w:type="dxa"/>
          </w:tcPr>
          <w:p w14:paraId="6AA22D81"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43.75%</w:t>
            </w:r>
          </w:p>
        </w:tc>
        <w:tc>
          <w:tcPr>
            <w:tcW w:w="1890" w:type="dxa"/>
          </w:tcPr>
          <w:p w14:paraId="6AB8A85E"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43.73%</w:t>
            </w:r>
          </w:p>
        </w:tc>
      </w:tr>
      <w:tr w:rsidR="0071093F" w:rsidRPr="00C00CB0" w14:paraId="15F8AC1E" w14:textId="77777777" w:rsidTr="00B3048B">
        <w:tc>
          <w:tcPr>
            <w:tcW w:w="4248" w:type="dxa"/>
            <w:shd w:val="clear" w:color="auto" w:fill="D9D9D9" w:themeFill="background1" w:themeFillShade="D9"/>
          </w:tcPr>
          <w:p w14:paraId="701F5587" w14:textId="77777777" w:rsidR="0071093F" w:rsidRPr="007D6040" w:rsidRDefault="0071093F" w:rsidP="00B3048B">
            <w:pPr>
              <w:autoSpaceDE w:val="0"/>
              <w:autoSpaceDN w:val="0"/>
              <w:adjustRightInd w:val="0"/>
              <w:rPr>
                <w:rFonts w:cstheme="minorHAnsi"/>
                <w:b/>
                <w:bCs/>
                <w:color w:val="0000FF"/>
                <w:sz w:val="18"/>
                <w:szCs w:val="18"/>
              </w:rPr>
            </w:pPr>
            <w:r w:rsidRPr="007D6040">
              <w:rPr>
                <w:rFonts w:cstheme="minorHAnsi"/>
                <w:b/>
                <w:bCs/>
                <w:color w:val="0000FF"/>
                <w:sz w:val="18"/>
                <w:szCs w:val="18"/>
              </w:rPr>
              <w:t>RACE:  WHITE</w:t>
            </w:r>
          </w:p>
        </w:tc>
        <w:tc>
          <w:tcPr>
            <w:tcW w:w="1710" w:type="dxa"/>
          </w:tcPr>
          <w:p w14:paraId="7D211A85"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59.58%</w:t>
            </w:r>
          </w:p>
        </w:tc>
        <w:tc>
          <w:tcPr>
            <w:tcW w:w="1800" w:type="dxa"/>
          </w:tcPr>
          <w:p w14:paraId="7A035188"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38.31%</w:t>
            </w:r>
          </w:p>
        </w:tc>
        <w:tc>
          <w:tcPr>
            <w:tcW w:w="1890" w:type="dxa"/>
          </w:tcPr>
          <w:p w14:paraId="6C5BB9ED"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47.25%</w:t>
            </w:r>
          </w:p>
        </w:tc>
      </w:tr>
      <w:tr w:rsidR="0071093F" w:rsidRPr="00C00CB0" w14:paraId="78E9B8E7" w14:textId="77777777" w:rsidTr="00B3048B">
        <w:tc>
          <w:tcPr>
            <w:tcW w:w="4248" w:type="dxa"/>
            <w:shd w:val="clear" w:color="auto" w:fill="D9D9D9" w:themeFill="background1" w:themeFillShade="D9"/>
          </w:tcPr>
          <w:p w14:paraId="7FEFA77A" w14:textId="77777777" w:rsidR="0071093F" w:rsidRPr="007D6040" w:rsidRDefault="0071093F" w:rsidP="00B3048B">
            <w:pPr>
              <w:autoSpaceDE w:val="0"/>
              <w:autoSpaceDN w:val="0"/>
              <w:adjustRightInd w:val="0"/>
              <w:rPr>
                <w:rFonts w:cstheme="minorHAnsi"/>
                <w:b/>
                <w:bCs/>
                <w:color w:val="0000FF"/>
                <w:sz w:val="18"/>
                <w:szCs w:val="18"/>
              </w:rPr>
            </w:pPr>
            <w:r w:rsidRPr="007D6040">
              <w:rPr>
                <w:rFonts w:cstheme="minorHAnsi"/>
                <w:b/>
                <w:bCs/>
                <w:color w:val="0000FF"/>
                <w:sz w:val="18"/>
                <w:szCs w:val="18"/>
              </w:rPr>
              <w:t>RACE:  BLACK/ AFRICAN AMERICAN</w:t>
            </w:r>
          </w:p>
        </w:tc>
        <w:tc>
          <w:tcPr>
            <w:tcW w:w="1710" w:type="dxa"/>
          </w:tcPr>
          <w:p w14:paraId="27F8F672"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36.24%</w:t>
            </w:r>
          </w:p>
        </w:tc>
        <w:tc>
          <w:tcPr>
            <w:tcW w:w="1800" w:type="dxa"/>
          </w:tcPr>
          <w:p w14:paraId="15134876"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35.89%</w:t>
            </w:r>
          </w:p>
        </w:tc>
        <w:tc>
          <w:tcPr>
            <w:tcW w:w="1890" w:type="dxa"/>
          </w:tcPr>
          <w:p w14:paraId="1FCF9090"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43.59%</w:t>
            </w:r>
          </w:p>
        </w:tc>
      </w:tr>
      <w:tr w:rsidR="0071093F" w:rsidRPr="00C00CB0" w14:paraId="4EF157BC" w14:textId="77777777" w:rsidTr="00B3048B">
        <w:tc>
          <w:tcPr>
            <w:tcW w:w="4248" w:type="dxa"/>
            <w:shd w:val="clear" w:color="auto" w:fill="D9D9D9" w:themeFill="background1" w:themeFillShade="D9"/>
          </w:tcPr>
          <w:p w14:paraId="396778E5" w14:textId="77777777" w:rsidR="0071093F" w:rsidRPr="007D6040" w:rsidRDefault="0071093F" w:rsidP="00B3048B">
            <w:pPr>
              <w:autoSpaceDE w:val="0"/>
              <w:autoSpaceDN w:val="0"/>
              <w:adjustRightInd w:val="0"/>
              <w:rPr>
                <w:rFonts w:cstheme="minorHAnsi"/>
                <w:b/>
                <w:bCs/>
                <w:color w:val="0000FF"/>
                <w:sz w:val="18"/>
                <w:szCs w:val="18"/>
              </w:rPr>
            </w:pPr>
            <w:r w:rsidRPr="007D6040">
              <w:rPr>
                <w:rFonts w:cstheme="minorHAnsi"/>
                <w:b/>
                <w:bCs/>
                <w:color w:val="0000FF"/>
                <w:sz w:val="18"/>
                <w:szCs w:val="18"/>
              </w:rPr>
              <w:t>RACE:  AMERICAN INDIAN/ ALASKA NATIVE</w:t>
            </w:r>
          </w:p>
        </w:tc>
        <w:tc>
          <w:tcPr>
            <w:tcW w:w="1710" w:type="dxa"/>
          </w:tcPr>
          <w:p w14:paraId="5195B026"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0.87%</w:t>
            </w:r>
          </w:p>
        </w:tc>
        <w:tc>
          <w:tcPr>
            <w:tcW w:w="1800" w:type="dxa"/>
          </w:tcPr>
          <w:p w14:paraId="76937C2A"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1.32%</w:t>
            </w:r>
          </w:p>
        </w:tc>
        <w:tc>
          <w:tcPr>
            <w:tcW w:w="1890" w:type="dxa"/>
          </w:tcPr>
          <w:p w14:paraId="130F59B6"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2.39%</w:t>
            </w:r>
          </w:p>
        </w:tc>
      </w:tr>
      <w:tr w:rsidR="0071093F" w:rsidRPr="00C00CB0" w14:paraId="2C853A50" w14:textId="77777777" w:rsidTr="00B3048B">
        <w:tc>
          <w:tcPr>
            <w:tcW w:w="4248" w:type="dxa"/>
            <w:shd w:val="clear" w:color="auto" w:fill="D9D9D9" w:themeFill="background1" w:themeFillShade="D9"/>
          </w:tcPr>
          <w:p w14:paraId="1BBF9F1E" w14:textId="77777777" w:rsidR="0071093F" w:rsidRPr="007D6040" w:rsidRDefault="0071093F" w:rsidP="00B3048B">
            <w:pPr>
              <w:autoSpaceDE w:val="0"/>
              <w:autoSpaceDN w:val="0"/>
              <w:adjustRightInd w:val="0"/>
              <w:rPr>
                <w:rFonts w:cstheme="minorHAnsi"/>
                <w:b/>
                <w:bCs/>
                <w:color w:val="0000FF"/>
                <w:sz w:val="18"/>
                <w:szCs w:val="18"/>
              </w:rPr>
            </w:pPr>
            <w:r w:rsidRPr="007D6040">
              <w:rPr>
                <w:rFonts w:cstheme="minorHAnsi"/>
                <w:b/>
                <w:bCs/>
                <w:color w:val="0000FF"/>
                <w:sz w:val="18"/>
                <w:szCs w:val="18"/>
              </w:rPr>
              <w:t>RACE:  ASIAN</w:t>
            </w:r>
          </w:p>
        </w:tc>
        <w:tc>
          <w:tcPr>
            <w:tcW w:w="1710" w:type="dxa"/>
          </w:tcPr>
          <w:p w14:paraId="2147F0E1"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1.93%</w:t>
            </w:r>
          </w:p>
        </w:tc>
        <w:tc>
          <w:tcPr>
            <w:tcW w:w="1800" w:type="dxa"/>
          </w:tcPr>
          <w:p w14:paraId="5FF0BD4E"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3.62%</w:t>
            </w:r>
          </w:p>
        </w:tc>
        <w:tc>
          <w:tcPr>
            <w:tcW w:w="1890" w:type="dxa"/>
          </w:tcPr>
          <w:p w14:paraId="319B43CF"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2.21%</w:t>
            </w:r>
          </w:p>
        </w:tc>
      </w:tr>
      <w:tr w:rsidR="0071093F" w:rsidRPr="00C00CB0" w14:paraId="4BEF39EE" w14:textId="77777777" w:rsidTr="00B3048B">
        <w:tc>
          <w:tcPr>
            <w:tcW w:w="4248" w:type="dxa"/>
            <w:shd w:val="clear" w:color="auto" w:fill="D9D9D9" w:themeFill="background1" w:themeFillShade="D9"/>
          </w:tcPr>
          <w:p w14:paraId="0E1AC7F0" w14:textId="77777777" w:rsidR="0071093F" w:rsidRPr="007D6040" w:rsidRDefault="0071093F" w:rsidP="00B3048B">
            <w:pPr>
              <w:autoSpaceDE w:val="0"/>
              <w:autoSpaceDN w:val="0"/>
              <w:adjustRightInd w:val="0"/>
              <w:rPr>
                <w:rFonts w:cstheme="minorHAnsi"/>
                <w:b/>
                <w:bCs/>
                <w:color w:val="0000FF"/>
                <w:sz w:val="18"/>
                <w:szCs w:val="18"/>
              </w:rPr>
            </w:pPr>
            <w:r w:rsidRPr="007D6040">
              <w:rPr>
                <w:rFonts w:cstheme="minorHAnsi"/>
                <w:b/>
                <w:bCs/>
                <w:color w:val="0000FF"/>
                <w:sz w:val="18"/>
                <w:szCs w:val="18"/>
              </w:rPr>
              <w:t>RACE:  NATIVE HAWAIIAN/ OTHER PACIFIC ISLANDER</w:t>
            </w:r>
          </w:p>
        </w:tc>
        <w:tc>
          <w:tcPr>
            <w:tcW w:w="1710" w:type="dxa"/>
          </w:tcPr>
          <w:p w14:paraId="3474F07F"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0.42%</w:t>
            </w:r>
          </w:p>
        </w:tc>
        <w:tc>
          <w:tcPr>
            <w:tcW w:w="1800" w:type="dxa"/>
          </w:tcPr>
          <w:p w14:paraId="053AF55B"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0.91%</w:t>
            </w:r>
          </w:p>
        </w:tc>
        <w:tc>
          <w:tcPr>
            <w:tcW w:w="1890" w:type="dxa"/>
          </w:tcPr>
          <w:p w14:paraId="41E366E5"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0.29%</w:t>
            </w:r>
          </w:p>
        </w:tc>
      </w:tr>
      <w:tr w:rsidR="0071093F" w:rsidRPr="00C00CB0" w14:paraId="07F0C44B" w14:textId="77777777" w:rsidTr="00B3048B">
        <w:tc>
          <w:tcPr>
            <w:tcW w:w="4248" w:type="dxa"/>
            <w:shd w:val="clear" w:color="auto" w:fill="D9D9D9" w:themeFill="background1" w:themeFillShade="D9"/>
          </w:tcPr>
          <w:p w14:paraId="338E3807" w14:textId="77777777" w:rsidR="0071093F" w:rsidRPr="007D6040" w:rsidRDefault="0071093F" w:rsidP="00B3048B">
            <w:pPr>
              <w:autoSpaceDE w:val="0"/>
              <w:autoSpaceDN w:val="0"/>
              <w:adjustRightInd w:val="0"/>
              <w:rPr>
                <w:rFonts w:cstheme="minorHAnsi"/>
                <w:b/>
                <w:bCs/>
                <w:color w:val="0000FF"/>
                <w:sz w:val="18"/>
                <w:szCs w:val="18"/>
              </w:rPr>
            </w:pPr>
            <w:r w:rsidRPr="007D6040">
              <w:rPr>
                <w:rFonts w:cstheme="minorHAnsi"/>
                <w:b/>
                <w:bCs/>
                <w:color w:val="0000FF"/>
                <w:sz w:val="18"/>
                <w:szCs w:val="18"/>
              </w:rPr>
              <w:t>RACE:  OTHER/ DECLINE TO STATE/MISSING</w:t>
            </w:r>
          </w:p>
        </w:tc>
        <w:tc>
          <w:tcPr>
            <w:tcW w:w="1710" w:type="dxa"/>
          </w:tcPr>
          <w:p w14:paraId="720832D7"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0.96%</w:t>
            </w:r>
          </w:p>
        </w:tc>
        <w:tc>
          <w:tcPr>
            <w:tcW w:w="1800" w:type="dxa"/>
          </w:tcPr>
          <w:p w14:paraId="3F935B31"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0.09%</w:t>
            </w:r>
          </w:p>
        </w:tc>
        <w:tc>
          <w:tcPr>
            <w:tcW w:w="1890" w:type="dxa"/>
          </w:tcPr>
          <w:p w14:paraId="131E2EA9"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2.79%</w:t>
            </w:r>
          </w:p>
        </w:tc>
      </w:tr>
      <w:tr w:rsidR="0071093F" w:rsidRPr="00C00CB0" w14:paraId="000C7358" w14:textId="77777777" w:rsidTr="00B3048B">
        <w:tc>
          <w:tcPr>
            <w:tcW w:w="4248" w:type="dxa"/>
            <w:shd w:val="clear" w:color="auto" w:fill="D9D9D9" w:themeFill="background1" w:themeFillShade="D9"/>
          </w:tcPr>
          <w:p w14:paraId="3AA71BE2" w14:textId="77777777" w:rsidR="0071093F" w:rsidRPr="007D6040" w:rsidRDefault="0071093F" w:rsidP="00B3048B">
            <w:pPr>
              <w:autoSpaceDE w:val="0"/>
              <w:autoSpaceDN w:val="0"/>
              <w:adjustRightInd w:val="0"/>
              <w:rPr>
                <w:rFonts w:cstheme="minorHAnsi"/>
                <w:b/>
                <w:bCs/>
                <w:color w:val="0000FF"/>
                <w:sz w:val="18"/>
                <w:szCs w:val="18"/>
              </w:rPr>
            </w:pPr>
            <w:r w:rsidRPr="007D6040">
              <w:rPr>
                <w:rFonts w:cstheme="minorHAnsi"/>
                <w:b/>
                <w:bCs/>
                <w:color w:val="0000FF"/>
                <w:sz w:val="18"/>
                <w:szCs w:val="18"/>
              </w:rPr>
              <w:t>ETHNICITY:  HISPANIC (independent of race)</w:t>
            </w:r>
          </w:p>
        </w:tc>
        <w:tc>
          <w:tcPr>
            <w:tcW w:w="1710" w:type="dxa"/>
          </w:tcPr>
          <w:p w14:paraId="37E56E24"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14.30%</w:t>
            </w:r>
          </w:p>
        </w:tc>
        <w:tc>
          <w:tcPr>
            <w:tcW w:w="1800" w:type="dxa"/>
          </w:tcPr>
          <w:p w14:paraId="77BF2807"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17.32%</w:t>
            </w:r>
          </w:p>
        </w:tc>
        <w:tc>
          <w:tcPr>
            <w:tcW w:w="1890" w:type="dxa"/>
          </w:tcPr>
          <w:p w14:paraId="7B6F8349" w14:textId="77777777" w:rsidR="0071093F" w:rsidRPr="007D6040" w:rsidRDefault="0071093F" w:rsidP="00B3048B">
            <w:pPr>
              <w:autoSpaceDE w:val="0"/>
              <w:autoSpaceDN w:val="0"/>
              <w:adjustRightInd w:val="0"/>
              <w:jc w:val="center"/>
              <w:rPr>
                <w:rFonts w:cstheme="minorHAnsi"/>
                <w:bCs/>
                <w:color w:val="0000FF"/>
                <w:sz w:val="20"/>
                <w:szCs w:val="20"/>
              </w:rPr>
            </w:pPr>
            <w:r w:rsidRPr="007D6040">
              <w:rPr>
                <w:rFonts w:cstheme="minorHAnsi"/>
                <w:bCs/>
                <w:color w:val="0000FF"/>
                <w:sz w:val="20"/>
                <w:szCs w:val="20"/>
              </w:rPr>
              <w:t>6.73%</w:t>
            </w:r>
          </w:p>
        </w:tc>
      </w:tr>
    </w:tbl>
    <w:p w14:paraId="78B1B921" w14:textId="77777777" w:rsidR="007422FD" w:rsidRDefault="007422FD" w:rsidP="00DB3627">
      <w:pPr>
        <w:autoSpaceDE w:val="0"/>
        <w:autoSpaceDN w:val="0"/>
        <w:adjustRightInd w:val="0"/>
        <w:spacing w:after="0" w:line="240" w:lineRule="auto"/>
        <w:rPr>
          <w:rFonts w:cstheme="minorHAnsi"/>
          <w:bCs/>
        </w:rPr>
      </w:pPr>
      <w:r w:rsidRPr="00A25024">
        <w:rPr>
          <w:rFonts w:cstheme="minorHAnsi"/>
          <w:bCs/>
        </w:rPr>
        <w:lastRenderedPageBreak/>
        <w:br/>
      </w:r>
    </w:p>
    <w:p w14:paraId="55180FBD" w14:textId="77777777"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proofErr w:type="gramStart"/>
      <w:r w:rsidR="000574AB" w:rsidRPr="00A25024">
        <w:rPr>
          <w:rFonts w:cstheme="minorHAnsi"/>
          <w:b/>
          <w:bCs/>
        </w:rPr>
        <w:t>If</w:t>
      </w:r>
      <w:proofErr w:type="gramEnd"/>
      <w:r w:rsidR="000574AB" w:rsidRPr="00A25024">
        <w:rPr>
          <w:rFonts w:cstheme="minorHAnsi"/>
          <w:b/>
          <w:bCs/>
        </w:rPr>
        <w:t xml:space="preserve">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1720AABE" w14:textId="77777777" w:rsidR="0071093F" w:rsidRDefault="0071093F" w:rsidP="00E37E1B">
      <w:pPr>
        <w:autoSpaceDE w:val="0"/>
        <w:autoSpaceDN w:val="0"/>
        <w:adjustRightInd w:val="0"/>
        <w:spacing w:after="0" w:line="240" w:lineRule="auto"/>
        <w:rPr>
          <w:rFonts w:cstheme="minorHAnsi"/>
          <w:bCs/>
        </w:rPr>
      </w:pPr>
    </w:p>
    <w:p w14:paraId="5B42EFC6" w14:textId="77777777" w:rsidR="0071093F" w:rsidRPr="00D43806" w:rsidRDefault="0071093F" w:rsidP="0071093F">
      <w:pPr>
        <w:autoSpaceDE w:val="0"/>
        <w:autoSpaceDN w:val="0"/>
        <w:adjustRightInd w:val="0"/>
        <w:spacing w:after="0" w:line="240" w:lineRule="auto"/>
        <w:rPr>
          <w:rFonts w:ascii="Times New Roman" w:eastAsia="Times New Roman" w:hAnsi="Times New Roman" w:cs="Times New Roman"/>
          <w:color w:val="0000FF"/>
          <w:sz w:val="24"/>
          <w:szCs w:val="24"/>
        </w:rPr>
      </w:pPr>
      <w:r w:rsidRPr="00D43806">
        <w:rPr>
          <w:color w:val="0000FF"/>
        </w:rPr>
        <w:t>While the original measure specifications required that all dialysis sessions for all eligible (i.e., adult in-center hemodialysis) patients be included in facili</w:t>
      </w:r>
      <w:r>
        <w:rPr>
          <w:color w:val="0000FF"/>
        </w:rPr>
        <w:t>ties’ score calculations</w:t>
      </w:r>
      <w:r w:rsidRPr="00D43806">
        <w:rPr>
          <w:color w:val="0000FF"/>
        </w:rPr>
        <w:t xml:space="preserve">, one dialysis organization also tested an “abbreviated” version of the measure, wherein only those dialysis sessions (including supplemental sessions) falling within the same week that the monthly </w:t>
      </w:r>
      <w:proofErr w:type="spellStart"/>
      <w:r w:rsidRPr="00D43806">
        <w:rPr>
          <w:color w:val="0000FF"/>
        </w:rPr>
        <w:t>Kt</w:t>
      </w:r>
      <w:proofErr w:type="spellEnd"/>
      <w:r w:rsidRPr="00D43806">
        <w:rPr>
          <w:color w:val="0000FF"/>
        </w:rPr>
        <w:t xml:space="preserve">/V is drawn are included.  Such an approach was tested to harmonize the measure specifications with those of another KCQA fluid management measure and to significantly reduce burden on dialysis facilities not permitted to batch submit data to CMS.  This arm of testing encompassed all of that organization’s facilities and patients.  </w:t>
      </w:r>
    </w:p>
    <w:p w14:paraId="31F553F9" w14:textId="77777777" w:rsidR="0071093F" w:rsidRPr="00D43806" w:rsidRDefault="0071093F" w:rsidP="0071093F">
      <w:pPr>
        <w:autoSpaceDE w:val="0"/>
        <w:autoSpaceDN w:val="0"/>
        <w:adjustRightInd w:val="0"/>
        <w:spacing w:after="0" w:line="240" w:lineRule="auto"/>
        <w:rPr>
          <w:rFonts w:cstheme="minorHAnsi"/>
          <w:bCs/>
          <w:color w:val="0000FF"/>
        </w:rPr>
      </w:pPr>
    </w:p>
    <w:p w14:paraId="2BA35784" w14:textId="77777777" w:rsidR="0071093F" w:rsidRPr="0071093F" w:rsidRDefault="0071093F" w:rsidP="00E37E1B">
      <w:pPr>
        <w:autoSpaceDE w:val="0"/>
        <w:autoSpaceDN w:val="0"/>
        <w:adjustRightInd w:val="0"/>
        <w:spacing w:after="0" w:line="240" w:lineRule="auto"/>
        <w:rPr>
          <w:rFonts w:cstheme="minorHAnsi"/>
          <w:bCs/>
          <w:color w:val="0000FF"/>
        </w:rPr>
      </w:pPr>
      <w:r w:rsidRPr="00D43806">
        <w:rPr>
          <w:rFonts w:cstheme="minorHAnsi"/>
          <w:bCs/>
          <w:color w:val="0000FF"/>
        </w:rPr>
        <w:t xml:space="preserve">Based on the testing results, the specifications advanced to NQF specify the “abbreviated” approach—i.e., only those sessions falling within the same week that the monthly </w:t>
      </w:r>
      <w:proofErr w:type="spellStart"/>
      <w:r w:rsidRPr="00D43806">
        <w:rPr>
          <w:rFonts w:cstheme="minorHAnsi"/>
          <w:bCs/>
          <w:color w:val="0000FF"/>
        </w:rPr>
        <w:t>Kt</w:t>
      </w:r>
      <w:proofErr w:type="spellEnd"/>
      <w:r w:rsidRPr="00D43806">
        <w:rPr>
          <w:rFonts w:cstheme="minorHAnsi"/>
          <w:bCs/>
          <w:color w:val="0000FF"/>
        </w:rPr>
        <w:t>/V is drawn.</w:t>
      </w:r>
    </w:p>
    <w:p w14:paraId="3461378C" w14:textId="77777777" w:rsidR="00E37E1B" w:rsidRDefault="00E37E1B" w:rsidP="00E37E1B">
      <w:pPr>
        <w:autoSpaceDE w:val="0"/>
        <w:autoSpaceDN w:val="0"/>
        <w:adjustRightInd w:val="0"/>
        <w:spacing w:after="0" w:line="240" w:lineRule="auto"/>
        <w:rPr>
          <w:rFonts w:cstheme="minorHAnsi"/>
          <w:bCs/>
        </w:rPr>
      </w:pPr>
    </w:p>
    <w:p w14:paraId="109CD279"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6B4332E9"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051560"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3A11B9C0" w14:textId="77777777" w:rsidR="008C54A9" w:rsidRPr="00A25024" w:rsidRDefault="008C54A9" w:rsidP="00DB3627">
      <w:pPr>
        <w:autoSpaceDE w:val="0"/>
        <w:autoSpaceDN w:val="0"/>
        <w:adjustRightInd w:val="0"/>
        <w:spacing w:after="0" w:line="240" w:lineRule="auto"/>
        <w:rPr>
          <w:rFonts w:cstheme="minorHAnsi"/>
          <w:b/>
          <w:bCs/>
        </w:rPr>
      </w:pPr>
    </w:p>
    <w:p w14:paraId="550FC53A" w14:textId="77777777"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ＭＳ ゴシック"/>
            <w14:uncheckedState w14:val="2610" w14:font="ＭＳ ゴシック"/>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ＭＳ ゴシック"/>
            <w14:uncheckedState w14:val="2610" w14:font="ＭＳ ゴシック"/>
          </w14:checkbox>
        </w:sdtPr>
        <w:sdtEndPr/>
        <w:sdtContent>
          <w:r w:rsidR="0071093F">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590E310A" w14:textId="77777777" w:rsidR="0071093F" w:rsidRDefault="0071093F" w:rsidP="008C54A9">
      <w:pPr>
        <w:autoSpaceDE w:val="0"/>
        <w:autoSpaceDN w:val="0"/>
        <w:adjustRightInd w:val="0"/>
        <w:spacing w:after="0" w:line="240" w:lineRule="auto"/>
        <w:rPr>
          <w:rFonts w:cstheme="minorHAnsi"/>
          <w:bCs/>
        </w:rPr>
      </w:pPr>
    </w:p>
    <w:p w14:paraId="107C26DA" w14:textId="77777777" w:rsidR="0071093F" w:rsidRPr="00DF40ED" w:rsidRDefault="0071093F" w:rsidP="0071093F">
      <w:pPr>
        <w:autoSpaceDE w:val="0"/>
        <w:autoSpaceDN w:val="0"/>
        <w:adjustRightInd w:val="0"/>
        <w:spacing w:after="0" w:line="240" w:lineRule="auto"/>
        <w:rPr>
          <w:rFonts w:cs="Franklin Gothic Medium"/>
          <w:color w:val="0000FF"/>
        </w:rPr>
      </w:pPr>
      <w:r>
        <w:rPr>
          <w:rFonts w:cs="Franklin Gothic Medium"/>
          <w:color w:val="0000FF"/>
        </w:rPr>
        <w:t>For both the full (all sessions) and abbreviated versions of the measure, the reliability of the measure</w:t>
      </w:r>
      <w:r w:rsidRPr="000F1B21">
        <w:rPr>
          <w:rFonts w:cs="Franklin Gothic Medium"/>
          <w:color w:val="0000FF"/>
        </w:rPr>
        <w:t xml:space="preserve"> was assessed using a repeated measures analysis of variance (ANOVA) test.  Data were statistically analyzed using the facility and the treatment month as independent variables and the measure scores as dependent variables.  Analyses were conducted separately for all the facilities in each of the </w:t>
      </w:r>
      <w:proofErr w:type="gramStart"/>
      <w:r>
        <w:rPr>
          <w:rFonts w:cs="Franklin Gothic Medium"/>
          <w:color w:val="0000FF"/>
        </w:rPr>
        <w:t xml:space="preserve">three </w:t>
      </w:r>
      <w:r w:rsidRPr="000F1B21">
        <w:rPr>
          <w:rFonts w:cs="Franklin Gothic Medium"/>
          <w:color w:val="0000FF"/>
        </w:rPr>
        <w:t>dialysis</w:t>
      </w:r>
      <w:proofErr w:type="gramEnd"/>
      <w:r w:rsidRPr="000F1B21">
        <w:rPr>
          <w:rFonts w:cs="Franklin Gothic Medium"/>
          <w:color w:val="0000FF"/>
        </w:rPr>
        <w:t xml:space="preserve"> organizations.  The rationale for using </w:t>
      </w:r>
      <w:proofErr w:type="gramStart"/>
      <w:r>
        <w:rPr>
          <w:rFonts w:cs="Franklin Gothic Medium"/>
          <w:color w:val="0000FF"/>
        </w:rPr>
        <w:t xml:space="preserve">a </w:t>
      </w:r>
      <w:r w:rsidRPr="000F1B21">
        <w:rPr>
          <w:rFonts w:cs="Franklin Gothic Medium"/>
          <w:color w:val="0000FF"/>
        </w:rPr>
        <w:t>repeated measures</w:t>
      </w:r>
      <w:proofErr w:type="gramEnd"/>
      <w:r w:rsidRPr="000F1B21">
        <w:rPr>
          <w:rFonts w:cs="Franklin Gothic Medium"/>
          <w:color w:val="0000FF"/>
        </w:rPr>
        <w:t xml:space="preserve"> ANOVA is that there should be relatively little </w:t>
      </w:r>
      <w:r w:rsidRPr="000F1B21">
        <w:rPr>
          <w:rFonts w:cs="Franklin Gothic Medium"/>
          <w:color w:val="0000FF"/>
          <w:u w:val="single"/>
        </w:rPr>
        <w:t>within-facility</w:t>
      </w:r>
      <w:r w:rsidRPr="000F1B21">
        <w:rPr>
          <w:rFonts w:cs="Franklin Gothic Medium"/>
          <w:color w:val="0000FF"/>
        </w:rPr>
        <w:t xml:space="preserve"> variation in the monthly proportion of patients’ dialysis treatment sessions that do not meet the clinical standard threshold (e.g., are </w:t>
      </w:r>
      <w:r>
        <w:rPr>
          <w:rFonts w:cs="Franklin Gothic Medium"/>
          <w:color w:val="0000FF"/>
        </w:rPr>
        <w:t xml:space="preserve">not </w:t>
      </w:r>
      <w:r w:rsidRPr="000F1B21">
        <w:rPr>
          <w:rFonts w:cs="Franklin Gothic Medium"/>
          <w:color w:val="0000FF"/>
        </w:rPr>
        <w:t xml:space="preserve">within +/- 1.0 kg of the difference between the observed and </w:t>
      </w:r>
      <w:r>
        <w:rPr>
          <w:rFonts w:cs="Franklin Gothic Medium"/>
          <w:color w:val="0000FF"/>
        </w:rPr>
        <w:t>target</w:t>
      </w:r>
      <w:r w:rsidRPr="000F1B21">
        <w:rPr>
          <w:rFonts w:cs="Franklin Gothic Medium"/>
          <w:color w:val="0000FF"/>
        </w:rPr>
        <w:t xml:space="preserve"> post-treatment</w:t>
      </w:r>
      <w:r>
        <w:rPr>
          <w:rFonts w:cs="Franklin Gothic Medium"/>
          <w:color w:val="0000FF"/>
        </w:rPr>
        <w:t xml:space="preserve"> </w:t>
      </w:r>
      <w:r w:rsidRPr="000F1B21">
        <w:rPr>
          <w:rFonts w:cs="Franklin Gothic Medium"/>
          <w:color w:val="0000FF"/>
        </w:rPr>
        <w:t xml:space="preserve">weight).  </w:t>
      </w:r>
      <w:r>
        <w:rPr>
          <w:rFonts w:cs="Franklin Gothic Medium"/>
          <w:color w:val="0000FF"/>
        </w:rPr>
        <w:t>Rather, if the measure</w:t>
      </w:r>
      <w:r w:rsidRPr="000F1B21">
        <w:rPr>
          <w:rFonts w:cs="Franklin Gothic Medium"/>
          <w:color w:val="0000FF"/>
        </w:rPr>
        <w:t xml:space="preserve"> </w:t>
      </w:r>
      <w:r>
        <w:rPr>
          <w:rFonts w:cs="Franklin Gothic Medium"/>
          <w:color w:val="0000FF"/>
        </w:rPr>
        <w:t>is</w:t>
      </w:r>
      <w:r w:rsidRPr="000F1B21">
        <w:rPr>
          <w:rFonts w:cs="Franklin Gothic Medium"/>
          <w:color w:val="0000FF"/>
        </w:rPr>
        <w:t xml:space="preserve"> helpful in discriminating</w:t>
      </w:r>
      <w:r>
        <w:rPr>
          <w:rFonts w:cs="Franklin Gothic Medium"/>
          <w:color w:val="0000FF"/>
        </w:rPr>
        <w:t xml:space="preserve"> between</w:t>
      </w:r>
      <w:r w:rsidRPr="000F1B21">
        <w:rPr>
          <w:rFonts w:cs="Franklin Gothic Medium"/>
          <w:color w:val="0000FF"/>
        </w:rPr>
        <w:t xml:space="preserve"> high and low performing</w:t>
      </w:r>
      <w:r>
        <w:rPr>
          <w:rFonts w:cs="Franklin Gothic Medium"/>
          <w:color w:val="0000FF"/>
        </w:rPr>
        <w:t xml:space="preserve"> dialysis</w:t>
      </w:r>
      <w:r w:rsidRPr="000F1B21">
        <w:rPr>
          <w:rFonts w:cs="Franklin Gothic Medium"/>
          <w:color w:val="0000FF"/>
        </w:rPr>
        <w:t xml:space="preserve"> </w:t>
      </w:r>
      <w:r w:rsidRPr="00DF40ED">
        <w:rPr>
          <w:rFonts w:cs="Franklin Gothic Medium"/>
          <w:color w:val="0000FF"/>
        </w:rPr>
        <w:t xml:space="preserve">facilities, the level of variation from month to month should be high </w:t>
      </w:r>
      <w:r w:rsidRPr="00DF40ED">
        <w:rPr>
          <w:rFonts w:cs="Franklin Gothic Medium"/>
          <w:color w:val="0000FF"/>
          <w:u w:val="single"/>
        </w:rPr>
        <w:t>between facilities</w:t>
      </w:r>
      <w:r w:rsidRPr="00DF40ED">
        <w:rPr>
          <w:rFonts w:cs="Franklin Gothic Medium"/>
          <w:color w:val="0000FF"/>
        </w:rPr>
        <w:t xml:space="preserve">.  </w:t>
      </w:r>
    </w:p>
    <w:p w14:paraId="05EB20FC" w14:textId="77777777" w:rsidR="0071093F" w:rsidRPr="00DF40ED" w:rsidRDefault="0071093F" w:rsidP="0071093F">
      <w:pPr>
        <w:autoSpaceDE w:val="0"/>
        <w:autoSpaceDN w:val="0"/>
        <w:adjustRightInd w:val="0"/>
        <w:spacing w:after="0" w:line="240" w:lineRule="auto"/>
        <w:rPr>
          <w:rFonts w:cs="Franklin Gothic Medium"/>
          <w:color w:val="0000FF"/>
        </w:rPr>
      </w:pPr>
    </w:p>
    <w:p w14:paraId="285D2855" w14:textId="77777777" w:rsidR="0071093F" w:rsidRPr="00DF40ED" w:rsidRDefault="0071093F" w:rsidP="0071093F">
      <w:pPr>
        <w:widowControl w:val="0"/>
        <w:autoSpaceDE w:val="0"/>
        <w:autoSpaceDN w:val="0"/>
        <w:adjustRightInd w:val="0"/>
        <w:spacing w:after="0" w:line="240" w:lineRule="auto"/>
        <w:rPr>
          <w:color w:val="0000FF"/>
        </w:rPr>
      </w:pPr>
      <w:r>
        <w:rPr>
          <w:color w:val="0000FF"/>
        </w:rPr>
        <w:t>The KCQA measure was</w:t>
      </w:r>
      <w:r w:rsidRPr="00DF40ED">
        <w:rPr>
          <w:color w:val="0000FF"/>
        </w:rPr>
        <w:t xml:space="preserve"> analyzed for within- and between-facility variance </w:t>
      </w:r>
      <w:r w:rsidRPr="00DF40ED">
        <w:rPr>
          <w:rFonts w:cs="Arial"/>
          <w:color w:val="0000FF"/>
        </w:rPr>
        <w:t>among patient</w:t>
      </w:r>
      <w:r>
        <w:rPr>
          <w:rFonts w:cs="Arial"/>
          <w:color w:val="0000FF"/>
        </w:rPr>
        <w:t>s’</w:t>
      </w:r>
      <w:r w:rsidRPr="00DF40ED">
        <w:rPr>
          <w:rFonts w:cs="Arial"/>
          <w:color w:val="0000FF"/>
        </w:rPr>
        <w:t xml:space="preserve"> </w:t>
      </w:r>
      <w:r>
        <w:rPr>
          <w:rFonts w:cs="Arial"/>
          <w:color w:val="0000FF"/>
        </w:rPr>
        <w:t>dialysis</w:t>
      </w:r>
      <w:r w:rsidRPr="00DF40ED">
        <w:rPr>
          <w:rFonts w:cs="Arial"/>
          <w:color w:val="0000FF"/>
        </w:rPr>
        <w:t xml:space="preserve"> sessions that did not meet the quality standard specifications</w:t>
      </w:r>
      <w:r w:rsidRPr="00DF40ED">
        <w:rPr>
          <w:color w:val="0000FF"/>
        </w:rPr>
        <w:t xml:space="preserve">.  The “within” facility variation is the “error variance” or “noise” </w:t>
      </w:r>
      <w:proofErr w:type="gramStart"/>
      <w:r w:rsidRPr="00DF40ED">
        <w:rPr>
          <w:color w:val="0000FF"/>
        </w:rPr>
        <w:t>that</w:t>
      </w:r>
      <w:proofErr w:type="gramEnd"/>
      <w:r w:rsidRPr="00DF40ED">
        <w:rPr>
          <w:color w:val="0000FF"/>
        </w:rPr>
        <w:t xml:space="preserve"> reflects the degree of between-month variation in the measure that occurs within a facility</w:t>
      </w:r>
      <w:r>
        <w:rPr>
          <w:color w:val="0000FF"/>
        </w:rPr>
        <w:t>.</w:t>
      </w:r>
      <w:r w:rsidRPr="00DF40ED">
        <w:rPr>
          <w:color w:val="0000FF"/>
        </w:rPr>
        <w:t xml:space="preserve">  </w:t>
      </w:r>
      <w:r>
        <w:rPr>
          <w:color w:val="0000FF"/>
        </w:rPr>
        <w:t>T</w:t>
      </w:r>
      <w:r w:rsidRPr="00DF40ED">
        <w:rPr>
          <w:color w:val="0000FF"/>
        </w:rPr>
        <w:t xml:space="preserve">he “between” facility variation is the explained or “systematic variance” (i.e., the “signal”) that is attributable to variation in performance between facilities and represents real </w:t>
      </w:r>
      <w:r w:rsidRPr="00DF40ED">
        <w:rPr>
          <w:color w:val="0000FF"/>
        </w:rPr>
        <w:lastRenderedPageBreak/>
        <w:t>differences in performance</w:t>
      </w:r>
      <w:r>
        <w:rPr>
          <w:color w:val="0000FF"/>
        </w:rPr>
        <w:t>.  T</w:t>
      </w:r>
      <w:r w:rsidRPr="00DF40ED">
        <w:rPr>
          <w:color w:val="0000FF"/>
        </w:rPr>
        <w:t>he intra-class correlation coefficient</w:t>
      </w:r>
      <w:r>
        <w:rPr>
          <w:color w:val="0000FF"/>
        </w:rPr>
        <w:t xml:space="preserve"> (ICC) was calculated</w:t>
      </w:r>
      <w:r w:rsidRPr="00DF40ED">
        <w:rPr>
          <w:color w:val="0000FF"/>
        </w:rPr>
        <w:t xml:space="preserve"> </w:t>
      </w:r>
      <w:r>
        <w:rPr>
          <w:color w:val="0000FF"/>
        </w:rPr>
        <w:t xml:space="preserve">to </w:t>
      </w:r>
      <w:r w:rsidRPr="00DF40ED">
        <w:rPr>
          <w:color w:val="0000FF"/>
        </w:rPr>
        <w:t>estimate the ratio of the between</w:t>
      </w:r>
      <w:r>
        <w:rPr>
          <w:color w:val="0000FF"/>
        </w:rPr>
        <w:t>- to the within-facility</w:t>
      </w:r>
      <w:r w:rsidRPr="00DF40ED">
        <w:rPr>
          <w:color w:val="0000FF"/>
        </w:rPr>
        <w:t xml:space="preserve"> variance, standardized for both the level of variation and the numbers of observations examined.  </w:t>
      </w:r>
      <w:proofErr w:type="gramStart"/>
      <w:r w:rsidRPr="00DF40ED">
        <w:rPr>
          <w:color w:val="0000FF"/>
        </w:rPr>
        <w:t xml:space="preserve">The higher the </w:t>
      </w:r>
      <w:r>
        <w:rPr>
          <w:color w:val="0000FF"/>
        </w:rPr>
        <w:t>ICC</w:t>
      </w:r>
      <w:r w:rsidRPr="00DF40ED">
        <w:rPr>
          <w:color w:val="0000FF"/>
        </w:rPr>
        <w:t>, the greater the reliability of the measures.</w:t>
      </w:r>
      <w:proofErr w:type="gramEnd"/>
      <w:r w:rsidRPr="00DF40ED">
        <w:rPr>
          <w:color w:val="0000FF"/>
        </w:rPr>
        <w:t xml:space="preserve"> </w:t>
      </w:r>
      <w:r>
        <w:rPr>
          <w:color w:val="0000FF"/>
        </w:rPr>
        <w:t xml:space="preserve"> T</w:t>
      </w:r>
      <w:r w:rsidRPr="00DF40ED">
        <w:rPr>
          <w:color w:val="0000FF"/>
        </w:rPr>
        <w:t>he ratio of the between- to the within-facility variation</w:t>
      </w:r>
      <w:r>
        <w:rPr>
          <w:color w:val="0000FF"/>
        </w:rPr>
        <w:t xml:space="preserve"> was also examined </w:t>
      </w:r>
      <w:r w:rsidRPr="00DF40ED">
        <w:rPr>
          <w:color w:val="0000FF"/>
        </w:rPr>
        <w:t xml:space="preserve">as a “signal to noise” ratio.  </w:t>
      </w:r>
      <w:r>
        <w:rPr>
          <w:color w:val="0000FF"/>
        </w:rPr>
        <w:t>Greater</w:t>
      </w:r>
      <w:r w:rsidRPr="00DF40ED">
        <w:rPr>
          <w:color w:val="0000FF"/>
        </w:rPr>
        <w:t xml:space="preserve"> between-facility variation than within-facility variation</w:t>
      </w:r>
      <w:r>
        <w:rPr>
          <w:color w:val="0000FF"/>
        </w:rPr>
        <w:t xml:space="preserve"> indicates that </w:t>
      </w:r>
      <w:r w:rsidRPr="00DF40ED">
        <w:rPr>
          <w:color w:val="0000FF"/>
        </w:rPr>
        <w:t xml:space="preserve">the measure is discriminating between facilities.  </w:t>
      </w:r>
    </w:p>
    <w:p w14:paraId="18E114FB" w14:textId="77777777" w:rsidR="0071093F" w:rsidRPr="00A25024" w:rsidRDefault="0071093F" w:rsidP="008C54A9">
      <w:pPr>
        <w:autoSpaceDE w:val="0"/>
        <w:autoSpaceDN w:val="0"/>
        <w:adjustRightInd w:val="0"/>
        <w:spacing w:after="0" w:line="240" w:lineRule="auto"/>
        <w:rPr>
          <w:rFonts w:cstheme="minorHAnsi"/>
          <w:bCs/>
        </w:rPr>
      </w:pPr>
    </w:p>
    <w:p w14:paraId="0DEE9B55" w14:textId="77777777" w:rsidR="008C54A9" w:rsidRPr="00A25024" w:rsidRDefault="008C54A9" w:rsidP="008C54A9">
      <w:pPr>
        <w:autoSpaceDE w:val="0"/>
        <w:autoSpaceDN w:val="0"/>
        <w:adjustRightInd w:val="0"/>
        <w:spacing w:after="0" w:line="240" w:lineRule="auto"/>
        <w:rPr>
          <w:rFonts w:cstheme="minorHAnsi"/>
          <w:bCs/>
        </w:rPr>
      </w:pPr>
    </w:p>
    <w:p w14:paraId="15C9BD8F" w14:textId="77777777" w:rsidR="0071093F"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w:t>
      </w:r>
      <w:proofErr w:type="gramStart"/>
      <w:r w:rsidR="00AA5213" w:rsidRPr="00A25024">
        <w:rPr>
          <w:rFonts w:cstheme="minorHAnsi"/>
          <w:bCs/>
        </w:rPr>
        <w:t>e</w:t>
      </w:r>
      <w:proofErr w:type="gramEnd"/>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7779DAD5" w14:textId="77777777" w:rsidR="0071093F" w:rsidRDefault="0071093F" w:rsidP="008C54A9">
      <w:pPr>
        <w:autoSpaceDE w:val="0"/>
        <w:autoSpaceDN w:val="0"/>
        <w:adjustRightInd w:val="0"/>
        <w:spacing w:after="0" w:line="240" w:lineRule="auto"/>
        <w:rPr>
          <w:rFonts w:cstheme="minorHAnsi"/>
          <w:bCs/>
        </w:rPr>
      </w:pPr>
    </w:p>
    <w:p w14:paraId="18CD0CF3" w14:textId="77777777" w:rsidR="0071093F" w:rsidRPr="008C367E" w:rsidRDefault="0071093F" w:rsidP="0071093F">
      <w:pPr>
        <w:autoSpaceDE w:val="0"/>
        <w:autoSpaceDN w:val="0"/>
        <w:adjustRightInd w:val="0"/>
        <w:spacing w:after="120" w:line="240" w:lineRule="auto"/>
        <w:rPr>
          <w:rFonts w:cstheme="minorHAnsi"/>
          <w:bCs/>
        </w:rPr>
      </w:pPr>
      <w:r>
        <w:rPr>
          <w:rFonts w:cs="Calibri"/>
          <w:color w:val="0000FF"/>
        </w:rPr>
        <w:t>T</w:t>
      </w:r>
      <w:r w:rsidRPr="008C367E">
        <w:rPr>
          <w:rFonts w:cs="Calibri"/>
          <w:color w:val="0000FF"/>
        </w:rPr>
        <w:t>he table below</w:t>
      </w:r>
      <w:r>
        <w:rPr>
          <w:rFonts w:cs="Calibri"/>
          <w:color w:val="0000FF"/>
        </w:rPr>
        <w:t xml:space="preserve"> reports </w:t>
      </w:r>
      <w:r w:rsidRPr="008C367E">
        <w:rPr>
          <w:rFonts w:cs="Calibri"/>
          <w:color w:val="0000FF"/>
        </w:rPr>
        <w:t xml:space="preserve">the </w:t>
      </w:r>
      <w:r>
        <w:rPr>
          <w:rFonts w:cs="Calibri"/>
          <w:color w:val="0000FF"/>
        </w:rPr>
        <w:t>measure’s</w:t>
      </w:r>
      <w:r w:rsidRPr="008C367E">
        <w:rPr>
          <w:rFonts w:cs="Calibri"/>
          <w:color w:val="0000FF"/>
        </w:rPr>
        <w:t xml:space="preserve"> intra-class correlat</w:t>
      </w:r>
      <w:r>
        <w:rPr>
          <w:rFonts w:cs="Calibri"/>
          <w:color w:val="0000FF"/>
        </w:rPr>
        <w:t>ion coefficient for</w:t>
      </w:r>
      <w:r w:rsidRPr="008C367E">
        <w:rPr>
          <w:rFonts w:cs="Calibri"/>
          <w:color w:val="0000FF"/>
        </w:rPr>
        <w:t xml:space="preserve"> each of the participating </w:t>
      </w:r>
      <w:r>
        <w:rPr>
          <w:rFonts w:cs="Calibri"/>
          <w:color w:val="0000FF"/>
        </w:rPr>
        <w:t xml:space="preserve">dialysis </w:t>
      </w:r>
      <w:r w:rsidRPr="008C367E">
        <w:rPr>
          <w:rFonts w:cs="Calibri"/>
          <w:color w:val="0000FF"/>
        </w:rPr>
        <w:t>organizations, as well as the ratio of between- to within-facility variation:</w:t>
      </w:r>
    </w:p>
    <w:tbl>
      <w:tblPr>
        <w:tblStyle w:val="TableGrid"/>
        <w:tblW w:w="0" w:type="auto"/>
        <w:tblInd w:w="108" w:type="dxa"/>
        <w:tblLook w:val="04A0" w:firstRow="1" w:lastRow="0" w:firstColumn="1" w:lastColumn="0" w:noHBand="0" w:noVBand="1"/>
      </w:tblPr>
      <w:tblGrid>
        <w:gridCol w:w="2070"/>
        <w:gridCol w:w="3240"/>
        <w:gridCol w:w="3870"/>
      </w:tblGrid>
      <w:tr w:rsidR="0071093F" w:rsidRPr="008C367E" w14:paraId="1FA1F4A1" w14:textId="77777777" w:rsidTr="00B3048B">
        <w:tc>
          <w:tcPr>
            <w:tcW w:w="2070" w:type="dxa"/>
            <w:shd w:val="clear" w:color="auto" w:fill="D9D9D9" w:themeFill="background1" w:themeFillShade="D9"/>
          </w:tcPr>
          <w:p w14:paraId="0D768B97" w14:textId="77777777" w:rsidR="0071093F" w:rsidRPr="008C367E" w:rsidRDefault="0071093F" w:rsidP="00B3048B">
            <w:pPr>
              <w:widowControl w:val="0"/>
              <w:autoSpaceDE w:val="0"/>
              <w:autoSpaceDN w:val="0"/>
              <w:adjustRightInd w:val="0"/>
              <w:jc w:val="center"/>
              <w:rPr>
                <w:rFonts w:cs="Calibri"/>
                <w:b/>
                <w:color w:val="0000FF"/>
                <w:sz w:val="18"/>
                <w:szCs w:val="18"/>
              </w:rPr>
            </w:pPr>
            <w:r w:rsidRPr="008C367E">
              <w:rPr>
                <w:rFonts w:cs="Calibri"/>
                <w:b/>
                <w:color w:val="0000FF"/>
                <w:sz w:val="18"/>
                <w:szCs w:val="18"/>
              </w:rPr>
              <w:t>Dialysis Organization</w:t>
            </w:r>
          </w:p>
        </w:tc>
        <w:tc>
          <w:tcPr>
            <w:tcW w:w="3240" w:type="dxa"/>
            <w:shd w:val="clear" w:color="auto" w:fill="D9D9D9" w:themeFill="background1" w:themeFillShade="D9"/>
          </w:tcPr>
          <w:p w14:paraId="17D5D402" w14:textId="77777777" w:rsidR="0071093F" w:rsidRPr="008C367E" w:rsidRDefault="0071093F" w:rsidP="00B3048B">
            <w:pPr>
              <w:widowControl w:val="0"/>
              <w:autoSpaceDE w:val="0"/>
              <w:autoSpaceDN w:val="0"/>
              <w:adjustRightInd w:val="0"/>
              <w:jc w:val="center"/>
              <w:rPr>
                <w:rFonts w:cs="Calibri"/>
                <w:b/>
                <w:color w:val="0000FF"/>
                <w:sz w:val="18"/>
                <w:szCs w:val="18"/>
              </w:rPr>
            </w:pPr>
            <w:r w:rsidRPr="008C367E">
              <w:rPr>
                <w:rFonts w:cs="Calibri"/>
                <w:b/>
                <w:color w:val="0000FF"/>
                <w:sz w:val="18"/>
                <w:szCs w:val="18"/>
              </w:rPr>
              <w:t xml:space="preserve">Intra-Class Correlation </w:t>
            </w:r>
          </w:p>
        </w:tc>
        <w:tc>
          <w:tcPr>
            <w:tcW w:w="3870" w:type="dxa"/>
            <w:shd w:val="clear" w:color="auto" w:fill="D9D9D9" w:themeFill="background1" w:themeFillShade="D9"/>
          </w:tcPr>
          <w:p w14:paraId="01331464" w14:textId="77777777" w:rsidR="0071093F" w:rsidRPr="008C367E" w:rsidRDefault="0071093F" w:rsidP="00B3048B">
            <w:pPr>
              <w:widowControl w:val="0"/>
              <w:autoSpaceDE w:val="0"/>
              <w:autoSpaceDN w:val="0"/>
              <w:adjustRightInd w:val="0"/>
              <w:jc w:val="center"/>
              <w:rPr>
                <w:rFonts w:cs="Calibri"/>
                <w:b/>
                <w:color w:val="0000FF"/>
                <w:sz w:val="18"/>
                <w:szCs w:val="18"/>
              </w:rPr>
            </w:pPr>
            <w:r w:rsidRPr="008C367E">
              <w:rPr>
                <w:rFonts w:cs="Calibri"/>
                <w:b/>
                <w:color w:val="0000FF"/>
                <w:sz w:val="18"/>
                <w:szCs w:val="18"/>
              </w:rPr>
              <w:t>Ratio of Between- to Within-</w:t>
            </w:r>
            <w:r>
              <w:rPr>
                <w:rFonts w:cs="Calibri"/>
                <w:b/>
                <w:color w:val="0000FF"/>
                <w:sz w:val="18"/>
                <w:szCs w:val="18"/>
              </w:rPr>
              <w:t>Facility Co-Variance</w:t>
            </w:r>
          </w:p>
        </w:tc>
      </w:tr>
      <w:tr w:rsidR="0071093F" w:rsidRPr="008C367E" w14:paraId="3585FB31" w14:textId="77777777" w:rsidTr="00B3048B">
        <w:tc>
          <w:tcPr>
            <w:tcW w:w="2070" w:type="dxa"/>
            <w:shd w:val="clear" w:color="auto" w:fill="D9D9D9" w:themeFill="background1" w:themeFillShade="D9"/>
          </w:tcPr>
          <w:p w14:paraId="23329617" w14:textId="77777777" w:rsidR="0071093F" w:rsidRPr="008C367E" w:rsidRDefault="0071093F" w:rsidP="00B3048B">
            <w:pPr>
              <w:widowControl w:val="0"/>
              <w:autoSpaceDE w:val="0"/>
              <w:autoSpaceDN w:val="0"/>
              <w:adjustRightInd w:val="0"/>
              <w:jc w:val="center"/>
              <w:rPr>
                <w:rFonts w:cs="Calibri"/>
                <w:color w:val="0000FF"/>
                <w:sz w:val="18"/>
                <w:szCs w:val="18"/>
              </w:rPr>
            </w:pPr>
            <w:r w:rsidRPr="008C367E">
              <w:rPr>
                <w:rFonts w:cs="Calibri"/>
                <w:color w:val="0000FF"/>
                <w:sz w:val="18"/>
                <w:szCs w:val="18"/>
              </w:rPr>
              <w:t>A</w:t>
            </w:r>
          </w:p>
        </w:tc>
        <w:tc>
          <w:tcPr>
            <w:tcW w:w="3240" w:type="dxa"/>
          </w:tcPr>
          <w:p w14:paraId="66B4A7EA" w14:textId="77777777" w:rsidR="0071093F" w:rsidRPr="008C367E" w:rsidRDefault="0071093F" w:rsidP="00B3048B">
            <w:pPr>
              <w:widowControl w:val="0"/>
              <w:autoSpaceDE w:val="0"/>
              <w:autoSpaceDN w:val="0"/>
              <w:adjustRightInd w:val="0"/>
              <w:jc w:val="center"/>
              <w:rPr>
                <w:rFonts w:cs="Calibri"/>
                <w:color w:val="0000FF"/>
                <w:sz w:val="20"/>
                <w:szCs w:val="20"/>
              </w:rPr>
            </w:pPr>
            <w:r>
              <w:rPr>
                <w:rFonts w:cs="Calibri"/>
                <w:color w:val="0000FF"/>
                <w:sz w:val="20"/>
                <w:szCs w:val="20"/>
              </w:rPr>
              <w:t>0</w:t>
            </w:r>
            <w:r w:rsidRPr="008C367E">
              <w:rPr>
                <w:rFonts w:cs="Calibri"/>
                <w:color w:val="0000FF"/>
                <w:sz w:val="20"/>
                <w:szCs w:val="20"/>
              </w:rPr>
              <w:t>.77</w:t>
            </w:r>
          </w:p>
        </w:tc>
        <w:tc>
          <w:tcPr>
            <w:tcW w:w="3870" w:type="dxa"/>
          </w:tcPr>
          <w:p w14:paraId="3B9A9D01" w14:textId="77777777" w:rsidR="0071093F" w:rsidRPr="008C367E" w:rsidRDefault="0071093F" w:rsidP="00B3048B">
            <w:pPr>
              <w:widowControl w:val="0"/>
              <w:autoSpaceDE w:val="0"/>
              <w:autoSpaceDN w:val="0"/>
              <w:adjustRightInd w:val="0"/>
              <w:jc w:val="center"/>
              <w:rPr>
                <w:rFonts w:cs="Calibri"/>
                <w:color w:val="0000FF"/>
                <w:sz w:val="20"/>
                <w:szCs w:val="20"/>
              </w:rPr>
            </w:pPr>
            <w:r w:rsidRPr="008C367E">
              <w:rPr>
                <w:rFonts w:cs="Calibri"/>
                <w:color w:val="0000FF"/>
                <w:sz w:val="20"/>
                <w:szCs w:val="20"/>
              </w:rPr>
              <w:t>3.6</w:t>
            </w:r>
          </w:p>
        </w:tc>
      </w:tr>
      <w:tr w:rsidR="0071093F" w:rsidRPr="008C367E" w14:paraId="097E2BE5" w14:textId="77777777" w:rsidTr="00B3048B">
        <w:tc>
          <w:tcPr>
            <w:tcW w:w="2070" w:type="dxa"/>
            <w:shd w:val="clear" w:color="auto" w:fill="D9D9D9" w:themeFill="background1" w:themeFillShade="D9"/>
          </w:tcPr>
          <w:p w14:paraId="700259BE" w14:textId="77777777" w:rsidR="0071093F" w:rsidRPr="008C367E" w:rsidRDefault="0071093F" w:rsidP="00B3048B">
            <w:pPr>
              <w:widowControl w:val="0"/>
              <w:autoSpaceDE w:val="0"/>
              <w:autoSpaceDN w:val="0"/>
              <w:adjustRightInd w:val="0"/>
              <w:jc w:val="center"/>
              <w:rPr>
                <w:rFonts w:cs="Calibri"/>
                <w:color w:val="0000FF"/>
                <w:sz w:val="18"/>
                <w:szCs w:val="18"/>
              </w:rPr>
            </w:pPr>
            <w:r w:rsidRPr="008C367E">
              <w:rPr>
                <w:rFonts w:cs="Calibri"/>
                <w:color w:val="0000FF"/>
                <w:sz w:val="18"/>
                <w:szCs w:val="18"/>
              </w:rPr>
              <w:t>B</w:t>
            </w:r>
          </w:p>
        </w:tc>
        <w:tc>
          <w:tcPr>
            <w:tcW w:w="3240" w:type="dxa"/>
          </w:tcPr>
          <w:p w14:paraId="2539D126" w14:textId="77777777" w:rsidR="0071093F" w:rsidRPr="008C367E" w:rsidRDefault="0071093F" w:rsidP="00B3048B">
            <w:pPr>
              <w:widowControl w:val="0"/>
              <w:autoSpaceDE w:val="0"/>
              <w:autoSpaceDN w:val="0"/>
              <w:adjustRightInd w:val="0"/>
              <w:jc w:val="center"/>
              <w:rPr>
                <w:rFonts w:cs="Calibri"/>
                <w:color w:val="0000FF"/>
                <w:sz w:val="20"/>
                <w:szCs w:val="20"/>
              </w:rPr>
            </w:pPr>
            <w:r>
              <w:rPr>
                <w:rFonts w:cs="Calibri"/>
                <w:color w:val="0000FF"/>
                <w:sz w:val="20"/>
                <w:szCs w:val="20"/>
              </w:rPr>
              <w:t>0</w:t>
            </w:r>
            <w:r w:rsidRPr="008C367E">
              <w:rPr>
                <w:rFonts w:cs="Calibri"/>
                <w:color w:val="0000FF"/>
                <w:sz w:val="20"/>
                <w:szCs w:val="20"/>
              </w:rPr>
              <w:t>.71</w:t>
            </w:r>
          </w:p>
        </w:tc>
        <w:tc>
          <w:tcPr>
            <w:tcW w:w="3870" w:type="dxa"/>
          </w:tcPr>
          <w:p w14:paraId="361973D9" w14:textId="77777777" w:rsidR="0071093F" w:rsidRPr="008C367E" w:rsidRDefault="0071093F" w:rsidP="00B3048B">
            <w:pPr>
              <w:widowControl w:val="0"/>
              <w:autoSpaceDE w:val="0"/>
              <w:autoSpaceDN w:val="0"/>
              <w:adjustRightInd w:val="0"/>
              <w:jc w:val="center"/>
              <w:rPr>
                <w:rFonts w:cs="Calibri"/>
                <w:color w:val="0000FF"/>
                <w:sz w:val="20"/>
                <w:szCs w:val="20"/>
              </w:rPr>
            </w:pPr>
            <w:r w:rsidRPr="008C367E">
              <w:rPr>
                <w:rFonts w:cs="Calibri"/>
                <w:color w:val="0000FF"/>
                <w:sz w:val="20"/>
                <w:szCs w:val="20"/>
              </w:rPr>
              <w:t>2.5</w:t>
            </w:r>
          </w:p>
        </w:tc>
      </w:tr>
      <w:tr w:rsidR="0071093F" w:rsidRPr="008C367E" w14:paraId="731F17BE" w14:textId="77777777" w:rsidTr="00B3048B">
        <w:tc>
          <w:tcPr>
            <w:tcW w:w="2070" w:type="dxa"/>
            <w:shd w:val="clear" w:color="auto" w:fill="D9D9D9" w:themeFill="background1" w:themeFillShade="D9"/>
          </w:tcPr>
          <w:p w14:paraId="48669E6C" w14:textId="77777777" w:rsidR="0071093F" w:rsidRPr="008C367E" w:rsidRDefault="0071093F" w:rsidP="00B3048B">
            <w:pPr>
              <w:widowControl w:val="0"/>
              <w:autoSpaceDE w:val="0"/>
              <w:autoSpaceDN w:val="0"/>
              <w:adjustRightInd w:val="0"/>
              <w:jc w:val="center"/>
              <w:rPr>
                <w:rFonts w:cs="Calibri"/>
                <w:color w:val="0000FF"/>
                <w:sz w:val="18"/>
                <w:szCs w:val="18"/>
              </w:rPr>
            </w:pPr>
            <w:r w:rsidRPr="008C367E">
              <w:rPr>
                <w:rFonts w:cs="Calibri"/>
                <w:color w:val="0000FF"/>
                <w:sz w:val="18"/>
                <w:szCs w:val="18"/>
              </w:rPr>
              <w:t>C</w:t>
            </w:r>
          </w:p>
        </w:tc>
        <w:tc>
          <w:tcPr>
            <w:tcW w:w="3240" w:type="dxa"/>
          </w:tcPr>
          <w:p w14:paraId="23D871D9" w14:textId="77777777" w:rsidR="0071093F" w:rsidRPr="008C367E" w:rsidRDefault="0071093F" w:rsidP="00B3048B">
            <w:pPr>
              <w:widowControl w:val="0"/>
              <w:autoSpaceDE w:val="0"/>
              <w:autoSpaceDN w:val="0"/>
              <w:adjustRightInd w:val="0"/>
              <w:jc w:val="center"/>
              <w:rPr>
                <w:rFonts w:cs="Calibri"/>
                <w:color w:val="0000FF"/>
                <w:sz w:val="20"/>
                <w:szCs w:val="20"/>
              </w:rPr>
            </w:pPr>
            <w:r>
              <w:rPr>
                <w:rFonts w:cs="Calibri"/>
                <w:color w:val="0000FF"/>
                <w:sz w:val="20"/>
                <w:szCs w:val="20"/>
              </w:rPr>
              <w:t>0</w:t>
            </w:r>
            <w:r w:rsidRPr="008C367E">
              <w:rPr>
                <w:rFonts w:cs="Calibri"/>
                <w:color w:val="0000FF"/>
                <w:sz w:val="20"/>
                <w:szCs w:val="20"/>
              </w:rPr>
              <w:t>.63</w:t>
            </w:r>
          </w:p>
        </w:tc>
        <w:tc>
          <w:tcPr>
            <w:tcW w:w="3870" w:type="dxa"/>
          </w:tcPr>
          <w:p w14:paraId="419458CA" w14:textId="77777777" w:rsidR="0071093F" w:rsidRPr="008C367E" w:rsidRDefault="0071093F" w:rsidP="00B3048B">
            <w:pPr>
              <w:widowControl w:val="0"/>
              <w:autoSpaceDE w:val="0"/>
              <w:autoSpaceDN w:val="0"/>
              <w:adjustRightInd w:val="0"/>
              <w:jc w:val="center"/>
              <w:rPr>
                <w:rFonts w:cs="Calibri"/>
                <w:color w:val="0000FF"/>
                <w:sz w:val="20"/>
                <w:szCs w:val="20"/>
              </w:rPr>
            </w:pPr>
            <w:r w:rsidRPr="008C367E">
              <w:rPr>
                <w:rFonts w:cs="Calibri"/>
                <w:color w:val="0000FF"/>
                <w:sz w:val="20"/>
                <w:szCs w:val="20"/>
              </w:rPr>
              <w:t>2.0</w:t>
            </w:r>
          </w:p>
        </w:tc>
      </w:tr>
    </w:tbl>
    <w:p w14:paraId="0ADED67A" w14:textId="77777777" w:rsidR="0071093F" w:rsidRDefault="0071093F" w:rsidP="0071093F">
      <w:pPr>
        <w:widowControl w:val="0"/>
        <w:autoSpaceDE w:val="0"/>
        <w:autoSpaceDN w:val="0"/>
        <w:adjustRightInd w:val="0"/>
        <w:spacing w:after="0" w:line="240" w:lineRule="auto"/>
        <w:rPr>
          <w:rFonts w:ascii="Book Antiqua" w:hAnsi="Book Antiqua" w:cs="Calibri"/>
        </w:rPr>
      </w:pPr>
      <w:r>
        <w:rPr>
          <w:rFonts w:ascii="Book Antiqua" w:hAnsi="Book Antiqua" w:cs="Calibri"/>
        </w:rPr>
        <w:t xml:space="preserve"> </w:t>
      </w:r>
    </w:p>
    <w:p w14:paraId="21D6C2F1" w14:textId="77777777" w:rsidR="0071093F" w:rsidRPr="00560CFD" w:rsidRDefault="0071093F" w:rsidP="0071093F">
      <w:pPr>
        <w:widowControl w:val="0"/>
        <w:autoSpaceDE w:val="0"/>
        <w:autoSpaceDN w:val="0"/>
        <w:adjustRightInd w:val="0"/>
        <w:spacing w:after="0" w:line="240" w:lineRule="auto"/>
        <w:rPr>
          <w:rStyle w:val="subtitles"/>
          <w:color w:val="0000FF"/>
        </w:rPr>
      </w:pPr>
      <w:r w:rsidRPr="00560CFD">
        <w:rPr>
          <w:rStyle w:val="subtitles"/>
          <w:color w:val="0000FF"/>
        </w:rPr>
        <w:t xml:space="preserve">Reliability statistics for the “abbreviated” measure specifications were nearly identical to those of the “every session” construct.  </w:t>
      </w:r>
    </w:p>
    <w:p w14:paraId="47014901" w14:textId="77777777" w:rsidR="007422FD" w:rsidRPr="00A25024" w:rsidRDefault="0048008A" w:rsidP="008C54A9">
      <w:pPr>
        <w:autoSpaceDE w:val="0"/>
        <w:autoSpaceDN w:val="0"/>
        <w:adjustRightInd w:val="0"/>
        <w:spacing w:after="0" w:line="240" w:lineRule="auto"/>
        <w:rPr>
          <w:rFonts w:cstheme="minorHAnsi"/>
          <w:bCs/>
        </w:rPr>
      </w:pPr>
      <w:r w:rsidRPr="00A25024">
        <w:rPr>
          <w:rFonts w:cstheme="minorHAnsi"/>
          <w:bCs/>
        </w:rPr>
        <w:br/>
      </w:r>
    </w:p>
    <w:p w14:paraId="175A80B6" w14:textId="77777777" w:rsidR="0071093F"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w:t>
      </w:r>
      <w:proofErr w:type="gramStart"/>
      <w:r w:rsidR="000B2DF7" w:rsidRPr="00A25024">
        <w:rPr>
          <w:rFonts w:cstheme="minorHAnsi"/>
          <w:bCs/>
        </w:rPr>
        <w:t>i</w:t>
      </w:r>
      <w:proofErr w:type="gramEnd"/>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06087553" w14:textId="77777777" w:rsidR="0071093F" w:rsidRDefault="0071093F" w:rsidP="00DB3627">
      <w:pPr>
        <w:autoSpaceDE w:val="0"/>
        <w:autoSpaceDN w:val="0"/>
        <w:adjustRightInd w:val="0"/>
        <w:spacing w:after="0" w:line="240" w:lineRule="auto"/>
        <w:rPr>
          <w:rFonts w:cstheme="minorHAnsi"/>
          <w:bCs/>
        </w:rPr>
      </w:pPr>
    </w:p>
    <w:p w14:paraId="0D89B544" w14:textId="77777777" w:rsidR="007422FD" w:rsidRPr="00A25024" w:rsidRDefault="0071093F" w:rsidP="00DB3627">
      <w:pPr>
        <w:autoSpaceDE w:val="0"/>
        <w:autoSpaceDN w:val="0"/>
        <w:adjustRightInd w:val="0"/>
        <w:spacing w:after="0" w:line="240" w:lineRule="auto"/>
        <w:rPr>
          <w:rFonts w:cstheme="minorHAnsi"/>
          <w:bCs/>
        </w:rPr>
      </w:pPr>
      <w:r w:rsidRPr="008C367E">
        <w:rPr>
          <w:rFonts w:cs="Calibri"/>
          <w:color w:val="0000FF"/>
        </w:rPr>
        <w:t xml:space="preserve">As </w:t>
      </w:r>
      <w:r>
        <w:rPr>
          <w:rFonts w:cs="Calibri"/>
          <w:color w:val="0000FF"/>
        </w:rPr>
        <w:t>demonstrated above for both the “every session” and the “abbreviated” measure constructs,</w:t>
      </w:r>
      <w:r w:rsidRPr="008C367E">
        <w:rPr>
          <w:rFonts w:cs="Calibri"/>
          <w:color w:val="0000FF"/>
        </w:rPr>
        <w:t xml:space="preserve"> the intra-class correlation </w:t>
      </w:r>
      <w:r>
        <w:rPr>
          <w:rFonts w:cs="Calibri"/>
          <w:color w:val="0000FF"/>
        </w:rPr>
        <w:t xml:space="preserve">for all </w:t>
      </w:r>
      <w:r w:rsidRPr="008C367E">
        <w:rPr>
          <w:rFonts w:cs="Calibri"/>
          <w:color w:val="0000FF"/>
        </w:rPr>
        <w:t xml:space="preserve">organizations is high, indicating a </w:t>
      </w:r>
      <w:r>
        <w:rPr>
          <w:rFonts w:cs="Calibri"/>
          <w:color w:val="0000FF"/>
        </w:rPr>
        <w:t>good</w:t>
      </w:r>
      <w:r w:rsidRPr="008C367E">
        <w:rPr>
          <w:rFonts w:cs="Calibri"/>
          <w:color w:val="0000FF"/>
        </w:rPr>
        <w:t xml:space="preserve"> level of reliability within facilities over time</w:t>
      </w:r>
      <w:r>
        <w:rPr>
          <w:rFonts w:cs="Calibri"/>
          <w:color w:val="0000FF"/>
        </w:rPr>
        <w:t xml:space="preserve"> and</w:t>
      </w:r>
      <w:r w:rsidRPr="008C367E">
        <w:rPr>
          <w:rFonts w:cs="Calibri"/>
          <w:color w:val="0000FF"/>
        </w:rPr>
        <w:t xml:space="preserve"> considerable within-facility stability with respect to performance on this measure over the course of </w:t>
      </w:r>
      <w:r>
        <w:rPr>
          <w:rFonts w:cs="Calibri"/>
          <w:color w:val="0000FF"/>
        </w:rPr>
        <w:t xml:space="preserve">the </w:t>
      </w:r>
      <w:r w:rsidRPr="008C367E">
        <w:rPr>
          <w:rFonts w:cs="Calibri"/>
          <w:color w:val="0000FF"/>
        </w:rPr>
        <w:t>12 months.  Additionally, the estimated between-facility varia</w:t>
      </w:r>
      <w:r>
        <w:rPr>
          <w:rFonts w:cs="Calibri"/>
          <w:color w:val="0000FF"/>
        </w:rPr>
        <w:t>tion</w:t>
      </w:r>
      <w:r w:rsidRPr="008C367E">
        <w:rPr>
          <w:rFonts w:cs="Calibri"/>
          <w:color w:val="0000FF"/>
        </w:rPr>
        <w:t xml:space="preserve"> is greater than the within-facility variation</w:t>
      </w:r>
      <w:r>
        <w:rPr>
          <w:rFonts w:cs="Calibri"/>
          <w:color w:val="0000FF"/>
        </w:rPr>
        <w:t xml:space="preserve"> a</w:t>
      </w:r>
      <w:r w:rsidRPr="008C367E">
        <w:rPr>
          <w:rFonts w:cs="Calibri"/>
          <w:color w:val="0000FF"/>
        </w:rPr>
        <w:t xml:space="preserve">cross all </w:t>
      </w:r>
      <w:r>
        <w:rPr>
          <w:rFonts w:cs="Calibri"/>
          <w:color w:val="0000FF"/>
        </w:rPr>
        <w:t xml:space="preserve">organizations, </w:t>
      </w:r>
      <w:r w:rsidRPr="008C367E">
        <w:rPr>
          <w:rFonts w:cs="Calibri"/>
          <w:color w:val="0000FF"/>
        </w:rPr>
        <w:t xml:space="preserve">which, when considered in light of the high intra-class correlation coefficients, suggests that </w:t>
      </w:r>
      <w:r>
        <w:rPr>
          <w:rFonts w:cs="Calibri"/>
          <w:color w:val="0000FF"/>
        </w:rPr>
        <w:t xml:space="preserve">both versions of </w:t>
      </w:r>
      <w:r w:rsidRPr="008C367E">
        <w:rPr>
          <w:rFonts w:cs="Calibri"/>
          <w:color w:val="0000FF"/>
        </w:rPr>
        <w:t xml:space="preserve">the measure </w:t>
      </w:r>
      <w:r>
        <w:rPr>
          <w:rFonts w:cs="Calibri"/>
          <w:color w:val="0000FF"/>
        </w:rPr>
        <w:t>are</w:t>
      </w:r>
      <w:r w:rsidRPr="008C367E">
        <w:rPr>
          <w:rFonts w:cs="Calibri"/>
          <w:color w:val="0000FF"/>
        </w:rPr>
        <w:t xml:space="preserve"> reliable and differentiate between facilities.</w:t>
      </w:r>
      <w:r w:rsidR="007422FD" w:rsidRPr="00A25024">
        <w:rPr>
          <w:rFonts w:cstheme="minorHAnsi"/>
          <w:bCs/>
        </w:rPr>
        <w:br/>
      </w:r>
    </w:p>
    <w:p w14:paraId="76FBA972"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2FA08003"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3B5BC7D6" w14:textId="77777777"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4B0E20ED" w14:textId="77777777" w:rsidR="00696262" w:rsidRPr="00A25024" w:rsidRDefault="007A60E7"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ＭＳ ゴシック"/>
            <w14:uncheckedState w14:val="2610" w14:font="ＭＳ ゴシック"/>
          </w14:checkbox>
        </w:sdtPr>
        <w:sdtEndPr/>
        <w:sdtContent>
          <w:r w:rsidR="0071093F">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7812092C" w14:textId="77777777" w:rsidR="000574AB" w:rsidRPr="00A25024" w:rsidRDefault="007A60E7"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ＭＳ ゴシック"/>
            <w14:uncheckedState w14:val="2610" w14:font="ＭＳ ゴシック"/>
          </w14:checkbox>
        </w:sdtPr>
        <w:sdtEndPr/>
        <w:sdtContent>
          <w:r w:rsidR="0071093F">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66F6DE75" w14:textId="77777777" w:rsidR="00CA06D8" w:rsidRPr="00A25024" w:rsidRDefault="00CA06D8" w:rsidP="00DB3627">
      <w:pPr>
        <w:autoSpaceDE w:val="0"/>
        <w:autoSpaceDN w:val="0"/>
        <w:adjustRightInd w:val="0"/>
        <w:spacing w:after="0" w:line="240" w:lineRule="auto"/>
        <w:rPr>
          <w:rFonts w:cstheme="minorHAnsi"/>
        </w:rPr>
      </w:pPr>
    </w:p>
    <w:p w14:paraId="27C129EA" w14:textId="77777777" w:rsidR="00D50704" w:rsidRPr="00A25024" w:rsidRDefault="00D50704" w:rsidP="00DB3627">
      <w:pPr>
        <w:autoSpaceDE w:val="0"/>
        <w:autoSpaceDN w:val="0"/>
        <w:adjustRightInd w:val="0"/>
        <w:spacing w:after="0" w:line="240" w:lineRule="auto"/>
        <w:rPr>
          <w:rFonts w:cstheme="minorHAnsi"/>
          <w:bCs/>
        </w:rPr>
      </w:pPr>
    </w:p>
    <w:p w14:paraId="3871AFB4" w14:textId="77777777" w:rsidR="0071093F" w:rsidRDefault="00092566" w:rsidP="00DB3627">
      <w:pPr>
        <w:autoSpaceDE w:val="0"/>
        <w:autoSpaceDN w:val="0"/>
        <w:adjustRightInd w:val="0"/>
        <w:spacing w:after="0" w:line="240" w:lineRule="auto"/>
        <w:rPr>
          <w:rFonts w:cstheme="minorHAnsi"/>
          <w:bCs/>
          <w:i/>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 xml:space="preserve">tested, e.g., accuracy of data elements </w:t>
      </w:r>
      <w:r w:rsidR="00696262" w:rsidRPr="00A25024">
        <w:rPr>
          <w:rFonts w:cstheme="minorHAnsi"/>
          <w:bCs/>
          <w:i/>
        </w:rPr>
        <w:lastRenderedPageBreak/>
        <w:t>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7C6E60FB" w14:textId="77777777" w:rsidR="0071093F" w:rsidRDefault="0071093F" w:rsidP="00DB3627">
      <w:pPr>
        <w:autoSpaceDE w:val="0"/>
        <w:autoSpaceDN w:val="0"/>
        <w:adjustRightInd w:val="0"/>
        <w:spacing w:after="0" w:line="240" w:lineRule="auto"/>
        <w:rPr>
          <w:rFonts w:cstheme="minorHAnsi"/>
          <w:bCs/>
          <w:i/>
        </w:rPr>
      </w:pPr>
    </w:p>
    <w:p w14:paraId="318B8029" w14:textId="77777777" w:rsidR="0071093F" w:rsidRPr="00305627" w:rsidRDefault="0071093F" w:rsidP="0071093F">
      <w:pPr>
        <w:widowControl w:val="0"/>
        <w:autoSpaceDE w:val="0"/>
        <w:autoSpaceDN w:val="0"/>
        <w:adjustRightInd w:val="0"/>
        <w:spacing w:after="240" w:line="240" w:lineRule="auto"/>
        <w:rPr>
          <w:rFonts w:cs="Times"/>
        </w:rPr>
      </w:pPr>
      <w:r>
        <w:rPr>
          <w:rFonts w:cstheme="minorHAnsi"/>
          <w:bCs/>
          <w:color w:val="0000FF"/>
        </w:rPr>
        <w:t xml:space="preserve">Criterion predictive (correlative) </w:t>
      </w:r>
      <w:r w:rsidRPr="00B31CA1">
        <w:rPr>
          <w:rFonts w:cs="Franklin Gothic Medium"/>
          <w:color w:val="0000FF"/>
        </w:rPr>
        <w:t xml:space="preserve">validity was </w:t>
      </w:r>
      <w:r w:rsidRPr="00305627">
        <w:rPr>
          <w:rFonts w:cs="Franklin Gothic Medium"/>
          <w:color w:val="0000FF"/>
        </w:rPr>
        <w:t>used</w:t>
      </w:r>
      <w:r w:rsidRPr="00305627">
        <w:rPr>
          <w:rFonts w:cs="Arial"/>
          <w:color w:val="0000FF"/>
        </w:rPr>
        <w:t xml:space="preserve"> to assess the correlation of the computed measure scores against some criterion </w:t>
      </w:r>
      <w:r>
        <w:rPr>
          <w:rFonts w:cs="Arial"/>
          <w:color w:val="0000FF"/>
        </w:rPr>
        <w:t xml:space="preserve">(e.g., </w:t>
      </w:r>
      <w:r w:rsidRPr="00305627">
        <w:rPr>
          <w:rFonts w:cs="Arial"/>
          <w:color w:val="0000FF"/>
        </w:rPr>
        <w:t>another measure of t</w:t>
      </w:r>
      <w:r>
        <w:rPr>
          <w:rFonts w:cs="Arial"/>
          <w:color w:val="0000FF"/>
        </w:rPr>
        <w:t xml:space="preserve">he same construct or an outcome) </w:t>
      </w:r>
      <w:r w:rsidRPr="00305627">
        <w:rPr>
          <w:rFonts w:cs="Arial"/>
          <w:color w:val="0000FF"/>
        </w:rPr>
        <w:t xml:space="preserve">deemed valid.  </w:t>
      </w:r>
      <w:r w:rsidRPr="00B31CA1">
        <w:rPr>
          <w:rFonts w:cs="Franklin Gothic Medium"/>
          <w:color w:val="0000FF"/>
        </w:rPr>
        <w:t>Specifical</w:t>
      </w:r>
      <w:r>
        <w:rPr>
          <w:rFonts w:cs="Franklin Gothic Medium"/>
          <w:color w:val="0000FF"/>
        </w:rPr>
        <w:t xml:space="preserve">ly, the </w:t>
      </w:r>
      <w:r w:rsidRPr="00305627">
        <w:rPr>
          <w:rFonts w:cs="Franklin Gothic Medium"/>
          <w:color w:val="0000FF"/>
        </w:rPr>
        <w:t>validity of the measure was evaluated by correlating facility-specific scores with each facility’s 2013</w:t>
      </w:r>
      <w:r w:rsidRPr="00305627">
        <w:rPr>
          <w:color w:val="0000FF"/>
        </w:rPr>
        <w:t xml:space="preserve"> Standardized Hospitalization Ratio for Admissions measure (SHR, NQF #1463) and Standardized Mortality Ratio</w:t>
      </w:r>
      <w:r>
        <w:rPr>
          <w:color w:val="0000FF"/>
        </w:rPr>
        <w:t xml:space="preserve">* </w:t>
      </w:r>
      <w:r w:rsidRPr="00305627">
        <w:rPr>
          <w:color w:val="0000FF"/>
        </w:rPr>
        <w:t>measure (SMR, NQF #0369) scores</w:t>
      </w:r>
      <w:r w:rsidRPr="00305627">
        <w:rPr>
          <w:rFonts w:cs="Franklin Gothic Medium"/>
          <w:color w:val="0000FF"/>
        </w:rPr>
        <w:t xml:space="preserve">, using Pearson’s Correlation Coefficient.  Both </w:t>
      </w:r>
      <w:r w:rsidRPr="00305627">
        <w:rPr>
          <w:color w:val="0000FF"/>
        </w:rPr>
        <w:t>the SHR and SMR are NQF-endorsed publicly available</w:t>
      </w:r>
      <w:r w:rsidRPr="00305627">
        <w:rPr>
          <w:rFonts w:cs="Arial"/>
          <w:color w:val="0000FF"/>
        </w:rPr>
        <w:t xml:space="preserve"> dialysis facility outcome measures that the KCQA measure could be expected to impact.</w:t>
      </w:r>
      <w:r w:rsidRPr="00305627">
        <w:t xml:space="preserve">  </w:t>
      </w:r>
    </w:p>
    <w:p w14:paraId="4FC06BDA" w14:textId="77777777" w:rsidR="0071093F" w:rsidRDefault="0071093F" w:rsidP="0071093F">
      <w:pPr>
        <w:widowControl w:val="0"/>
        <w:autoSpaceDE w:val="0"/>
        <w:autoSpaceDN w:val="0"/>
        <w:adjustRightInd w:val="0"/>
        <w:spacing w:after="0" w:line="240" w:lineRule="auto"/>
        <w:rPr>
          <w:color w:val="0000FF"/>
        </w:rPr>
      </w:pPr>
      <w:r w:rsidRPr="00305627">
        <w:rPr>
          <w:rFonts w:cs="Franklin Gothic Medium"/>
          <w:color w:val="0000FF"/>
        </w:rPr>
        <w:t xml:space="preserve">To allow for correlation with the most current SHR/SMR scores publicly available on Dialysis Facility Compare (DFC), 2013 facility data were used for testing. </w:t>
      </w:r>
      <w:r w:rsidRPr="00305627">
        <w:rPr>
          <w:color w:val="0000FF"/>
        </w:rPr>
        <w:t xml:space="preserve"> If available, correlation to 2013 hospitalization rates from the facilities’ DFRs also w</w:t>
      </w:r>
      <w:r>
        <w:rPr>
          <w:color w:val="0000FF"/>
        </w:rPr>
        <w:t>as</w:t>
      </w:r>
      <w:r w:rsidRPr="00305627">
        <w:rPr>
          <w:color w:val="0000FF"/>
        </w:rPr>
        <w:t xml:space="preserve"> analyzed.</w:t>
      </w:r>
    </w:p>
    <w:p w14:paraId="23F66490" w14:textId="77777777" w:rsidR="0071093F" w:rsidRDefault="0071093F" w:rsidP="0071093F">
      <w:pPr>
        <w:widowControl w:val="0"/>
        <w:autoSpaceDE w:val="0"/>
        <w:autoSpaceDN w:val="0"/>
        <w:adjustRightInd w:val="0"/>
        <w:spacing w:after="0" w:line="240" w:lineRule="auto"/>
        <w:rPr>
          <w:color w:val="0000FF"/>
        </w:rPr>
      </w:pPr>
    </w:p>
    <w:p w14:paraId="3E7C9E09" w14:textId="77777777" w:rsidR="0071093F" w:rsidRPr="00EF7489" w:rsidRDefault="0071093F" w:rsidP="0071093F">
      <w:pPr>
        <w:widowControl w:val="0"/>
        <w:autoSpaceDE w:val="0"/>
        <w:autoSpaceDN w:val="0"/>
        <w:adjustRightInd w:val="0"/>
        <w:spacing w:after="0" w:line="240" w:lineRule="auto"/>
        <w:rPr>
          <w:color w:val="0000FF"/>
        </w:rPr>
      </w:pPr>
      <w:r w:rsidRPr="00EF7489">
        <w:rPr>
          <w:color w:val="0000FF"/>
        </w:rPr>
        <w:t>Additionally, between July 2014 and February 2015, KCQA conducted an iterative assessment of face validity based on a series of conferences of the KCQA Steering Committee and the KCQA Feasibility</w:t>
      </w:r>
      <w:r>
        <w:rPr>
          <w:color w:val="0000FF"/>
        </w:rPr>
        <w:t>/</w:t>
      </w:r>
      <w:r w:rsidRPr="00EF7489">
        <w:rPr>
          <w:color w:val="0000FF"/>
        </w:rPr>
        <w:t xml:space="preserve"> Testing Workgroup</w:t>
      </w:r>
      <w:r>
        <w:rPr>
          <w:color w:val="0000FF"/>
        </w:rPr>
        <w:t xml:space="preserve">, as well as </w:t>
      </w:r>
      <w:r w:rsidRPr="00EF7489">
        <w:rPr>
          <w:color w:val="0000FF"/>
        </w:rPr>
        <w:t>repetitive polling of the full KCQA at various stages of the measure development process.</w:t>
      </w:r>
      <w:r>
        <w:rPr>
          <w:color w:val="0000FF"/>
        </w:rPr>
        <w:t xml:space="preserve">   </w:t>
      </w:r>
    </w:p>
    <w:p w14:paraId="4DC7A22D" w14:textId="77777777" w:rsidR="0071093F" w:rsidRDefault="0071093F" w:rsidP="0071093F">
      <w:pPr>
        <w:widowControl w:val="0"/>
        <w:autoSpaceDE w:val="0"/>
        <w:autoSpaceDN w:val="0"/>
        <w:adjustRightInd w:val="0"/>
        <w:spacing w:after="0" w:line="240" w:lineRule="auto"/>
        <w:rPr>
          <w:color w:val="0000FF"/>
          <w:highlight w:val="yellow"/>
        </w:rPr>
      </w:pPr>
    </w:p>
    <w:p w14:paraId="7EA56931" w14:textId="77777777" w:rsidR="00833325" w:rsidRPr="0071093F" w:rsidRDefault="0071093F" w:rsidP="00DB3627">
      <w:pPr>
        <w:autoSpaceDE w:val="0"/>
        <w:autoSpaceDN w:val="0"/>
        <w:adjustRightInd w:val="0"/>
        <w:spacing w:after="0" w:line="240" w:lineRule="auto"/>
        <w:rPr>
          <w:rFonts w:cstheme="minorHAnsi"/>
          <w:bCs/>
          <w:color w:val="0000FF"/>
        </w:rPr>
      </w:pPr>
      <w:r w:rsidRPr="00305627">
        <w:rPr>
          <w:color w:val="0000FF"/>
          <w:sz w:val="18"/>
          <w:szCs w:val="18"/>
        </w:rPr>
        <w:t>* The SMR specifications are based on a 4-year rolling period.</w:t>
      </w:r>
      <w:r w:rsidR="00833325" w:rsidRPr="00A25024">
        <w:rPr>
          <w:rFonts w:cstheme="minorHAnsi"/>
          <w:bCs/>
        </w:rPr>
        <w:br/>
      </w:r>
    </w:p>
    <w:p w14:paraId="2AC17CA1" w14:textId="77777777" w:rsidR="00833325" w:rsidRPr="00A25024" w:rsidRDefault="00833325" w:rsidP="00DB3627">
      <w:pPr>
        <w:autoSpaceDE w:val="0"/>
        <w:autoSpaceDN w:val="0"/>
        <w:adjustRightInd w:val="0"/>
        <w:spacing w:after="0" w:line="240" w:lineRule="auto"/>
        <w:rPr>
          <w:rFonts w:cstheme="minorHAnsi"/>
          <w:bCs/>
        </w:rPr>
      </w:pPr>
    </w:p>
    <w:p w14:paraId="5BD701D5" w14:textId="77777777" w:rsidR="007422FD"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proofErr w:type="gramStart"/>
      <w:r w:rsidR="00AA5213" w:rsidRPr="0022691B">
        <w:rPr>
          <w:rFonts w:cstheme="minorHAnsi"/>
          <w:bCs/>
          <w:i/>
        </w:rPr>
        <w:t>e</w:t>
      </w:r>
      <w:proofErr w:type="gramEnd"/>
      <w:r w:rsidR="00AA5213" w:rsidRPr="0022691B">
        <w:rPr>
          <w:rFonts w:cstheme="minorHAnsi"/>
          <w:bCs/>
          <w:i/>
        </w:rPr>
        <w:t xml:space="preserv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626E1DF2" w14:textId="77777777" w:rsidR="0071093F" w:rsidRPr="00B335E7" w:rsidRDefault="0071093F" w:rsidP="0071093F">
      <w:pPr>
        <w:autoSpaceDE w:val="0"/>
        <w:autoSpaceDN w:val="0"/>
        <w:adjustRightInd w:val="0"/>
        <w:spacing w:after="120" w:line="240" w:lineRule="auto"/>
        <w:rPr>
          <w:rFonts w:cstheme="minorHAnsi"/>
          <w:bCs/>
        </w:rPr>
      </w:pPr>
      <w:r w:rsidRPr="00B335E7">
        <w:rPr>
          <w:rFonts w:cs="Calibri"/>
          <w:color w:val="0000FF"/>
        </w:rPr>
        <w:t xml:space="preserve">The </w:t>
      </w:r>
      <w:r>
        <w:rPr>
          <w:rFonts w:cs="Calibri"/>
          <w:color w:val="0000FF"/>
        </w:rPr>
        <w:t>KCQA measure’s</w:t>
      </w:r>
      <w:r w:rsidRPr="00B335E7">
        <w:rPr>
          <w:rFonts w:cs="Calibri"/>
          <w:color w:val="0000FF"/>
        </w:rPr>
        <w:t xml:space="preserve"> Pearson’s Correlation Coefficients are summarized as follows:</w:t>
      </w:r>
    </w:p>
    <w:tbl>
      <w:tblPr>
        <w:tblStyle w:val="TableGrid"/>
        <w:tblW w:w="9391" w:type="dxa"/>
        <w:jc w:val="center"/>
        <w:tblInd w:w="-2157" w:type="dxa"/>
        <w:tblLook w:val="04A0" w:firstRow="1" w:lastRow="0" w:firstColumn="1" w:lastColumn="0" w:noHBand="0" w:noVBand="1"/>
      </w:tblPr>
      <w:tblGrid>
        <w:gridCol w:w="2437"/>
        <w:gridCol w:w="2309"/>
        <w:gridCol w:w="2286"/>
        <w:gridCol w:w="2359"/>
      </w:tblGrid>
      <w:tr w:rsidR="0071093F" w:rsidRPr="00A36874" w14:paraId="39C0BD0D" w14:textId="77777777" w:rsidTr="00B3048B">
        <w:trPr>
          <w:jc w:val="center"/>
        </w:trPr>
        <w:tc>
          <w:tcPr>
            <w:tcW w:w="2437" w:type="dxa"/>
            <w:shd w:val="clear" w:color="auto" w:fill="D9D9D9" w:themeFill="background1" w:themeFillShade="D9"/>
          </w:tcPr>
          <w:p w14:paraId="357FB763" w14:textId="77777777" w:rsidR="0071093F" w:rsidRPr="00B335E7" w:rsidRDefault="0071093F" w:rsidP="00B3048B">
            <w:pPr>
              <w:widowControl w:val="0"/>
              <w:autoSpaceDE w:val="0"/>
              <w:autoSpaceDN w:val="0"/>
              <w:adjustRightInd w:val="0"/>
              <w:jc w:val="center"/>
              <w:rPr>
                <w:rFonts w:cs="Calibri"/>
                <w:b/>
                <w:color w:val="0000FF"/>
                <w:sz w:val="18"/>
                <w:szCs w:val="18"/>
              </w:rPr>
            </w:pPr>
            <w:r w:rsidRPr="00B335E7">
              <w:rPr>
                <w:rFonts w:cs="Calibri"/>
                <w:b/>
                <w:color w:val="0000FF"/>
                <w:sz w:val="18"/>
                <w:szCs w:val="18"/>
              </w:rPr>
              <w:t>Dialysis Organization</w:t>
            </w:r>
          </w:p>
        </w:tc>
        <w:tc>
          <w:tcPr>
            <w:tcW w:w="2309" w:type="dxa"/>
            <w:shd w:val="clear" w:color="auto" w:fill="D9D9D9" w:themeFill="background1" w:themeFillShade="D9"/>
          </w:tcPr>
          <w:p w14:paraId="7FAB2F12" w14:textId="77777777" w:rsidR="0071093F" w:rsidRPr="00B335E7" w:rsidRDefault="0071093F" w:rsidP="00B3048B">
            <w:pPr>
              <w:widowControl w:val="0"/>
              <w:autoSpaceDE w:val="0"/>
              <w:autoSpaceDN w:val="0"/>
              <w:adjustRightInd w:val="0"/>
              <w:jc w:val="center"/>
              <w:rPr>
                <w:rFonts w:cs="Calibri"/>
                <w:b/>
                <w:color w:val="0000FF"/>
                <w:sz w:val="18"/>
                <w:szCs w:val="18"/>
              </w:rPr>
            </w:pPr>
            <w:r w:rsidRPr="00B335E7">
              <w:rPr>
                <w:rFonts w:cs="Calibri"/>
                <w:b/>
                <w:color w:val="0000FF"/>
                <w:sz w:val="18"/>
                <w:szCs w:val="18"/>
              </w:rPr>
              <w:t>2013 SHR</w:t>
            </w:r>
          </w:p>
        </w:tc>
        <w:tc>
          <w:tcPr>
            <w:tcW w:w="2286" w:type="dxa"/>
            <w:shd w:val="clear" w:color="auto" w:fill="D9D9D9" w:themeFill="background1" w:themeFillShade="D9"/>
          </w:tcPr>
          <w:p w14:paraId="6539CB22" w14:textId="77777777" w:rsidR="0071093F" w:rsidRPr="00B335E7" w:rsidRDefault="0071093F" w:rsidP="00B3048B">
            <w:pPr>
              <w:widowControl w:val="0"/>
              <w:autoSpaceDE w:val="0"/>
              <w:autoSpaceDN w:val="0"/>
              <w:adjustRightInd w:val="0"/>
              <w:jc w:val="center"/>
              <w:rPr>
                <w:rFonts w:cs="Calibri"/>
                <w:b/>
                <w:color w:val="0000FF"/>
                <w:sz w:val="18"/>
                <w:szCs w:val="18"/>
              </w:rPr>
            </w:pPr>
            <w:r w:rsidRPr="00B335E7">
              <w:rPr>
                <w:rFonts w:cs="Calibri"/>
                <w:b/>
                <w:color w:val="0000FF"/>
                <w:sz w:val="18"/>
                <w:szCs w:val="18"/>
              </w:rPr>
              <w:t>2013 SMR</w:t>
            </w:r>
          </w:p>
        </w:tc>
        <w:tc>
          <w:tcPr>
            <w:tcW w:w="2359" w:type="dxa"/>
            <w:shd w:val="clear" w:color="auto" w:fill="D9D9D9" w:themeFill="background1" w:themeFillShade="D9"/>
          </w:tcPr>
          <w:p w14:paraId="7532D275" w14:textId="77777777" w:rsidR="0071093F" w:rsidRPr="00B335E7" w:rsidRDefault="0071093F" w:rsidP="00B3048B">
            <w:pPr>
              <w:widowControl w:val="0"/>
              <w:autoSpaceDE w:val="0"/>
              <w:autoSpaceDN w:val="0"/>
              <w:adjustRightInd w:val="0"/>
              <w:jc w:val="center"/>
              <w:rPr>
                <w:rFonts w:cs="Calibri"/>
                <w:b/>
                <w:color w:val="0000FF"/>
                <w:sz w:val="18"/>
                <w:szCs w:val="18"/>
              </w:rPr>
            </w:pPr>
            <w:r w:rsidRPr="00B335E7">
              <w:rPr>
                <w:rFonts w:cs="Calibri"/>
                <w:b/>
                <w:color w:val="0000FF"/>
                <w:sz w:val="18"/>
                <w:szCs w:val="18"/>
              </w:rPr>
              <w:t>2013 Hospitalization Rate (from DFR)</w:t>
            </w:r>
          </w:p>
        </w:tc>
      </w:tr>
      <w:tr w:rsidR="0071093F" w:rsidRPr="00A36874" w14:paraId="334AAE46" w14:textId="77777777" w:rsidTr="00B3048B">
        <w:trPr>
          <w:jc w:val="center"/>
        </w:trPr>
        <w:tc>
          <w:tcPr>
            <w:tcW w:w="2437" w:type="dxa"/>
            <w:shd w:val="clear" w:color="auto" w:fill="D9D9D9" w:themeFill="background1" w:themeFillShade="D9"/>
          </w:tcPr>
          <w:p w14:paraId="322180F4" w14:textId="77777777" w:rsidR="0071093F" w:rsidRPr="00B335E7" w:rsidRDefault="0071093F" w:rsidP="00B3048B">
            <w:pPr>
              <w:widowControl w:val="0"/>
              <w:autoSpaceDE w:val="0"/>
              <w:autoSpaceDN w:val="0"/>
              <w:adjustRightInd w:val="0"/>
              <w:jc w:val="center"/>
              <w:rPr>
                <w:rFonts w:cs="Calibri"/>
                <w:b/>
                <w:color w:val="0000FF"/>
                <w:sz w:val="18"/>
                <w:szCs w:val="18"/>
              </w:rPr>
            </w:pPr>
            <w:r w:rsidRPr="00B335E7">
              <w:rPr>
                <w:rFonts w:cs="Calibri"/>
                <w:b/>
                <w:color w:val="0000FF"/>
                <w:sz w:val="18"/>
                <w:szCs w:val="18"/>
              </w:rPr>
              <w:t>A</w:t>
            </w:r>
          </w:p>
        </w:tc>
        <w:tc>
          <w:tcPr>
            <w:tcW w:w="2309" w:type="dxa"/>
          </w:tcPr>
          <w:p w14:paraId="4A5CD354" w14:textId="77777777" w:rsidR="0071093F" w:rsidRPr="00B335E7" w:rsidRDefault="0071093F" w:rsidP="00B3048B">
            <w:pPr>
              <w:widowControl w:val="0"/>
              <w:autoSpaceDE w:val="0"/>
              <w:autoSpaceDN w:val="0"/>
              <w:adjustRightInd w:val="0"/>
              <w:jc w:val="center"/>
              <w:rPr>
                <w:rFonts w:cs="Calibri"/>
                <w:color w:val="0000FF"/>
                <w:sz w:val="20"/>
                <w:szCs w:val="20"/>
              </w:rPr>
            </w:pPr>
            <w:r w:rsidRPr="00B335E7">
              <w:rPr>
                <w:rFonts w:cs="Calibri"/>
                <w:color w:val="0000FF"/>
                <w:sz w:val="20"/>
                <w:szCs w:val="20"/>
              </w:rPr>
              <w:t>0.16</w:t>
            </w:r>
          </w:p>
          <w:p w14:paraId="66240A51" w14:textId="77777777" w:rsidR="0071093F" w:rsidRPr="00B335E7" w:rsidRDefault="0071093F" w:rsidP="00B3048B">
            <w:pPr>
              <w:widowControl w:val="0"/>
              <w:autoSpaceDE w:val="0"/>
              <w:autoSpaceDN w:val="0"/>
              <w:adjustRightInd w:val="0"/>
              <w:spacing w:after="200" w:line="276" w:lineRule="auto"/>
              <w:contextualSpacing/>
              <w:jc w:val="center"/>
              <w:rPr>
                <w:rFonts w:cs="Calibri"/>
                <w:color w:val="0000FF"/>
                <w:sz w:val="20"/>
                <w:szCs w:val="20"/>
              </w:rPr>
            </w:pPr>
            <w:proofErr w:type="gramStart"/>
            <w:r w:rsidRPr="00B335E7">
              <w:rPr>
                <w:rFonts w:cs="Calibri"/>
                <w:color w:val="0000FF"/>
                <w:sz w:val="20"/>
                <w:szCs w:val="20"/>
              </w:rPr>
              <w:t>p</w:t>
            </w:r>
            <w:proofErr w:type="gramEnd"/>
            <w:r w:rsidRPr="00B335E7">
              <w:rPr>
                <w:rFonts w:cs="Calibri"/>
                <w:color w:val="0000FF"/>
                <w:sz w:val="20"/>
                <w:szCs w:val="20"/>
              </w:rPr>
              <w:t xml:space="preserve"> &lt; 0.0001</w:t>
            </w:r>
          </w:p>
        </w:tc>
        <w:tc>
          <w:tcPr>
            <w:tcW w:w="2286" w:type="dxa"/>
          </w:tcPr>
          <w:p w14:paraId="0FACA63D" w14:textId="77777777" w:rsidR="0071093F" w:rsidRPr="00B335E7" w:rsidRDefault="0071093F" w:rsidP="00B3048B">
            <w:pPr>
              <w:widowControl w:val="0"/>
              <w:autoSpaceDE w:val="0"/>
              <w:autoSpaceDN w:val="0"/>
              <w:adjustRightInd w:val="0"/>
              <w:jc w:val="center"/>
              <w:rPr>
                <w:rFonts w:cs="Calibri"/>
                <w:color w:val="0000FF"/>
                <w:sz w:val="20"/>
                <w:szCs w:val="20"/>
              </w:rPr>
            </w:pPr>
            <w:r w:rsidRPr="00B335E7">
              <w:rPr>
                <w:rFonts w:cs="Calibri"/>
                <w:color w:val="0000FF"/>
                <w:sz w:val="20"/>
                <w:szCs w:val="20"/>
              </w:rPr>
              <w:t>0.10</w:t>
            </w:r>
          </w:p>
          <w:p w14:paraId="6D721958" w14:textId="77777777" w:rsidR="0071093F" w:rsidRPr="00B335E7" w:rsidRDefault="0071093F" w:rsidP="00B3048B">
            <w:pPr>
              <w:widowControl w:val="0"/>
              <w:autoSpaceDE w:val="0"/>
              <w:autoSpaceDN w:val="0"/>
              <w:adjustRightInd w:val="0"/>
              <w:spacing w:after="200" w:line="276" w:lineRule="auto"/>
              <w:contextualSpacing/>
              <w:jc w:val="center"/>
              <w:rPr>
                <w:rFonts w:cs="Calibri"/>
                <w:color w:val="0000FF"/>
                <w:sz w:val="20"/>
                <w:szCs w:val="20"/>
              </w:rPr>
            </w:pPr>
            <w:proofErr w:type="gramStart"/>
            <w:r w:rsidRPr="00B335E7">
              <w:rPr>
                <w:rFonts w:cs="Calibri"/>
                <w:color w:val="0000FF"/>
                <w:sz w:val="20"/>
                <w:szCs w:val="20"/>
              </w:rPr>
              <w:t>p</w:t>
            </w:r>
            <w:proofErr w:type="gramEnd"/>
            <w:r w:rsidRPr="00B335E7">
              <w:rPr>
                <w:rFonts w:cs="Calibri"/>
                <w:color w:val="0000FF"/>
                <w:sz w:val="20"/>
                <w:szCs w:val="20"/>
              </w:rPr>
              <w:t xml:space="preserve"> &lt; 0.0001</w:t>
            </w:r>
          </w:p>
        </w:tc>
        <w:tc>
          <w:tcPr>
            <w:tcW w:w="2359" w:type="dxa"/>
          </w:tcPr>
          <w:p w14:paraId="4D434518" w14:textId="77777777" w:rsidR="0071093F" w:rsidRPr="00B335E7" w:rsidRDefault="0071093F" w:rsidP="00B3048B">
            <w:pPr>
              <w:widowControl w:val="0"/>
              <w:autoSpaceDE w:val="0"/>
              <w:autoSpaceDN w:val="0"/>
              <w:adjustRightInd w:val="0"/>
              <w:jc w:val="center"/>
              <w:rPr>
                <w:rFonts w:cs="Calibri"/>
                <w:color w:val="0000FF"/>
                <w:sz w:val="20"/>
                <w:szCs w:val="20"/>
              </w:rPr>
            </w:pPr>
            <w:r w:rsidRPr="00B335E7">
              <w:rPr>
                <w:rFonts w:cs="Calibri"/>
                <w:color w:val="0000FF"/>
                <w:sz w:val="20"/>
                <w:szCs w:val="20"/>
              </w:rPr>
              <w:t>0.19</w:t>
            </w:r>
          </w:p>
          <w:p w14:paraId="28BE9AF0" w14:textId="77777777" w:rsidR="0071093F" w:rsidRPr="00B335E7" w:rsidRDefault="0071093F" w:rsidP="00B3048B">
            <w:pPr>
              <w:widowControl w:val="0"/>
              <w:autoSpaceDE w:val="0"/>
              <w:autoSpaceDN w:val="0"/>
              <w:adjustRightInd w:val="0"/>
              <w:spacing w:after="200" w:line="276" w:lineRule="auto"/>
              <w:contextualSpacing/>
              <w:jc w:val="center"/>
              <w:rPr>
                <w:rFonts w:cs="Calibri"/>
                <w:color w:val="0000FF"/>
                <w:sz w:val="20"/>
                <w:szCs w:val="20"/>
              </w:rPr>
            </w:pPr>
            <w:proofErr w:type="gramStart"/>
            <w:r w:rsidRPr="00B335E7">
              <w:rPr>
                <w:rFonts w:cs="Calibri"/>
                <w:color w:val="0000FF"/>
                <w:sz w:val="20"/>
                <w:szCs w:val="20"/>
              </w:rPr>
              <w:t>p</w:t>
            </w:r>
            <w:proofErr w:type="gramEnd"/>
            <w:r w:rsidRPr="00B335E7">
              <w:rPr>
                <w:rFonts w:cs="Calibri"/>
                <w:color w:val="0000FF"/>
                <w:sz w:val="20"/>
                <w:szCs w:val="20"/>
              </w:rPr>
              <w:t xml:space="preserve"> &lt; 0.0001</w:t>
            </w:r>
          </w:p>
        </w:tc>
      </w:tr>
      <w:tr w:rsidR="0071093F" w:rsidRPr="00A36874" w14:paraId="7CCE17B7" w14:textId="77777777" w:rsidTr="00B3048B">
        <w:trPr>
          <w:jc w:val="center"/>
        </w:trPr>
        <w:tc>
          <w:tcPr>
            <w:tcW w:w="2437" w:type="dxa"/>
            <w:shd w:val="clear" w:color="auto" w:fill="D9D9D9" w:themeFill="background1" w:themeFillShade="D9"/>
          </w:tcPr>
          <w:p w14:paraId="530C790A" w14:textId="77777777" w:rsidR="0071093F" w:rsidRPr="00B335E7" w:rsidRDefault="0071093F" w:rsidP="00B3048B">
            <w:pPr>
              <w:widowControl w:val="0"/>
              <w:autoSpaceDE w:val="0"/>
              <w:autoSpaceDN w:val="0"/>
              <w:adjustRightInd w:val="0"/>
              <w:jc w:val="center"/>
              <w:rPr>
                <w:rFonts w:cs="Calibri"/>
                <w:b/>
                <w:color w:val="0000FF"/>
                <w:sz w:val="18"/>
                <w:szCs w:val="18"/>
              </w:rPr>
            </w:pPr>
            <w:r w:rsidRPr="00B335E7">
              <w:rPr>
                <w:rFonts w:cs="Calibri"/>
                <w:b/>
                <w:color w:val="0000FF"/>
                <w:sz w:val="18"/>
                <w:szCs w:val="18"/>
              </w:rPr>
              <w:t>B</w:t>
            </w:r>
          </w:p>
        </w:tc>
        <w:tc>
          <w:tcPr>
            <w:tcW w:w="2309" w:type="dxa"/>
          </w:tcPr>
          <w:p w14:paraId="208C44A9" w14:textId="77777777" w:rsidR="0071093F" w:rsidRPr="00B335E7" w:rsidRDefault="0071093F" w:rsidP="00B3048B">
            <w:pPr>
              <w:widowControl w:val="0"/>
              <w:autoSpaceDE w:val="0"/>
              <w:autoSpaceDN w:val="0"/>
              <w:adjustRightInd w:val="0"/>
              <w:jc w:val="center"/>
              <w:rPr>
                <w:rFonts w:cs="Calibri"/>
                <w:color w:val="0000FF"/>
                <w:sz w:val="20"/>
                <w:szCs w:val="20"/>
              </w:rPr>
            </w:pPr>
            <w:r w:rsidRPr="00B335E7">
              <w:rPr>
                <w:rFonts w:cs="Calibri"/>
                <w:color w:val="0000FF"/>
                <w:sz w:val="20"/>
                <w:szCs w:val="20"/>
              </w:rPr>
              <w:t>0.17</w:t>
            </w:r>
          </w:p>
          <w:p w14:paraId="4032BA92" w14:textId="77777777" w:rsidR="0071093F" w:rsidRPr="00B335E7" w:rsidRDefault="0071093F" w:rsidP="00B3048B">
            <w:pPr>
              <w:widowControl w:val="0"/>
              <w:autoSpaceDE w:val="0"/>
              <w:autoSpaceDN w:val="0"/>
              <w:adjustRightInd w:val="0"/>
              <w:spacing w:after="200" w:line="276" w:lineRule="auto"/>
              <w:contextualSpacing/>
              <w:jc w:val="center"/>
              <w:rPr>
                <w:rFonts w:cs="Calibri"/>
                <w:color w:val="0000FF"/>
                <w:sz w:val="20"/>
                <w:szCs w:val="20"/>
              </w:rPr>
            </w:pPr>
            <w:proofErr w:type="gramStart"/>
            <w:r w:rsidRPr="00B335E7">
              <w:rPr>
                <w:rFonts w:cs="Calibri"/>
                <w:color w:val="0000FF"/>
                <w:sz w:val="20"/>
                <w:szCs w:val="20"/>
              </w:rPr>
              <w:t>p</w:t>
            </w:r>
            <w:proofErr w:type="gramEnd"/>
            <w:r w:rsidRPr="00B335E7">
              <w:rPr>
                <w:rFonts w:cs="Calibri"/>
                <w:color w:val="0000FF"/>
                <w:sz w:val="20"/>
                <w:szCs w:val="20"/>
              </w:rPr>
              <w:t xml:space="preserve"> = 0.0169</w:t>
            </w:r>
          </w:p>
        </w:tc>
        <w:tc>
          <w:tcPr>
            <w:tcW w:w="2286" w:type="dxa"/>
          </w:tcPr>
          <w:p w14:paraId="752C4F33" w14:textId="77777777" w:rsidR="0071093F" w:rsidRPr="00B335E7" w:rsidRDefault="0071093F" w:rsidP="00B3048B">
            <w:pPr>
              <w:widowControl w:val="0"/>
              <w:autoSpaceDE w:val="0"/>
              <w:autoSpaceDN w:val="0"/>
              <w:adjustRightInd w:val="0"/>
              <w:jc w:val="center"/>
              <w:rPr>
                <w:rFonts w:cs="Calibri"/>
                <w:color w:val="0000FF"/>
                <w:sz w:val="20"/>
                <w:szCs w:val="20"/>
              </w:rPr>
            </w:pPr>
            <w:r w:rsidRPr="00B335E7">
              <w:rPr>
                <w:rFonts w:cs="Calibri"/>
                <w:color w:val="0000FF"/>
                <w:sz w:val="20"/>
                <w:szCs w:val="20"/>
              </w:rPr>
              <w:t>0.25</w:t>
            </w:r>
          </w:p>
          <w:p w14:paraId="3FE74167" w14:textId="77777777" w:rsidR="0071093F" w:rsidRPr="00B335E7" w:rsidRDefault="0071093F" w:rsidP="00B3048B">
            <w:pPr>
              <w:widowControl w:val="0"/>
              <w:autoSpaceDE w:val="0"/>
              <w:autoSpaceDN w:val="0"/>
              <w:adjustRightInd w:val="0"/>
              <w:spacing w:after="200" w:line="276" w:lineRule="auto"/>
              <w:contextualSpacing/>
              <w:jc w:val="center"/>
              <w:rPr>
                <w:rFonts w:cs="Calibri"/>
                <w:color w:val="0000FF"/>
                <w:sz w:val="20"/>
                <w:szCs w:val="20"/>
              </w:rPr>
            </w:pPr>
            <w:proofErr w:type="gramStart"/>
            <w:r w:rsidRPr="00B335E7">
              <w:rPr>
                <w:rFonts w:cs="Calibri"/>
                <w:color w:val="0000FF"/>
                <w:sz w:val="20"/>
                <w:szCs w:val="20"/>
              </w:rPr>
              <w:t>p</w:t>
            </w:r>
            <w:proofErr w:type="gramEnd"/>
            <w:r w:rsidRPr="00B335E7">
              <w:rPr>
                <w:rFonts w:cs="Calibri"/>
                <w:color w:val="0000FF"/>
                <w:sz w:val="20"/>
                <w:szCs w:val="20"/>
              </w:rPr>
              <w:t xml:space="preserve"> = 0.0002</w:t>
            </w:r>
          </w:p>
        </w:tc>
        <w:tc>
          <w:tcPr>
            <w:tcW w:w="2359" w:type="dxa"/>
          </w:tcPr>
          <w:p w14:paraId="25C4D939" w14:textId="77777777" w:rsidR="0071093F" w:rsidRPr="00B335E7" w:rsidRDefault="0071093F" w:rsidP="00B3048B">
            <w:pPr>
              <w:widowControl w:val="0"/>
              <w:autoSpaceDE w:val="0"/>
              <w:autoSpaceDN w:val="0"/>
              <w:adjustRightInd w:val="0"/>
              <w:jc w:val="center"/>
              <w:rPr>
                <w:rFonts w:cs="Calibri"/>
                <w:color w:val="0000FF"/>
                <w:sz w:val="20"/>
                <w:szCs w:val="20"/>
              </w:rPr>
            </w:pPr>
            <w:r w:rsidRPr="00B335E7">
              <w:rPr>
                <w:rFonts w:cs="Calibri"/>
                <w:color w:val="0000FF"/>
                <w:sz w:val="20"/>
                <w:szCs w:val="20"/>
              </w:rPr>
              <w:t>0.17</w:t>
            </w:r>
          </w:p>
          <w:p w14:paraId="0BCE1A28" w14:textId="77777777" w:rsidR="0071093F" w:rsidRPr="00B335E7" w:rsidRDefault="0071093F" w:rsidP="00B3048B">
            <w:pPr>
              <w:widowControl w:val="0"/>
              <w:autoSpaceDE w:val="0"/>
              <w:autoSpaceDN w:val="0"/>
              <w:adjustRightInd w:val="0"/>
              <w:spacing w:after="200" w:line="276" w:lineRule="auto"/>
              <w:contextualSpacing/>
              <w:jc w:val="center"/>
              <w:rPr>
                <w:rFonts w:cs="Calibri"/>
                <w:color w:val="0000FF"/>
                <w:sz w:val="20"/>
                <w:szCs w:val="20"/>
              </w:rPr>
            </w:pPr>
            <w:proofErr w:type="gramStart"/>
            <w:r w:rsidRPr="00B335E7">
              <w:rPr>
                <w:rFonts w:cs="Calibri"/>
                <w:color w:val="0000FF"/>
                <w:sz w:val="20"/>
                <w:szCs w:val="20"/>
              </w:rPr>
              <w:t>p</w:t>
            </w:r>
            <w:proofErr w:type="gramEnd"/>
            <w:r w:rsidRPr="00B335E7">
              <w:rPr>
                <w:rFonts w:cs="Calibri"/>
                <w:color w:val="0000FF"/>
                <w:sz w:val="20"/>
                <w:szCs w:val="20"/>
              </w:rPr>
              <w:t xml:space="preserve"> = 0.0169</w:t>
            </w:r>
          </w:p>
        </w:tc>
      </w:tr>
      <w:tr w:rsidR="0071093F" w:rsidRPr="00A36874" w14:paraId="6FFDE7E2" w14:textId="77777777" w:rsidTr="00B3048B">
        <w:trPr>
          <w:jc w:val="center"/>
        </w:trPr>
        <w:tc>
          <w:tcPr>
            <w:tcW w:w="2437" w:type="dxa"/>
            <w:shd w:val="clear" w:color="auto" w:fill="D9D9D9" w:themeFill="background1" w:themeFillShade="D9"/>
          </w:tcPr>
          <w:p w14:paraId="0970C79D" w14:textId="77777777" w:rsidR="0071093F" w:rsidRPr="00B335E7" w:rsidRDefault="0071093F" w:rsidP="00B3048B">
            <w:pPr>
              <w:widowControl w:val="0"/>
              <w:autoSpaceDE w:val="0"/>
              <w:autoSpaceDN w:val="0"/>
              <w:adjustRightInd w:val="0"/>
              <w:jc w:val="center"/>
              <w:rPr>
                <w:rFonts w:cs="Calibri"/>
                <w:b/>
                <w:color w:val="0000FF"/>
                <w:sz w:val="18"/>
                <w:szCs w:val="18"/>
              </w:rPr>
            </w:pPr>
            <w:r w:rsidRPr="00B335E7">
              <w:rPr>
                <w:rFonts w:cs="Calibri"/>
                <w:b/>
                <w:color w:val="0000FF"/>
                <w:sz w:val="18"/>
                <w:szCs w:val="18"/>
              </w:rPr>
              <w:t>C</w:t>
            </w:r>
          </w:p>
        </w:tc>
        <w:tc>
          <w:tcPr>
            <w:tcW w:w="2309" w:type="dxa"/>
          </w:tcPr>
          <w:p w14:paraId="46A67686" w14:textId="77777777" w:rsidR="0071093F" w:rsidRPr="00B335E7" w:rsidRDefault="0071093F" w:rsidP="00B3048B">
            <w:pPr>
              <w:widowControl w:val="0"/>
              <w:autoSpaceDE w:val="0"/>
              <w:autoSpaceDN w:val="0"/>
              <w:adjustRightInd w:val="0"/>
              <w:jc w:val="center"/>
              <w:rPr>
                <w:rFonts w:cs="Calibri"/>
                <w:color w:val="0000FF"/>
                <w:sz w:val="20"/>
                <w:szCs w:val="20"/>
              </w:rPr>
            </w:pPr>
            <w:r w:rsidRPr="00B335E7">
              <w:rPr>
                <w:rFonts w:cs="Calibri"/>
                <w:color w:val="0000FF"/>
                <w:sz w:val="20"/>
                <w:szCs w:val="20"/>
              </w:rPr>
              <w:t>0.23</w:t>
            </w:r>
          </w:p>
          <w:p w14:paraId="7B1DDE20" w14:textId="77777777" w:rsidR="0071093F" w:rsidRPr="00B335E7" w:rsidRDefault="0071093F" w:rsidP="00B3048B">
            <w:pPr>
              <w:widowControl w:val="0"/>
              <w:autoSpaceDE w:val="0"/>
              <w:autoSpaceDN w:val="0"/>
              <w:adjustRightInd w:val="0"/>
              <w:jc w:val="center"/>
              <w:rPr>
                <w:rFonts w:cs="Calibri"/>
                <w:color w:val="0000FF"/>
                <w:sz w:val="20"/>
                <w:szCs w:val="20"/>
              </w:rPr>
            </w:pPr>
            <w:proofErr w:type="gramStart"/>
            <w:r w:rsidRPr="00B335E7">
              <w:rPr>
                <w:rFonts w:cs="Calibri"/>
                <w:color w:val="0000FF"/>
                <w:sz w:val="20"/>
                <w:szCs w:val="20"/>
              </w:rPr>
              <w:t>p</w:t>
            </w:r>
            <w:proofErr w:type="gramEnd"/>
            <w:r w:rsidRPr="00B335E7">
              <w:rPr>
                <w:rFonts w:cs="Calibri"/>
                <w:color w:val="0000FF"/>
                <w:sz w:val="20"/>
                <w:szCs w:val="20"/>
              </w:rPr>
              <w:t xml:space="preserve"> &lt; 0.001</w:t>
            </w:r>
          </w:p>
        </w:tc>
        <w:tc>
          <w:tcPr>
            <w:tcW w:w="2286" w:type="dxa"/>
          </w:tcPr>
          <w:p w14:paraId="43DF5D99" w14:textId="77777777" w:rsidR="0071093F" w:rsidRPr="00B335E7" w:rsidRDefault="0071093F" w:rsidP="00B3048B">
            <w:pPr>
              <w:widowControl w:val="0"/>
              <w:autoSpaceDE w:val="0"/>
              <w:autoSpaceDN w:val="0"/>
              <w:adjustRightInd w:val="0"/>
              <w:jc w:val="center"/>
              <w:rPr>
                <w:rFonts w:cs="Calibri"/>
                <w:color w:val="0000FF"/>
                <w:sz w:val="20"/>
                <w:szCs w:val="20"/>
              </w:rPr>
            </w:pPr>
            <w:r w:rsidRPr="00B335E7">
              <w:rPr>
                <w:rFonts w:cs="Calibri"/>
                <w:color w:val="0000FF"/>
                <w:sz w:val="20"/>
                <w:szCs w:val="20"/>
              </w:rPr>
              <w:t>0.19</w:t>
            </w:r>
          </w:p>
          <w:p w14:paraId="6B1686AE" w14:textId="77777777" w:rsidR="0071093F" w:rsidRPr="00B335E7" w:rsidRDefault="0071093F" w:rsidP="00B3048B">
            <w:pPr>
              <w:widowControl w:val="0"/>
              <w:autoSpaceDE w:val="0"/>
              <w:autoSpaceDN w:val="0"/>
              <w:adjustRightInd w:val="0"/>
              <w:jc w:val="center"/>
              <w:rPr>
                <w:rFonts w:cs="Calibri"/>
                <w:color w:val="0000FF"/>
                <w:sz w:val="20"/>
                <w:szCs w:val="20"/>
              </w:rPr>
            </w:pPr>
            <w:proofErr w:type="gramStart"/>
            <w:r w:rsidRPr="00B335E7">
              <w:rPr>
                <w:rFonts w:cs="Calibri"/>
                <w:color w:val="0000FF"/>
                <w:sz w:val="20"/>
                <w:szCs w:val="20"/>
              </w:rPr>
              <w:t>p</w:t>
            </w:r>
            <w:proofErr w:type="gramEnd"/>
            <w:r w:rsidRPr="00B335E7">
              <w:rPr>
                <w:rFonts w:cs="Calibri"/>
                <w:color w:val="0000FF"/>
                <w:sz w:val="20"/>
                <w:szCs w:val="20"/>
              </w:rPr>
              <w:t xml:space="preserve"> &lt; 0.001</w:t>
            </w:r>
          </w:p>
        </w:tc>
        <w:tc>
          <w:tcPr>
            <w:tcW w:w="2359" w:type="dxa"/>
          </w:tcPr>
          <w:p w14:paraId="5A39A1B8" w14:textId="77777777" w:rsidR="0071093F" w:rsidRPr="00B335E7" w:rsidRDefault="0071093F" w:rsidP="00B3048B">
            <w:pPr>
              <w:widowControl w:val="0"/>
              <w:autoSpaceDE w:val="0"/>
              <w:autoSpaceDN w:val="0"/>
              <w:adjustRightInd w:val="0"/>
              <w:jc w:val="center"/>
              <w:rPr>
                <w:rFonts w:cs="Calibri"/>
                <w:color w:val="0000FF"/>
                <w:sz w:val="20"/>
                <w:szCs w:val="20"/>
              </w:rPr>
            </w:pPr>
            <w:r w:rsidRPr="00B335E7">
              <w:rPr>
                <w:rFonts w:cs="Calibri"/>
                <w:color w:val="0000FF"/>
                <w:sz w:val="20"/>
                <w:szCs w:val="20"/>
              </w:rPr>
              <w:t>Not available</w:t>
            </w:r>
          </w:p>
        </w:tc>
      </w:tr>
    </w:tbl>
    <w:p w14:paraId="7AB5B359" w14:textId="77777777" w:rsidR="0071093F" w:rsidRDefault="0071093F" w:rsidP="0071093F">
      <w:pPr>
        <w:autoSpaceDE w:val="0"/>
        <w:autoSpaceDN w:val="0"/>
        <w:adjustRightInd w:val="0"/>
        <w:spacing w:after="0" w:line="240" w:lineRule="auto"/>
        <w:rPr>
          <w:rFonts w:cstheme="minorHAnsi"/>
          <w:bCs/>
          <w:color w:val="0000FF"/>
        </w:rPr>
      </w:pPr>
    </w:p>
    <w:p w14:paraId="27AE4D0D" w14:textId="77777777" w:rsidR="0071093F" w:rsidRPr="00560CFD" w:rsidRDefault="0071093F" w:rsidP="0071093F">
      <w:pPr>
        <w:widowControl w:val="0"/>
        <w:autoSpaceDE w:val="0"/>
        <w:autoSpaceDN w:val="0"/>
        <w:adjustRightInd w:val="0"/>
        <w:spacing w:after="0" w:line="240" w:lineRule="auto"/>
        <w:rPr>
          <w:rStyle w:val="subtitles"/>
          <w:color w:val="0000FF"/>
        </w:rPr>
      </w:pPr>
      <w:r w:rsidRPr="00560CFD">
        <w:rPr>
          <w:rStyle w:val="subtitles"/>
          <w:color w:val="0000FF"/>
        </w:rPr>
        <w:t xml:space="preserve">For the organization that testing both constructs, validity statistics for the “abbreviated” measure specifications were identical to those of the “every session” construct.  </w:t>
      </w:r>
    </w:p>
    <w:p w14:paraId="64CEBEF7" w14:textId="77777777" w:rsidR="0071093F" w:rsidRDefault="0071093F" w:rsidP="00092566">
      <w:pPr>
        <w:autoSpaceDE w:val="0"/>
        <w:autoSpaceDN w:val="0"/>
        <w:adjustRightInd w:val="0"/>
        <w:spacing w:after="0" w:line="240" w:lineRule="auto"/>
        <w:rPr>
          <w:rFonts w:cstheme="minorHAnsi"/>
          <w:bCs/>
        </w:rPr>
      </w:pPr>
    </w:p>
    <w:p w14:paraId="6A81025D" w14:textId="77777777" w:rsidR="0071093F" w:rsidRPr="00092566" w:rsidRDefault="0071093F" w:rsidP="00092566">
      <w:pPr>
        <w:autoSpaceDE w:val="0"/>
        <w:autoSpaceDN w:val="0"/>
        <w:adjustRightInd w:val="0"/>
        <w:spacing w:after="0" w:line="240" w:lineRule="auto"/>
        <w:rPr>
          <w:rFonts w:cstheme="minorHAnsi"/>
          <w:bCs/>
        </w:rPr>
      </w:pPr>
    </w:p>
    <w:p w14:paraId="7244948E" w14:textId="77777777" w:rsidR="007422FD"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w:t>
      </w:r>
      <w:proofErr w:type="gramStart"/>
      <w:r w:rsidR="000B2DF7" w:rsidRPr="00A25024">
        <w:rPr>
          <w:rFonts w:cstheme="minorHAnsi"/>
          <w:bCs/>
        </w:rPr>
        <w:t>i</w:t>
      </w:r>
      <w:proofErr w:type="gramEnd"/>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4C040592" w14:textId="77777777" w:rsidR="0071093F" w:rsidRPr="00A25024" w:rsidRDefault="0071093F" w:rsidP="00DB3627">
      <w:pPr>
        <w:autoSpaceDE w:val="0"/>
        <w:autoSpaceDN w:val="0"/>
        <w:adjustRightInd w:val="0"/>
        <w:spacing w:after="0" w:line="240" w:lineRule="auto"/>
        <w:rPr>
          <w:rFonts w:cstheme="minorHAnsi"/>
          <w:bCs/>
        </w:rPr>
      </w:pPr>
      <w:r>
        <w:rPr>
          <w:rFonts w:cs="Calibri"/>
          <w:color w:val="0000FF"/>
        </w:rPr>
        <w:t>For both measure constructs, t</w:t>
      </w:r>
      <w:r w:rsidRPr="00AF3AEB">
        <w:rPr>
          <w:rFonts w:cs="Calibri"/>
          <w:color w:val="0000FF"/>
        </w:rPr>
        <w:t>he correlation between the quality performance measure of the deviation between patients’ post-dialysis and prescribed</w:t>
      </w:r>
      <w:r>
        <w:rPr>
          <w:rFonts w:cs="Calibri"/>
          <w:color w:val="0000FF"/>
        </w:rPr>
        <w:t xml:space="preserve"> target</w:t>
      </w:r>
      <w:r w:rsidRPr="00AF3AEB">
        <w:rPr>
          <w:rFonts w:cs="Calibri"/>
          <w:color w:val="0000FF"/>
        </w:rPr>
        <w:t xml:space="preserve"> weight</w:t>
      </w:r>
      <w:r>
        <w:rPr>
          <w:rFonts w:cs="Calibri"/>
          <w:color w:val="0000FF"/>
        </w:rPr>
        <w:t>s</w:t>
      </w:r>
      <w:r w:rsidRPr="00AF3AEB">
        <w:rPr>
          <w:rFonts w:cs="Calibri"/>
          <w:color w:val="0000FF"/>
        </w:rPr>
        <w:t xml:space="preserve"> and the SMR and SHR is statistically significant and in the expected direction; facilities </w:t>
      </w:r>
      <w:r>
        <w:rPr>
          <w:rFonts w:cs="Calibri"/>
          <w:color w:val="0000FF"/>
        </w:rPr>
        <w:t xml:space="preserve">that </w:t>
      </w:r>
      <w:r w:rsidRPr="00AF3AEB">
        <w:rPr>
          <w:rFonts w:cs="Calibri"/>
          <w:color w:val="0000FF"/>
        </w:rPr>
        <w:t xml:space="preserve">have fewer patients deviating from their prescribed </w:t>
      </w:r>
      <w:r>
        <w:rPr>
          <w:rFonts w:cs="Calibri"/>
          <w:color w:val="0000FF"/>
        </w:rPr>
        <w:t xml:space="preserve">target </w:t>
      </w:r>
      <w:r w:rsidRPr="00AF3AEB">
        <w:rPr>
          <w:rFonts w:cs="Calibri"/>
          <w:color w:val="0000FF"/>
        </w:rPr>
        <w:t>weight post-dialysis have lower mortality and hospitalization</w:t>
      </w:r>
      <w:r>
        <w:rPr>
          <w:rFonts w:cs="Calibri"/>
          <w:color w:val="0000FF"/>
        </w:rPr>
        <w:t xml:space="preserve"> </w:t>
      </w:r>
      <w:r w:rsidRPr="00633299">
        <w:rPr>
          <w:rFonts w:cs="Calibri"/>
          <w:color w:val="0000FF"/>
        </w:rPr>
        <w:t xml:space="preserve">rates.  </w:t>
      </w:r>
      <w:r w:rsidRPr="00633299">
        <w:rPr>
          <w:rFonts w:cstheme="minorHAnsi"/>
          <w:bCs/>
          <w:color w:val="0000FF"/>
        </w:rPr>
        <w:t>The</w:t>
      </w:r>
      <w:r>
        <w:rPr>
          <w:rFonts w:cstheme="minorHAnsi"/>
          <w:bCs/>
        </w:rPr>
        <w:t xml:space="preserve"> </w:t>
      </w:r>
      <w:r>
        <w:rPr>
          <w:rFonts w:cs="Calibri"/>
          <w:color w:val="0000FF"/>
        </w:rPr>
        <w:t>correlation supports</w:t>
      </w:r>
      <w:r w:rsidRPr="00AF3AEB">
        <w:rPr>
          <w:rFonts w:cs="Calibri"/>
          <w:color w:val="0000FF"/>
        </w:rPr>
        <w:t xml:space="preserve"> the hypothesized underlying</w:t>
      </w:r>
      <w:r>
        <w:rPr>
          <w:rFonts w:cs="Calibri"/>
          <w:color w:val="0000FF"/>
        </w:rPr>
        <w:t xml:space="preserve"> measure concept—that improving fluid management in dialysis patients will reduce</w:t>
      </w:r>
      <w:r w:rsidRPr="00AF3AEB">
        <w:rPr>
          <w:rFonts w:cs="Calibri"/>
          <w:color w:val="0000FF"/>
        </w:rPr>
        <w:t xml:space="preserve"> the ultimate </w:t>
      </w:r>
      <w:r>
        <w:rPr>
          <w:rFonts w:cs="Calibri"/>
          <w:color w:val="0000FF"/>
        </w:rPr>
        <w:t xml:space="preserve">adverse </w:t>
      </w:r>
      <w:r w:rsidRPr="00AF3AEB">
        <w:rPr>
          <w:rFonts w:cs="Calibri"/>
          <w:color w:val="0000FF"/>
        </w:rPr>
        <w:t>patient outcome</w:t>
      </w:r>
      <w:r>
        <w:rPr>
          <w:rFonts w:cs="Calibri"/>
          <w:color w:val="0000FF"/>
        </w:rPr>
        <w:t>s</w:t>
      </w:r>
      <w:r w:rsidRPr="00AF3AEB">
        <w:rPr>
          <w:rFonts w:cs="Calibri"/>
          <w:color w:val="0000FF"/>
        </w:rPr>
        <w:t xml:space="preserve"> of mortality and hospitalization.</w:t>
      </w:r>
    </w:p>
    <w:p w14:paraId="515680CA"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lastRenderedPageBreak/>
        <w:t>_________________________</w:t>
      </w:r>
    </w:p>
    <w:p w14:paraId="7E979B8C"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193745B8"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787A610F" w14:textId="77777777" w:rsidR="00001D73" w:rsidRDefault="00001D73" w:rsidP="00DB3627">
      <w:pPr>
        <w:autoSpaceDE w:val="0"/>
        <w:autoSpaceDN w:val="0"/>
        <w:adjustRightInd w:val="0"/>
        <w:spacing w:after="0" w:line="240" w:lineRule="auto"/>
        <w:rPr>
          <w:rFonts w:cstheme="minorHAnsi"/>
          <w:b/>
          <w:bCs/>
        </w:rPr>
      </w:pPr>
    </w:p>
    <w:p w14:paraId="09EA65A7" w14:textId="77777777" w:rsidR="00833325"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004A6C0C" w14:textId="77777777" w:rsidR="0071093F" w:rsidRDefault="0071093F" w:rsidP="00DB3627">
      <w:pPr>
        <w:autoSpaceDE w:val="0"/>
        <w:autoSpaceDN w:val="0"/>
        <w:adjustRightInd w:val="0"/>
        <w:spacing w:after="0" w:line="240" w:lineRule="auto"/>
        <w:rPr>
          <w:rFonts w:cs="Arial Narrow"/>
          <w:bCs/>
          <w:color w:val="0000FF"/>
        </w:rPr>
      </w:pPr>
      <w:r w:rsidRPr="000157E8">
        <w:rPr>
          <w:rFonts w:cstheme="minorHAnsi"/>
          <w:bCs/>
          <w:color w:val="0000FF"/>
        </w:rPr>
        <w:t xml:space="preserve">For each facility across the three participating dialysis organizations, the </w:t>
      </w:r>
      <w:r>
        <w:rPr>
          <w:rFonts w:cstheme="minorHAnsi"/>
          <w:bCs/>
          <w:color w:val="0000FF"/>
        </w:rPr>
        <w:t xml:space="preserve">overall </w:t>
      </w:r>
      <w:r w:rsidRPr="000157E8">
        <w:rPr>
          <w:rFonts w:cs="Arial Narrow"/>
          <w:bCs/>
          <w:color w:val="0000FF"/>
        </w:rPr>
        <w:t xml:space="preserve">number </w:t>
      </w:r>
      <w:r>
        <w:rPr>
          <w:rFonts w:cs="Arial Narrow"/>
          <w:bCs/>
          <w:color w:val="0000FF"/>
        </w:rPr>
        <w:t xml:space="preserve">and percentages </w:t>
      </w:r>
      <w:r w:rsidRPr="000157E8">
        <w:rPr>
          <w:rFonts w:cs="Arial Narrow"/>
          <w:bCs/>
          <w:color w:val="0000FF"/>
        </w:rPr>
        <w:t xml:space="preserve">of patients meeting each exclusion criterion was recorded for each of the </w:t>
      </w:r>
      <w:r>
        <w:rPr>
          <w:rFonts w:cs="Arial Narrow"/>
          <w:bCs/>
          <w:color w:val="0000FF"/>
        </w:rPr>
        <w:t>12</w:t>
      </w:r>
      <w:r w:rsidRPr="000157E8">
        <w:rPr>
          <w:rFonts w:cs="Arial Narrow"/>
          <w:bCs/>
          <w:color w:val="0000FF"/>
        </w:rPr>
        <w:t xml:space="preserve"> months.  The </w:t>
      </w:r>
      <w:r>
        <w:rPr>
          <w:rFonts w:cs="Arial Narrow"/>
          <w:bCs/>
          <w:color w:val="0000FF"/>
        </w:rPr>
        <w:t xml:space="preserve">monthly and annual </w:t>
      </w:r>
      <w:r w:rsidRPr="000157E8">
        <w:rPr>
          <w:rFonts w:cs="Arial Narrow"/>
          <w:bCs/>
          <w:color w:val="0000FF"/>
        </w:rPr>
        <w:t>frequen</w:t>
      </w:r>
      <w:r>
        <w:rPr>
          <w:rFonts w:cs="Arial Narrow"/>
          <w:bCs/>
          <w:color w:val="0000FF"/>
        </w:rPr>
        <w:t>cies</w:t>
      </w:r>
      <w:r w:rsidRPr="000157E8">
        <w:rPr>
          <w:rFonts w:cs="Arial Narrow"/>
          <w:bCs/>
          <w:color w:val="0000FF"/>
        </w:rPr>
        <w:t xml:space="preserve"> of the occurrence </w:t>
      </w:r>
      <w:proofErr w:type="gramStart"/>
      <w:r w:rsidRPr="000157E8">
        <w:rPr>
          <w:rFonts w:cs="Arial Narrow"/>
          <w:bCs/>
          <w:color w:val="0000FF"/>
        </w:rPr>
        <w:t>of each exclusion</w:t>
      </w:r>
      <w:proofErr w:type="gramEnd"/>
      <w:r w:rsidRPr="000157E8">
        <w:rPr>
          <w:rFonts w:cs="Arial Narrow"/>
          <w:bCs/>
          <w:color w:val="0000FF"/>
        </w:rPr>
        <w:t xml:space="preserve"> and the variability of </w:t>
      </w:r>
      <w:r>
        <w:rPr>
          <w:rFonts w:cs="Arial Narrow"/>
          <w:bCs/>
          <w:color w:val="0000FF"/>
        </w:rPr>
        <w:t>the</w:t>
      </w:r>
      <w:r w:rsidRPr="000157E8">
        <w:rPr>
          <w:rFonts w:cs="Arial Narrow"/>
          <w:bCs/>
          <w:color w:val="0000FF"/>
        </w:rPr>
        <w:t xml:space="preserve"> exclusion</w:t>
      </w:r>
      <w:r>
        <w:rPr>
          <w:rFonts w:cs="Arial Narrow"/>
          <w:bCs/>
          <w:color w:val="0000FF"/>
        </w:rPr>
        <w:t>s</w:t>
      </w:r>
      <w:r w:rsidRPr="000157E8">
        <w:rPr>
          <w:rFonts w:cs="Arial Narrow"/>
          <w:bCs/>
          <w:color w:val="0000FF"/>
        </w:rPr>
        <w:t xml:space="preserve"> were then analyzed.</w:t>
      </w:r>
    </w:p>
    <w:p w14:paraId="421FBA90" w14:textId="77777777" w:rsidR="0071093F" w:rsidRPr="00A25024" w:rsidRDefault="0071093F" w:rsidP="00DB3627">
      <w:pPr>
        <w:autoSpaceDE w:val="0"/>
        <w:autoSpaceDN w:val="0"/>
        <w:adjustRightInd w:val="0"/>
        <w:spacing w:after="0" w:line="240" w:lineRule="auto"/>
        <w:rPr>
          <w:rFonts w:cstheme="minorHAnsi"/>
          <w:bCs/>
        </w:rPr>
      </w:pPr>
    </w:p>
    <w:p w14:paraId="5644F49D" w14:textId="77777777" w:rsidR="00833325" w:rsidRPr="00A25024" w:rsidRDefault="00833325" w:rsidP="00DB3627">
      <w:pPr>
        <w:autoSpaceDE w:val="0"/>
        <w:autoSpaceDN w:val="0"/>
        <w:adjustRightInd w:val="0"/>
        <w:spacing w:after="0" w:line="240" w:lineRule="auto"/>
        <w:rPr>
          <w:rFonts w:cstheme="minorHAnsi"/>
          <w:bCs/>
        </w:rPr>
      </w:pPr>
    </w:p>
    <w:p w14:paraId="2E690C25" w14:textId="77777777"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0F03AA81" w14:textId="77777777" w:rsidR="0071093F" w:rsidRPr="00A34AA6" w:rsidRDefault="0071093F" w:rsidP="0071093F">
      <w:pPr>
        <w:autoSpaceDE w:val="0"/>
        <w:autoSpaceDN w:val="0"/>
        <w:adjustRightInd w:val="0"/>
        <w:spacing w:after="0" w:line="240" w:lineRule="auto"/>
        <w:rPr>
          <w:rFonts w:cstheme="minorHAnsi"/>
          <w:bCs/>
        </w:rPr>
      </w:pPr>
      <w:r w:rsidRPr="000157E8">
        <w:rPr>
          <w:color w:val="0000FF"/>
        </w:rPr>
        <w:t xml:space="preserve">The annual counts for the individual </w:t>
      </w:r>
      <w:r>
        <w:rPr>
          <w:color w:val="0000FF"/>
        </w:rPr>
        <w:t xml:space="preserve">denominator </w:t>
      </w:r>
      <w:r w:rsidRPr="000157E8">
        <w:rPr>
          <w:color w:val="0000FF"/>
        </w:rPr>
        <w:t>exclusions across the three organizations were:</w:t>
      </w:r>
    </w:p>
    <w:p w14:paraId="1AB0E025" w14:textId="77777777" w:rsidR="0071093F" w:rsidRPr="000157E8" w:rsidRDefault="0071093F" w:rsidP="0071093F">
      <w:pPr>
        <w:pStyle w:val="ListParagraph"/>
        <w:numPr>
          <w:ilvl w:val="0"/>
          <w:numId w:val="29"/>
        </w:numPr>
        <w:spacing w:after="0" w:line="240" w:lineRule="auto"/>
        <w:rPr>
          <w:color w:val="0000FF"/>
        </w:rPr>
      </w:pPr>
      <w:r w:rsidRPr="000157E8">
        <w:rPr>
          <w:rFonts w:cs="Arial Narrow"/>
          <w:color w:val="0000FF"/>
        </w:rPr>
        <w:t xml:space="preserve">Age &lt;18 years = 32,085 patient-months </w:t>
      </w:r>
      <w:r>
        <w:rPr>
          <w:rFonts w:cs="Arial Narrow"/>
          <w:color w:val="0000FF"/>
        </w:rPr>
        <w:t>(</w:t>
      </w:r>
      <w:r w:rsidRPr="000157E8">
        <w:rPr>
          <w:rFonts w:cs="Arial Narrow"/>
          <w:color w:val="0000FF"/>
        </w:rPr>
        <w:t>0.</w:t>
      </w:r>
      <w:r>
        <w:rPr>
          <w:rFonts w:cs="Arial Narrow"/>
          <w:color w:val="0000FF"/>
        </w:rPr>
        <w:t>66%)</w:t>
      </w:r>
      <w:r w:rsidRPr="000157E8">
        <w:rPr>
          <w:rFonts w:cs="Arial Narrow"/>
          <w:color w:val="0000FF"/>
        </w:rPr>
        <w:t xml:space="preserve">  </w:t>
      </w:r>
    </w:p>
    <w:p w14:paraId="0E93B7A6" w14:textId="77777777" w:rsidR="0071093F" w:rsidRPr="000157E8" w:rsidRDefault="0071093F" w:rsidP="0071093F">
      <w:pPr>
        <w:pStyle w:val="ListParagraph"/>
        <w:numPr>
          <w:ilvl w:val="0"/>
          <w:numId w:val="29"/>
        </w:numPr>
        <w:spacing w:after="0" w:line="240" w:lineRule="auto"/>
        <w:rPr>
          <w:color w:val="0000FF"/>
        </w:rPr>
      </w:pPr>
      <w:r w:rsidRPr="000157E8">
        <w:rPr>
          <w:rFonts w:cs="Arial Narrow"/>
          <w:color w:val="0000FF"/>
        </w:rPr>
        <w:t xml:space="preserve">Patients </w:t>
      </w:r>
      <w:r>
        <w:rPr>
          <w:rFonts w:cs="Arial Narrow"/>
          <w:color w:val="0000FF"/>
        </w:rPr>
        <w:t xml:space="preserve">receiving care </w:t>
      </w:r>
      <w:r w:rsidRPr="000157E8">
        <w:rPr>
          <w:rFonts w:cs="Arial Narrow"/>
          <w:color w:val="0000FF"/>
        </w:rPr>
        <w:t xml:space="preserve">in a facility &lt;30 days = 306,860 patients-months </w:t>
      </w:r>
      <w:r>
        <w:rPr>
          <w:rFonts w:cs="Arial Narrow"/>
          <w:color w:val="0000FF"/>
        </w:rPr>
        <w:t>(</w:t>
      </w:r>
      <w:r w:rsidRPr="00A34AA6">
        <w:rPr>
          <w:rFonts w:cs="Arial Narrow"/>
          <w:color w:val="0000FF"/>
        </w:rPr>
        <w:t>7.58%)</w:t>
      </w:r>
    </w:p>
    <w:p w14:paraId="53F9045D" w14:textId="77777777" w:rsidR="0071093F" w:rsidRPr="00A34AA6" w:rsidRDefault="0071093F" w:rsidP="0071093F">
      <w:pPr>
        <w:pStyle w:val="ListParagraph"/>
        <w:numPr>
          <w:ilvl w:val="0"/>
          <w:numId w:val="29"/>
        </w:numPr>
        <w:spacing w:after="0" w:line="240" w:lineRule="auto"/>
        <w:rPr>
          <w:color w:val="0000FF"/>
        </w:rPr>
      </w:pPr>
      <w:r w:rsidRPr="000157E8">
        <w:rPr>
          <w:rFonts w:cs="Arial Narrow"/>
          <w:color w:val="0000FF"/>
        </w:rPr>
        <w:t xml:space="preserve">Home dialysis patients = 192,645 </w:t>
      </w:r>
      <w:r w:rsidRPr="00A34AA6">
        <w:rPr>
          <w:rFonts w:cs="Arial Narrow"/>
          <w:color w:val="0000FF"/>
        </w:rPr>
        <w:t xml:space="preserve">patient-months </w:t>
      </w:r>
      <w:r>
        <w:rPr>
          <w:rFonts w:cs="Arial Narrow"/>
          <w:color w:val="0000FF"/>
        </w:rPr>
        <w:t>(5.08%)</w:t>
      </w:r>
    </w:p>
    <w:p w14:paraId="1329524F" w14:textId="77777777" w:rsidR="0071093F" w:rsidRPr="00A34AA6" w:rsidRDefault="0071093F" w:rsidP="0071093F">
      <w:pPr>
        <w:pStyle w:val="ListParagraph"/>
        <w:numPr>
          <w:ilvl w:val="0"/>
          <w:numId w:val="29"/>
        </w:numPr>
        <w:spacing w:after="0" w:line="240" w:lineRule="auto"/>
        <w:rPr>
          <w:color w:val="0000FF"/>
        </w:rPr>
      </w:pPr>
      <w:r w:rsidRPr="00A34AA6">
        <w:rPr>
          <w:rFonts w:cs="Arial Narrow"/>
          <w:color w:val="0000FF"/>
        </w:rPr>
        <w:t xml:space="preserve">&lt;7 hemodialysis treatments in the facility during the reporting month = 335,606 patient-months </w:t>
      </w:r>
      <w:r>
        <w:rPr>
          <w:rFonts w:cs="Arial Narrow"/>
          <w:color w:val="0000FF"/>
        </w:rPr>
        <w:t>(7.64%)</w:t>
      </w:r>
    </w:p>
    <w:p w14:paraId="3347511B" w14:textId="77777777" w:rsidR="0071093F" w:rsidRPr="00A34AA6" w:rsidRDefault="0071093F" w:rsidP="0071093F">
      <w:pPr>
        <w:pStyle w:val="ListParagraph"/>
        <w:numPr>
          <w:ilvl w:val="0"/>
          <w:numId w:val="29"/>
        </w:numPr>
        <w:spacing w:after="0" w:line="240" w:lineRule="auto"/>
        <w:rPr>
          <w:color w:val="0000FF"/>
        </w:rPr>
      </w:pPr>
      <w:r w:rsidRPr="00A34AA6">
        <w:rPr>
          <w:rFonts w:cs="Arial Narrow"/>
          <w:color w:val="0000FF"/>
        </w:rPr>
        <w:t xml:space="preserve">Patients without a completed CMS Medical Evidence Form (Form CMS-2728) in the reporting month = 32,806 patient-months </w:t>
      </w:r>
      <w:r>
        <w:rPr>
          <w:rFonts w:cs="Arial Narrow"/>
          <w:color w:val="0000FF"/>
        </w:rPr>
        <w:t>(0.65%)</w:t>
      </w:r>
    </w:p>
    <w:p w14:paraId="51FF3952" w14:textId="77777777" w:rsidR="0071093F" w:rsidRPr="000157E8" w:rsidRDefault="0071093F" w:rsidP="0071093F">
      <w:pPr>
        <w:pStyle w:val="ListParagraph"/>
        <w:numPr>
          <w:ilvl w:val="0"/>
          <w:numId w:val="29"/>
        </w:numPr>
        <w:spacing w:after="0" w:line="240" w:lineRule="auto"/>
        <w:rPr>
          <w:color w:val="0000FF"/>
        </w:rPr>
      </w:pPr>
      <w:r w:rsidRPr="000157E8">
        <w:rPr>
          <w:rFonts w:cs="Arial Narrow"/>
          <w:color w:val="0000FF"/>
        </w:rPr>
        <w:t>Kidney transplant recipients with a fun</w:t>
      </w:r>
      <w:r>
        <w:rPr>
          <w:rFonts w:cs="Arial Narrow"/>
          <w:color w:val="0000FF"/>
        </w:rPr>
        <w:t>ctioning graft = not tested (</w:t>
      </w:r>
      <w:r w:rsidRPr="000157E8">
        <w:rPr>
          <w:rFonts w:cs="Arial Narrow"/>
          <w:color w:val="0000FF"/>
        </w:rPr>
        <w:t xml:space="preserve">discussed further </w:t>
      </w:r>
      <w:r>
        <w:rPr>
          <w:rFonts w:cs="Arial Narrow"/>
          <w:color w:val="0000FF"/>
        </w:rPr>
        <w:t>below)</w:t>
      </w:r>
    </w:p>
    <w:p w14:paraId="4746E7B0" w14:textId="77777777" w:rsidR="0071093F" w:rsidRPr="00FA515D" w:rsidRDefault="0071093F" w:rsidP="0071093F">
      <w:pPr>
        <w:spacing w:after="0" w:line="240" w:lineRule="auto"/>
        <w:rPr>
          <w:color w:val="0000FF"/>
        </w:rPr>
      </w:pPr>
    </w:p>
    <w:p w14:paraId="0633302B" w14:textId="77777777" w:rsidR="0071093F" w:rsidRDefault="0071093F" w:rsidP="0071093F">
      <w:pPr>
        <w:spacing w:after="0" w:line="240" w:lineRule="auto"/>
        <w:rPr>
          <w:color w:val="0000FF"/>
        </w:rPr>
      </w:pPr>
      <w:r>
        <w:rPr>
          <w:color w:val="0000FF"/>
        </w:rPr>
        <w:t xml:space="preserve">The total number of annual </w:t>
      </w:r>
      <w:r w:rsidRPr="00FA515D">
        <w:rPr>
          <w:color w:val="0000FF"/>
        </w:rPr>
        <w:t>exclusions across the three organizations was 636,098 patient-months, with a range of 14,949 to 440,473 patient-months e</w:t>
      </w:r>
      <w:r>
        <w:rPr>
          <w:color w:val="0000FF"/>
        </w:rPr>
        <w:t>xcluded per organization.  The average monthly</w:t>
      </w:r>
      <w:r w:rsidRPr="00FA515D">
        <w:rPr>
          <w:color w:val="0000FF"/>
        </w:rPr>
        <w:t xml:space="preserve"> exclusion</w:t>
      </w:r>
      <w:r>
        <w:rPr>
          <w:color w:val="0000FF"/>
        </w:rPr>
        <w:t>s</w:t>
      </w:r>
      <w:r w:rsidRPr="00FA515D">
        <w:rPr>
          <w:color w:val="0000FF"/>
        </w:rPr>
        <w:t xml:space="preserve"> across the three organizations </w:t>
      </w:r>
      <w:proofErr w:type="gramStart"/>
      <w:r w:rsidRPr="00FA515D">
        <w:rPr>
          <w:color w:val="0000FF"/>
        </w:rPr>
        <w:t>was</w:t>
      </w:r>
      <w:proofErr w:type="gramEnd"/>
      <w:r w:rsidRPr="00FA515D">
        <w:rPr>
          <w:color w:val="0000FF"/>
        </w:rPr>
        <w:t xml:space="preserve"> 53,008 patients, with a range of 1 to 288 patients excluded per facility each month.</w:t>
      </w:r>
      <w:r>
        <w:rPr>
          <w:color w:val="0000FF"/>
        </w:rPr>
        <w:t xml:space="preserve">  </w:t>
      </w:r>
    </w:p>
    <w:p w14:paraId="74CBA44E" w14:textId="77777777" w:rsidR="0071093F" w:rsidRDefault="0071093F" w:rsidP="00092566">
      <w:pPr>
        <w:autoSpaceDE w:val="0"/>
        <w:autoSpaceDN w:val="0"/>
        <w:adjustRightInd w:val="0"/>
        <w:spacing w:after="0" w:line="240" w:lineRule="auto"/>
        <w:rPr>
          <w:rFonts w:cstheme="minorHAnsi"/>
          <w:bCs/>
        </w:rPr>
      </w:pPr>
    </w:p>
    <w:p w14:paraId="436B3780" w14:textId="77777777" w:rsidR="00092566" w:rsidRPr="00092566" w:rsidRDefault="00092566" w:rsidP="00092566">
      <w:pPr>
        <w:autoSpaceDE w:val="0"/>
        <w:autoSpaceDN w:val="0"/>
        <w:adjustRightInd w:val="0"/>
        <w:spacing w:after="0" w:line="240" w:lineRule="auto"/>
        <w:rPr>
          <w:rFonts w:cstheme="minorHAnsi"/>
          <w:bCs/>
        </w:rPr>
      </w:pPr>
    </w:p>
    <w:p w14:paraId="033D0A63" w14:textId="77777777" w:rsidR="007422FD"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proofErr w:type="gramStart"/>
      <w:r w:rsidR="00713394" w:rsidRPr="00A25024">
        <w:rPr>
          <w:rFonts w:cstheme="minorHAnsi"/>
          <w:bCs/>
          <w:i/>
        </w:rPr>
        <w:t>i</w:t>
      </w:r>
      <w:proofErr w:type="gramEnd"/>
      <w:r w:rsidR="00713394" w:rsidRPr="00A25024">
        <w:rPr>
          <w:rFonts w:cstheme="minorHAnsi"/>
          <w:bCs/>
          <w:i/>
        </w:rPr>
        <w:t>.e.,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584B4451" w14:textId="61ABDD0F" w:rsidR="00A779A0" w:rsidRDefault="00A779A0" w:rsidP="00A779A0">
      <w:pPr>
        <w:spacing w:after="0" w:line="240" w:lineRule="auto"/>
        <w:rPr>
          <w:color w:val="0000FF"/>
        </w:rPr>
      </w:pPr>
      <w:r w:rsidRPr="00FA515D">
        <w:rPr>
          <w:color w:val="0000FF"/>
        </w:rPr>
        <w:t>As can be seen, with one exception (transplant recipients with functioning graft), the frequency with which the exclusions were encountered during testing is sufficient to demonstrate they are necessary to prevent unfair dist</w:t>
      </w:r>
      <w:r>
        <w:rPr>
          <w:color w:val="0000FF"/>
        </w:rPr>
        <w:t xml:space="preserve">ortion of performance results; </w:t>
      </w:r>
      <w:r w:rsidRPr="002C61DA">
        <w:rPr>
          <w:color w:val="0000FF"/>
        </w:rPr>
        <w:t>Table 4</w:t>
      </w:r>
      <w:r w:rsidRPr="00FA515D">
        <w:rPr>
          <w:color w:val="0000FF"/>
        </w:rPr>
        <w:t xml:space="preserve"> of </w:t>
      </w:r>
      <w:r>
        <w:rPr>
          <w:color w:val="0000FF"/>
        </w:rPr>
        <w:t>KCQA Testing Data Attachment</w:t>
      </w:r>
      <w:r w:rsidRPr="00FA515D">
        <w:rPr>
          <w:color w:val="0000FF"/>
        </w:rPr>
        <w:t xml:space="preserve"> </w:t>
      </w:r>
      <w:r w:rsidR="00C70858">
        <w:rPr>
          <w:color w:val="0000FF"/>
        </w:rPr>
        <w:t xml:space="preserve">(attached to this form) </w:t>
      </w:r>
      <w:r w:rsidRPr="00FA515D">
        <w:rPr>
          <w:color w:val="0000FF"/>
        </w:rPr>
        <w:t xml:space="preserve">documents that the variability in their occurrence across providers also supports the need for the exclusions.  </w:t>
      </w:r>
    </w:p>
    <w:p w14:paraId="5A88AEDE" w14:textId="77777777" w:rsidR="00A779A0" w:rsidRDefault="00A779A0" w:rsidP="00A779A0">
      <w:pPr>
        <w:spacing w:after="0" w:line="240" w:lineRule="auto"/>
        <w:rPr>
          <w:color w:val="0000FF"/>
        </w:rPr>
      </w:pPr>
    </w:p>
    <w:p w14:paraId="48A95383" w14:textId="77777777" w:rsidR="00A779A0" w:rsidRPr="00A34AA6" w:rsidRDefault="00A779A0" w:rsidP="00A779A0">
      <w:pPr>
        <w:spacing w:after="0" w:line="240" w:lineRule="auto"/>
        <w:rPr>
          <w:color w:val="0000FF"/>
        </w:rPr>
      </w:pPr>
      <w:r>
        <w:rPr>
          <w:color w:val="0000FF"/>
        </w:rPr>
        <w:lastRenderedPageBreak/>
        <w:t xml:space="preserve">We found that the </w:t>
      </w:r>
      <w:r w:rsidRPr="00FA515D">
        <w:rPr>
          <w:color w:val="0000FF"/>
        </w:rPr>
        <w:t>“</w:t>
      </w:r>
      <w:r>
        <w:rPr>
          <w:color w:val="0000FF"/>
        </w:rPr>
        <w:t xml:space="preserve">kidney transplant recipients </w:t>
      </w:r>
      <w:r w:rsidRPr="00FA515D">
        <w:rPr>
          <w:color w:val="0000FF"/>
        </w:rPr>
        <w:t xml:space="preserve">with </w:t>
      </w:r>
      <w:r>
        <w:rPr>
          <w:color w:val="0000FF"/>
        </w:rPr>
        <w:t xml:space="preserve">a </w:t>
      </w:r>
      <w:r w:rsidRPr="00FA515D">
        <w:rPr>
          <w:color w:val="0000FF"/>
        </w:rPr>
        <w:t>fu</w:t>
      </w:r>
      <w:r>
        <w:rPr>
          <w:color w:val="0000FF"/>
        </w:rPr>
        <w:t xml:space="preserve">nctioning graft” exclusion </w:t>
      </w:r>
      <w:r w:rsidRPr="00FA515D">
        <w:rPr>
          <w:color w:val="0000FF"/>
        </w:rPr>
        <w:t>could not be operationalized consistently across providers during the limited time for testing</w:t>
      </w:r>
      <w:r>
        <w:rPr>
          <w:color w:val="0000FF"/>
        </w:rPr>
        <w:t>.  However, we</w:t>
      </w:r>
      <w:r w:rsidRPr="00FA515D">
        <w:rPr>
          <w:color w:val="0000FF"/>
        </w:rPr>
        <w:t xml:space="preserve"> have retained it in the </w:t>
      </w:r>
      <w:r>
        <w:rPr>
          <w:color w:val="0000FF"/>
        </w:rPr>
        <w:t>measure</w:t>
      </w:r>
      <w:r w:rsidRPr="00FA515D">
        <w:rPr>
          <w:color w:val="0000FF"/>
        </w:rPr>
        <w:t xml:space="preserve"> specifications since it remains clinically relevant and appropriate.</w:t>
      </w:r>
    </w:p>
    <w:p w14:paraId="357EB0A4" w14:textId="77777777" w:rsidR="00A779A0" w:rsidRPr="00A25024" w:rsidRDefault="00A779A0" w:rsidP="00DB3627">
      <w:pPr>
        <w:autoSpaceDE w:val="0"/>
        <w:autoSpaceDN w:val="0"/>
        <w:adjustRightInd w:val="0"/>
        <w:spacing w:after="0" w:line="240" w:lineRule="auto"/>
        <w:rPr>
          <w:rFonts w:cstheme="minorHAnsi"/>
          <w:bCs/>
        </w:rPr>
      </w:pPr>
    </w:p>
    <w:p w14:paraId="57C4261F"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1AF748E9" w14:textId="77777777" w:rsidR="00AC1D8E" w:rsidRPr="00A779A0" w:rsidRDefault="00092566" w:rsidP="00AC1D8E">
      <w:pPr>
        <w:autoSpaceDE w:val="0"/>
        <w:autoSpaceDN w:val="0"/>
        <w:adjustRightInd w:val="0"/>
        <w:spacing w:after="0" w:line="240" w:lineRule="auto"/>
        <w:rPr>
          <w:rFonts w:cstheme="minorHAnsi"/>
          <w:b/>
          <w:bCs/>
          <w:i/>
          <w:color w:val="A6A6A6" w:themeColor="background1" w:themeShade="A6"/>
        </w:rPr>
      </w:pPr>
      <w:bookmarkStart w:id="12" w:name="section2b4"/>
      <w:bookmarkEnd w:id="12"/>
      <w:r w:rsidRPr="00A779A0">
        <w:rPr>
          <w:rFonts w:cstheme="minorHAnsi"/>
          <w:b/>
          <w:bCs/>
          <w:color w:val="A6A6A6" w:themeColor="background1" w:themeShade="A6"/>
        </w:rPr>
        <w:t>2b4. RISK ADJUSTMENT/STRATIFICATION FOR OUTCOME OR RESOURCE USE MEASURES</w:t>
      </w:r>
      <w:r w:rsidRPr="00A779A0">
        <w:rPr>
          <w:rFonts w:cstheme="minorHAnsi"/>
          <w:bCs/>
          <w:color w:val="A6A6A6" w:themeColor="background1" w:themeShade="A6"/>
        </w:rPr>
        <w:br/>
      </w:r>
      <w:proofErr w:type="gramStart"/>
      <w:r w:rsidR="00AC1D8E" w:rsidRPr="00A779A0">
        <w:rPr>
          <w:rFonts w:cstheme="minorHAnsi"/>
          <w:b/>
          <w:bCs/>
          <w:i/>
          <w:color w:val="A6A6A6" w:themeColor="background1" w:themeShade="A6"/>
          <w:highlight w:val="green"/>
        </w:rPr>
        <w:t>If</w:t>
      </w:r>
      <w:proofErr w:type="gramEnd"/>
      <w:r w:rsidR="00AC1D8E" w:rsidRPr="00A779A0">
        <w:rPr>
          <w:rFonts w:cstheme="minorHAnsi"/>
          <w:b/>
          <w:bCs/>
          <w:i/>
          <w:color w:val="A6A6A6" w:themeColor="background1" w:themeShade="A6"/>
          <w:highlight w:val="green"/>
        </w:rPr>
        <w:t xml:space="preserve"> not an intermediate or health outcome</w:t>
      </w:r>
      <w:r w:rsidR="00127C06" w:rsidRPr="00A779A0">
        <w:rPr>
          <w:rFonts w:cstheme="minorHAnsi"/>
          <w:b/>
          <w:bCs/>
          <w:i/>
          <w:color w:val="A6A6A6" w:themeColor="background1" w:themeShade="A6"/>
          <w:highlight w:val="green"/>
        </w:rPr>
        <w:t>,</w:t>
      </w:r>
      <w:r w:rsidR="00AC1D8E" w:rsidRPr="00A779A0">
        <w:rPr>
          <w:rFonts w:cstheme="minorHAnsi"/>
          <w:b/>
          <w:bCs/>
          <w:i/>
          <w:color w:val="A6A6A6" w:themeColor="background1" w:themeShade="A6"/>
          <w:highlight w:val="green"/>
        </w:rPr>
        <w:t xml:space="preserve"> </w:t>
      </w:r>
      <w:r w:rsidR="00127C06" w:rsidRPr="00A779A0">
        <w:rPr>
          <w:rFonts w:cstheme="minorHAnsi"/>
          <w:b/>
          <w:bCs/>
          <w:i/>
          <w:color w:val="A6A6A6" w:themeColor="background1" w:themeShade="A6"/>
          <w:highlight w:val="green"/>
        </w:rPr>
        <w:t xml:space="preserve">or PRO-PM, </w:t>
      </w:r>
      <w:r w:rsidR="00AC1D8E" w:rsidRPr="00A779A0">
        <w:rPr>
          <w:rFonts w:cstheme="minorHAnsi"/>
          <w:b/>
          <w:bCs/>
          <w:i/>
          <w:color w:val="A6A6A6" w:themeColor="background1" w:themeShade="A6"/>
          <w:highlight w:val="green"/>
        </w:rPr>
        <w:t xml:space="preserve">or resource use measure, </w:t>
      </w:r>
      <w:r w:rsidR="00BE592D" w:rsidRPr="00A779A0">
        <w:rPr>
          <w:rFonts w:cstheme="minorHAnsi"/>
          <w:b/>
          <w:bCs/>
          <w:i/>
          <w:color w:val="A6A6A6" w:themeColor="background1" w:themeShade="A6"/>
          <w:highlight w:val="green"/>
        </w:rPr>
        <w:t xml:space="preserve">skip to section </w:t>
      </w:r>
      <w:hyperlink w:anchor="section2b5" w:history="1">
        <w:r w:rsidR="00BE592D" w:rsidRPr="00A779A0">
          <w:rPr>
            <w:rStyle w:val="Hyperlink"/>
            <w:rFonts w:cstheme="minorHAnsi"/>
            <w:b/>
            <w:bCs/>
            <w:i/>
            <w:color w:val="A6A6A6" w:themeColor="background1" w:themeShade="A6"/>
            <w:highlight w:val="green"/>
          </w:rPr>
          <w:t>2b5</w:t>
        </w:r>
      </w:hyperlink>
      <w:r w:rsidR="00BE592D" w:rsidRPr="00A779A0">
        <w:rPr>
          <w:rFonts w:cstheme="minorHAnsi"/>
          <w:b/>
          <w:bCs/>
          <w:i/>
          <w:color w:val="A6A6A6" w:themeColor="background1" w:themeShade="A6"/>
          <w:highlight w:val="green"/>
        </w:rPr>
        <w:t>.</w:t>
      </w:r>
    </w:p>
    <w:p w14:paraId="1BB4CE5D" w14:textId="77777777" w:rsidR="008871A9" w:rsidRPr="00A779A0" w:rsidRDefault="008871A9" w:rsidP="00092566">
      <w:pPr>
        <w:autoSpaceDE w:val="0"/>
        <w:autoSpaceDN w:val="0"/>
        <w:adjustRightInd w:val="0"/>
        <w:spacing w:after="0" w:line="240" w:lineRule="auto"/>
        <w:rPr>
          <w:rFonts w:cstheme="minorHAnsi"/>
          <w:b/>
          <w:bCs/>
          <w:color w:val="A6A6A6" w:themeColor="background1" w:themeShade="A6"/>
        </w:rPr>
      </w:pPr>
    </w:p>
    <w:p w14:paraId="025D96B6" w14:textId="77777777" w:rsidR="00743E46" w:rsidRPr="00A779A0" w:rsidRDefault="00092566" w:rsidP="00092566">
      <w:pPr>
        <w:autoSpaceDE w:val="0"/>
        <w:autoSpaceDN w:val="0"/>
        <w:adjustRightInd w:val="0"/>
        <w:spacing w:after="0" w:line="240" w:lineRule="auto"/>
        <w:rPr>
          <w:rFonts w:cstheme="minorHAnsi"/>
          <w:b/>
          <w:bCs/>
          <w:color w:val="A6A6A6" w:themeColor="background1" w:themeShade="A6"/>
        </w:rPr>
      </w:pPr>
      <w:r w:rsidRPr="00A779A0">
        <w:rPr>
          <w:rFonts w:cstheme="minorHAnsi"/>
          <w:b/>
          <w:bCs/>
          <w:color w:val="A6A6A6" w:themeColor="background1" w:themeShade="A6"/>
        </w:rPr>
        <w:t xml:space="preserve">2b4.1. </w:t>
      </w:r>
      <w:proofErr w:type="gramStart"/>
      <w:r w:rsidR="00743E46" w:rsidRPr="00A779A0">
        <w:rPr>
          <w:rFonts w:cstheme="minorHAnsi"/>
          <w:b/>
          <w:bCs/>
          <w:color w:val="A6A6A6" w:themeColor="background1" w:themeShade="A6"/>
        </w:rPr>
        <w:t>What</w:t>
      </w:r>
      <w:proofErr w:type="gramEnd"/>
      <w:r w:rsidR="00743E46" w:rsidRPr="00A779A0">
        <w:rPr>
          <w:rFonts w:cstheme="minorHAnsi"/>
          <w:b/>
          <w:bCs/>
          <w:color w:val="A6A6A6" w:themeColor="background1" w:themeShade="A6"/>
        </w:rPr>
        <w:t xml:space="preserve"> method of controlling for differences in case mix is used?</w:t>
      </w:r>
    </w:p>
    <w:p w14:paraId="5B6B7E2F" w14:textId="77777777" w:rsidR="00033038" w:rsidRPr="00A779A0" w:rsidRDefault="007A60E7" w:rsidP="00092566">
      <w:pPr>
        <w:autoSpaceDE w:val="0"/>
        <w:autoSpaceDN w:val="0"/>
        <w:adjustRightInd w:val="0"/>
        <w:spacing w:after="0" w:line="240" w:lineRule="auto"/>
        <w:rPr>
          <w:rFonts w:cstheme="minorHAnsi"/>
          <w:b/>
          <w:bCs/>
          <w:color w:val="A6A6A6" w:themeColor="background1" w:themeShade="A6"/>
        </w:rPr>
      </w:pPr>
      <w:sdt>
        <w:sdtPr>
          <w:rPr>
            <w:rFonts w:cstheme="minorHAnsi"/>
            <w:bCs/>
            <w:color w:val="A6A6A6" w:themeColor="background1" w:themeShade="A6"/>
          </w:rPr>
          <w:id w:val="-1450705013"/>
          <w14:checkbox>
            <w14:checked w14:val="0"/>
            <w14:checkedState w14:val="2612" w14:font="ＭＳ ゴシック"/>
            <w14:uncheckedState w14:val="2610" w14:font="ＭＳ ゴシック"/>
          </w14:checkbox>
        </w:sdtPr>
        <w:sdtEndPr/>
        <w:sdtContent>
          <w:r w:rsidR="00033038" w:rsidRPr="00A779A0">
            <w:rPr>
              <w:rFonts w:ascii="MS Gothic" w:eastAsia="MS Gothic" w:hAnsi="MS Gothic" w:cstheme="minorHAnsi" w:hint="eastAsia"/>
              <w:bCs/>
              <w:color w:val="A6A6A6" w:themeColor="background1" w:themeShade="A6"/>
            </w:rPr>
            <w:t>☐</w:t>
          </w:r>
        </w:sdtContent>
      </w:sdt>
      <w:r w:rsidR="00033038" w:rsidRPr="00A779A0">
        <w:rPr>
          <w:rFonts w:eastAsia="MS Mincho" w:cstheme="minorHAnsi"/>
          <w:b/>
          <w:bCs/>
          <w:color w:val="A6A6A6" w:themeColor="background1" w:themeShade="A6"/>
        </w:rPr>
        <w:t xml:space="preserve"> </w:t>
      </w:r>
      <w:r w:rsidR="00033038" w:rsidRPr="00A779A0">
        <w:rPr>
          <w:rFonts w:cstheme="minorHAnsi"/>
          <w:b/>
          <w:bCs/>
          <w:color w:val="A6A6A6" w:themeColor="background1" w:themeShade="A6"/>
        </w:rPr>
        <w:t>No risk adjustment or stratification</w:t>
      </w:r>
    </w:p>
    <w:p w14:paraId="45D4C883" w14:textId="77777777" w:rsidR="00743E46" w:rsidRPr="00A779A0" w:rsidRDefault="007A60E7" w:rsidP="00092566">
      <w:pPr>
        <w:autoSpaceDE w:val="0"/>
        <w:autoSpaceDN w:val="0"/>
        <w:adjustRightInd w:val="0"/>
        <w:spacing w:after="0" w:line="240" w:lineRule="auto"/>
        <w:rPr>
          <w:rFonts w:cstheme="minorHAnsi"/>
          <w:b/>
          <w:bCs/>
          <w:color w:val="A6A6A6" w:themeColor="background1" w:themeShade="A6"/>
        </w:rPr>
      </w:pPr>
      <w:sdt>
        <w:sdtPr>
          <w:rPr>
            <w:rFonts w:cstheme="minorHAnsi"/>
            <w:bCs/>
            <w:color w:val="A6A6A6" w:themeColor="background1" w:themeShade="A6"/>
          </w:rPr>
          <w:id w:val="-912162535"/>
          <w14:checkbox>
            <w14:checked w14:val="0"/>
            <w14:checkedState w14:val="2612" w14:font="ＭＳ ゴシック"/>
            <w14:uncheckedState w14:val="2610" w14:font="ＭＳ ゴシック"/>
          </w14:checkbox>
        </w:sdtPr>
        <w:sdtEndPr/>
        <w:sdtContent>
          <w:r w:rsidR="006574D2" w:rsidRPr="00A779A0">
            <w:rPr>
              <w:rFonts w:ascii="MS Gothic" w:eastAsia="MS Gothic" w:cstheme="minorHAnsi" w:hint="eastAsia"/>
              <w:bCs/>
              <w:color w:val="A6A6A6" w:themeColor="background1" w:themeShade="A6"/>
            </w:rPr>
            <w:t>☐</w:t>
          </w:r>
        </w:sdtContent>
      </w:sdt>
      <w:r w:rsidR="006574D2" w:rsidRPr="00A779A0">
        <w:rPr>
          <w:rFonts w:cstheme="minorHAnsi"/>
          <w:bCs/>
          <w:color w:val="A6A6A6" w:themeColor="background1" w:themeShade="A6"/>
        </w:rPr>
        <w:t xml:space="preserve"> </w:t>
      </w:r>
      <w:r w:rsidR="00743E46" w:rsidRPr="00A779A0">
        <w:rPr>
          <w:rFonts w:cstheme="minorHAnsi"/>
          <w:b/>
          <w:bCs/>
          <w:color w:val="A6A6A6" w:themeColor="background1" w:themeShade="A6"/>
        </w:rPr>
        <w:t xml:space="preserve">Statistical risk model with </w:t>
      </w:r>
      <w:sdt>
        <w:sdtPr>
          <w:rPr>
            <w:rStyle w:val="Style4"/>
            <w:color w:val="A6A6A6" w:themeColor="background1" w:themeShade="A6"/>
            <w:u w:val="none"/>
          </w:rPr>
          <w:id w:val="309760327"/>
          <w:showingPlcHdr/>
          <w:text/>
        </w:sdtPr>
        <w:sdtEndPr>
          <w:rPr>
            <w:rStyle w:val="DefaultParagraphFont"/>
            <w:rFonts w:asciiTheme="minorHAnsi" w:hAnsiTheme="minorHAnsi" w:cstheme="minorHAnsi"/>
            <w:b w:val="0"/>
            <w:bCs/>
          </w:rPr>
        </w:sdtEndPr>
        <w:sdtContent>
          <w:r w:rsidR="00E562C0" w:rsidRPr="00A779A0">
            <w:rPr>
              <w:rStyle w:val="PlaceholderText"/>
              <w:color w:val="A6A6A6" w:themeColor="background1" w:themeShade="A6"/>
            </w:rPr>
            <w:t>Click here to enter number of factors</w:t>
          </w:r>
        </w:sdtContent>
      </w:sdt>
      <w:r w:rsidR="00E562C0" w:rsidRPr="00A779A0">
        <w:rPr>
          <w:rStyle w:val="Style4"/>
          <w:color w:val="A6A6A6" w:themeColor="background1" w:themeShade="A6"/>
          <w:u w:val="none"/>
        </w:rPr>
        <w:t xml:space="preserve"> </w:t>
      </w:r>
      <w:r w:rsidR="00743E46" w:rsidRPr="00A779A0">
        <w:rPr>
          <w:rFonts w:cstheme="minorHAnsi"/>
          <w:b/>
          <w:bCs/>
          <w:color w:val="A6A6A6" w:themeColor="background1" w:themeShade="A6"/>
        </w:rPr>
        <w:t>risk factors</w:t>
      </w:r>
    </w:p>
    <w:p w14:paraId="0F1D289A" w14:textId="77777777" w:rsidR="00743E46" w:rsidRPr="00A779A0" w:rsidRDefault="007A60E7" w:rsidP="00092566">
      <w:pPr>
        <w:autoSpaceDE w:val="0"/>
        <w:autoSpaceDN w:val="0"/>
        <w:adjustRightInd w:val="0"/>
        <w:spacing w:after="0" w:line="240" w:lineRule="auto"/>
        <w:rPr>
          <w:rFonts w:cstheme="minorHAnsi"/>
          <w:b/>
          <w:bCs/>
          <w:color w:val="A6A6A6" w:themeColor="background1" w:themeShade="A6"/>
        </w:rPr>
      </w:pPr>
      <w:sdt>
        <w:sdtPr>
          <w:rPr>
            <w:rFonts w:cstheme="minorHAnsi"/>
            <w:bCs/>
            <w:color w:val="A6A6A6" w:themeColor="background1" w:themeShade="A6"/>
          </w:rPr>
          <w:id w:val="-1831823302"/>
          <w14:checkbox>
            <w14:checked w14:val="0"/>
            <w14:checkedState w14:val="2612" w14:font="ＭＳ ゴシック"/>
            <w14:uncheckedState w14:val="2610" w14:font="ＭＳ ゴシック"/>
          </w14:checkbox>
        </w:sdtPr>
        <w:sdtEndPr/>
        <w:sdtContent>
          <w:r w:rsidR="006574D2" w:rsidRPr="00A779A0">
            <w:rPr>
              <w:rFonts w:ascii="MS Gothic" w:eastAsia="MS Gothic" w:cstheme="minorHAnsi" w:hint="eastAsia"/>
              <w:bCs/>
              <w:color w:val="A6A6A6" w:themeColor="background1" w:themeShade="A6"/>
            </w:rPr>
            <w:t>☐</w:t>
          </w:r>
        </w:sdtContent>
      </w:sdt>
      <w:r w:rsidR="000414E8" w:rsidRPr="00A779A0">
        <w:rPr>
          <w:rFonts w:eastAsia="MS Mincho" w:cstheme="minorHAnsi"/>
          <w:b/>
          <w:bCs/>
          <w:color w:val="A6A6A6" w:themeColor="background1" w:themeShade="A6"/>
        </w:rPr>
        <w:t xml:space="preserve"> </w:t>
      </w:r>
      <w:r w:rsidR="00743E46" w:rsidRPr="00A779A0">
        <w:rPr>
          <w:rFonts w:cstheme="minorHAnsi"/>
          <w:b/>
          <w:bCs/>
          <w:color w:val="A6A6A6" w:themeColor="background1" w:themeShade="A6"/>
        </w:rPr>
        <w:t xml:space="preserve">Stratification by </w:t>
      </w:r>
      <w:sdt>
        <w:sdtPr>
          <w:rPr>
            <w:rStyle w:val="Style4"/>
            <w:color w:val="A6A6A6" w:themeColor="background1" w:themeShade="A6"/>
            <w:u w:val="none"/>
          </w:rPr>
          <w:id w:val="-52006544"/>
          <w:showingPlcHdr/>
          <w:text/>
        </w:sdtPr>
        <w:sdtEndPr>
          <w:rPr>
            <w:rStyle w:val="DefaultParagraphFont"/>
            <w:rFonts w:asciiTheme="minorHAnsi" w:hAnsiTheme="minorHAnsi" w:cstheme="minorHAnsi"/>
            <w:b w:val="0"/>
            <w:bCs/>
          </w:rPr>
        </w:sdtEndPr>
        <w:sdtContent>
          <w:r w:rsidR="00E562C0" w:rsidRPr="00A779A0">
            <w:rPr>
              <w:rStyle w:val="PlaceholderText"/>
              <w:color w:val="A6A6A6" w:themeColor="background1" w:themeShade="A6"/>
            </w:rPr>
            <w:t>Click here to enter number of categories</w:t>
          </w:r>
        </w:sdtContent>
      </w:sdt>
      <w:r w:rsidR="00E562C0" w:rsidRPr="00A779A0">
        <w:rPr>
          <w:rStyle w:val="Style4"/>
          <w:color w:val="A6A6A6" w:themeColor="background1" w:themeShade="A6"/>
          <w:u w:val="none"/>
        </w:rPr>
        <w:t xml:space="preserve"> </w:t>
      </w:r>
      <w:r w:rsidR="00C33F2E" w:rsidRPr="00A779A0">
        <w:rPr>
          <w:rFonts w:cstheme="minorHAnsi"/>
          <w:b/>
          <w:bCs/>
          <w:color w:val="A6A6A6" w:themeColor="background1" w:themeShade="A6"/>
        </w:rPr>
        <w:t xml:space="preserve">risk </w:t>
      </w:r>
      <w:r w:rsidR="00743E46" w:rsidRPr="00A779A0">
        <w:rPr>
          <w:rFonts w:cstheme="minorHAnsi"/>
          <w:b/>
          <w:bCs/>
          <w:color w:val="A6A6A6" w:themeColor="background1" w:themeShade="A6"/>
        </w:rPr>
        <w:t>categories</w:t>
      </w:r>
    </w:p>
    <w:p w14:paraId="6CAB5BB5" w14:textId="77777777" w:rsidR="00743E46" w:rsidRPr="00A779A0" w:rsidRDefault="007A60E7" w:rsidP="00092566">
      <w:pPr>
        <w:autoSpaceDE w:val="0"/>
        <w:autoSpaceDN w:val="0"/>
        <w:adjustRightInd w:val="0"/>
        <w:spacing w:after="0" w:line="240" w:lineRule="auto"/>
        <w:rPr>
          <w:rFonts w:cstheme="minorHAnsi"/>
          <w:b/>
          <w:bCs/>
          <w:color w:val="A6A6A6" w:themeColor="background1" w:themeShade="A6"/>
        </w:rPr>
      </w:pPr>
      <w:sdt>
        <w:sdtPr>
          <w:rPr>
            <w:rFonts w:cstheme="minorHAnsi"/>
            <w:bCs/>
            <w:color w:val="A6A6A6" w:themeColor="background1" w:themeShade="A6"/>
          </w:rPr>
          <w:id w:val="2076930997"/>
          <w14:checkbox>
            <w14:checked w14:val="0"/>
            <w14:checkedState w14:val="2612" w14:font="ＭＳ ゴシック"/>
            <w14:uncheckedState w14:val="2610" w14:font="ＭＳ ゴシック"/>
          </w14:checkbox>
        </w:sdtPr>
        <w:sdtEndPr/>
        <w:sdtContent>
          <w:r w:rsidR="006574D2" w:rsidRPr="00A779A0">
            <w:rPr>
              <w:rFonts w:ascii="MS Gothic" w:eastAsia="MS Gothic" w:cstheme="minorHAnsi" w:hint="eastAsia"/>
              <w:bCs/>
              <w:color w:val="A6A6A6" w:themeColor="background1" w:themeShade="A6"/>
            </w:rPr>
            <w:t>☐</w:t>
          </w:r>
        </w:sdtContent>
      </w:sdt>
      <w:r w:rsidR="000414E8" w:rsidRPr="00A779A0">
        <w:rPr>
          <w:rFonts w:eastAsia="MS Mincho" w:cstheme="minorHAnsi"/>
          <w:b/>
          <w:bCs/>
          <w:color w:val="A6A6A6" w:themeColor="background1" w:themeShade="A6"/>
        </w:rPr>
        <w:t xml:space="preserve"> </w:t>
      </w:r>
      <w:r w:rsidR="00743E46" w:rsidRPr="00A779A0">
        <w:rPr>
          <w:rFonts w:cstheme="minorHAnsi"/>
          <w:b/>
          <w:bCs/>
          <w:color w:val="A6A6A6" w:themeColor="background1" w:themeShade="A6"/>
        </w:rPr>
        <w:t xml:space="preserve">Other, </w:t>
      </w:r>
      <w:sdt>
        <w:sdtPr>
          <w:rPr>
            <w:rStyle w:val="Style1"/>
            <w:color w:val="A6A6A6" w:themeColor="background1" w:themeShade="A6"/>
          </w:rPr>
          <w:id w:val="-1471512333"/>
          <w:showingPlcHdr/>
          <w:text/>
        </w:sdtPr>
        <w:sdtEndPr>
          <w:rPr>
            <w:rStyle w:val="DefaultParagraphFont"/>
            <w:rFonts w:cstheme="minorHAnsi"/>
            <w:b/>
            <w:bCs/>
          </w:rPr>
        </w:sdtEndPr>
        <w:sdtContent>
          <w:r w:rsidR="00E562C0" w:rsidRPr="00A779A0">
            <w:rPr>
              <w:rStyle w:val="PlaceholderText"/>
              <w:color w:val="A6A6A6" w:themeColor="background1" w:themeShade="A6"/>
            </w:rPr>
            <w:t>Click here to enter description</w:t>
          </w:r>
        </w:sdtContent>
      </w:sdt>
    </w:p>
    <w:p w14:paraId="04EA1EB3" w14:textId="77777777" w:rsidR="00743E46" w:rsidRPr="00A779A0" w:rsidRDefault="00743E46" w:rsidP="00092566">
      <w:pPr>
        <w:autoSpaceDE w:val="0"/>
        <w:autoSpaceDN w:val="0"/>
        <w:adjustRightInd w:val="0"/>
        <w:spacing w:after="0" w:line="240" w:lineRule="auto"/>
        <w:rPr>
          <w:rFonts w:cstheme="minorHAnsi"/>
          <w:b/>
          <w:bCs/>
          <w:color w:val="A6A6A6" w:themeColor="background1" w:themeShade="A6"/>
        </w:rPr>
      </w:pPr>
    </w:p>
    <w:p w14:paraId="24A87AE4" w14:textId="77777777" w:rsidR="00092566" w:rsidRPr="00A779A0" w:rsidRDefault="00743E46" w:rsidP="00092566">
      <w:pPr>
        <w:autoSpaceDE w:val="0"/>
        <w:autoSpaceDN w:val="0"/>
        <w:adjustRightInd w:val="0"/>
        <w:spacing w:after="0" w:line="240" w:lineRule="auto"/>
        <w:rPr>
          <w:rFonts w:cstheme="minorHAnsi"/>
          <w:bCs/>
          <w:color w:val="A6A6A6" w:themeColor="background1" w:themeShade="A6"/>
        </w:rPr>
      </w:pPr>
      <w:r w:rsidRPr="00A779A0">
        <w:rPr>
          <w:rFonts w:cstheme="minorHAnsi"/>
          <w:b/>
          <w:bCs/>
          <w:color w:val="A6A6A6" w:themeColor="background1" w:themeShade="A6"/>
        </w:rPr>
        <w:t xml:space="preserve">2b4.2. </w:t>
      </w:r>
      <w:r w:rsidR="008871A9" w:rsidRPr="00A779A0">
        <w:rPr>
          <w:rFonts w:cstheme="minorHAnsi"/>
          <w:b/>
          <w:bCs/>
          <w:color w:val="A6A6A6" w:themeColor="background1" w:themeShade="A6"/>
        </w:rPr>
        <w:t xml:space="preserve">If an outcome </w:t>
      </w:r>
      <w:r w:rsidR="00052A6F" w:rsidRPr="00A779A0">
        <w:rPr>
          <w:rFonts w:cstheme="minorHAnsi"/>
          <w:b/>
          <w:bCs/>
          <w:color w:val="A6A6A6" w:themeColor="background1" w:themeShade="A6"/>
        </w:rPr>
        <w:t xml:space="preserve">or resource use </w:t>
      </w:r>
      <w:r w:rsidR="00092566" w:rsidRPr="00A779A0">
        <w:rPr>
          <w:rFonts w:cstheme="minorHAnsi"/>
          <w:b/>
          <w:bCs/>
          <w:color w:val="A6A6A6" w:themeColor="background1" w:themeShade="A6"/>
        </w:rPr>
        <w:t xml:space="preserve">measure is </w:t>
      </w:r>
      <w:r w:rsidR="00092566" w:rsidRPr="00A779A0">
        <w:rPr>
          <w:rFonts w:cstheme="minorHAnsi"/>
          <w:b/>
          <w:bCs/>
          <w:color w:val="A6A6A6" w:themeColor="background1" w:themeShade="A6"/>
          <w:u w:val="single"/>
        </w:rPr>
        <w:t>not risk adjusted or stratified</w:t>
      </w:r>
      <w:r w:rsidR="00092566" w:rsidRPr="00A779A0">
        <w:rPr>
          <w:rFonts w:cstheme="minorHAnsi"/>
          <w:b/>
          <w:bCs/>
          <w:color w:val="A6A6A6" w:themeColor="background1" w:themeShade="A6"/>
        </w:rPr>
        <w:t xml:space="preserve">, provide </w:t>
      </w:r>
      <w:r w:rsidR="00092566" w:rsidRPr="00A779A0">
        <w:rPr>
          <w:rFonts w:cstheme="minorHAnsi"/>
          <w:b/>
          <w:bCs/>
          <w:color w:val="A6A6A6" w:themeColor="background1" w:themeShade="A6"/>
          <w:u w:val="single"/>
        </w:rPr>
        <w:t>rationale and analyses</w:t>
      </w:r>
      <w:r w:rsidR="00092566" w:rsidRPr="00A779A0">
        <w:rPr>
          <w:rFonts w:cstheme="minorHAnsi"/>
          <w:b/>
          <w:bCs/>
          <w:color w:val="A6A6A6" w:themeColor="background1" w:themeShade="A6"/>
        </w:rPr>
        <w:t xml:space="preserve"> to demonstrate that controlling for differences in patient characteristics (case mix) is not needed to achieve fair comparisons across measured entities</w:t>
      </w:r>
      <w:r w:rsidR="00092566" w:rsidRPr="00A779A0">
        <w:rPr>
          <w:rFonts w:cstheme="minorHAnsi"/>
          <w:bCs/>
          <w:color w:val="A6A6A6" w:themeColor="background1" w:themeShade="A6"/>
        </w:rPr>
        <w:t xml:space="preserve">. </w:t>
      </w:r>
      <w:r w:rsidR="00092566" w:rsidRPr="00A779A0">
        <w:rPr>
          <w:rFonts w:cstheme="minorHAnsi"/>
          <w:bCs/>
          <w:color w:val="A6A6A6" w:themeColor="background1" w:themeShade="A6"/>
        </w:rPr>
        <w:br/>
      </w:r>
    </w:p>
    <w:p w14:paraId="6E7F49B4" w14:textId="77777777" w:rsidR="00092566" w:rsidRPr="00A779A0" w:rsidRDefault="00092566" w:rsidP="00092566">
      <w:pPr>
        <w:pStyle w:val="ListParagraph"/>
        <w:autoSpaceDE w:val="0"/>
        <w:autoSpaceDN w:val="0"/>
        <w:adjustRightInd w:val="0"/>
        <w:spacing w:after="0" w:line="240" w:lineRule="auto"/>
        <w:ind w:left="360"/>
        <w:rPr>
          <w:rFonts w:cstheme="minorHAnsi"/>
          <w:bCs/>
          <w:color w:val="A6A6A6" w:themeColor="background1" w:themeShade="A6"/>
        </w:rPr>
      </w:pPr>
    </w:p>
    <w:p w14:paraId="243B662B" w14:textId="77777777" w:rsidR="00092566" w:rsidRPr="00A779A0" w:rsidRDefault="00092566" w:rsidP="00001D73">
      <w:pPr>
        <w:autoSpaceDE w:val="0"/>
        <w:autoSpaceDN w:val="0"/>
        <w:adjustRightInd w:val="0"/>
        <w:spacing w:after="0" w:line="240" w:lineRule="auto"/>
        <w:rPr>
          <w:rFonts w:cstheme="minorHAnsi"/>
          <w:bCs/>
          <w:color w:val="A6A6A6" w:themeColor="background1" w:themeShade="A6"/>
        </w:rPr>
      </w:pPr>
      <w:r w:rsidRPr="00A779A0">
        <w:rPr>
          <w:rFonts w:cstheme="minorHAnsi"/>
          <w:b/>
          <w:bCs/>
          <w:color w:val="A6A6A6" w:themeColor="background1" w:themeShade="A6"/>
        </w:rPr>
        <w:t xml:space="preserve">2b4.3. </w:t>
      </w:r>
      <w:r w:rsidR="00927027" w:rsidRPr="00A779A0">
        <w:rPr>
          <w:rFonts w:cstheme="minorHAnsi"/>
          <w:b/>
          <w:bCs/>
          <w:color w:val="A6A6A6" w:themeColor="background1" w:themeShade="A6"/>
        </w:rPr>
        <w:t>Describe</w:t>
      </w:r>
      <w:r w:rsidRPr="00A779A0">
        <w:rPr>
          <w:rFonts w:cstheme="minorHAnsi"/>
          <w:b/>
          <w:bCs/>
          <w:color w:val="A6A6A6" w:themeColor="background1" w:themeShade="A6"/>
        </w:rPr>
        <w:t xml:space="preserve"> the conceptual/clinical </w:t>
      </w:r>
      <w:r w:rsidRPr="00A779A0">
        <w:rPr>
          <w:rFonts w:cstheme="minorHAnsi"/>
          <w:b/>
          <w:bCs/>
          <w:color w:val="A6A6A6" w:themeColor="background1" w:themeShade="A6"/>
          <w:u w:val="single"/>
        </w:rPr>
        <w:t>and</w:t>
      </w:r>
      <w:r w:rsidRPr="00A779A0">
        <w:rPr>
          <w:rFonts w:cstheme="minorHAnsi"/>
          <w:b/>
          <w:bCs/>
          <w:color w:val="A6A6A6" w:themeColor="background1" w:themeShade="A6"/>
        </w:rPr>
        <w:t xml:space="preserve"> statistical methods and criteria used to select </w:t>
      </w:r>
      <w:r w:rsidR="005363F1" w:rsidRPr="00A779A0">
        <w:rPr>
          <w:rFonts w:cstheme="minorHAnsi"/>
          <w:b/>
          <w:bCs/>
          <w:color w:val="A6A6A6" w:themeColor="background1" w:themeShade="A6"/>
        </w:rPr>
        <w:t xml:space="preserve">patient </w:t>
      </w:r>
      <w:r w:rsidRPr="00A779A0">
        <w:rPr>
          <w:rFonts w:cstheme="minorHAnsi"/>
          <w:b/>
          <w:bCs/>
          <w:color w:val="A6A6A6" w:themeColor="background1" w:themeShade="A6"/>
        </w:rPr>
        <w:t>factors used in the statistical risk model or for stratification by risk</w:t>
      </w:r>
      <w:r w:rsidR="00927027" w:rsidRPr="00A779A0">
        <w:rPr>
          <w:rFonts w:cstheme="minorHAnsi"/>
          <w:b/>
          <w:bCs/>
          <w:color w:val="A6A6A6" w:themeColor="background1" w:themeShade="A6"/>
        </w:rPr>
        <w:t xml:space="preserve"> </w:t>
      </w:r>
      <w:r w:rsidRPr="00A779A0">
        <w:rPr>
          <w:rFonts w:cstheme="minorHAnsi"/>
          <w:bCs/>
          <w:color w:val="A6A6A6" w:themeColor="background1" w:themeShade="A6"/>
        </w:rPr>
        <w:t>(</w:t>
      </w:r>
      <w:r w:rsidRPr="00A779A0">
        <w:rPr>
          <w:rFonts w:cstheme="minorHAnsi"/>
          <w:bCs/>
          <w:i/>
          <w:color w:val="A6A6A6" w:themeColor="background1" w:themeShade="A6"/>
        </w:rPr>
        <w:t xml:space="preserve">e.g., potential factors identified in </w:t>
      </w:r>
      <w:r w:rsidR="005363F1" w:rsidRPr="00A779A0">
        <w:rPr>
          <w:rFonts w:cstheme="minorHAnsi"/>
          <w:bCs/>
          <w:i/>
          <w:color w:val="A6A6A6" w:themeColor="background1" w:themeShade="A6"/>
        </w:rPr>
        <w:t xml:space="preserve">the </w:t>
      </w:r>
      <w:r w:rsidRPr="00A779A0">
        <w:rPr>
          <w:rFonts w:cstheme="minorHAnsi"/>
          <w:bCs/>
          <w:i/>
          <w:color w:val="A6A6A6" w:themeColor="background1" w:themeShade="A6"/>
        </w:rPr>
        <w:t>literature and/or expert panel; regression analysis; statistical significance of p&lt;0.10; correlation of x or higher</w:t>
      </w:r>
      <w:r w:rsidR="005363F1" w:rsidRPr="00A779A0">
        <w:rPr>
          <w:rFonts w:cstheme="minorHAnsi"/>
          <w:bCs/>
          <w:i/>
          <w:color w:val="A6A6A6" w:themeColor="background1" w:themeShade="A6"/>
        </w:rPr>
        <w:t>; patient factors should be present at the start of care and not related to disparities</w:t>
      </w:r>
      <w:r w:rsidRPr="00A779A0">
        <w:rPr>
          <w:rFonts w:cstheme="minorHAnsi"/>
          <w:bCs/>
          <w:color w:val="A6A6A6" w:themeColor="background1" w:themeShade="A6"/>
        </w:rPr>
        <w:t>)</w:t>
      </w:r>
      <w:r w:rsidRPr="00A779A0">
        <w:rPr>
          <w:rFonts w:cstheme="minorHAnsi"/>
          <w:bCs/>
          <w:color w:val="A6A6A6" w:themeColor="background1" w:themeShade="A6"/>
        </w:rPr>
        <w:br/>
      </w:r>
    </w:p>
    <w:p w14:paraId="15CB4921" w14:textId="77777777" w:rsidR="00001D73" w:rsidRPr="00A779A0" w:rsidRDefault="00001D73" w:rsidP="00001D73">
      <w:pPr>
        <w:autoSpaceDE w:val="0"/>
        <w:autoSpaceDN w:val="0"/>
        <w:adjustRightInd w:val="0"/>
        <w:spacing w:after="0" w:line="240" w:lineRule="auto"/>
        <w:rPr>
          <w:rFonts w:cstheme="minorHAnsi"/>
          <w:bCs/>
          <w:color w:val="A6A6A6" w:themeColor="background1" w:themeShade="A6"/>
        </w:rPr>
      </w:pPr>
    </w:p>
    <w:p w14:paraId="32C131BC" w14:textId="77777777" w:rsidR="00092566" w:rsidRPr="00A779A0" w:rsidRDefault="00092566" w:rsidP="00001D73">
      <w:pPr>
        <w:autoSpaceDE w:val="0"/>
        <w:autoSpaceDN w:val="0"/>
        <w:adjustRightInd w:val="0"/>
        <w:spacing w:after="0" w:line="240" w:lineRule="auto"/>
        <w:rPr>
          <w:rFonts w:cstheme="minorHAnsi"/>
          <w:b/>
          <w:bCs/>
          <w:color w:val="A6A6A6" w:themeColor="background1" w:themeShade="A6"/>
        </w:rPr>
      </w:pPr>
      <w:r w:rsidRPr="00A779A0">
        <w:rPr>
          <w:rFonts w:cstheme="minorHAnsi"/>
          <w:b/>
          <w:bCs/>
          <w:color w:val="A6A6A6" w:themeColor="background1" w:themeShade="A6"/>
        </w:rPr>
        <w:t xml:space="preserve">2b4.4. </w:t>
      </w:r>
      <w:proofErr w:type="gramStart"/>
      <w:r w:rsidRPr="00A779A0">
        <w:rPr>
          <w:rFonts w:cstheme="minorHAnsi"/>
          <w:b/>
          <w:bCs/>
          <w:color w:val="A6A6A6" w:themeColor="background1" w:themeShade="A6"/>
        </w:rPr>
        <w:t>What</w:t>
      </w:r>
      <w:proofErr w:type="gramEnd"/>
      <w:r w:rsidRPr="00A779A0">
        <w:rPr>
          <w:rFonts w:cstheme="minorHAnsi"/>
          <w:b/>
          <w:bCs/>
          <w:color w:val="A6A6A6" w:themeColor="background1" w:themeShade="A6"/>
        </w:rPr>
        <w:t xml:space="preserve"> were the statistical results of the analyses used to select risk factors?</w:t>
      </w:r>
      <w:r w:rsidR="00001D73" w:rsidRPr="00A779A0">
        <w:rPr>
          <w:rFonts w:cstheme="minorHAnsi"/>
          <w:b/>
          <w:bCs/>
          <w:color w:val="A6A6A6" w:themeColor="background1" w:themeShade="A6"/>
        </w:rPr>
        <w:br/>
      </w:r>
    </w:p>
    <w:p w14:paraId="389DBC5C" w14:textId="77777777" w:rsidR="00001D73" w:rsidRPr="00A779A0" w:rsidRDefault="00001D73" w:rsidP="00001D73">
      <w:pPr>
        <w:autoSpaceDE w:val="0"/>
        <w:autoSpaceDN w:val="0"/>
        <w:adjustRightInd w:val="0"/>
        <w:spacing w:after="0" w:line="240" w:lineRule="auto"/>
        <w:rPr>
          <w:rFonts w:cstheme="minorHAnsi"/>
          <w:b/>
          <w:bCs/>
          <w:color w:val="A6A6A6" w:themeColor="background1" w:themeShade="A6"/>
        </w:rPr>
      </w:pPr>
    </w:p>
    <w:p w14:paraId="164FDEB4" w14:textId="77777777" w:rsidR="00092566" w:rsidRPr="00A779A0" w:rsidRDefault="00E1508F" w:rsidP="00092566">
      <w:pPr>
        <w:autoSpaceDE w:val="0"/>
        <w:autoSpaceDN w:val="0"/>
        <w:adjustRightInd w:val="0"/>
        <w:spacing w:after="0" w:line="240" w:lineRule="auto"/>
        <w:rPr>
          <w:rFonts w:cstheme="minorHAnsi"/>
          <w:bCs/>
          <w:color w:val="A6A6A6" w:themeColor="background1" w:themeShade="A6"/>
        </w:rPr>
      </w:pPr>
      <w:r w:rsidRPr="00A779A0">
        <w:rPr>
          <w:rFonts w:cstheme="minorHAnsi"/>
          <w:b/>
          <w:bCs/>
          <w:color w:val="A6A6A6" w:themeColor="background1" w:themeShade="A6"/>
        </w:rPr>
        <w:t>2b4.</w:t>
      </w:r>
      <w:r w:rsidR="00092566" w:rsidRPr="00A779A0">
        <w:rPr>
          <w:rFonts w:cstheme="minorHAnsi"/>
          <w:b/>
          <w:bCs/>
          <w:color w:val="A6A6A6" w:themeColor="background1" w:themeShade="A6"/>
        </w:rPr>
        <w:t xml:space="preserve">5. </w:t>
      </w:r>
      <w:r w:rsidR="008871A9" w:rsidRPr="00A779A0">
        <w:rPr>
          <w:rFonts w:cstheme="minorHAnsi"/>
          <w:b/>
          <w:bCs/>
          <w:color w:val="A6A6A6" w:themeColor="background1" w:themeShade="A6"/>
        </w:rPr>
        <w:t>Describe the method of</w:t>
      </w:r>
      <w:r w:rsidR="00092566" w:rsidRPr="00A779A0">
        <w:rPr>
          <w:rFonts w:cstheme="minorHAnsi"/>
          <w:b/>
          <w:bCs/>
          <w:color w:val="A6A6A6" w:themeColor="background1" w:themeShade="A6"/>
        </w:rPr>
        <w:t xml:space="preserve"> </w:t>
      </w:r>
      <w:r w:rsidR="008871A9" w:rsidRPr="00A779A0">
        <w:rPr>
          <w:rFonts w:cstheme="minorHAnsi"/>
          <w:b/>
          <w:bCs/>
          <w:color w:val="A6A6A6" w:themeColor="background1" w:themeShade="A6"/>
        </w:rPr>
        <w:t xml:space="preserve">testing/analysis used </w:t>
      </w:r>
      <w:r w:rsidR="00092566" w:rsidRPr="00A779A0">
        <w:rPr>
          <w:rFonts w:cstheme="minorHAnsi"/>
          <w:b/>
          <w:bCs/>
          <w:color w:val="A6A6A6" w:themeColor="background1" w:themeShade="A6"/>
        </w:rPr>
        <w:t xml:space="preserve">to develop and validate the adequacy of the statistical model </w:t>
      </w:r>
      <w:r w:rsidR="00092566" w:rsidRPr="00A779A0">
        <w:rPr>
          <w:rFonts w:cstheme="minorHAnsi"/>
          <w:b/>
          <w:bCs/>
          <w:color w:val="A6A6A6" w:themeColor="background1" w:themeShade="A6"/>
          <w:u w:val="single"/>
        </w:rPr>
        <w:t>or</w:t>
      </w:r>
      <w:r w:rsidR="00092566" w:rsidRPr="00A779A0">
        <w:rPr>
          <w:rFonts w:cstheme="minorHAnsi"/>
          <w:b/>
          <w:bCs/>
          <w:color w:val="A6A6A6" w:themeColor="background1" w:themeShade="A6"/>
        </w:rPr>
        <w:t xml:space="preserve"> stratification approach</w:t>
      </w:r>
      <w:r w:rsidR="00092566" w:rsidRPr="00A779A0">
        <w:rPr>
          <w:rFonts w:cstheme="minorHAnsi"/>
          <w:bCs/>
          <w:color w:val="A6A6A6" w:themeColor="background1" w:themeShade="A6"/>
        </w:rPr>
        <w:t xml:space="preserve"> (</w:t>
      </w:r>
      <w:r w:rsidR="008871A9" w:rsidRPr="00A779A0">
        <w:rPr>
          <w:rFonts w:cstheme="minorHAnsi"/>
          <w:bCs/>
          <w:i/>
          <w:color w:val="A6A6A6" w:themeColor="background1" w:themeShade="A6"/>
        </w:rPr>
        <w:t>describe the steps―do not just name a method</w:t>
      </w:r>
      <w:r w:rsidR="006C3A4F" w:rsidRPr="00A779A0">
        <w:rPr>
          <w:rFonts w:cstheme="minorHAnsi"/>
          <w:bCs/>
          <w:i/>
          <w:color w:val="A6A6A6" w:themeColor="background1" w:themeShade="A6"/>
        </w:rPr>
        <w:t>; what statistical analysis was used</w:t>
      </w:r>
      <w:r w:rsidR="00092566" w:rsidRPr="00A779A0">
        <w:rPr>
          <w:rFonts w:cstheme="minorHAnsi"/>
          <w:bCs/>
          <w:color w:val="A6A6A6" w:themeColor="background1" w:themeShade="A6"/>
        </w:rPr>
        <w:t>)</w:t>
      </w:r>
      <w:r w:rsidR="00092566" w:rsidRPr="00A779A0">
        <w:rPr>
          <w:rFonts w:cstheme="minorHAnsi"/>
          <w:bCs/>
          <w:color w:val="A6A6A6" w:themeColor="background1" w:themeShade="A6"/>
        </w:rPr>
        <w:br/>
      </w:r>
    </w:p>
    <w:p w14:paraId="111F6B99" w14:textId="77777777" w:rsidR="00092566" w:rsidRPr="00A779A0" w:rsidRDefault="00092566" w:rsidP="00092566">
      <w:pPr>
        <w:autoSpaceDE w:val="0"/>
        <w:autoSpaceDN w:val="0"/>
        <w:adjustRightInd w:val="0"/>
        <w:spacing w:after="0" w:line="240" w:lineRule="auto"/>
        <w:rPr>
          <w:rFonts w:cstheme="minorHAnsi"/>
          <w:bCs/>
          <w:color w:val="A6A6A6" w:themeColor="background1" w:themeShade="A6"/>
        </w:rPr>
      </w:pPr>
    </w:p>
    <w:p w14:paraId="7D6F75A4" w14:textId="77777777" w:rsidR="00E1508F" w:rsidRPr="00A779A0" w:rsidRDefault="00001D73" w:rsidP="00092566">
      <w:pPr>
        <w:autoSpaceDE w:val="0"/>
        <w:autoSpaceDN w:val="0"/>
        <w:adjustRightInd w:val="0"/>
        <w:spacing w:after="0" w:line="240" w:lineRule="auto"/>
        <w:rPr>
          <w:rFonts w:cstheme="minorHAnsi"/>
          <w:b/>
          <w:bCs/>
          <w:color w:val="A6A6A6" w:themeColor="background1" w:themeShade="A6"/>
        </w:rPr>
      </w:pPr>
      <w:r w:rsidRPr="00A779A0">
        <w:rPr>
          <w:rFonts w:cstheme="minorHAnsi"/>
          <w:bCs/>
          <w:i/>
          <w:color w:val="A6A6A6" w:themeColor="background1" w:themeShade="A6"/>
        </w:rPr>
        <w:t>Provide</w:t>
      </w:r>
      <w:r w:rsidR="00092566" w:rsidRPr="00A779A0">
        <w:rPr>
          <w:rFonts w:cstheme="minorHAnsi"/>
          <w:bCs/>
          <w:i/>
          <w:color w:val="A6A6A6" w:themeColor="background1" w:themeShade="A6"/>
        </w:rPr>
        <w:t xml:space="preserve"> the statistical results from testing the approach to controlling for differences in patient characteristics (case mix)</w:t>
      </w:r>
      <w:r w:rsidRPr="00A779A0">
        <w:rPr>
          <w:rFonts w:cstheme="minorHAnsi"/>
          <w:bCs/>
          <w:i/>
          <w:color w:val="A6A6A6" w:themeColor="background1" w:themeShade="A6"/>
        </w:rPr>
        <w:t xml:space="preserve"> below</w:t>
      </w:r>
      <w:r w:rsidRPr="00A779A0">
        <w:rPr>
          <w:rFonts w:cstheme="minorHAnsi"/>
          <w:bCs/>
          <w:color w:val="A6A6A6" w:themeColor="background1" w:themeShade="A6"/>
        </w:rPr>
        <w:t>.</w:t>
      </w:r>
      <w:r w:rsidR="00092566" w:rsidRPr="00A779A0">
        <w:rPr>
          <w:rFonts w:cstheme="minorHAnsi"/>
          <w:bCs/>
          <w:color w:val="A6A6A6" w:themeColor="background1" w:themeShade="A6"/>
        </w:rPr>
        <w:br/>
      </w:r>
      <w:r w:rsidR="001F7A20" w:rsidRPr="00A779A0">
        <w:rPr>
          <w:rFonts w:cstheme="minorHAnsi"/>
          <w:b/>
          <w:bCs/>
          <w:i/>
          <w:color w:val="A6A6A6" w:themeColor="background1" w:themeShade="A6"/>
          <w:highlight w:val="green"/>
        </w:rPr>
        <w:t>If</w:t>
      </w:r>
      <w:r w:rsidR="00743E46" w:rsidRPr="00A779A0">
        <w:rPr>
          <w:rFonts w:cstheme="minorHAnsi"/>
          <w:b/>
          <w:bCs/>
          <w:i/>
          <w:color w:val="A6A6A6" w:themeColor="background1" w:themeShade="A6"/>
          <w:highlight w:val="green"/>
        </w:rPr>
        <w:t xml:space="preserve"> stratified, skip to </w:t>
      </w:r>
      <w:hyperlink w:anchor="question2b49" w:history="1">
        <w:r w:rsidR="00743E46" w:rsidRPr="00A779A0">
          <w:rPr>
            <w:rStyle w:val="Hyperlink"/>
            <w:rFonts w:cstheme="minorHAnsi"/>
            <w:b/>
            <w:bCs/>
            <w:i/>
            <w:color w:val="A6A6A6" w:themeColor="background1" w:themeShade="A6"/>
            <w:highlight w:val="green"/>
          </w:rPr>
          <w:t>2b4.9</w:t>
        </w:r>
      </w:hyperlink>
    </w:p>
    <w:p w14:paraId="38010319" w14:textId="77777777" w:rsidR="00743E46" w:rsidRPr="00A779A0" w:rsidRDefault="00743E46" w:rsidP="00092566">
      <w:pPr>
        <w:autoSpaceDE w:val="0"/>
        <w:autoSpaceDN w:val="0"/>
        <w:adjustRightInd w:val="0"/>
        <w:spacing w:after="0" w:line="240" w:lineRule="auto"/>
        <w:rPr>
          <w:rFonts w:cstheme="minorHAnsi"/>
          <w:b/>
          <w:bCs/>
          <w:color w:val="A6A6A6" w:themeColor="background1" w:themeShade="A6"/>
        </w:rPr>
      </w:pPr>
    </w:p>
    <w:p w14:paraId="19E0ACED" w14:textId="77777777" w:rsidR="00001D73" w:rsidRPr="00A779A0" w:rsidRDefault="00743E46" w:rsidP="00092566">
      <w:pPr>
        <w:autoSpaceDE w:val="0"/>
        <w:autoSpaceDN w:val="0"/>
        <w:adjustRightInd w:val="0"/>
        <w:spacing w:after="0" w:line="240" w:lineRule="auto"/>
        <w:rPr>
          <w:rFonts w:cstheme="minorHAnsi"/>
          <w:b/>
          <w:bCs/>
          <w:color w:val="A6A6A6" w:themeColor="background1" w:themeShade="A6"/>
        </w:rPr>
      </w:pPr>
      <w:r w:rsidRPr="00A779A0">
        <w:rPr>
          <w:rFonts w:cstheme="minorHAnsi"/>
          <w:b/>
          <w:bCs/>
          <w:color w:val="A6A6A6" w:themeColor="background1" w:themeShade="A6"/>
        </w:rPr>
        <w:t xml:space="preserve">2b4.6. </w:t>
      </w:r>
      <w:r w:rsidR="00001D73" w:rsidRPr="00A779A0">
        <w:rPr>
          <w:rFonts w:cstheme="minorHAnsi"/>
          <w:b/>
          <w:bCs/>
          <w:color w:val="A6A6A6" w:themeColor="background1" w:themeShade="A6"/>
        </w:rPr>
        <w:t xml:space="preserve">Statistical </w:t>
      </w:r>
      <w:r w:rsidR="00092566" w:rsidRPr="00A779A0">
        <w:rPr>
          <w:rFonts w:cstheme="minorHAnsi"/>
          <w:b/>
          <w:bCs/>
          <w:color w:val="A6A6A6" w:themeColor="background1" w:themeShade="A6"/>
        </w:rPr>
        <w:t>Risk Model Discrimination Statistics</w:t>
      </w:r>
      <w:r w:rsidR="003605B4" w:rsidRPr="00A779A0">
        <w:rPr>
          <w:rFonts w:cstheme="minorHAnsi"/>
          <w:bCs/>
          <w:color w:val="A6A6A6" w:themeColor="background1" w:themeShade="A6"/>
        </w:rPr>
        <w:t xml:space="preserve"> (</w:t>
      </w:r>
      <w:r w:rsidR="003605B4" w:rsidRPr="00A779A0">
        <w:rPr>
          <w:rFonts w:cstheme="minorHAnsi"/>
          <w:bCs/>
          <w:i/>
          <w:color w:val="A6A6A6" w:themeColor="background1" w:themeShade="A6"/>
        </w:rPr>
        <w:t>e.g., c-statistic, R-squared</w:t>
      </w:r>
      <w:r w:rsidR="003605B4" w:rsidRPr="00A779A0">
        <w:rPr>
          <w:rFonts w:cstheme="minorHAnsi"/>
          <w:bCs/>
          <w:color w:val="A6A6A6" w:themeColor="background1" w:themeShade="A6"/>
        </w:rPr>
        <w:t>)</w:t>
      </w:r>
      <w:proofErr w:type="gramStart"/>
      <w:r w:rsidRPr="00A779A0">
        <w:rPr>
          <w:rFonts w:cstheme="minorHAnsi"/>
          <w:b/>
          <w:bCs/>
          <w:color w:val="A6A6A6" w:themeColor="background1" w:themeShade="A6"/>
        </w:rPr>
        <w:t>:</w:t>
      </w:r>
      <w:r w:rsidR="00092566" w:rsidRPr="00A779A0">
        <w:rPr>
          <w:rFonts w:cstheme="minorHAnsi"/>
          <w:b/>
          <w:bCs/>
          <w:color w:val="A6A6A6" w:themeColor="background1" w:themeShade="A6"/>
        </w:rPr>
        <w:t xml:space="preserve">  </w:t>
      </w:r>
      <w:proofErr w:type="gramEnd"/>
      <w:r w:rsidR="00092566" w:rsidRPr="00A779A0">
        <w:rPr>
          <w:rFonts w:cstheme="minorHAnsi"/>
          <w:b/>
          <w:color w:val="A6A6A6" w:themeColor="background1" w:themeShade="A6"/>
        </w:rPr>
        <w:br/>
      </w:r>
    </w:p>
    <w:p w14:paraId="5B56C794" w14:textId="77777777" w:rsidR="00001D73" w:rsidRPr="00A779A0" w:rsidRDefault="00743E46" w:rsidP="00092566">
      <w:pPr>
        <w:autoSpaceDE w:val="0"/>
        <w:autoSpaceDN w:val="0"/>
        <w:adjustRightInd w:val="0"/>
        <w:spacing w:after="0" w:line="240" w:lineRule="auto"/>
        <w:rPr>
          <w:rFonts w:cstheme="minorHAnsi"/>
          <w:b/>
          <w:bCs/>
          <w:color w:val="A6A6A6" w:themeColor="background1" w:themeShade="A6"/>
        </w:rPr>
      </w:pPr>
      <w:r w:rsidRPr="00A779A0">
        <w:rPr>
          <w:rFonts w:cstheme="minorHAnsi"/>
          <w:b/>
          <w:bCs/>
          <w:color w:val="A6A6A6" w:themeColor="background1" w:themeShade="A6"/>
        </w:rPr>
        <w:t>2b4.7</w:t>
      </w:r>
      <w:r w:rsidR="00001D73" w:rsidRPr="00A779A0">
        <w:rPr>
          <w:rFonts w:cstheme="minorHAnsi"/>
          <w:b/>
          <w:bCs/>
          <w:color w:val="A6A6A6" w:themeColor="background1" w:themeShade="A6"/>
        </w:rPr>
        <w:t xml:space="preserve">. </w:t>
      </w:r>
      <w:r w:rsidRPr="00A779A0">
        <w:rPr>
          <w:rFonts w:cstheme="minorHAnsi"/>
          <w:b/>
          <w:bCs/>
          <w:color w:val="A6A6A6" w:themeColor="background1" w:themeShade="A6"/>
        </w:rPr>
        <w:t xml:space="preserve">Statistical </w:t>
      </w:r>
      <w:r w:rsidR="00092566" w:rsidRPr="00A779A0">
        <w:rPr>
          <w:rFonts w:cstheme="minorHAnsi"/>
          <w:b/>
          <w:bCs/>
          <w:color w:val="A6A6A6" w:themeColor="background1" w:themeShade="A6"/>
        </w:rPr>
        <w:t>Risk Model Calibration Statistics</w:t>
      </w:r>
      <w:r w:rsidR="003605B4" w:rsidRPr="00A779A0">
        <w:rPr>
          <w:rFonts w:cstheme="minorHAnsi"/>
          <w:b/>
          <w:bCs/>
          <w:color w:val="A6A6A6" w:themeColor="background1" w:themeShade="A6"/>
        </w:rPr>
        <w:t xml:space="preserve"> </w:t>
      </w:r>
      <w:r w:rsidR="003605B4" w:rsidRPr="00A779A0">
        <w:rPr>
          <w:rFonts w:cstheme="minorHAnsi"/>
          <w:bCs/>
          <w:color w:val="A6A6A6" w:themeColor="background1" w:themeShade="A6"/>
        </w:rPr>
        <w:t>(</w:t>
      </w:r>
      <w:r w:rsidR="003605B4" w:rsidRPr="00A779A0">
        <w:rPr>
          <w:rFonts w:cstheme="minorHAnsi"/>
          <w:bCs/>
          <w:i/>
          <w:color w:val="A6A6A6" w:themeColor="background1" w:themeShade="A6"/>
        </w:rPr>
        <w:t xml:space="preserve">e.g., </w:t>
      </w:r>
      <w:proofErr w:type="spellStart"/>
      <w:r w:rsidR="003605B4" w:rsidRPr="00A779A0">
        <w:rPr>
          <w:rFonts w:cstheme="minorHAnsi"/>
          <w:bCs/>
          <w:i/>
          <w:color w:val="A6A6A6" w:themeColor="background1" w:themeShade="A6"/>
        </w:rPr>
        <w:t>Hosmer-Lemeshow</w:t>
      </w:r>
      <w:proofErr w:type="spellEnd"/>
      <w:r w:rsidR="003605B4" w:rsidRPr="00A779A0">
        <w:rPr>
          <w:rFonts w:cstheme="minorHAnsi"/>
          <w:bCs/>
          <w:i/>
          <w:color w:val="A6A6A6" w:themeColor="background1" w:themeShade="A6"/>
        </w:rPr>
        <w:t xml:space="preserve"> statistic</w:t>
      </w:r>
      <w:r w:rsidR="003605B4" w:rsidRPr="00A779A0">
        <w:rPr>
          <w:rFonts w:cstheme="minorHAnsi"/>
          <w:bCs/>
          <w:color w:val="A6A6A6" w:themeColor="background1" w:themeShade="A6"/>
        </w:rPr>
        <w:t>)</w:t>
      </w:r>
      <w:proofErr w:type="gramStart"/>
      <w:r w:rsidR="00092566" w:rsidRPr="00A779A0">
        <w:rPr>
          <w:rFonts w:cstheme="minorHAnsi"/>
          <w:bCs/>
          <w:color w:val="A6A6A6" w:themeColor="background1" w:themeShade="A6"/>
        </w:rPr>
        <w:t xml:space="preserve">:  </w:t>
      </w:r>
      <w:proofErr w:type="gramEnd"/>
      <w:r w:rsidR="00092566" w:rsidRPr="00A779A0">
        <w:rPr>
          <w:rFonts w:cstheme="minorHAnsi"/>
          <w:bCs/>
          <w:color w:val="A6A6A6" w:themeColor="background1" w:themeShade="A6"/>
        </w:rPr>
        <w:br/>
      </w:r>
    </w:p>
    <w:p w14:paraId="2B335D8C" w14:textId="77777777" w:rsidR="00743E46" w:rsidRPr="00A779A0" w:rsidRDefault="00743E46" w:rsidP="00092566">
      <w:pPr>
        <w:autoSpaceDE w:val="0"/>
        <w:autoSpaceDN w:val="0"/>
        <w:adjustRightInd w:val="0"/>
        <w:spacing w:after="0" w:line="240" w:lineRule="auto"/>
        <w:rPr>
          <w:rFonts w:cstheme="minorHAnsi"/>
          <w:b/>
          <w:color w:val="A6A6A6" w:themeColor="background1" w:themeShade="A6"/>
        </w:rPr>
      </w:pPr>
      <w:r w:rsidRPr="00A779A0">
        <w:rPr>
          <w:rFonts w:cstheme="minorHAnsi"/>
          <w:b/>
          <w:bCs/>
          <w:color w:val="A6A6A6" w:themeColor="background1" w:themeShade="A6"/>
        </w:rPr>
        <w:t>2b4.8</w:t>
      </w:r>
      <w:r w:rsidR="00001D73" w:rsidRPr="00A779A0">
        <w:rPr>
          <w:rFonts w:cstheme="minorHAnsi"/>
          <w:b/>
          <w:bCs/>
          <w:color w:val="A6A6A6" w:themeColor="background1" w:themeShade="A6"/>
        </w:rPr>
        <w:t xml:space="preserve">. </w:t>
      </w:r>
      <w:r w:rsidRPr="00A779A0">
        <w:rPr>
          <w:rFonts w:cstheme="minorHAnsi"/>
          <w:b/>
          <w:bCs/>
          <w:color w:val="A6A6A6" w:themeColor="background1" w:themeShade="A6"/>
        </w:rPr>
        <w:t xml:space="preserve">Statistical </w:t>
      </w:r>
      <w:r w:rsidR="00092566" w:rsidRPr="00A779A0">
        <w:rPr>
          <w:rFonts w:cstheme="minorHAnsi"/>
          <w:b/>
          <w:bCs/>
          <w:color w:val="A6A6A6" w:themeColor="background1" w:themeShade="A6"/>
        </w:rPr>
        <w:t xml:space="preserve">Risk Model Calibration – Risk </w:t>
      </w:r>
      <w:proofErr w:type="spellStart"/>
      <w:r w:rsidR="00092566" w:rsidRPr="00A779A0">
        <w:rPr>
          <w:rFonts w:cstheme="minorHAnsi"/>
          <w:b/>
          <w:bCs/>
          <w:color w:val="A6A6A6" w:themeColor="background1" w:themeShade="A6"/>
        </w:rPr>
        <w:t>decile</w:t>
      </w:r>
      <w:proofErr w:type="spellEnd"/>
      <w:r w:rsidR="00092566" w:rsidRPr="00A779A0">
        <w:rPr>
          <w:rFonts w:cstheme="minorHAnsi"/>
          <w:b/>
          <w:bCs/>
          <w:color w:val="A6A6A6" w:themeColor="background1" w:themeShade="A6"/>
        </w:rPr>
        <w:t xml:space="preserve"> plots or calibration curves</w:t>
      </w:r>
      <w:r w:rsidR="00092566" w:rsidRPr="00A779A0">
        <w:rPr>
          <w:rFonts w:cstheme="minorHAnsi"/>
          <w:bCs/>
          <w:color w:val="A6A6A6" w:themeColor="background1" w:themeShade="A6"/>
        </w:rPr>
        <w:t>:</w:t>
      </w:r>
      <w:r w:rsidR="00092566" w:rsidRPr="00A779A0">
        <w:rPr>
          <w:rFonts w:cstheme="minorHAnsi"/>
          <w:bCs/>
          <w:color w:val="A6A6A6" w:themeColor="background1" w:themeShade="A6"/>
        </w:rPr>
        <w:br/>
      </w:r>
      <w:r w:rsidR="00092566" w:rsidRPr="00A779A0">
        <w:rPr>
          <w:rFonts w:cstheme="minorHAnsi"/>
          <w:color w:val="A6A6A6" w:themeColor="background1" w:themeShade="A6"/>
        </w:rPr>
        <w:br/>
      </w:r>
    </w:p>
    <w:p w14:paraId="6C988319" w14:textId="77777777" w:rsidR="00092566" w:rsidRPr="00A779A0" w:rsidRDefault="00743E46" w:rsidP="00092566">
      <w:pPr>
        <w:autoSpaceDE w:val="0"/>
        <w:autoSpaceDN w:val="0"/>
        <w:adjustRightInd w:val="0"/>
        <w:spacing w:after="0" w:line="240" w:lineRule="auto"/>
        <w:rPr>
          <w:rFonts w:cstheme="minorHAnsi"/>
          <w:bCs/>
          <w:color w:val="A6A6A6" w:themeColor="background1" w:themeShade="A6"/>
        </w:rPr>
      </w:pPr>
      <w:bookmarkStart w:id="13" w:name="question2b49"/>
      <w:bookmarkEnd w:id="13"/>
      <w:r w:rsidRPr="00A779A0">
        <w:rPr>
          <w:rFonts w:cstheme="minorHAnsi"/>
          <w:b/>
          <w:color w:val="A6A6A6" w:themeColor="background1" w:themeShade="A6"/>
        </w:rPr>
        <w:t>2b4.9</w:t>
      </w:r>
      <w:r w:rsidR="00001D73" w:rsidRPr="00A779A0">
        <w:rPr>
          <w:rFonts w:cstheme="minorHAnsi"/>
          <w:b/>
          <w:color w:val="A6A6A6" w:themeColor="background1" w:themeShade="A6"/>
        </w:rPr>
        <w:t xml:space="preserve">. Results of </w:t>
      </w:r>
      <w:r w:rsidR="00092566" w:rsidRPr="00A779A0">
        <w:rPr>
          <w:rFonts w:cstheme="minorHAnsi"/>
          <w:b/>
          <w:color w:val="A6A6A6" w:themeColor="background1" w:themeShade="A6"/>
        </w:rPr>
        <w:t>Risk Stratification Analysis</w:t>
      </w:r>
      <w:r w:rsidR="00092566" w:rsidRPr="00A779A0">
        <w:rPr>
          <w:rFonts w:cstheme="minorHAnsi"/>
          <w:color w:val="A6A6A6" w:themeColor="background1" w:themeShade="A6"/>
        </w:rPr>
        <w:t xml:space="preserve">: </w:t>
      </w:r>
      <w:r w:rsidR="00092566" w:rsidRPr="00A779A0">
        <w:rPr>
          <w:rFonts w:cstheme="minorHAnsi"/>
          <w:bCs/>
          <w:color w:val="A6A6A6" w:themeColor="background1" w:themeShade="A6"/>
        </w:rPr>
        <w:t xml:space="preserve"> </w:t>
      </w:r>
    </w:p>
    <w:p w14:paraId="31EA3B9C" w14:textId="77777777" w:rsidR="00092566" w:rsidRPr="00A779A0" w:rsidRDefault="00092566" w:rsidP="00092566">
      <w:pPr>
        <w:pStyle w:val="ListParagraph"/>
        <w:rPr>
          <w:rFonts w:cstheme="minorHAnsi"/>
          <w:bCs/>
          <w:color w:val="A6A6A6" w:themeColor="background1" w:themeShade="A6"/>
        </w:rPr>
      </w:pPr>
    </w:p>
    <w:p w14:paraId="01FDAE4F" w14:textId="77777777" w:rsidR="00092566" w:rsidRPr="00A779A0" w:rsidRDefault="00743E46" w:rsidP="00092566">
      <w:pPr>
        <w:autoSpaceDE w:val="0"/>
        <w:autoSpaceDN w:val="0"/>
        <w:adjustRightInd w:val="0"/>
        <w:spacing w:after="0" w:line="240" w:lineRule="auto"/>
        <w:rPr>
          <w:rFonts w:cstheme="minorHAnsi"/>
          <w:bCs/>
          <w:color w:val="A6A6A6" w:themeColor="background1" w:themeShade="A6"/>
        </w:rPr>
      </w:pPr>
      <w:r w:rsidRPr="00A779A0">
        <w:rPr>
          <w:rFonts w:cstheme="minorHAnsi"/>
          <w:b/>
          <w:bCs/>
          <w:color w:val="A6A6A6" w:themeColor="background1" w:themeShade="A6"/>
        </w:rPr>
        <w:lastRenderedPageBreak/>
        <w:t>2b4.10</w:t>
      </w:r>
      <w:r w:rsidR="00001D73" w:rsidRPr="00A779A0">
        <w:rPr>
          <w:rFonts w:cstheme="minorHAnsi"/>
          <w:b/>
          <w:bCs/>
          <w:color w:val="A6A6A6" w:themeColor="background1" w:themeShade="A6"/>
        </w:rPr>
        <w:t xml:space="preserve">. </w:t>
      </w:r>
      <w:proofErr w:type="gramStart"/>
      <w:r w:rsidR="00092566" w:rsidRPr="00A779A0">
        <w:rPr>
          <w:rFonts w:cstheme="minorHAnsi"/>
          <w:b/>
          <w:bCs/>
          <w:color w:val="A6A6A6" w:themeColor="background1" w:themeShade="A6"/>
        </w:rPr>
        <w:t>What</w:t>
      </w:r>
      <w:proofErr w:type="gramEnd"/>
      <w:r w:rsidR="00092566" w:rsidRPr="00A779A0">
        <w:rPr>
          <w:rFonts w:cstheme="minorHAnsi"/>
          <w:b/>
          <w:bCs/>
          <w:color w:val="A6A6A6" w:themeColor="background1" w:themeShade="A6"/>
        </w:rPr>
        <w:t xml:space="preserve"> is your interpretation of the results in terms of demonstrating adequacy of controlling for differences in patient characteristics (case mix)?</w:t>
      </w:r>
      <w:r w:rsidR="00092566" w:rsidRPr="00A779A0">
        <w:rPr>
          <w:rFonts w:cstheme="minorHAnsi"/>
          <w:bCs/>
          <w:color w:val="A6A6A6" w:themeColor="background1" w:themeShade="A6"/>
        </w:rPr>
        <w:t xml:space="preserve"> (</w:t>
      </w:r>
      <w:proofErr w:type="gramStart"/>
      <w:r w:rsidR="00092566" w:rsidRPr="00A779A0">
        <w:rPr>
          <w:rFonts w:cstheme="minorHAnsi"/>
          <w:bCs/>
          <w:color w:val="A6A6A6" w:themeColor="background1" w:themeShade="A6"/>
        </w:rPr>
        <w:t>i</w:t>
      </w:r>
      <w:proofErr w:type="gramEnd"/>
      <w:r w:rsidR="00092566" w:rsidRPr="00A779A0">
        <w:rPr>
          <w:rFonts w:cstheme="minorHAnsi"/>
          <w:bCs/>
          <w:i/>
          <w:color w:val="A6A6A6" w:themeColor="background1" w:themeShade="A6"/>
        </w:rPr>
        <w:t>.e., what do the results mean and what are the norms for the test conducted</w:t>
      </w:r>
      <w:r w:rsidR="00092566" w:rsidRPr="00A779A0">
        <w:rPr>
          <w:rFonts w:cstheme="minorHAnsi"/>
          <w:bCs/>
          <w:color w:val="A6A6A6" w:themeColor="background1" w:themeShade="A6"/>
        </w:rPr>
        <w:t>)</w:t>
      </w:r>
      <w:r w:rsidR="00092566" w:rsidRPr="00A779A0">
        <w:rPr>
          <w:rFonts w:cstheme="minorHAnsi"/>
          <w:bCs/>
          <w:color w:val="A6A6A6" w:themeColor="background1" w:themeShade="A6"/>
        </w:rPr>
        <w:br/>
      </w:r>
    </w:p>
    <w:p w14:paraId="7C14CFFB" w14:textId="77777777" w:rsidR="00092566" w:rsidRPr="00A779A0" w:rsidRDefault="00092566" w:rsidP="00092566">
      <w:pPr>
        <w:spacing w:after="0" w:line="240" w:lineRule="auto"/>
        <w:rPr>
          <w:rFonts w:cstheme="minorHAnsi"/>
          <w:color w:val="A6A6A6" w:themeColor="background1" w:themeShade="A6"/>
        </w:rPr>
      </w:pPr>
    </w:p>
    <w:p w14:paraId="457BD4BC" w14:textId="77777777" w:rsidR="00021170" w:rsidRPr="00A779A0" w:rsidRDefault="009B1A15" w:rsidP="009B1A15">
      <w:pPr>
        <w:spacing w:after="0" w:line="240" w:lineRule="auto"/>
        <w:rPr>
          <w:rFonts w:cstheme="minorHAnsi"/>
          <w:color w:val="A6A6A6" w:themeColor="background1" w:themeShade="A6"/>
        </w:rPr>
      </w:pPr>
      <w:r w:rsidRPr="00A779A0">
        <w:rPr>
          <w:rFonts w:cstheme="minorHAnsi"/>
          <w:b/>
          <w:color w:val="A6A6A6" w:themeColor="background1" w:themeShade="A6"/>
          <w:highlight w:val="green"/>
        </w:rPr>
        <w:t>2b4.11.</w:t>
      </w:r>
      <w:r w:rsidRPr="00A779A0">
        <w:rPr>
          <w:rFonts w:cstheme="minorHAnsi"/>
          <w:color w:val="A6A6A6" w:themeColor="background1" w:themeShade="A6"/>
          <w:highlight w:val="green"/>
        </w:rPr>
        <w:t xml:space="preserve"> </w:t>
      </w:r>
      <w:r w:rsidR="00092566" w:rsidRPr="00A779A0">
        <w:rPr>
          <w:rFonts w:cstheme="minorHAnsi"/>
          <w:b/>
          <w:color w:val="A6A6A6" w:themeColor="background1" w:themeShade="A6"/>
          <w:highlight w:val="green"/>
        </w:rPr>
        <w:t>Optional</w:t>
      </w:r>
      <w:r w:rsidRPr="00A779A0">
        <w:rPr>
          <w:rFonts w:cstheme="minorHAnsi"/>
          <w:b/>
          <w:color w:val="A6A6A6" w:themeColor="background1" w:themeShade="A6"/>
          <w:highlight w:val="green"/>
        </w:rPr>
        <w:t xml:space="preserve"> Additional Testing</w:t>
      </w:r>
      <w:r w:rsidR="004756E1" w:rsidRPr="00A779A0">
        <w:rPr>
          <w:rFonts w:cstheme="minorHAnsi"/>
          <w:b/>
          <w:color w:val="A6A6A6" w:themeColor="background1" w:themeShade="A6"/>
          <w:highlight w:val="green"/>
        </w:rPr>
        <w:t xml:space="preserve"> for Risk Adjustment</w:t>
      </w:r>
      <w:r w:rsidR="00092566" w:rsidRPr="00A779A0">
        <w:rPr>
          <w:rFonts w:cstheme="minorHAnsi"/>
          <w:b/>
          <w:color w:val="A6A6A6" w:themeColor="background1" w:themeShade="A6"/>
        </w:rPr>
        <w:t xml:space="preserve"> </w:t>
      </w:r>
      <w:r w:rsidR="00092566" w:rsidRPr="00A779A0">
        <w:rPr>
          <w:rFonts w:cstheme="minorHAnsi"/>
          <w:color w:val="A6A6A6" w:themeColor="background1" w:themeShade="A6"/>
        </w:rPr>
        <w:t>(</w:t>
      </w:r>
      <w:r w:rsidR="00092566" w:rsidRPr="00A779A0">
        <w:rPr>
          <w:rFonts w:cstheme="minorHAnsi"/>
          <w:i/>
          <w:color w:val="A6A6A6" w:themeColor="background1" w:themeShade="A6"/>
          <w:u w:val="single"/>
        </w:rPr>
        <w:t>not required</w:t>
      </w:r>
      <w:r w:rsidR="00092566" w:rsidRPr="00A779A0">
        <w:rPr>
          <w:rFonts w:cstheme="minorHAnsi"/>
          <w:i/>
          <w:color w:val="A6A6A6" w:themeColor="background1" w:themeShade="A6"/>
        </w:rPr>
        <w:t>, but would provide additional support of adequacy of risk model</w:t>
      </w:r>
      <w:r w:rsidRPr="00A779A0">
        <w:rPr>
          <w:rFonts w:cstheme="minorHAnsi"/>
          <w:i/>
          <w:color w:val="A6A6A6" w:themeColor="background1" w:themeShade="A6"/>
        </w:rPr>
        <w:t>, e.g., testing of risk model in another data se</w:t>
      </w:r>
      <w:r w:rsidR="002408E4" w:rsidRPr="00A779A0">
        <w:rPr>
          <w:rFonts w:cstheme="minorHAnsi"/>
          <w:i/>
          <w:color w:val="A6A6A6" w:themeColor="background1" w:themeShade="A6"/>
        </w:rPr>
        <w:t>t</w:t>
      </w:r>
      <w:r w:rsidRPr="00A779A0">
        <w:rPr>
          <w:rFonts w:cstheme="minorHAnsi"/>
          <w:i/>
          <w:color w:val="A6A6A6" w:themeColor="background1" w:themeShade="A6"/>
        </w:rPr>
        <w:t>; sensitivity analysis for missing data</w:t>
      </w:r>
      <w:r w:rsidR="002408E4" w:rsidRPr="00A779A0">
        <w:rPr>
          <w:rFonts w:cstheme="minorHAnsi"/>
          <w:i/>
          <w:color w:val="A6A6A6" w:themeColor="background1" w:themeShade="A6"/>
        </w:rPr>
        <w:t>;</w:t>
      </w:r>
      <w:r w:rsidRPr="00A779A0">
        <w:rPr>
          <w:rFonts w:cstheme="minorHAnsi"/>
          <w:i/>
          <w:color w:val="A6A6A6" w:themeColor="background1" w:themeShade="A6"/>
        </w:rPr>
        <w:t xml:space="preserve"> other methods</w:t>
      </w:r>
      <w:r w:rsidR="008F7E67" w:rsidRPr="00A779A0">
        <w:rPr>
          <w:rFonts w:cstheme="minorHAnsi"/>
          <w:i/>
          <w:color w:val="A6A6A6" w:themeColor="background1" w:themeShade="A6"/>
        </w:rPr>
        <w:t xml:space="preserve"> that were assessed</w:t>
      </w:r>
      <w:r w:rsidRPr="00A779A0">
        <w:rPr>
          <w:rFonts w:cstheme="minorHAnsi"/>
          <w:color w:val="A6A6A6" w:themeColor="background1" w:themeShade="A6"/>
        </w:rPr>
        <w:t>)</w:t>
      </w:r>
    </w:p>
    <w:p w14:paraId="3A9D0724" w14:textId="77777777" w:rsidR="003755CB" w:rsidRDefault="003755CB" w:rsidP="00D61410">
      <w:pPr>
        <w:autoSpaceDE w:val="0"/>
        <w:autoSpaceDN w:val="0"/>
        <w:adjustRightInd w:val="0"/>
        <w:spacing w:after="0" w:line="240" w:lineRule="auto"/>
        <w:rPr>
          <w:rFonts w:cstheme="minorHAnsi"/>
          <w:b/>
          <w:bCs/>
        </w:rPr>
      </w:pPr>
    </w:p>
    <w:p w14:paraId="3527B790"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4FB9CDBA" w14:textId="77777777"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26163E2D" w14:textId="77777777" w:rsidR="00D61410"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14:paraId="46D7CB71" w14:textId="5FA47767" w:rsidR="00A779A0" w:rsidRDefault="00A779A0" w:rsidP="00D61410">
      <w:pPr>
        <w:autoSpaceDE w:val="0"/>
        <w:autoSpaceDN w:val="0"/>
        <w:adjustRightInd w:val="0"/>
        <w:spacing w:after="0" w:line="240" w:lineRule="auto"/>
        <w:rPr>
          <w:rFonts w:cstheme="minorHAnsi"/>
          <w:bCs/>
          <w:color w:val="0000FF"/>
        </w:rPr>
      </w:pPr>
      <w:r w:rsidRPr="002C61DA">
        <w:rPr>
          <w:rFonts w:cs="Arial"/>
          <w:bCs/>
          <w:color w:val="0000FF"/>
        </w:rPr>
        <w:t xml:space="preserve">Descriptive statistics for the annual performance measure scores for all tested entities </w:t>
      </w:r>
      <w:r>
        <w:rPr>
          <w:rFonts w:cs="Arial"/>
          <w:bCs/>
          <w:color w:val="0000FF"/>
        </w:rPr>
        <w:t xml:space="preserve">(facilities) </w:t>
      </w:r>
      <w:r w:rsidRPr="002C61DA">
        <w:rPr>
          <w:rFonts w:cs="Arial"/>
          <w:bCs/>
          <w:color w:val="0000FF"/>
        </w:rPr>
        <w:t>were constructed.  These statistics include the mean, standard deviation and standard error, 95% confidence inte</w:t>
      </w:r>
      <w:r>
        <w:rPr>
          <w:rFonts w:cs="Arial"/>
          <w:bCs/>
          <w:color w:val="0000FF"/>
        </w:rPr>
        <w:t xml:space="preserve">rval, median, mode, </w:t>
      </w:r>
      <w:r w:rsidRPr="002C61DA">
        <w:rPr>
          <w:rFonts w:cs="Arial"/>
          <w:bCs/>
          <w:color w:val="0000FF"/>
        </w:rPr>
        <w:t>range of scores</w:t>
      </w:r>
      <w:r>
        <w:rPr>
          <w:rFonts w:cs="Arial"/>
          <w:bCs/>
          <w:color w:val="0000FF"/>
        </w:rPr>
        <w:t xml:space="preserve">, and the interquartile range of scores </w:t>
      </w:r>
      <w:r w:rsidRPr="002C61DA">
        <w:rPr>
          <w:rFonts w:cs="Arial"/>
          <w:bCs/>
          <w:color w:val="0000FF"/>
        </w:rPr>
        <w:t xml:space="preserve">across the measured entities.  </w:t>
      </w:r>
      <w:r>
        <w:rPr>
          <w:rFonts w:cstheme="minorHAnsi"/>
          <w:bCs/>
          <w:color w:val="0000FF"/>
        </w:rPr>
        <w:t>W</w:t>
      </w:r>
      <w:r w:rsidRPr="002C61DA">
        <w:rPr>
          <w:rFonts w:cstheme="minorHAnsi"/>
          <w:bCs/>
          <w:color w:val="0000FF"/>
        </w:rPr>
        <w:t xml:space="preserve">e defined </w:t>
      </w:r>
      <w:r>
        <w:rPr>
          <w:rFonts w:cstheme="minorHAnsi"/>
          <w:bCs/>
          <w:color w:val="0000FF"/>
        </w:rPr>
        <w:t>“</w:t>
      </w:r>
      <w:r w:rsidRPr="002C61DA">
        <w:rPr>
          <w:rFonts w:cstheme="minorHAnsi"/>
          <w:bCs/>
          <w:color w:val="0000FF"/>
        </w:rPr>
        <w:t>meaningful difference</w:t>
      </w:r>
      <w:r>
        <w:rPr>
          <w:rFonts w:cstheme="minorHAnsi"/>
          <w:bCs/>
          <w:color w:val="0000FF"/>
        </w:rPr>
        <w:t>”</w:t>
      </w:r>
      <w:r w:rsidRPr="002C61DA">
        <w:rPr>
          <w:rFonts w:cstheme="minorHAnsi"/>
          <w:bCs/>
          <w:color w:val="0000FF"/>
        </w:rPr>
        <w:t xml:space="preserve"> as a significant spread (&gt;20%) between minimum and maximum scores or a significant spread between median and minimum or median and maximum scores.</w:t>
      </w:r>
    </w:p>
    <w:p w14:paraId="4385A3F4" w14:textId="77777777" w:rsidR="00A779A0" w:rsidRPr="00A25024" w:rsidRDefault="00A779A0" w:rsidP="00D61410">
      <w:pPr>
        <w:autoSpaceDE w:val="0"/>
        <w:autoSpaceDN w:val="0"/>
        <w:adjustRightInd w:val="0"/>
        <w:spacing w:after="0" w:line="240" w:lineRule="auto"/>
        <w:rPr>
          <w:rFonts w:cstheme="minorHAnsi"/>
          <w:bCs/>
        </w:rPr>
      </w:pPr>
    </w:p>
    <w:p w14:paraId="3E5C0383" w14:textId="77777777" w:rsidR="00D61410" w:rsidRPr="00A25024" w:rsidRDefault="00D61410" w:rsidP="00D61410">
      <w:pPr>
        <w:autoSpaceDE w:val="0"/>
        <w:autoSpaceDN w:val="0"/>
        <w:adjustRightInd w:val="0"/>
        <w:spacing w:after="0" w:line="240" w:lineRule="auto"/>
        <w:rPr>
          <w:rFonts w:cstheme="minorHAnsi"/>
          <w:bCs/>
        </w:rPr>
      </w:pPr>
    </w:p>
    <w:p w14:paraId="29CF5278" w14:textId="77777777" w:rsidR="00A779A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proofErr w:type="gramStart"/>
      <w:r>
        <w:rPr>
          <w:rFonts w:cstheme="minorHAnsi"/>
          <w:bCs/>
        </w:rPr>
        <w:t>e</w:t>
      </w:r>
      <w:proofErr w:type="gramEnd"/>
      <w:r>
        <w:rPr>
          <w:rFonts w:cstheme="minorHAnsi"/>
          <w:bCs/>
        </w:rPr>
        <w:t xml:space="preserv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p>
    <w:p w14:paraId="18EFE621" w14:textId="77777777" w:rsidR="00A779A0" w:rsidRDefault="00A779A0" w:rsidP="00D61410">
      <w:pPr>
        <w:autoSpaceDE w:val="0"/>
        <w:autoSpaceDN w:val="0"/>
        <w:adjustRightInd w:val="0"/>
        <w:spacing w:after="0" w:line="240" w:lineRule="auto"/>
        <w:rPr>
          <w:rFonts w:cstheme="minorHAnsi"/>
          <w:bCs/>
        </w:rPr>
      </w:pPr>
    </w:p>
    <w:p w14:paraId="465C48D2" w14:textId="77777777" w:rsidR="00A779A0" w:rsidRPr="002C61DA" w:rsidRDefault="00A779A0" w:rsidP="00A779A0">
      <w:pPr>
        <w:pStyle w:val="NormalWeb"/>
        <w:spacing w:before="0" w:beforeAutospacing="0" w:after="120" w:afterAutospacing="0"/>
        <w:rPr>
          <w:rFonts w:asciiTheme="minorHAnsi" w:hAnsiTheme="minorHAnsi" w:cstheme="minorHAnsi"/>
          <w:bCs/>
          <w:color w:val="0000FF"/>
          <w:sz w:val="22"/>
          <w:szCs w:val="22"/>
        </w:rPr>
      </w:pPr>
      <w:r>
        <w:rPr>
          <w:rFonts w:asciiTheme="minorHAnsi" w:hAnsiTheme="minorHAnsi" w:cstheme="minorHAnsi"/>
          <w:bCs/>
          <w:color w:val="0000FF"/>
          <w:sz w:val="22"/>
          <w:szCs w:val="22"/>
        </w:rPr>
        <w:t>Findings are summarized in the following table:</w:t>
      </w:r>
    </w:p>
    <w:tbl>
      <w:tblPr>
        <w:tblStyle w:val="TableGrid"/>
        <w:tblW w:w="9180" w:type="dxa"/>
        <w:tblInd w:w="108" w:type="dxa"/>
        <w:tblLayout w:type="fixed"/>
        <w:tblLook w:val="04A0" w:firstRow="1" w:lastRow="0" w:firstColumn="1" w:lastColumn="0" w:noHBand="0" w:noVBand="1"/>
      </w:tblPr>
      <w:tblGrid>
        <w:gridCol w:w="1440"/>
        <w:gridCol w:w="1440"/>
        <w:gridCol w:w="2520"/>
        <w:gridCol w:w="1260"/>
        <w:gridCol w:w="1260"/>
        <w:gridCol w:w="1260"/>
      </w:tblGrid>
      <w:tr w:rsidR="00A779A0" w:rsidRPr="002C61DA" w14:paraId="6E55A240" w14:textId="77777777" w:rsidTr="00B3048B">
        <w:tc>
          <w:tcPr>
            <w:tcW w:w="1440" w:type="dxa"/>
            <w:shd w:val="clear" w:color="auto" w:fill="D9D9D9"/>
          </w:tcPr>
          <w:p w14:paraId="5D62690B" w14:textId="77777777" w:rsidR="00A779A0" w:rsidRPr="002C61DA" w:rsidRDefault="00A779A0" w:rsidP="00B3048B">
            <w:pPr>
              <w:pStyle w:val="NormalWeb"/>
              <w:spacing w:before="0" w:beforeAutospacing="0" w:after="0" w:afterAutospacing="0"/>
              <w:jc w:val="center"/>
              <w:rPr>
                <w:rFonts w:asciiTheme="minorHAnsi" w:hAnsiTheme="minorHAnsi" w:cstheme="minorHAnsi"/>
                <w:b/>
                <w:bCs/>
                <w:color w:val="0000FF"/>
                <w:sz w:val="18"/>
                <w:szCs w:val="18"/>
              </w:rPr>
            </w:pPr>
            <w:r w:rsidRPr="002C61DA">
              <w:rPr>
                <w:rFonts w:asciiTheme="minorHAnsi" w:hAnsiTheme="minorHAnsi" w:cstheme="minorHAnsi"/>
                <w:b/>
                <w:bCs/>
                <w:color w:val="0000FF"/>
                <w:sz w:val="18"/>
                <w:szCs w:val="18"/>
              </w:rPr>
              <w:t>N</w:t>
            </w:r>
          </w:p>
        </w:tc>
        <w:tc>
          <w:tcPr>
            <w:tcW w:w="1440" w:type="dxa"/>
            <w:shd w:val="clear" w:color="auto" w:fill="D9D9D9"/>
          </w:tcPr>
          <w:p w14:paraId="2364B326" w14:textId="77777777" w:rsidR="00A779A0" w:rsidRPr="002C61DA" w:rsidRDefault="00A779A0" w:rsidP="00B3048B">
            <w:pPr>
              <w:pStyle w:val="NormalWeb"/>
              <w:spacing w:before="0" w:beforeAutospacing="0" w:after="0" w:afterAutospacing="0"/>
              <w:jc w:val="center"/>
              <w:rPr>
                <w:rFonts w:asciiTheme="minorHAnsi" w:hAnsiTheme="minorHAnsi" w:cstheme="minorHAnsi"/>
                <w:b/>
                <w:bCs/>
                <w:color w:val="0000FF"/>
                <w:sz w:val="18"/>
                <w:szCs w:val="18"/>
              </w:rPr>
            </w:pPr>
            <w:r w:rsidRPr="002C61DA">
              <w:rPr>
                <w:rFonts w:asciiTheme="minorHAnsi" w:hAnsiTheme="minorHAnsi" w:cstheme="minorHAnsi"/>
                <w:b/>
                <w:bCs/>
                <w:color w:val="0000FF"/>
                <w:sz w:val="18"/>
                <w:szCs w:val="18"/>
              </w:rPr>
              <w:t>Range of Scores</w:t>
            </w:r>
          </w:p>
        </w:tc>
        <w:tc>
          <w:tcPr>
            <w:tcW w:w="2520" w:type="dxa"/>
            <w:shd w:val="clear" w:color="auto" w:fill="D9D9D9"/>
          </w:tcPr>
          <w:p w14:paraId="69397EB6" w14:textId="77777777" w:rsidR="00A779A0" w:rsidRPr="002C61DA" w:rsidRDefault="00A779A0" w:rsidP="00B3048B">
            <w:pPr>
              <w:pStyle w:val="NormalWeb"/>
              <w:spacing w:before="0" w:beforeAutospacing="0" w:after="0" w:afterAutospacing="0"/>
              <w:jc w:val="center"/>
              <w:rPr>
                <w:rFonts w:asciiTheme="minorHAnsi" w:hAnsiTheme="minorHAnsi" w:cstheme="minorHAnsi"/>
                <w:b/>
                <w:bCs/>
                <w:color w:val="0000FF"/>
                <w:sz w:val="18"/>
                <w:szCs w:val="18"/>
              </w:rPr>
            </w:pPr>
            <w:r w:rsidRPr="002C61DA">
              <w:rPr>
                <w:rFonts w:asciiTheme="minorHAnsi" w:hAnsiTheme="minorHAnsi" w:cstheme="minorHAnsi"/>
                <w:b/>
                <w:bCs/>
                <w:color w:val="0000FF"/>
                <w:sz w:val="18"/>
                <w:szCs w:val="18"/>
              </w:rPr>
              <w:t>Mean Score</w:t>
            </w:r>
          </w:p>
        </w:tc>
        <w:tc>
          <w:tcPr>
            <w:tcW w:w="1260" w:type="dxa"/>
            <w:shd w:val="clear" w:color="auto" w:fill="D9D9D9"/>
          </w:tcPr>
          <w:p w14:paraId="5DBEF803" w14:textId="77777777" w:rsidR="00A779A0" w:rsidRPr="002C61DA" w:rsidRDefault="00A779A0" w:rsidP="00B3048B">
            <w:pPr>
              <w:pStyle w:val="NormalWeb"/>
              <w:spacing w:before="0" w:beforeAutospacing="0" w:after="0" w:afterAutospacing="0"/>
              <w:jc w:val="center"/>
              <w:rPr>
                <w:rFonts w:asciiTheme="minorHAnsi" w:hAnsiTheme="minorHAnsi" w:cstheme="minorHAnsi"/>
                <w:b/>
                <w:bCs/>
                <w:color w:val="0000FF"/>
                <w:sz w:val="18"/>
                <w:szCs w:val="18"/>
              </w:rPr>
            </w:pPr>
            <w:r w:rsidRPr="002C61DA">
              <w:rPr>
                <w:rFonts w:asciiTheme="minorHAnsi" w:hAnsiTheme="minorHAnsi" w:cstheme="minorHAnsi"/>
                <w:b/>
                <w:bCs/>
                <w:color w:val="0000FF"/>
                <w:sz w:val="18"/>
                <w:szCs w:val="18"/>
              </w:rPr>
              <w:t>Median Score</w:t>
            </w:r>
          </w:p>
        </w:tc>
        <w:tc>
          <w:tcPr>
            <w:tcW w:w="1260" w:type="dxa"/>
            <w:shd w:val="clear" w:color="auto" w:fill="D9D9D9"/>
          </w:tcPr>
          <w:p w14:paraId="023D7A83" w14:textId="77777777" w:rsidR="00A779A0" w:rsidRPr="002C61DA" w:rsidRDefault="00A779A0" w:rsidP="00B3048B">
            <w:pPr>
              <w:pStyle w:val="NormalWeb"/>
              <w:spacing w:before="0" w:beforeAutospacing="0" w:after="0" w:afterAutospacing="0"/>
              <w:jc w:val="center"/>
              <w:rPr>
                <w:rFonts w:asciiTheme="minorHAnsi" w:hAnsiTheme="minorHAnsi" w:cstheme="minorHAnsi"/>
                <w:b/>
                <w:bCs/>
                <w:color w:val="0000FF"/>
                <w:sz w:val="18"/>
                <w:szCs w:val="18"/>
              </w:rPr>
            </w:pPr>
            <w:r w:rsidRPr="002C61DA">
              <w:rPr>
                <w:rFonts w:asciiTheme="minorHAnsi" w:hAnsiTheme="minorHAnsi" w:cstheme="minorHAnsi"/>
                <w:b/>
                <w:bCs/>
                <w:color w:val="0000FF"/>
                <w:sz w:val="18"/>
                <w:szCs w:val="18"/>
              </w:rPr>
              <w:t>Mode of Scores</w:t>
            </w:r>
          </w:p>
        </w:tc>
        <w:tc>
          <w:tcPr>
            <w:tcW w:w="1260" w:type="dxa"/>
            <w:shd w:val="clear" w:color="auto" w:fill="D9D9D9"/>
          </w:tcPr>
          <w:p w14:paraId="0B91AAE4" w14:textId="77777777" w:rsidR="00A779A0" w:rsidRPr="002C61DA" w:rsidRDefault="00A779A0" w:rsidP="00B3048B">
            <w:pPr>
              <w:pStyle w:val="NormalWeb"/>
              <w:spacing w:before="0" w:beforeAutospacing="0" w:after="0" w:afterAutospacing="0"/>
              <w:jc w:val="center"/>
              <w:rPr>
                <w:rFonts w:asciiTheme="minorHAnsi" w:hAnsiTheme="minorHAnsi" w:cstheme="minorHAnsi"/>
                <w:b/>
                <w:bCs/>
                <w:color w:val="0000FF"/>
                <w:sz w:val="18"/>
                <w:szCs w:val="18"/>
              </w:rPr>
            </w:pPr>
            <w:r w:rsidRPr="002C61DA">
              <w:rPr>
                <w:rFonts w:asciiTheme="minorHAnsi" w:hAnsiTheme="minorHAnsi" w:cstheme="minorHAnsi"/>
                <w:b/>
                <w:bCs/>
                <w:color w:val="0000FF"/>
                <w:sz w:val="18"/>
                <w:szCs w:val="18"/>
              </w:rPr>
              <w:t>Interquartile Range</w:t>
            </w:r>
          </w:p>
        </w:tc>
      </w:tr>
      <w:tr w:rsidR="00A779A0" w:rsidRPr="002C61DA" w14:paraId="4F0B1E19" w14:textId="77777777" w:rsidTr="00B3048B">
        <w:trPr>
          <w:trHeight w:val="251"/>
        </w:trPr>
        <w:tc>
          <w:tcPr>
            <w:tcW w:w="1440" w:type="dxa"/>
            <w:vMerge w:val="restart"/>
          </w:tcPr>
          <w:p w14:paraId="663E75A3"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r w:rsidRPr="002C61DA">
              <w:rPr>
                <w:rFonts w:asciiTheme="minorHAnsi" w:hAnsiTheme="minorHAnsi" w:cstheme="minorHAnsi"/>
                <w:bCs/>
                <w:color w:val="0000FF"/>
                <w:sz w:val="20"/>
                <w:szCs w:val="20"/>
              </w:rPr>
              <w:t>4,252</w:t>
            </w:r>
            <w:r>
              <w:rPr>
                <w:rFonts w:asciiTheme="minorHAnsi" w:hAnsiTheme="minorHAnsi" w:cstheme="minorHAnsi"/>
                <w:bCs/>
                <w:color w:val="0000FF"/>
                <w:sz w:val="20"/>
                <w:szCs w:val="20"/>
              </w:rPr>
              <w:t xml:space="preserve"> facilities</w:t>
            </w:r>
          </w:p>
          <w:p w14:paraId="0533DDA3"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p>
        </w:tc>
        <w:tc>
          <w:tcPr>
            <w:tcW w:w="1440" w:type="dxa"/>
            <w:vMerge w:val="restart"/>
          </w:tcPr>
          <w:p w14:paraId="31CA6D83"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r w:rsidRPr="002C61DA">
              <w:rPr>
                <w:rFonts w:asciiTheme="minorHAnsi" w:hAnsiTheme="minorHAnsi" w:cstheme="minorHAnsi"/>
                <w:bCs/>
                <w:color w:val="0000FF"/>
                <w:sz w:val="20"/>
                <w:szCs w:val="20"/>
              </w:rPr>
              <w:t>0-100%</w:t>
            </w:r>
          </w:p>
        </w:tc>
        <w:tc>
          <w:tcPr>
            <w:tcW w:w="2520" w:type="dxa"/>
          </w:tcPr>
          <w:p w14:paraId="3DD81661"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r>
              <w:rPr>
                <w:rFonts w:asciiTheme="minorHAnsi" w:hAnsiTheme="minorHAnsi" w:cstheme="minorHAnsi"/>
                <w:bCs/>
                <w:color w:val="0000FF"/>
                <w:sz w:val="20"/>
                <w:szCs w:val="20"/>
              </w:rPr>
              <w:t>23.13%</w:t>
            </w:r>
          </w:p>
        </w:tc>
        <w:tc>
          <w:tcPr>
            <w:tcW w:w="1260" w:type="dxa"/>
            <w:vMerge w:val="restart"/>
          </w:tcPr>
          <w:p w14:paraId="25DF4E46"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r w:rsidRPr="002C61DA">
              <w:rPr>
                <w:rFonts w:asciiTheme="minorHAnsi" w:hAnsiTheme="minorHAnsi" w:cstheme="minorHAnsi"/>
                <w:bCs/>
                <w:color w:val="0000FF"/>
                <w:sz w:val="20"/>
                <w:szCs w:val="20"/>
              </w:rPr>
              <w:t>22.56%</w:t>
            </w:r>
          </w:p>
        </w:tc>
        <w:tc>
          <w:tcPr>
            <w:tcW w:w="1260" w:type="dxa"/>
            <w:vMerge w:val="restart"/>
          </w:tcPr>
          <w:p w14:paraId="02CA8E67"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r w:rsidRPr="002C61DA">
              <w:rPr>
                <w:rFonts w:asciiTheme="minorHAnsi" w:hAnsiTheme="minorHAnsi" w:cstheme="minorHAnsi"/>
                <w:bCs/>
                <w:color w:val="0000FF"/>
                <w:sz w:val="20"/>
                <w:szCs w:val="20"/>
              </w:rPr>
              <w:t>25.00%</w:t>
            </w:r>
          </w:p>
        </w:tc>
        <w:tc>
          <w:tcPr>
            <w:tcW w:w="1260" w:type="dxa"/>
            <w:vMerge w:val="restart"/>
          </w:tcPr>
          <w:p w14:paraId="2FC5B706"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r w:rsidRPr="002C61DA">
              <w:rPr>
                <w:rFonts w:asciiTheme="minorHAnsi" w:hAnsiTheme="minorHAnsi" w:cstheme="minorHAnsi"/>
                <w:bCs/>
                <w:color w:val="0000FF"/>
                <w:sz w:val="20"/>
                <w:szCs w:val="20"/>
              </w:rPr>
              <w:t>14.08</w:t>
            </w:r>
          </w:p>
        </w:tc>
      </w:tr>
      <w:tr w:rsidR="00A779A0" w:rsidRPr="002C61DA" w14:paraId="1616D187" w14:textId="77777777" w:rsidTr="00B3048B">
        <w:trPr>
          <w:trHeight w:val="120"/>
        </w:trPr>
        <w:tc>
          <w:tcPr>
            <w:tcW w:w="1440" w:type="dxa"/>
            <w:vMerge/>
          </w:tcPr>
          <w:p w14:paraId="788E8968"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p>
        </w:tc>
        <w:tc>
          <w:tcPr>
            <w:tcW w:w="1440" w:type="dxa"/>
            <w:vMerge/>
          </w:tcPr>
          <w:p w14:paraId="0F3A634E"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p>
        </w:tc>
        <w:tc>
          <w:tcPr>
            <w:tcW w:w="2520" w:type="dxa"/>
          </w:tcPr>
          <w:p w14:paraId="4E005903"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r w:rsidRPr="002C61DA">
              <w:rPr>
                <w:rFonts w:asciiTheme="minorHAnsi" w:hAnsiTheme="minorHAnsi" w:cstheme="minorHAnsi"/>
                <w:bCs/>
                <w:color w:val="0000FF"/>
                <w:sz w:val="20"/>
                <w:szCs w:val="20"/>
              </w:rPr>
              <w:t>SD =10.56</w:t>
            </w:r>
          </w:p>
        </w:tc>
        <w:tc>
          <w:tcPr>
            <w:tcW w:w="1260" w:type="dxa"/>
            <w:vMerge/>
          </w:tcPr>
          <w:p w14:paraId="7E63B256"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p>
        </w:tc>
        <w:tc>
          <w:tcPr>
            <w:tcW w:w="1260" w:type="dxa"/>
            <w:vMerge/>
          </w:tcPr>
          <w:p w14:paraId="51BD7CCF"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p>
        </w:tc>
        <w:tc>
          <w:tcPr>
            <w:tcW w:w="1260" w:type="dxa"/>
            <w:vMerge/>
          </w:tcPr>
          <w:p w14:paraId="6D69FCDE"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p>
        </w:tc>
      </w:tr>
      <w:tr w:rsidR="00A779A0" w:rsidRPr="002C61DA" w14:paraId="321BF9E0" w14:textId="77777777" w:rsidTr="00B3048B">
        <w:trPr>
          <w:trHeight w:val="224"/>
        </w:trPr>
        <w:tc>
          <w:tcPr>
            <w:tcW w:w="1440" w:type="dxa"/>
            <w:vMerge/>
          </w:tcPr>
          <w:p w14:paraId="0470EBB5"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p>
        </w:tc>
        <w:tc>
          <w:tcPr>
            <w:tcW w:w="1440" w:type="dxa"/>
            <w:vMerge/>
          </w:tcPr>
          <w:p w14:paraId="7B0F330D"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p>
        </w:tc>
        <w:tc>
          <w:tcPr>
            <w:tcW w:w="2520" w:type="dxa"/>
          </w:tcPr>
          <w:p w14:paraId="112671B0"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r w:rsidRPr="002C61DA">
              <w:rPr>
                <w:rFonts w:asciiTheme="minorHAnsi" w:hAnsiTheme="minorHAnsi" w:cstheme="minorHAnsi"/>
                <w:bCs/>
                <w:color w:val="0000FF"/>
                <w:sz w:val="20"/>
                <w:szCs w:val="20"/>
              </w:rPr>
              <w:t>SE = 0.16</w:t>
            </w:r>
          </w:p>
        </w:tc>
        <w:tc>
          <w:tcPr>
            <w:tcW w:w="1260" w:type="dxa"/>
            <w:vMerge/>
          </w:tcPr>
          <w:p w14:paraId="0AE41913"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p>
        </w:tc>
        <w:tc>
          <w:tcPr>
            <w:tcW w:w="1260" w:type="dxa"/>
            <w:vMerge/>
          </w:tcPr>
          <w:p w14:paraId="6BA2A0DA"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p>
        </w:tc>
        <w:tc>
          <w:tcPr>
            <w:tcW w:w="1260" w:type="dxa"/>
            <w:vMerge/>
          </w:tcPr>
          <w:p w14:paraId="5901B8D0"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p>
        </w:tc>
      </w:tr>
      <w:tr w:rsidR="00A779A0" w:rsidRPr="002C61DA" w14:paraId="33F1A601" w14:textId="77777777" w:rsidTr="00B3048B">
        <w:trPr>
          <w:trHeight w:val="224"/>
        </w:trPr>
        <w:tc>
          <w:tcPr>
            <w:tcW w:w="1440" w:type="dxa"/>
            <w:vMerge/>
          </w:tcPr>
          <w:p w14:paraId="764DD8F1"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p>
        </w:tc>
        <w:tc>
          <w:tcPr>
            <w:tcW w:w="1440" w:type="dxa"/>
            <w:vMerge/>
          </w:tcPr>
          <w:p w14:paraId="23889C33"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p>
        </w:tc>
        <w:tc>
          <w:tcPr>
            <w:tcW w:w="2520" w:type="dxa"/>
          </w:tcPr>
          <w:p w14:paraId="4ADD13BD"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r w:rsidRPr="002C61DA">
              <w:rPr>
                <w:rFonts w:asciiTheme="minorHAnsi" w:hAnsiTheme="minorHAnsi" w:cstheme="minorHAnsi"/>
                <w:bCs/>
                <w:color w:val="0000FF"/>
                <w:sz w:val="20"/>
                <w:szCs w:val="20"/>
              </w:rPr>
              <w:t xml:space="preserve">95% CI = </w:t>
            </w:r>
            <w:r w:rsidRPr="002C61DA">
              <w:rPr>
                <w:rFonts w:asciiTheme="minorHAnsi" w:hAnsiTheme="minorHAnsi"/>
                <w:color w:val="0000FF"/>
                <w:sz w:val="20"/>
                <w:szCs w:val="20"/>
              </w:rPr>
              <w:t>22.18-23.45%</w:t>
            </w:r>
          </w:p>
        </w:tc>
        <w:tc>
          <w:tcPr>
            <w:tcW w:w="1260" w:type="dxa"/>
            <w:vMerge/>
          </w:tcPr>
          <w:p w14:paraId="1E4B10E1"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p>
        </w:tc>
        <w:tc>
          <w:tcPr>
            <w:tcW w:w="1260" w:type="dxa"/>
            <w:vMerge/>
          </w:tcPr>
          <w:p w14:paraId="40D34BB3"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p>
        </w:tc>
        <w:tc>
          <w:tcPr>
            <w:tcW w:w="1260" w:type="dxa"/>
            <w:vMerge/>
          </w:tcPr>
          <w:p w14:paraId="050BE234" w14:textId="77777777" w:rsidR="00A779A0" w:rsidRPr="002C61DA" w:rsidRDefault="00A779A0" w:rsidP="00B3048B">
            <w:pPr>
              <w:pStyle w:val="NormalWeb"/>
              <w:spacing w:before="0" w:beforeAutospacing="0" w:after="0" w:afterAutospacing="0"/>
              <w:jc w:val="center"/>
              <w:rPr>
                <w:rFonts w:asciiTheme="minorHAnsi" w:hAnsiTheme="minorHAnsi" w:cstheme="minorHAnsi"/>
                <w:bCs/>
                <w:color w:val="0000FF"/>
                <w:sz w:val="20"/>
                <w:szCs w:val="20"/>
              </w:rPr>
            </w:pPr>
          </w:p>
        </w:tc>
      </w:tr>
    </w:tbl>
    <w:p w14:paraId="6AFF9726" w14:textId="587A4848" w:rsidR="00D61410" w:rsidRDefault="00D61410" w:rsidP="00D61410">
      <w:pPr>
        <w:autoSpaceDE w:val="0"/>
        <w:autoSpaceDN w:val="0"/>
        <w:adjustRightInd w:val="0"/>
        <w:spacing w:after="0" w:line="240" w:lineRule="auto"/>
        <w:rPr>
          <w:rFonts w:cstheme="minorHAnsi"/>
          <w:bCs/>
        </w:rPr>
      </w:pPr>
    </w:p>
    <w:p w14:paraId="6A566F7C" w14:textId="77777777" w:rsidR="00D61410" w:rsidRPr="00927027" w:rsidRDefault="00D61410" w:rsidP="00D61410">
      <w:pPr>
        <w:autoSpaceDE w:val="0"/>
        <w:autoSpaceDN w:val="0"/>
        <w:adjustRightInd w:val="0"/>
        <w:spacing w:after="0" w:line="240" w:lineRule="auto"/>
        <w:rPr>
          <w:rFonts w:cstheme="minorHAnsi"/>
          <w:bCs/>
        </w:rPr>
      </w:pPr>
    </w:p>
    <w:p w14:paraId="10FFCA6E" w14:textId="77777777" w:rsidR="00D61410" w:rsidRDefault="00D61410" w:rsidP="00D61410">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w:t>
      </w:r>
      <w:proofErr w:type="gramStart"/>
      <w:r w:rsidRPr="00A25024">
        <w:rPr>
          <w:rFonts w:cstheme="minorHAnsi"/>
          <w:bCs/>
        </w:rPr>
        <w:t>i</w:t>
      </w:r>
      <w:proofErr w:type="gramEnd"/>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14:paraId="6EA9AA56" w14:textId="7DF8A298" w:rsidR="00A779A0" w:rsidRDefault="00A779A0" w:rsidP="00D61410">
      <w:pPr>
        <w:autoSpaceDE w:val="0"/>
        <w:autoSpaceDN w:val="0"/>
        <w:adjustRightInd w:val="0"/>
        <w:spacing w:after="0" w:line="240" w:lineRule="auto"/>
        <w:rPr>
          <w:rFonts w:cstheme="minorHAnsi"/>
          <w:bCs/>
          <w:color w:val="0000FF"/>
        </w:rPr>
      </w:pPr>
      <w:r>
        <w:rPr>
          <w:rFonts w:cstheme="minorHAnsi"/>
          <w:bCs/>
          <w:color w:val="0000FF"/>
        </w:rPr>
        <w:t>R</w:t>
      </w:r>
      <w:r w:rsidRPr="002C61DA">
        <w:rPr>
          <w:rFonts w:cstheme="minorHAnsi"/>
          <w:bCs/>
          <w:color w:val="0000FF"/>
        </w:rPr>
        <w:t xml:space="preserve">esults are interpreted as showing a significant spread </w:t>
      </w:r>
      <w:proofErr w:type="gramStart"/>
      <w:r w:rsidRPr="002C61DA">
        <w:rPr>
          <w:rFonts w:cstheme="minorHAnsi"/>
          <w:bCs/>
          <w:color w:val="0000FF"/>
        </w:rPr>
        <w:t>between both</w:t>
      </w:r>
      <w:proofErr w:type="gramEnd"/>
      <w:r w:rsidRPr="002C61DA">
        <w:rPr>
          <w:rFonts w:cstheme="minorHAnsi"/>
          <w:bCs/>
          <w:color w:val="0000FF"/>
        </w:rPr>
        <w:t xml:space="preserve"> the minimum and maximum scores, as well as the median and minimum and maximum scores, indicating</w:t>
      </w:r>
      <w:r>
        <w:rPr>
          <w:rFonts w:cstheme="minorHAnsi"/>
          <w:bCs/>
          <w:color w:val="0000FF"/>
        </w:rPr>
        <w:t xml:space="preserve"> that the measure identifies clinically and practically</w:t>
      </w:r>
      <w:r w:rsidRPr="002C61DA">
        <w:rPr>
          <w:rFonts w:cstheme="minorHAnsi"/>
          <w:bCs/>
          <w:color w:val="0000FF"/>
        </w:rPr>
        <w:t xml:space="preserve"> meaningful differences</w:t>
      </w:r>
      <w:r>
        <w:rPr>
          <w:rFonts w:cstheme="minorHAnsi"/>
          <w:bCs/>
          <w:color w:val="0000FF"/>
        </w:rPr>
        <w:t xml:space="preserve"> in performance among the measured entities</w:t>
      </w:r>
      <w:r w:rsidRPr="002C61DA">
        <w:rPr>
          <w:rFonts w:cstheme="minorHAnsi"/>
          <w:bCs/>
          <w:color w:val="0000FF"/>
        </w:rPr>
        <w:t>.</w:t>
      </w:r>
    </w:p>
    <w:p w14:paraId="46829D13" w14:textId="77777777" w:rsidR="00A779A0" w:rsidRPr="00A25024" w:rsidRDefault="00A779A0" w:rsidP="00D61410">
      <w:pPr>
        <w:autoSpaceDE w:val="0"/>
        <w:autoSpaceDN w:val="0"/>
        <w:adjustRightInd w:val="0"/>
        <w:spacing w:after="0" w:line="240" w:lineRule="auto"/>
        <w:rPr>
          <w:rFonts w:cstheme="minorHAnsi"/>
          <w:bCs/>
        </w:rPr>
      </w:pPr>
    </w:p>
    <w:p w14:paraId="4005A465" w14:textId="77777777" w:rsidR="0086464B" w:rsidRDefault="0086464B" w:rsidP="0086464B">
      <w:pPr>
        <w:spacing w:after="0" w:line="240" w:lineRule="auto"/>
        <w:rPr>
          <w:rFonts w:cstheme="minorHAnsi"/>
          <w:b/>
          <w:bCs/>
        </w:rPr>
      </w:pPr>
      <w:r>
        <w:rPr>
          <w:rFonts w:cstheme="minorHAnsi"/>
          <w:b/>
          <w:bCs/>
        </w:rPr>
        <w:t>_______________________________________</w:t>
      </w:r>
    </w:p>
    <w:p w14:paraId="338086A4" w14:textId="77777777" w:rsidR="004B1BA0" w:rsidRPr="00A779A0" w:rsidRDefault="00021170" w:rsidP="00DB3627">
      <w:pPr>
        <w:autoSpaceDE w:val="0"/>
        <w:autoSpaceDN w:val="0"/>
        <w:adjustRightInd w:val="0"/>
        <w:spacing w:after="0" w:line="240" w:lineRule="auto"/>
        <w:rPr>
          <w:rFonts w:cstheme="minorHAnsi"/>
          <w:b/>
          <w:bCs/>
          <w:color w:val="A6A6A6" w:themeColor="background1" w:themeShade="A6"/>
        </w:rPr>
      </w:pPr>
      <w:r w:rsidRPr="00A779A0">
        <w:rPr>
          <w:rFonts w:cstheme="minorHAnsi"/>
          <w:b/>
          <w:bCs/>
          <w:color w:val="A6A6A6" w:themeColor="background1" w:themeShade="A6"/>
        </w:rPr>
        <w:t>2</w:t>
      </w:r>
      <w:r w:rsidR="00EA5F47" w:rsidRPr="00A779A0">
        <w:rPr>
          <w:rFonts w:cstheme="minorHAnsi"/>
          <w:b/>
          <w:bCs/>
          <w:color w:val="A6A6A6" w:themeColor="background1" w:themeShade="A6"/>
        </w:rPr>
        <w:t>b</w:t>
      </w:r>
      <w:r w:rsidRPr="00A779A0">
        <w:rPr>
          <w:rFonts w:cstheme="minorHAnsi"/>
          <w:b/>
          <w:bCs/>
          <w:color w:val="A6A6A6" w:themeColor="background1" w:themeShade="A6"/>
        </w:rPr>
        <w:t xml:space="preserve">6. COMPARABILITY OF PERFORMANCE SCORES </w:t>
      </w:r>
      <w:r w:rsidR="004C498F" w:rsidRPr="00A779A0">
        <w:rPr>
          <w:rFonts w:cstheme="minorHAnsi"/>
          <w:b/>
          <w:bCs/>
          <w:color w:val="A6A6A6" w:themeColor="background1" w:themeShade="A6"/>
        </w:rPr>
        <w:t>WHEN</w:t>
      </w:r>
      <w:r w:rsidR="002B2116" w:rsidRPr="00A779A0">
        <w:rPr>
          <w:rFonts w:cstheme="minorHAnsi"/>
          <w:b/>
          <w:bCs/>
          <w:color w:val="A6A6A6" w:themeColor="background1" w:themeShade="A6"/>
        </w:rPr>
        <w:t xml:space="preserve"> MORE THAN ONE SET OF SPECIFICATIONS </w:t>
      </w:r>
    </w:p>
    <w:p w14:paraId="64BA1426" w14:textId="77777777" w:rsidR="00567D12" w:rsidRPr="00A779A0" w:rsidRDefault="00567D12" w:rsidP="00567D12">
      <w:pPr>
        <w:spacing w:after="0" w:line="240" w:lineRule="auto"/>
        <w:rPr>
          <w:rFonts w:cstheme="minorHAnsi"/>
          <w:b/>
          <w:bCs/>
          <w:color w:val="A6A6A6" w:themeColor="background1" w:themeShade="A6"/>
        </w:rPr>
      </w:pPr>
      <w:r w:rsidRPr="00A779A0">
        <w:rPr>
          <w:rFonts w:cstheme="minorHAnsi"/>
          <w:b/>
          <w:bCs/>
          <w:i/>
          <w:color w:val="A6A6A6" w:themeColor="background1" w:themeShade="A6"/>
          <w:highlight w:val="green"/>
        </w:rPr>
        <w:lastRenderedPageBreak/>
        <w:t xml:space="preserve">If only one set of specifications, this section can be </w:t>
      </w:r>
      <w:r w:rsidR="00BE592D" w:rsidRPr="00A779A0">
        <w:rPr>
          <w:rFonts w:cstheme="minorHAnsi"/>
          <w:b/>
          <w:bCs/>
          <w:i/>
          <w:color w:val="A6A6A6" w:themeColor="background1" w:themeShade="A6"/>
          <w:highlight w:val="green"/>
        </w:rPr>
        <w:t>skipped</w:t>
      </w:r>
      <w:r w:rsidR="00BE592D" w:rsidRPr="00A779A0">
        <w:rPr>
          <w:rFonts w:cstheme="minorHAnsi"/>
          <w:b/>
          <w:bCs/>
          <w:i/>
          <w:color w:val="A6A6A6" w:themeColor="background1" w:themeShade="A6"/>
        </w:rPr>
        <w:t>.</w:t>
      </w:r>
    </w:p>
    <w:p w14:paraId="51A3D616" w14:textId="77777777" w:rsidR="00567D12" w:rsidRPr="00A779A0" w:rsidRDefault="00567D12" w:rsidP="00DB3627">
      <w:pPr>
        <w:autoSpaceDE w:val="0"/>
        <w:autoSpaceDN w:val="0"/>
        <w:adjustRightInd w:val="0"/>
        <w:spacing w:after="0" w:line="240" w:lineRule="auto"/>
        <w:rPr>
          <w:rFonts w:cstheme="minorHAnsi"/>
          <w:b/>
          <w:bCs/>
          <w:color w:val="A6A6A6" w:themeColor="background1" w:themeShade="A6"/>
        </w:rPr>
      </w:pPr>
    </w:p>
    <w:p w14:paraId="1558F37F" w14:textId="77777777" w:rsidR="00052A6F" w:rsidRPr="00A779A0" w:rsidRDefault="002B2116" w:rsidP="00DB3627">
      <w:pPr>
        <w:autoSpaceDE w:val="0"/>
        <w:autoSpaceDN w:val="0"/>
        <w:adjustRightInd w:val="0"/>
        <w:spacing w:after="0" w:line="240" w:lineRule="auto"/>
        <w:rPr>
          <w:rFonts w:cstheme="minorHAnsi"/>
          <w:bCs/>
          <w:i/>
          <w:color w:val="A6A6A6" w:themeColor="background1" w:themeShade="A6"/>
        </w:rPr>
      </w:pPr>
      <w:r w:rsidRPr="00A779A0">
        <w:rPr>
          <w:rFonts w:cstheme="minorHAnsi"/>
          <w:b/>
          <w:bCs/>
          <w:color w:val="A6A6A6" w:themeColor="background1" w:themeShade="A6"/>
          <w:u w:val="single"/>
        </w:rPr>
        <w:t>Note</w:t>
      </w:r>
      <w:r w:rsidRPr="00A779A0">
        <w:rPr>
          <w:rFonts w:cstheme="minorHAnsi"/>
          <w:bCs/>
          <w:i/>
          <w:color w:val="A6A6A6" w:themeColor="background1" w:themeShade="A6"/>
        </w:rPr>
        <w:t xml:space="preserve">: This criterion is directed to measures with more than one set of specifications/instructions (e.g., </w:t>
      </w:r>
      <w:r w:rsidR="00947F78" w:rsidRPr="00A779A0">
        <w:rPr>
          <w:rFonts w:cstheme="minorHAnsi"/>
          <w:bCs/>
          <w:i/>
          <w:color w:val="A6A6A6" w:themeColor="background1" w:themeShade="A6"/>
        </w:rPr>
        <w:t>one</w:t>
      </w:r>
      <w:r w:rsidRPr="00A779A0">
        <w:rPr>
          <w:rFonts w:cstheme="minorHAnsi"/>
          <w:bCs/>
          <w:i/>
          <w:color w:val="A6A6A6" w:themeColor="background1" w:themeShade="A6"/>
        </w:rPr>
        <w:t xml:space="preserve"> set of </w:t>
      </w:r>
      <w:r w:rsidR="00947F78" w:rsidRPr="00A779A0">
        <w:rPr>
          <w:rFonts w:cstheme="minorHAnsi"/>
          <w:bCs/>
          <w:i/>
          <w:color w:val="A6A6A6" w:themeColor="background1" w:themeShade="A6"/>
        </w:rPr>
        <w:t>specifications for</w:t>
      </w:r>
      <w:r w:rsidRPr="00A779A0">
        <w:rPr>
          <w:rFonts w:cstheme="minorHAnsi"/>
          <w:bCs/>
          <w:i/>
          <w:color w:val="A6A6A6" w:themeColor="background1" w:themeShade="A6"/>
        </w:rPr>
        <w:t xml:space="preserve"> how to identify and compute the measure f</w:t>
      </w:r>
      <w:r w:rsidR="00947F78" w:rsidRPr="00A779A0">
        <w:rPr>
          <w:rFonts w:cstheme="minorHAnsi"/>
          <w:bCs/>
          <w:i/>
          <w:color w:val="A6A6A6" w:themeColor="background1" w:themeShade="A6"/>
        </w:rPr>
        <w:t>ro</w:t>
      </w:r>
      <w:r w:rsidRPr="00A779A0">
        <w:rPr>
          <w:rFonts w:cstheme="minorHAnsi"/>
          <w:bCs/>
          <w:i/>
          <w:color w:val="A6A6A6" w:themeColor="background1" w:themeShade="A6"/>
        </w:rPr>
        <w:t xml:space="preserve">m medical </w:t>
      </w:r>
      <w:r w:rsidR="00947F78" w:rsidRPr="00A779A0">
        <w:rPr>
          <w:rFonts w:cstheme="minorHAnsi"/>
          <w:bCs/>
          <w:i/>
          <w:color w:val="A6A6A6" w:themeColor="background1" w:themeShade="A6"/>
        </w:rPr>
        <w:t>record</w:t>
      </w:r>
      <w:r w:rsidR="000D7C84" w:rsidRPr="00A779A0">
        <w:rPr>
          <w:rFonts w:cstheme="minorHAnsi"/>
          <w:bCs/>
          <w:i/>
          <w:color w:val="A6A6A6" w:themeColor="background1" w:themeShade="A6"/>
        </w:rPr>
        <w:t xml:space="preserve"> abstraction</w:t>
      </w:r>
      <w:r w:rsidR="00947F78" w:rsidRPr="00A779A0">
        <w:rPr>
          <w:rFonts w:cstheme="minorHAnsi"/>
          <w:bCs/>
          <w:i/>
          <w:color w:val="A6A6A6" w:themeColor="background1" w:themeShade="A6"/>
        </w:rPr>
        <w:t xml:space="preserve"> and a different set of specifications </w:t>
      </w:r>
      <w:r w:rsidRPr="00A779A0">
        <w:rPr>
          <w:rFonts w:cstheme="minorHAnsi"/>
          <w:bCs/>
          <w:i/>
          <w:color w:val="A6A6A6" w:themeColor="background1" w:themeShade="A6"/>
        </w:rPr>
        <w:t>for claims</w:t>
      </w:r>
      <w:r w:rsidR="00840A41" w:rsidRPr="00A779A0">
        <w:rPr>
          <w:rFonts w:cstheme="minorHAnsi"/>
          <w:bCs/>
          <w:i/>
          <w:color w:val="A6A6A6" w:themeColor="background1" w:themeShade="A6"/>
        </w:rPr>
        <w:t xml:space="preserve"> or </w:t>
      </w:r>
      <w:proofErr w:type="spellStart"/>
      <w:r w:rsidR="00840A41" w:rsidRPr="00A779A0">
        <w:rPr>
          <w:rFonts w:cstheme="minorHAnsi"/>
          <w:bCs/>
          <w:i/>
          <w:color w:val="A6A6A6" w:themeColor="background1" w:themeShade="A6"/>
        </w:rPr>
        <w:t>eMeasures</w:t>
      </w:r>
      <w:proofErr w:type="spellEnd"/>
      <w:r w:rsidRPr="00A779A0">
        <w:rPr>
          <w:rFonts w:cstheme="minorHAnsi"/>
          <w:bCs/>
          <w:i/>
          <w:color w:val="A6A6A6" w:themeColor="background1" w:themeShade="A6"/>
        </w:rPr>
        <w:t xml:space="preserve">). It does not apply to measures that use more than one </w:t>
      </w:r>
      <w:r w:rsidR="00840A41" w:rsidRPr="00A779A0">
        <w:rPr>
          <w:rFonts w:cstheme="minorHAnsi"/>
          <w:bCs/>
          <w:i/>
          <w:color w:val="A6A6A6" w:themeColor="background1" w:themeShade="A6"/>
        </w:rPr>
        <w:t xml:space="preserve">source </w:t>
      </w:r>
      <w:r w:rsidRPr="00A779A0">
        <w:rPr>
          <w:rFonts w:cstheme="minorHAnsi"/>
          <w:bCs/>
          <w:i/>
          <w:color w:val="A6A6A6" w:themeColor="background1" w:themeShade="A6"/>
        </w:rPr>
        <w:t>of data in one set of specifications/instructions (e.g., claims data to identify the denominator and medical record abstraction for the numerator).</w:t>
      </w:r>
      <w:r w:rsidR="00127C06" w:rsidRPr="00A779A0">
        <w:rPr>
          <w:rFonts w:cstheme="minorHAnsi"/>
          <w:bCs/>
          <w:i/>
          <w:color w:val="A6A6A6" w:themeColor="background1" w:themeShade="A6"/>
        </w:rPr>
        <w:t xml:space="preserve"> </w:t>
      </w:r>
      <w:r w:rsidR="00D61410" w:rsidRPr="00A779A0">
        <w:rPr>
          <w:rFonts w:cstheme="minorHAnsi"/>
          <w:b/>
          <w:bCs/>
          <w:i/>
          <w:color w:val="A6A6A6" w:themeColor="background1" w:themeShade="A6"/>
        </w:rPr>
        <w:t xml:space="preserve">If comparability is not demonstrated, the different specifications </w:t>
      </w:r>
      <w:r w:rsidR="003605B4" w:rsidRPr="00A779A0">
        <w:rPr>
          <w:rFonts w:cstheme="minorHAnsi"/>
          <w:b/>
          <w:bCs/>
          <w:i/>
          <w:color w:val="A6A6A6" w:themeColor="background1" w:themeShade="A6"/>
        </w:rPr>
        <w:t xml:space="preserve">should </w:t>
      </w:r>
      <w:r w:rsidR="00D61410" w:rsidRPr="00A779A0">
        <w:rPr>
          <w:rFonts w:cstheme="minorHAnsi"/>
          <w:b/>
          <w:bCs/>
          <w:i/>
          <w:color w:val="A6A6A6" w:themeColor="background1" w:themeShade="A6"/>
        </w:rPr>
        <w:t>be submitted as separate measures.</w:t>
      </w:r>
    </w:p>
    <w:p w14:paraId="1081F906" w14:textId="77777777" w:rsidR="000F06B5" w:rsidRPr="00A779A0" w:rsidRDefault="000F06B5" w:rsidP="00DB3627">
      <w:pPr>
        <w:autoSpaceDE w:val="0"/>
        <w:autoSpaceDN w:val="0"/>
        <w:adjustRightInd w:val="0"/>
        <w:spacing w:after="0" w:line="240" w:lineRule="auto"/>
        <w:rPr>
          <w:rFonts w:cstheme="minorHAnsi"/>
          <w:bCs/>
          <w:color w:val="A6A6A6" w:themeColor="background1" w:themeShade="A6"/>
        </w:rPr>
      </w:pPr>
    </w:p>
    <w:p w14:paraId="653B2342" w14:textId="77777777" w:rsidR="000F06B5" w:rsidRPr="00A779A0" w:rsidRDefault="00E1508F" w:rsidP="00DB3627">
      <w:pPr>
        <w:autoSpaceDE w:val="0"/>
        <w:autoSpaceDN w:val="0"/>
        <w:adjustRightInd w:val="0"/>
        <w:spacing w:after="0" w:line="240" w:lineRule="auto"/>
        <w:rPr>
          <w:rFonts w:cstheme="minorHAnsi"/>
          <w:bCs/>
          <w:color w:val="A6A6A6" w:themeColor="background1" w:themeShade="A6"/>
        </w:rPr>
      </w:pPr>
      <w:r w:rsidRPr="00A779A0">
        <w:rPr>
          <w:rFonts w:cstheme="minorHAnsi"/>
          <w:b/>
          <w:bCs/>
          <w:color w:val="A6A6A6" w:themeColor="background1" w:themeShade="A6"/>
        </w:rPr>
        <w:t xml:space="preserve">2b6.1. </w:t>
      </w:r>
      <w:r w:rsidR="008871A9" w:rsidRPr="00A779A0">
        <w:rPr>
          <w:rFonts w:cstheme="minorHAnsi"/>
          <w:b/>
          <w:bCs/>
          <w:color w:val="A6A6A6" w:themeColor="background1" w:themeShade="A6"/>
        </w:rPr>
        <w:t xml:space="preserve">Describe the method of </w:t>
      </w:r>
      <w:r w:rsidR="000F06B5" w:rsidRPr="00A779A0">
        <w:rPr>
          <w:rFonts w:cstheme="minorHAnsi"/>
          <w:b/>
          <w:bCs/>
          <w:color w:val="A6A6A6" w:themeColor="background1" w:themeShade="A6"/>
        </w:rPr>
        <w:t>testing conducted</w:t>
      </w:r>
      <w:r w:rsidR="008871A9" w:rsidRPr="00A779A0">
        <w:rPr>
          <w:rFonts w:cstheme="minorHAnsi"/>
          <w:b/>
          <w:bCs/>
          <w:color w:val="A6A6A6" w:themeColor="background1" w:themeShade="A6"/>
        </w:rPr>
        <w:t xml:space="preserve"> to demonstrate </w:t>
      </w:r>
      <w:r w:rsidR="00127C06" w:rsidRPr="00A779A0">
        <w:rPr>
          <w:rFonts w:cstheme="minorHAnsi"/>
          <w:b/>
          <w:bCs/>
          <w:color w:val="A6A6A6" w:themeColor="background1" w:themeShade="A6"/>
        </w:rPr>
        <w:t>comparability</w:t>
      </w:r>
      <w:r w:rsidR="004B6CEE" w:rsidRPr="00A779A0">
        <w:rPr>
          <w:rFonts w:cstheme="minorHAnsi"/>
          <w:b/>
          <w:bCs/>
          <w:color w:val="A6A6A6" w:themeColor="background1" w:themeShade="A6"/>
        </w:rPr>
        <w:t xml:space="preserve"> of performance scores </w:t>
      </w:r>
      <w:r w:rsidR="00A35F8F" w:rsidRPr="00A779A0">
        <w:rPr>
          <w:rFonts w:cstheme="minorHAnsi"/>
          <w:b/>
          <w:bCs/>
          <w:color w:val="A6A6A6" w:themeColor="background1" w:themeShade="A6"/>
        </w:rPr>
        <w:t xml:space="preserve">for the same entities </w:t>
      </w:r>
      <w:r w:rsidR="00287649" w:rsidRPr="00A779A0">
        <w:rPr>
          <w:rFonts w:cstheme="minorHAnsi"/>
          <w:b/>
          <w:bCs/>
          <w:color w:val="A6A6A6" w:themeColor="background1" w:themeShade="A6"/>
        </w:rPr>
        <w:t xml:space="preserve">across the different </w:t>
      </w:r>
      <w:r w:rsidR="00864CA8" w:rsidRPr="00A779A0">
        <w:rPr>
          <w:rFonts w:cstheme="minorHAnsi"/>
          <w:b/>
          <w:bCs/>
          <w:color w:val="A6A6A6" w:themeColor="background1" w:themeShade="A6"/>
        </w:rPr>
        <w:t>data</w:t>
      </w:r>
      <w:r w:rsidR="0028114D" w:rsidRPr="00A779A0">
        <w:rPr>
          <w:rFonts w:cstheme="minorHAnsi"/>
          <w:b/>
          <w:bCs/>
          <w:color w:val="A6A6A6" w:themeColor="background1" w:themeShade="A6"/>
        </w:rPr>
        <w:t xml:space="preserve"> </w:t>
      </w:r>
      <w:r w:rsidR="00864CA8" w:rsidRPr="00A779A0">
        <w:rPr>
          <w:rFonts w:cstheme="minorHAnsi"/>
          <w:b/>
          <w:bCs/>
          <w:color w:val="A6A6A6" w:themeColor="background1" w:themeShade="A6"/>
        </w:rPr>
        <w:t>sources/</w:t>
      </w:r>
      <w:r w:rsidR="00287649" w:rsidRPr="00A779A0">
        <w:rPr>
          <w:rFonts w:cstheme="minorHAnsi"/>
          <w:b/>
          <w:bCs/>
          <w:color w:val="A6A6A6" w:themeColor="background1" w:themeShade="A6"/>
        </w:rPr>
        <w:t>specifications</w:t>
      </w:r>
      <w:r w:rsidR="000F06B5" w:rsidRPr="00A779A0">
        <w:rPr>
          <w:rFonts w:cstheme="minorHAnsi"/>
          <w:bCs/>
          <w:color w:val="A6A6A6" w:themeColor="background1" w:themeShade="A6"/>
        </w:rPr>
        <w:t xml:space="preserve"> (</w:t>
      </w:r>
      <w:r w:rsidR="008871A9" w:rsidRPr="00A779A0">
        <w:rPr>
          <w:rFonts w:cstheme="minorHAnsi"/>
          <w:bCs/>
          <w:i/>
          <w:color w:val="A6A6A6" w:themeColor="background1" w:themeShade="A6"/>
        </w:rPr>
        <w:t>describe the steps―do not just name a method</w:t>
      </w:r>
      <w:r w:rsidR="006C3A4F" w:rsidRPr="00A779A0">
        <w:rPr>
          <w:rFonts w:cstheme="minorHAnsi"/>
          <w:bCs/>
          <w:i/>
          <w:color w:val="A6A6A6" w:themeColor="background1" w:themeShade="A6"/>
        </w:rPr>
        <w:t>; what statistical analysis was used</w:t>
      </w:r>
      <w:r w:rsidR="000F06B5" w:rsidRPr="00A779A0">
        <w:rPr>
          <w:rFonts w:cstheme="minorHAnsi"/>
          <w:bCs/>
          <w:color w:val="A6A6A6" w:themeColor="background1" w:themeShade="A6"/>
        </w:rPr>
        <w:t>)</w:t>
      </w:r>
      <w:r w:rsidR="000F06B5" w:rsidRPr="00A779A0">
        <w:rPr>
          <w:rFonts w:cstheme="minorHAnsi"/>
          <w:bCs/>
          <w:color w:val="A6A6A6" w:themeColor="background1" w:themeShade="A6"/>
        </w:rPr>
        <w:br/>
        <w:t xml:space="preserve"> </w:t>
      </w:r>
    </w:p>
    <w:p w14:paraId="28C49124" w14:textId="77777777" w:rsidR="000F06B5" w:rsidRPr="00A779A0" w:rsidRDefault="000F06B5" w:rsidP="00DB3627">
      <w:pPr>
        <w:pStyle w:val="ListParagraph"/>
        <w:autoSpaceDE w:val="0"/>
        <w:autoSpaceDN w:val="0"/>
        <w:adjustRightInd w:val="0"/>
        <w:spacing w:after="0" w:line="240" w:lineRule="auto"/>
        <w:ind w:left="0"/>
        <w:rPr>
          <w:rFonts w:cstheme="minorHAnsi"/>
          <w:bCs/>
          <w:color w:val="A6A6A6" w:themeColor="background1" w:themeShade="A6"/>
        </w:rPr>
      </w:pPr>
    </w:p>
    <w:p w14:paraId="1800D6B7" w14:textId="77777777" w:rsidR="00A35F8F" w:rsidRPr="00A779A0" w:rsidRDefault="00E1508F" w:rsidP="00E1508F">
      <w:pPr>
        <w:autoSpaceDE w:val="0"/>
        <w:autoSpaceDN w:val="0"/>
        <w:adjustRightInd w:val="0"/>
        <w:spacing w:after="0" w:line="240" w:lineRule="auto"/>
        <w:rPr>
          <w:rFonts w:cstheme="minorHAnsi"/>
          <w:bCs/>
          <w:color w:val="A6A6A6" w:themeColor="background1" w:themeShade="A6"/>
        </w:rPr>
      </w:pPr>
      <w:r w:rsidRPr="00A779A0">
        <w:rPr>
          <w:rFonts w:cstheme="minorHAnsi"/>
          <w:b/>
          <w:bCs/>
          <w:color w:val="A6A6A6" w:themeColor="background1" w:themeShade="A6"/>
        </w:rPr>
        <w:t xml:space="preserve">2b6.2. </w:t>
      </w:r>
      <w:proofErr w:type="gramStart"/>
      <w:r w:rsidR="000F06B5" w:rsidRPr="00A779A0">
        <w:rPr>
          <w:rFonts w:cstheme="minorHAnsi"/>
          <w:b/>
          <w:bCs/>
          <w:color w:val="A6A6A6" w:themeColor="background1" w:themeShade="A6"/>
        </w:rPr>
        <w:t>What</w:t>
      </w:r>
      <w:proofErr w:type="gramEnd"/>
      <w:r w:rsidR="000F06B5" w:rsidRPr="00A779A0">
        <w:rPr>
          <w:rFonts w:cstheme="minorHAnsi"/>
          <w:b/>
          <w:bCs/>
          <w:color w:val="A6A6A6" w:themeColor="background1" w:themeShade="A6"/>
        </w:rPr>
        <w:t xml:space="preserve"> were the statistical results </w:t>
      </w:r>
      <w:r w:rsidR="00A35F8F" w:rsidRPr="00A779A0">
        <w:rPr>
          <w:rFonts w:cstheme="minorHAnsi"/>
          <w:b/>
          <w:bCs/>
          <w:color w:val="A6A6A6" w:themeColor="background1" w:themeShade="A6"/>
        </w:rPr>
        <w:t>from testing</w:t>
      </w:r>
      <w:r w:rsidR="000F06B5" w:rsidRPr="00A779A0">
        <w:rPr>
          <w:rFonts w:cstheme="minorHAnsi"/>
          <w:b/>
          <w:bCs/>
          <w:color w:val="A6A6A6" w:themeColor="background1" w:themeShade="A6"/>
        </w:rPr>
        <w:t xml:space="preserve"> comparability of performance scores for the same entities when using different </w:t>
      </w:r>
      <w:r w:rsidR="00864CA8" w:rsidRPr="00A779A0">
        <w:rPr>
          <w:rFonts w:cstheme="minorHAnsi"/>
          <w:b/>
          <w:bCs/>
          <w:color w:val="A6A6A6" w:themeColor="background1" w:themeShade="A6"/>
        </w:rPr>
        <w:t>data sources/</w:t>
      </w:r>
      <w:r w:rsidR="000F06B5" w:rsidRPr="00A779A0">
        <w:rPr>
          <w:rFonts w:cstheme="minorHAnsi"/>
          <w:b/>
          <w:bCs/>
          <w:color w:val="A6A6A6" w:themeColor="background1" w:themeShade="A6"/>
        </w:rPr>
        <w:t>specifications?</w:t>
      </w:r>
      <w:r w:rsidR="000F06B5" w:rsidRPr="00A779A0">
        <w:rPr>
          <w:rFonts w:cstheme="minorHAnsi"/>
          <w:bCs/>
          <w:color w:val="A6A6A6" w:themeColor="background1" w:themeShade="A6"/>
        </w:rPr>
        <w:t xml:space="preserve"> </w:t>
      </w:r>
      <w:r w:rsidR="00287649" w:rsidRPr="00A779A0">
        <w:rPr>
          <w:rFonts w:cstheme="minorHAnsi"/>
          <w:bCs/>
          <w:color w:val="A6A6A6" w:themeColor="background1" w:themeShade="A6"/>
        </w:rPr>
        <w:t>(</w:t>
      </w:r>
      <w:proofErr w:type="gramStart"/>
      <w:r w:rsidR="00287649" w:rsidRPr="00A779A0">
        <w:rPr>
          <w:rFonts w:cstheme="minorHAnsi"/>
          <w:bCs/>
          <w:i/>
          <w:color w:val="A6A6A6" w:themeColor="background1" w:themeShade="A6"/>
        </w:rPr>
        <w:t>e</w:t>
      </w:r>
      <w:proofErr w:type="gramEnd"/>
      <w:r w:rsidR="00287649" w:rsidRPr="00A779A0">
        <w:rPr>
          <w:rFonts w:cstheme="minorHAnsi"/>
          <w:bCs/>
          <w:i/>
          <w:color w:val="A6A6A6" w:themeColor="background1" w:themeShade="A6"/>
        </w:rPr>
        <w:t>.g., correlation</w:t>
      </w:r>
      <w:r w:rsidR="006C3A4F" w:rsidRPr="00A779A0">
        <w:rPr>
          <w:rFonts w:cstheme="minorHAnsi"/>
          <w:bCs/>
          <w:i/>
          <w:color w:val="A6A6A6" w:themeColor="background1" w:themeShade="A6"/>
        </w:rPr>
        <w:t>, rank order</w:t>
      </w:r>
      <w:r w:rsidR="00287649" w:rsidRPr="00A779A0">
        <w:rPr>
          <w:rFonts w:cstheme="minorHAnsi"/>
          <w:bCs/>
          <w:color w:val="A6A6A6" w:themeColor="background1" w:themeShade="A6"/>
        </w:rPr>
        <w:t>)</w:t>
      </w:r>
      <w:r w:rsidR="000F06B5" w:rsidRPr="00A779A0">
        <w:rPr>
          <w:rFonts w:cstheme="minorHAnsi"/>
          <w:bCs/>
          <w:color w:val="A6A6A6" w:themeColor="background1" w:themeShade="A6"/>
        </w:rPr>
        <w:br/>
      </w:r>
    </w:p>
    <w:p w14:paraId="7339ECA4" w14:textId="77777777" w:rsidR="00E1508F" w:rsidRPr="00A779A0" w:rsidRDefault="00E1508F" w:rsidP="00E1508F">
      <w:pPr>
        <w:autoSpaceDE w:val="0"/>
        <w:autoSpaceDN w:val="0"/>
        <w:adjustRightInd w:val="0"/>
        <w:spacing w:after="0" w:line="240" w:lineRule="auto"/>
        <w:rPr>
          <w:rFonts w:cstheme="minorHAnsi"/>
          <w:bCs/>
          <w:color w:val="A6A6A6" w:themeColor="background1" w:themeShade="A6"/>
        </w:rPr>
      </w:pPr>
    </w:p>
    <w:p w14:paraId="10383855" w14:textId="77777777" w:rsidR="0079180E" w:rsidRDefault="00E1508F" w:rsidP="00DB3627">
      <w:pPr>
        <w:autoSpaceDE w:val="0"/>
        <w:autoSpaceDN w:val="0"/>
        <w:adjustRightInd w:val="0"/>
        <w:spacing w:after="0" w:line="240" w:lineRule="auto"/>
        <w:rPr>
          <w:rFonts w:cstheme="minorHAnsi"/>
          <w:bCs/>
        </w:rPr>
      </w:pPr>
      <w:r w:rsidRPr="00A779A0">
        <w:rPr>
          <w:rFonts w:cstheme="minorHAnsi"/>
          <w:b/>
          <w:bCs/>
          <w:color w:val="A6A6A6" w:themeColor="background1" w:themeShade="A6"/>
        </w:rPr>
        <w:t xml:space="preserve">2b6.3. </w:t>
      </w:r>
      <w:r w:rsidR="002B0C3A" w:rsidRPr="00A779A0">
        <w:rPr>
          <w:rFonts w:cstheme="minorHAnsi"/>
          <w:b/>
          <w:bCs/>
          <w:color w:val="A6A6A6" w:themeColor="background1" w:themeShade="A6"/>
        </w:rPr>
        <w:t xml:space="preserve">What is your interpretation of the results </w:t>
      </w:r>
      <w:r w:rsidR="00A35F8F" w:rsidRPr="00A779A0">
        <w:rPr>
          <w:rFonts w:cstheme="minorHAnsi"/>
          <w:b/>
          <w:bCs/>
          <w:color w:val="A6A6A6" w:themeColor="background1" w:themeShade="A6"/>
        </w:rPr>
        <w:t xml:space="preserve">in terms of demonstrating </w:t>
      </w:r>
      <w:r w:rsidR="002B0C3A" w:rsidRPr="00A779A0">
        <w:rPr>
          <w:rFonts w:cstheme="minorHAnsi"/>
          <w:b/>
          <w:bCs/>
          <w:color w:val="A6A6A6" w:themeColor="background1" w:themeShade="A6"/>
        </w:rPr>
        <w:t xml:space="preserve">comparability of performance measure scores </w:t>
      </w:r>
      <w:r w:rsidR="00287649" w:rsidRPr="00A779A0">
        <w:rPr>
          <w:rFonts w:cstheme="minorHAnsi"/>
          <w:b/>
          <w:bCs/>
          <w:color w:val="A6A6A6" w:themeColor="background1" w:themeShade="A6"/>
        </w:rPr>
        <w:t xml:space="preserve">for the same entities across the different </w:t>
      </w:r>
      <w:r w:rsidR="00864CA8" w:rsidRPr="00A779A0">
        <w:rPr>
          <w:rFonts w:cstheme="minorHAnsi"/>
          <w:b/>
          <w:bCs/>
          <w:color w:val="A6A6A6" w:themeColor="background1" w:themeShade="A6"/>
        </w:rPr>
        <w:t>data sources/</w:t>
      </w:r>
      <w:r w:rsidR="00287649" w:rsidRPr="00A779A0">
        <w:rPr>
          <w:rFonts w:cstheme="minorHAnsi"/>
          <w:b/>
          <w:bCs/>
          <w:color w:val="A6A6A6" w:themeColor="background1" w:themeShade="A6"/>
        </w:rPr>
        <w:t>specifications</w:t>
      </w:r>
      <w:r w:rsidR="002B0C3A" w:rsidRPr="00A779A0">
        <w:rPr>
          <w:rFonts w:cstheme="minorHAnsi"/>
          <w:b/>
          <w:bCs/>
          <w:color w:val="A6A6A6" w:themeColor="background1" w:themeShade="A6"/>
        </w:rPr>
        <w:t>?</w:t>
      </w:r>
      <w:r w:rsidR="00A35F8F" w:rsidRPr="00A779A0">
        <w:rPr>
          <w:rFonts w:cstheme="minorHAnsi"/>
          <w:bCs/>
          <w:color w:val="A6A6A6" w:themeColor="background1" w:themeShade="A6"/>
        </w:rPr>
        <w:t xml:space="preserve"> </w:t>
      </w:r>
      <w:r w:rsidR="002B0C3A" w:rsidRPr="00A779A0">
        <w:rPr>
          <w:rFonts w:cstheme="minorHAnsi"/>
          <w:bCs/>
          <w:color w:val="A6A6A6" w:themeColor="background1" w:themeShade="A6"/>
        </w:rPr>
        <w:t>(</w:t>
      </w:r>
      <w:proofErr w:type="gramStart"/>
      <w:r w:rsidR="002B0C3A" w:rsidRPr="00A779A0">
        <w:rPr>
          <w:rFonts w:cstheme="minorHAnsi"/>
          <w:bCs/>
          <w:color w:val="A6A6A6" w:themeColor="background1" w:themeShade="A6"/>
        </w:rPr>
        <w:t>i</w:t>
      </w:r>
      <w:proofErr w:type="gramEnd"/>
      <w:r w:rsidR="002B0C3A" w:rsidRPr="00A779A0">
        <w:rPr>
          <w:rFonts w:cstheme="minorHAnsi"/>
          <w:bCs/>
          <w:i/>
          <w:color w:val="A6A6A6" w:themeColor="background1" w:themeShade="A6"/>
        </w:rPr>
        <w:t>.e., what do the results mean and what are the norms for the test conducted</w:t>
      </w:r>
      <w:r w:rsidR="002B0C3A" w:rsidRPr="00A779A0">
        <w:rPr>
          <w:rFonts w:cstheme="minorHAnsi"/>
          <w:bCs/>
          <w:color w:val="A6A6A6" w:themeColor="background1" w:themeShade="A6"/>
        </w:rPr>
        <w:t>)</w:t>
      </w:r>
      <w:r w:rsidR="00A35F8F" w:rsidRPr="00DB3627">
        <w:rPr>
          <w:rFonts w:cstheme="minorHAnsi"/>
          <w:bCs/>
        </w:rPr>
        <w:br/>
      </w:r>
    </w:p>
    <w:p w14:paraId="57D5C5F5" w14:textId="77777777" w:rsidR="008F7E67" w:rsidRDefault="008F7E67" w:rsidP="008F7E67">
      <w:pPr>
        <w:spacing w:after="0" w:line="240" w:lineRule="auto"/>
        <w:rPr>
          <w:rFonts w:cstheme="minorHAnsi"/>
          <w:b/>
          <w:bCs/>
        </w:rPr>
      </w:pPr>
      <w:r>
        <w:rPr>
          <w:rFonts w:cstheme="minorHAnsi"/>
          <w:b/>
          <w:bCs/>
        </w:rPr>
        <w:t>_______________________________________</w:t>
      </w:r>
    </w:p>
    <w:p w14:paraId="3F1820DF"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1BB1CED3" w14:textId="77777777" w:rsidR="008F7E67" w:rsidRDefault="008F7E67" w:rsidP="008F7E67">
      <w:pPr>
        <w:autoSpaceDE w:val="0"/>
        <w:autoSpaceDN w:val="0"/>
        <w:adjustRightInd w:val="0"/>
        <w:spacing w:after="0" w:line="240" w:lineRule="auto"/>
        <w:rPr>
          <w:rFonts w:cstheme="minorHAnsi"/>
          <w:bCs/>
        </w:rPr>
      </w:pPr>
    </w:p>
    <w:p w14:paraId="0F5836E4"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14:paraId="30F3D8C9" w14:textId="15D06612" w:rsidR="00B3048B" w:rsidRDefault="00B3048B" w:rsidP="008F7E67">
      <w:pPr>
        <w:autoSpaceDE w:val="0"/>
        <w:autoSpaceDN w:val="0"/>
        <w:adjustRightInd w:val="0"/>
        <w:spacing w:after="0" w:line="240" w:lineRule="auto"/>
        <w:rPr>
          <w:rFonts w:cs="Arial Narrow"/>
          <w:bCs/>
          <w:color w:val="0000FF"/>
        </w:rPr>
      </w:pPr>
      <w:r w:rsidRPr="00D52B64">
        <w:rPr>
          <w:rFonts w:cs="Times New Roman"/>
          <w:color w:val="0000FF"/>
        </w:rPr>
        <w:t xml:space="preserve">All </w:t>
      </w:r>
      <w:r w:rsidRPr="00D52B64">
        <w:rPr>
          <w:rFonts w:cs="Times New Roman"/>
          <w:color w:val="0000FF"/>
          <w:u w:val="single"/>
        </w:rPr>
        <w:t>facilities</w:t>
      </w:r>
      <w:r w:rsidRPr="00D52B64">
        <w:rPr>
          <w:rFonts w:cs="Times New Roman"/>
          <w:color w:val="0000FF"/>
        </w:rPr>
        <w:t xml:space="preserve"> remained in the analysis, regardless of the magnitude of missing data; however, participating dialysis organizations were instructed to remove individual dialysis </w:t>
      </w:r>
      <w:r w:rsidRPr="00D52B64">
        <w:rPr>
          <w:rFonts w:cs="Times New Roman"/>
          <w:color w:val="0000FF"/>
          <w:u w:val="single"/>
        </w:rPr>
        <w:t>sessions</w:t>
      </w:r>
      <w:r w:rsidRPr="00D52B64">
        <w:rPr>
          <w:rFonts w:cs="Times New Roman"/>
          <w:color w:val="0000FF"/>
        </w:rPr>
        <w:t xml:space="preserve"> </w:t>
      </w:r>
      <w:r>
        <w:rPr>
          <w:rFonts w:cs="Arial Narrow"/>
          <w:bCs/>
          <w:color w:val="0000FF"/>
        </w:rPr>
        <w:t>missing any data necessary to calculate the measure scores</w:t>
      </w:r>
      <w:r>
        <w:rPr>
          <w:rFonts w:cs="Times New Roman"/>
          <w:color w:val="0000FF"/>
        </w:rPr>
        <w:t xml:space="preserve"> </w:t>
      </w:r>
      <w:r w:rsidRPr="00D52B64">
        <w:rPr>
          <w:rFonts w:cs="Times New Roman"/>
          <w:color w:val="0000FF"/>
        </w:rPr>
        <w:t>from the analysis</w:t>
      </w:r>
      <w:r>
        <w:rPr>
          <w:rFonts w:cs="Times New Roman"/>
          <w:color w:val="0000FF"/>
        </w:rPr>
        <w:t xml:space="preserve">.  </w:t>
      </w:r>
      <w:r w:rsidRPr="000157E8">
        <w:rPr>
          <w:rFonts w:cstheme="minorHAnsi"/>
          <w:bCs/>
          <w:color w:val="0000FF"/>
        </w:rPr>
        <w:t xml:space="preserve">For each facility across the three participating dialysis organizations, the </w:t>
      </w:r>
      <w:r>
        <w:rPr>
          <w:rFonts w:cstheme="minorHAnsi"/>
          <w:bCs/>
          <w:color w:val="0000FF"/>
        </w:rPr>
        <w:t xml:space="preserve">overall </w:t>
      </w:r>
      <w:r w:rsidRPr="000157E8">
        <w:rPr>
          <w:rFonts w:cs="Arial Narrow"/>
          <w:bCs/>
          <w:color w:val="0000FF"/>
        </w:rPr>
        <w:t>number</w:t>
      </w:r>
      <w:r>
        <w:rPr>
          <w:rFonts w:cs="Arial Narrow"/>
          <w:bCs/>
          <w:color w:val="0000FF"/>
        </w:rPr>
        <w:t>, average,</w:t>
      </w:r>
      <w:r w:rsidRPr="000157E8">
        <w:rPr>
          <w:rFonts w:cs="Arial Narrow"/>
          <w:bCs/>
          <w:color w:val="0000FF"/>
        </w:rPr>
        <w:t xml:space="preserve"> </w:t>
      </w:r>
      <w:r>
        <w:rPr>
          <w:rFonts w:cs="Arial Narrow"/>
          <w:bCs/>
          <w:color w:val="0000FF"/>
        </w:rPr>
        <w:t xml:space="preserve">and range </w:t>
      </w:r>
      <w:r w:rsidRPr="000157E8">
        <w:rPr>
          <w:rFonts w:cs="Arial Narrow"/>
          <w:bCs/>
          <w:color w:val="0000FF"/>
        </w:rPr>
        <w:t xml:space="preserve">of </w:t>
      </w:r>
      <w:r>
        <w:rPr>
          <w:rFonts w:cs="Arial Narrow"/>
          <w:bCs/>
          <w:color w:val="0000FF"/>
        </w:rPr>
        <w:t>dialysis sessions with missing data were</w:t>
      </w:r>
      <w:r w:rsidRPr="000157E8">
        <w:rPr>
          <w:rFonts w:cs="Arial Narrow"/>
          <w:bCs/>
          <w:color w:val="0000FF"/>
        </w:rPr>
        <w:t xml:space="preserve"> recorded for each of the </w:t>
      </w:r>
      <w:r>
        <w:rPr>
          <w:rFonts w:cs="Arial Narrow"/>
          <w:bCs/>
          <w:color w:val="0000FF"/>
        </w:rPr>
        <w:t>12</w:t>
      </w:r>
      <w:r w:rsidRPr="000157E8">
        <w:rPr>
          <w:rFonts w:cs="Arial Narrow"/>
          <w:bCs/>
          <w:color w:val="0000FF"/>
        </w:rPr>
        <w:t xml:space="preserve"> months.  The </w:t>
      </w:r>
      <w:r>
        <w:rPr>
          <w:rFonts w:cs="Arial Narrow"/>
          <w:bCs/>
          <w:color w:val="0000FF"/>
        </w:rPr>
        <w:t xml:space="preserve">monthly and annual </w:t>
      </w:r>
      <w:r w:rsidRPr="000157E8">
        <w:rPr>
          <w:rFonts w:cs="Arial Narrow"/>
          <w:bCs/>
          <w:color w:val="0000FF"/>
        </w:rPr>
        <w:t>frequen</w:t>
      </w:r>
      <w:r>
        <w:rPr>
          <w:rFonts w:cs="Arial Narrow"/>
          <w:bCs/>
          <w:color w:val="0000FF"/>
        </w:rPr>
        <w:t>cies</w:t>
      </w:r>
      <w:r w:rsidRPr="000157E8">
        <w:rPr>
          <w:rFonts w:cs="Arial Narrow"/>
          <w:bCs/>
          <w:color w:val="0000FF"/>
        </w:rPr>
        <w:t xml:space="preserve"> of </w:t>
      </w:r>
      <w:r>
        <w:rPr>
          <w:rFonts w:cs="Arial Narrow"/>
          <w:bCs/>
          <w:color w:val="0000FF"/>
        </w:rPr>
        <w:t>sessions with missing data were</w:t>
      </w:r>
      <w:r w:rsidRPr="000157E8">
        <w:rPr>
          <w:rFonts w:cs="Arial Narrow"/>
          <w:bCs/>
          <w:color w:val="0000FF"/>
        </w:rPr>
        <w:t xml:space="preserve"> then analyzed.</w:t>
      </w:r>
      <w:r>
        <w:rPr>
          <w:rFonts w:cs="Arial Narrow"/>
          <w:bCs/>
          <w:color w:val="0000FF"/>
        </w:rPr>
        <w:t xml:space="preserve">  Note, that while we did not perform a separate examination of missing data on the abbreviated measure construct, it can be inferred that the percentage of missing data during the </w:t>
      </w:r>
      <w:proofErr w:type="spellStart"/>
      <w:r>
        <w:rPr>
          <w:rFonts w:cs="Arial Narrow"/>
          <w:bCs/>
          <w:color w:val="0000FF"/>
        </w:rPr>
        <w:t>Kt</w:t>
      </w:r>
      <w:proofErr w:type="spellEnd"/>
      <w:r>
        <w:rPr>
          <w:rFonts w:cs="Arial Narrow"/>
          <w:bCs/>
          <w:color w:val="0000FF"/>
        </w:rPr>
        <w:t>/V week is equivalent to that of the entire month; it may in fact be less, since facilities are attuned to data collection during that week.</w:t>
      </w:r>
    </w:p>
    <w:p w14:paraId="76E88C37" w14:textId="77777777" w:rsidR="00B3048B" w:rsidRPr="00A25024" w:rsidRDefault="00B3048B" w:rsidP="008F7E67">
      <w:pPr>
        <w:autoSpaceDE w:val="0"/>
        <w:autoSpaceDN w:val="0"/>
        <w:adjustRightInd w:val="0"/>
        <w:spacing w:after="0" w:line="240" w:lineRule="auto"/>
        <w:rPr>
          <w:rFonts w:cstheme="minorHAnsi"/>
          <w:bCs/>
        </w:rPr>
      </w:pPr>
    </w:p>
    <w:p w14:paraId="463E922F" w14:textId="77777777" w:rsidR="008F7E67" w:rsidRPr="00A25024" w:rsidRDefault="008F7E67" w:rsidP="008F7E67">
      <w:pPr>
        <w:pStyle w:val="ListParagraph"/>
        <w:autoSpaceDE w:val="0"/>
        <w:autoSpaceDN w:val="0"/>
        <w:adjustRightInd w:val="0"/>
        <w:spacing w:after="0" w:line="240" w:lineRule="auto"/>
        <w:ind w:left="0"/>
        <w:rPr>
          <w:rFonts w:cstheme="minorHAnsi"/>
          <w:bCs/>
        </w:rPr>
      </w:pPr>
    </w:p>
    <w:p w14:paraId="697AE83E"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proofErr w:type="gramStart"/>
      <w:r w:rsidRPr="00A25024">
        <w:rPr>
          <w:rFonts w:cstheme="minorHAnsi"/>
          <w:bCs/>
          <w:i/>
        </w:rPr>
        <w:t>e</w:t>
      </w:r>
      <w:proofErr w:type="gramEnd"/>
      <w:r w:rsidRPr="00A25024">
        <w:rPr>
          <w:rFonts w:cstheme="minorHAnsi"/>
          <w:bCs/>
          <w:i/>
        </w:rPr>
        <w:t>.g.,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63ADFF4F" w14:textId="77777777" w:rsidR="00B3048B" w:rsidRDefault="00B3048B" w:rsidP="00B3048B">
      <w:pPr>
        <w:autoSpaceDE w:val="0"/>
        <w:autoSpaceDN w:val="0"/>
        <w:adjustRightInd w:val="0"/>
        <w:spacing w:after="0" w:line="240" w:lineRule="auto"/>
        <w:rPr>
          <w:color w:val="0000FF"/>
        </w:rPr>
      </w:pPr>
      <w:r>
        <w:rPr>
          <w:rFonts w:cstheme="minorHAnsi"/>
          <w:bCs/>
          <w:color w:val="0000FF"/>
        </w:rPr>
        <w:lastRenderedPageBreak/>
        <w:t xml:space="preserve">Findings are provided in the table that follows.  </w:t>
      </w:r>
      <w:r>
        <w:rPr>
          <w:color w:val="0000FF"/>
        </w:rPr>
        <w:t xml:space="preserve">In summary, 75,188 individual dialysis sessions across all three dialysis organizations were excluded from the analysis over the testing year due to missing data.  The average annual number of sessions excluded per facility was 17.68.  </w:t>
      </w:r>
    </w:p>
    <w:p w14:paraId="25285A35" w14:textId="77777777" w:rsidR="00B3048B" w:rsidRDefault="00B3048B" w:rsidP="00B3048B">
      <w:pPr>
        <w:autoSpaceDE w:val="0"/>
        <w:autoSpaceDN w:val="0"/>
        <w:adjustRightInd w:val="0"/>
        <w:spacing w:after="0" w:line="240" w:lineRule="auto"/>
        <w:rPr>
          <w:color w:val="0000FF"/>
        </w:rPr>
      </w:pPr>
    </w:p>
    <w:p w14:paraId="18197B4C" w14:textId="77777777" w:rsidR="00B3048B" w:rsidRDefault="00B3048B" w:rsidP="00B3048B">
      <w:pPr>
        <w:autoSpaceDE w:val="0"/>
        <w:autoSpaceDN w:val="0"/>
        <w:adjustRightInd w:val="0"/>
        <w:spacing w:after="0" w:line="240" w:lineRule="auto"/>
        <w:rPr>
          <w:color w:val="0000FF"/>
        </w:rPr>
      </w:pPr>
      <w:r>
        <w:rPr>
          <w:color w:val="0000FF"/>
        </w:rPr>
        <w:t>The average monthly</w:t>
      </w:r>
      <w:r w:rsidRPr="00FA515D">
        <w:rPr>
          <w:color w:val="0000FF"/>
        </w:rPr>
        <w:t xml:space="preserve"> </w:t>
      </w:r>
      <w:r>
        <w:rPr>
          <w:color w:val="0000FF"/>
        </w:rPr>
        <w:t xml:space="preserve">number of </w:t>
      </w:r>
      <w:r w:rsidRPr="00FA515D">
        <w:rPr>
          <w:color w:val="0000FF"/>
        </w:rPr>
        <w:t>exclu</w:t>
      </w:r>
      <w:r>
        <w:rPr>
          <w:color w:val="0000FF"/>
        </w:rPr>
        <w:t xml:space="preserve">ded treatments </w:t>
      </w:r>
      <w:r w:rsidRPr="00FA515D">
        <w:rPr>
          <w:color w:val="0000FF"/>
        </w:rPr>
        <w:t>acros</w:t>
      </w:r>
      <w:r>
        <w:rPr>
          <w:color w:val="0000FF"/>
        </w:rPr>
        <w:t>s the three organizations was 6,266, with a range of 1 to 323 sessions</w:t>
      </w:r>
      <w:r w:rsidRPr="00FA515D">
        <w:rPr>
          <w:color w:val="0000FF"/>
        </w:rPr>
        <w:t xml:space="preserve"> excluded per facility each month</w:t>
      </w:r>
      <w:r>
        <w:rPr>
          <w:color w:val="0000FF"/>
        </w:rPr>
        <w:t xml:space="preserve"> secondary to missing data</w:t>
      </w:r>
      <w:r w:rsidRPr="00FA515D">
        <w:rPr>
          <w:color w:val="0000FF"/>
        </w:rPr>
        <w:t>.</w:t>
      </w:r>
      <w:r>
        <w:rPr>
          <w:color w:val="0000FF"/>
        </w:rPr>
        <w:t xml:space="preserve">  The average monthly number of sessions excluded per facility was 1.47.    </w:t>
      </w:r>
    </w:p>
    <w:p w14:paraId="249BD67F" w14:textId="77777777" w:rsidR="00B3048B" w:rsidRPr="005E0D67" w:rsidRDefault="00B3048B" w:rsidP="00B3048B">
      <w:pPr>
        <w:autoSpaceDE w:val="0"/>
        <w:autoSpaceDN w:val="0"/>
        <w:adjustRightInd w:val="0"/>
        <w:spacing w:after="0" w:line="240" w:lineRule="auto"/>
        <w:rPr>
          <w:color w:val="0000FF"/>
        </w:rPr>
      </w:pPr>
    </w:p>
    <w:tbl>
      <w:tblPr>
        <w:tblStyle w:val="TableGrid"/>
        <w:tblW w:w="11250" w:type="dxa"/>
        <w:tblInd w:w="-702" w:type="dxa"/>
        <w:tblLayout w:type="fixed"/>
        <w:tblLook w:val="04A0" w:firstRow="1" w:lastRow="0" w:firstColumn="1" w:lastColumn="0" w:noHBand="0" w:noVBand="1"/>
      </w:tblPr>
      <w:tblGrid>
        <w:gridCol w:w="990"/>
        <w:gridCol w:w="540"/>
        <w:gridCol w:w="900"/>
        <w:gridCol w:w="720"/>
        <w:gridCol w:w="720"/>
        <w:gridCol w:w="720"/>
        <w:gridCol w:w="720"/>
        <w:gridCol w:w="720"/>
        <w:gridCol w:w="720"/>
        <w:gridCol w:w="720"/>
        <w:gridCol w:w="720"/>
        <w:gridCol w:w="720"/>
        <w:gridCol w:w="720"/>
        <w:gridCol w:w="720"/>
        <w:gridCol w:w="900"/>
      </w:tblGrid>
      <w:tr w:rsidR="00B3048B" w:rsidRPr="00D52B64" w14:paraId="4F79BBE2" w14:textId="77777777" w:rsidTr="00B3048B">
        <w:tc>
          <w:tcPr>
            <w:tcW w:w="1530" w:type="dxa"/>
            <w:gridSpan w:val="2"/>
            <w:vMerge w:val="restart"/>
            <w:shd w:val="clear" w:color="auto" w:fill="D9D9D9" w:themeFill="background1" w:themeFillShade="D9"/>
          </w:tcPr>
          <w:p w14:paraId="09808F58" w14:textId="77777777" w:rsidR="00B3048B" w:rsidRPr="00D52B64" w:rsidRDefault="00B3048B" w:rsidP="00B3048B">
            <w:pPr>
              <w:pStyle w:val="Default"/>
              <w:rPr>
                <w:rFonts w:asciiTheme="minorHAnsi" w:hAnsiTheme="minorHAnsi" w:cs="Times"/>
                <w:b/>
                <w:color w:val="0000FF"/>
                <w:sz w:val="16"/>
                <w:szCs w:val="16"/>
              </w:rPr>
            </w:pPr>
          </w:p>
        </w:tc>
        <w:tc>
          <w:tcPr>
            <w:tcW w:w="8820" w:type="dxa"/>
            <w:gridSpan w:val="12"/>
            <w:shd w:val="clear" w:color="auto" w:fill="D9D9D9" w:themeFill="background1" w:themeFillShade="D9"/>
          </w:tcPr>
          <w:p w14:paraId="2407E834"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u w:val="single"/>
              </w:rPr>
              <w:t>DIALYSIS SESSIONS</w:t>
            </w:r>
            <w:r w:rsidRPr="00D52B64">
              <w:rPr>
                <w:rFonts w:cstheme="minorHAnsi"/>
                <w:b/>
                <w:bCs/>
                <w:color w:val="0000FF"/>
                <w:sz w:val="16"/>
                <w:szCs w:val="16"/>
              </w:rPr>
              <w:t xml:space="preserve"> EXCLUDED ACROSS ALL FACILITIES</w:t>
            </w:r>
          </w:p>
          <w:p w14:paraId="5E63E66F"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(TOTAL NUMBER / AVERAGE PER FACILITY / FACILITY RANGES)</w:t>
            </w:r>
          </w:p>
        </w:tc>
        <w:tc>
          <w:tcPr>
            <w:tcW w:w="900" w:type="dxa"/>
            <w:shd w:val="clear" w:color="auto" w:fill="FFFF00"/>
          </w:tcPr>
          <w:p w14:paraId="398C1E78"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 xml:space="preserve">TOTAL </w:t>
            </w:r>
          </w:p>
        </w:tc>
      </w:tr>
      <w:tr w:rsidR="00B3048B" w:rsidRPr="00D52B64" w14:paraId="385B773A" w14:textId="77777777" w:rsidTr="00B3048B">
        <w:tc>
          <w:tcPr>
            <w:tcW w:w="1530" w:type="dxa"/>
            <w:gridSpan w:val="2"/>
            <w:vMerge/>
            <w:shd w:val="clear" w:color="auto" w:fill="D9D9D9" w:themeFill="background1" w:themeFillShade="D9"/>
          </w:tcPr>
          <w:p w14:paraId="0C29A239" w14:textId="77777777" w:rsidR="00B3048B" w:rsidRPr="00D52B64" w:rsidRDefault="00B3048B" w:rsidP="00B3048B">
            <w:pPr>
              <w:pStyle w:val="Default"/>
              <w:rPr>
                <w:rFonts w:asciiTheme="minorHAnsi" w:hAnsiTheme="minorHAnsi" w:cstheme="minorHAnsi"/>
                <w:b/>
                <w:bCs/>
                <w:color w:val="0000FF"/>
                <w:sz w:val="16"/>
                <w:szCs w:val="16"/>
              </w:rPr>
            </w:pPr>
          </w:p>
        </w:tc>
        <w:tc>
          <w:tcPr>
            <w:tcW w:w="900" w:type="dxa"/>
            <w:shd w:val="clear" w:color="auto" w:fill="D9D9D9" w:themeFill="background1" w:themeFillShade="D9"/>
          </w:tcPr>
          <w:p w14:paraId="3441255F"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Jan</w:t>
            </w:r>
          </w:p>
        </w:tc>
        <w:tc>
          <w:tcPr>
            <w:tcW w:w="720" w:type="dxa"/>
            <w:shd w:val="clear" w:color="auto" w:fill="D9D9D9" w:themeFill="background1" w:themeFillShade="D9"/>
          </w:tcPr>
          <w:p w14:paraId="42437DFC"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Feb</w:t>
            </w:r>
          </w:p>
        </w:tc>
        <w:tc>
          <w:tcPr>
            <w:tcW w:w="720" w:type="dxa"/>
            <w:shd w:val="clear" w:color="auto" w:fill="D9D9D9" w:themeFill="background1" w:themeFillShade="D9"/>
          </w:tcPr>
          <w:p w14:paraId="32450989"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Mar</w:t>
            </w:r>
          </w:p>
        </w:tc>
        <w:tc>
          <w:tcPr>
            <w:tcW w:w="720" w:type="dxa"/>
            <w:shd w:val="clear" w:color="auto" w:fill="D9D9D9" w:themeFill="background1" w:themeFillShade="D9"/>
          </w:tcPr>
          <w:p w14:paraId="1D8B9035"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Apr</w:t>
            </w:r>
          </w:p>
        </w:tc>
        <w:tc>
          <w:tcPr>
            <w:tcW w:w="720" w:type="dxa"/>
            <w:shd w:val="clear" w:color="auto" w:fill="D9D9D9" w:themeFill="background1" w:themeFillShade="D9"/>
          </w:tcPr>
          <w:p w14:paraId="0E280704"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May</w:t>
            </w:r>
          </w:p>
        </w:tc>
        <w:tc>
          <w:tcPr>
            <w:tcW w:w="720" w:type="dxa"/>
            <w:shd w:val="clear" w:color="auto" w:fill="D9D9D9" w:themeFill="background1" w:themeFillShade="D9"/>
          </w:tcPr>
          <w:p w14:paraId="30A1DC0D"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Jun</w:t>
            </w:r>
          </w:p>
        </w:tc>
        <w:tc>
          <w:tcPr>
            <w:tcW w:w="720" w:type="dxa"/>
            <w:shd w:val="clear" w:color="auto" w:fill="D9D9D9" w:themeFill="background1" w:themeFillShade="D9"/>
          </w:tcPr>
          <w:p w14:paraId="4C83B005"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 xml:space="preserve"> Jul</w:t>
            </w:r>
          </w:p>
        </w:tc>
        <w:tc>
          <w:tcPr>
            <w:tcW w:w="720" w:type="dxa"/>
            <w:shd w:val="clear" w:color="auto" w:fill="D9D9D9" w:themeFill="background1" w:themeFillShade="D9"/>
          </w:tcPr>
          <w:p w14:paraId="73048CBA"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Aug</w:t>
            </w:r>
          </w:p>
        </w:tc>
        <w:tc>
          <w:tcPr>
            <w:tcW w:w="720" w:type="dxa"/>
            <w:shd w:val="clear" w:color="auto" w:fill="D9D9D9" w:themeFill="background1" w:themeFillShade="D9"/>
          </w:tcPr>
          <w:p w14:paraId="10979E67"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Sep</w:t>
            </w:r>
          </w:p>
        </w:tc>
        <w:tc>
          <w:tcPr>
            <w:tcW w:w="720" w:type="dxa"/>
            <w:shd w:val="clear" w:color="auto" w:fill="D9D9D9" w:themeFill="background1" w:themeFillShade="D9"/>
          </w:tcPr>
          <w:p w14:paraId="23A49F60"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Oct</w:t>
            </w:r>
          </w:p>
        </w:tc>
        <w:tc>
          <w:tcPr>
            <w:tcW w:w="720" w:type="dxa"/>
            <w:shd w:val="clear" w:color="auto" w:fill="D9D9D9" w:themeFill="background1" w:themeFillShade="D9"/>
          </w:tcPr>
          <w:p w14:paraId="7D82E410"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Nov</w:t>
            </w:r>
          </w:p>
        </w:tc>
        <w:tc>
          <w:tcPr>
            <w:tcW w:w="720" w:type="dxa"/>
            <w:shd w:val="clear" w:color="auto" w:fill="D9D9D9" w:themeFill="background1" w:themeFillShade="D9"/>
          </w:tcPr>
          <w:p w14:paraId="217430E0"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Dec</w:t>
            </w:r>
          </w:p>
        </w:tc>
        <w:tc>
          <w:tcPr>
            <w:tcW w:w="900" w:type="dxa"/>
            <w:shd w:val="clear" w:color="auto" w:fill="FFFF00"/>
          </w:tcPr>
          <w:p w14:paraId="0183CCFB"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Annual</w:t>
            </w:r>
          </w:p>
        </w:tc>
      </w:tr>
      <w:tr w:rsidR="00B3048B" w:rsidRPr="00D52B64" w14:paraId="166A1B7C" w14:textId="77777777" w:rsidTr="00B3048B">
        <w:tc>
          <w:tcPr>
            <w:tcW w:w="990" w:type="dxa"/>
            <w:vMerge w:val="restart"/>
            <w:shd w:val="clear" w:color="auto" w:fill="D9D9D9" w:themeFill="background1" w:themeFillShade="D9"/>
          </w:tcPr>
          <w:p w14:paraId="27F9AED6" w14:textId="77777777" w:rsidR="00B3048B" w:rsidRPr="00D52B64" w:rsidRDefault="00B3048B" w:rsidP="00B3048B">
            <w:pPr>
              <w:pStyle w:val="Default"/>
              <w:rPr>
                <w:rFonts w:asciiTheme="minorHAnsi" w:hAnsiTheme="minorHAnsi" w:cs="Times"/>
                <w:b/>
                <w:color w:val="0000FF"/>
                <w:sz w:val="16"/>
                <w:szCs w:val="16"/>
              </w:rPr>
            </w:pPr>
            <w:r w:rsidRPr="00D52B64">
              <w:rPr>
                <w:rFonts w:asciiTheme="minorHAnsi" w:hAnsiTheme="minorHAnsi" w:cs="Times"/>
                <w:b/>
                <w:color w:val="0000FF"/>
                <w:sz w:val="16"/>
                <w:szCs w:val="16"/>
              </w:rPr>
              <w:t>Missing/</w:t>
            </w:r>
          </w:p>
          <w:p w14:paraId="30B5009D" w14:textId="77777777" w:rsidR="00B3048B" w:rsidRPr="00D52B64" w:rsidRDefault="00B3048B" w:rsidP="00B3048B">
            <w:pPr>
              <w:pStyle w:val="Default"/>
              <w:rPr>
                <w:rFonts w:asciiTheme="minorHAnsi" w:hAnsiTheme="minorHAnsi" w:cs="Times"/>
                <w:b/>
                <w:color w:val="0000FF"/>
                <w:sz w:val="16"/>
                <w:szCs w:val="16"/>
              </w:rPr>
            </w:pPr>
            <w:proofErr w:type="gramStart"/>
            <w:r w:rsidRPr="00D52B64">
              <w:rPr>
                <w:rFonts w:asciiTheme="minorHAnsi" w:hAnsiTheme="minorHAnsi" w:cs="Times"/>
                <w:b/>
                <w:color w:val="0000FF"/>
                <w:sz w:val="16"/>
                <w:szCs w:val="16"/>
              </w:rPr>
              <w:t>incomplete</w:t>
            </w:r>
            <w:proofErr w:type="gramEnd"/>
            <w:r w:rsidRPr="00D52B64">
              <w:rPr>
                <w:rFonts w:asciiTheme="minorHAnsi" w:hAnsiTheme="minorHAnsi" w:cs="Times"/>
                <w:b/>
                <w:color w:val="0000FF"/>
                <w:sz w:val="16"/>
                <w:szCs w:val="16"/>
              </w:rPr>
              <w:t xml:space="preserve"> data</w:t>
            </w:r>
          </w:p>
        </w:tc>
        <w:tc>
          <w:tcPr>
            <w:tcW w:w="540" w:type="dxa"/>
            <w:shd w:val="clear" w:color="auto" w:fill="D9D9D9" w:themeFill="background1" w:themeFillShade="D9"/>
          </w:tcPr>
          <w:p w14:paraId="2AE55BB5" w14:textId="77777777" w:rsidR="00B3048B" w:rsidRPr="00D52B64" w:rsidRDefault="00B3048B" w:rsidP="00B3048B">
            <w:pPr>
              <w:pStyle w:val="Default"/>
              <w:jc w:val="center"/>
              <w:rPr>
                <w:rFonts w:asciiTheme="minorHAnsi" w:hAnsiTheme="minorHAnsi" w:cs="Times"/>
                <w:b/>
                <w:color w:val="0000FF"/>
                <w:sz w:val="16"/>
                <w:szCs w:val="16"/>
              </w:rPr>
            </w:pPr>
            <w:r>
              <w:rPr>
                <w:rFonts w:asciiTheme="minorHAnsi" w:hAnsiTheme="minorHAnsi" w:cs="Times"/>
                <w:b/>
                <w:color w:val="0000FF"/>
                <w:sz w:val="16"/>
                <w:szCs w:val="16"/>
              </w:rPr>
              <w:t>Org</w:t>
            </w:r>
            <w:r w:rsidRPr="00D52B64">
              <w:rPr>
                <w:rFonts w:asciiTheme="minorHAnsi" w:hAnsiTheme="minorHAnsi" w:cs="Times"/>
                <w:b/>
                <w:color w:val="0000FF"/>
                <w:sz w:val="16"/>
                <w:szCs w:val="16"/>
              </w:rPr>
              <w:t xml:space="preserve"> A</w:t>
            </w:r>
          </w:p>
        </w:tc>
        <w:tc>
          <w:tcPr>
            <w:tcW w:w="900" w:type="dxa"/>
          </w:tcPr>
          <w:p w14:paraId="3BFBEBF9" w14:textId="77777777" w:rsidR="00B3048B" w:rsidRPr="00D52B64" w:rsidRDefault="00B3048B" w:rsidP="00B3048B">
            <w:pPr>
              <w:autoSpaceDE w:val="0"/>
              <w:autoSpaceDN w:val="0"/>
              <w:adjustRightInd w:val="0"/>
              <w:jc w:val="center"/>
              <w:rPr>
                <w:rFonts w:cstheme="minorHAnsi"/>
                <w:bCs/>
                <w:color w:val="0000FF"/>
                <w:sz w:val="16"/>
                <w:szCs w:val="16"/>
              </w:rPr>
            </w:pPr>
            <w:r w:rsidRPr="00D52B64">
              <w:rPr>
                <w:rFonts w:cstheme="minorHAnsi"/>
                <w:bCs/>
                <w:color w:val="0000FF"/>
                <w:sz w:val="16"/>
                <w:szCs w:val="16"/>
              </w:rPr>
              <w:t>T=1,984</w:t>
            </w:r>
          </w:p>
          <w:p w14:paraId="4A98724B" w14:textId="77777777" w:rsidR="00B3048B" w:rsidRPr="00D52B64" w:rsidRDefault="00B3048B" w:rsidP="00B3048B">
            <w:pPr>
              <w:autoSpaceDE w:val="0"/>
              <w:autoSpaceDN w:val="0"/>
              <w:adjustRightInd w:val="0"/>
              <w:jc w:val="center"/>
              <w:rPr>
                <w:rFonts w:cstheme="minorHAnsi"/>
                <w:bCs/>
                <w:color w:val="0000FF"/>
                <w:sz w:val="16"/>
                <w:szCs w:val="16"/>
              </w:rPr>
            </w:pPr>
            <w:r w:rsidRPr="00D52B64">
              <w:rPr>
                <w:rFonts w:cstheme="minorHAnsi"/>
                <w:bCs/>
                <w:color w:val="0000FF"/>
                <w:sz w:val="16"/>
                <w:szCs w:val="16"/>
              </w:rPr>
              <w:t>A=9.36</w:t>
            </w:r>
          </w:p>
          <w:p w14:paraId="556581FC" w14:textId="77777777" w:rsidR="00B3048B" w:rsidRPr="00D52B64" w:rsidRDefault="00B3048B" w:rsidP="00B3048B">
            <w:pPr>
              <w:autoSpaceDE w:val="0"/>
              <w:autoSpaceDN w:val="0"/>
              <w:adjustRightInd w:val="0"/>
              <w:jc w:val="center"/>
              <w:rPr>
                <w:rFonts w:cstheme="minorHAnsi"/>
                <w:bCs/>
                <w:color w:val="0000FF"/>
                <w:sz w:val="16"/>
                <w:szCs w:val="16"/>
              </w:rPr>
            </w:pPr>
            <w:r w:rsidRPr="00D52B64">
              <w:rPr>
                <w:rFonts w:cstheme="minorHAnsi"/>
                <w:bCs/>
                <w:color w:val="0000FF"/>
                <w:sz w:val="16"/>
                <w:szCs w:val="16"/>
              </w:rPr>
              <w:t>R=(0-323)</w:t>
            </w:r>
          </w:p>
        </w:tc>
        <w:tc>
          <w:tcPr>
            <w:tcW w:w="720" w:type="dxa"/>
          </w:tcPr>
          <w:p w14:paraId="3238791D"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1,679</w:t>
            </w:r>
          </w:p>
          <w:p w14:paraId="3B8B1BD6"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7.92</w:t>
            </w:r>
          </w:p>
          <w:p w14:paraId="62B7B376" w14:textId="77777777" w:rsidR="00B3048B" w:rsidRPr="00D52B64" w:rsidRDefault="00B3048B" w:rsidP="00B3048B">
            <w:pPr>
              <w:autoSpaceDE w:val="0"/>
              <w:autoSpaceDN w:val="0"/>
              <w:adjustRightInd w:val="0"/>
              <w:jc w:val="center"/>
              <w:rPr>
                <w:rFonts w:cstheme="minorHAnsi"/>
                <w:bCs/>
                <w:color w:val="0000FF"/>
                <w:sz w:val="16"/>
                <w:szCs w:val="16"/>
              </w:rPr>
            </w:pPr>
            <w:r w:rsidRPr="00D52B64">
              <w:rPr>
                <w:rFonts w:cstheme="minorHAnsi"/>
                <w:bCs/>
                <w:color w:val="0000FF"/>
                <w:sz w:val="16"/>
                <w:szCs w:val="16"/>
              </w:rPr>
              <w:t>(0-288)</w:t>
            </w:r>
          </w:p>
        </w:tc>
        <w:tc>
          <w:tcPr>
            <w:tcW w:w="720" w:type="dxa"/>
          </w:tcPr>
          <w:p w14:paraId="3C6CA416"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1,853</w:t>
            </w:r>
          </w:p>
          <w:p w14:paraId="2EDFC140"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8.74</w:t>
            </w:r>
          </w:p>
          <w:p w14:paraId="5905853F" w14:textId="77777777" w:rsidR="00B3048B" w:rsidRPr="00D52B64" w:rsidRDefault="00B3048B" w:rsidP="00B3048B">
            <w:pPr>
              <w:autoSpaceDE w:val="0"/>
              <w:autoSpaceDN w:val="0"/>
              <w:adjustRightInd w:val="0"/>
              <w:jc w:val="center"/>
              <w:rPr>
                <w:rFonts w:cstheme="minorHAnsi"/>
                <w:bCs/>
                <w:color w:val="0000FF"/>
                <w:sz w:val="16"/>
                <w:szCs w:val="16"/>
              </w:rPr>
            </w:pPr>
            <w:r w:rsidRPr="00D52B64">
              <w:rPr>
                <w:rFonts w:cstheme="minorHAnsi"/>
                <w:bCs/>
                <w:color w:val="0000FF"/>
                <w:sz w:val="16"/>
                <w:szCs w:val="16"/>
              </w:rPr>
              <w:t>(0-209)</w:t>
            </w:r>
          </w:p>
        </w:tc>
        <w:tc>
          <w:tcPr>
            <w:tcW w:w="720" w:type="dxa"/>
          </w:tcPr>
          <w:p w14:paraId="43D5A94A"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1,701</w:t>
            </w:r>
          </w:p>
          <w:p w14:paraId="76CC48D5"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8.02</w:t>
            </w:r>
          </w:p>
          <w:p w14:paraId="16130220" w14:textId="77777777" w:rsidR="00B3048B" w:rsidRPr="00D52B64" w:rsidRDefault="00B3048B" w:rsidP="00B3048B">
            <w:pPr>
              <w:autoSpaceDE w:val="0"/>
              <w:autoSpaceDN w:val="0"/>
              <w:adjustRightInd w:val="0"/>
              <w:jc w:val="center"/>
              <w:rPr>
                <w:rFonts w:cstheme="minorHAnsi"/>
                <w:bCs/>
                <w:color w:val="0000FF"/>
                <w:sz w:val="16"/>
                <w:szCs w:val="16"/>
              </w:rPr>
            </w:pPr>
            <w:r w:rsidRPr="00D52B64">
              <w:rPr>
                <w:rFonts w:cstheme="minorHAnsi"/>
                <w:bCs/>
                <w:color w:val="0000FF"/>
                <w:sz w:val="16"/>
                <w:szCs w:val="16"/>
              </w:rPr>
              <w:t>(0-152)</w:t>
            </w:r>
          </w:p>
        </w:tc>
        <w:tc>
          <w:tcPr>
            <w:tcW w:w="720" w:type="dxa"/>
          </w:tcPr>
          <w:p w14:paraId="72454B15"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3,572</w:t>
            </w:r>
          </w:p>
          <w:p w14:paraId="675E4D14"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16.85</w:t>
            </w:r>
          </w:p>
          <w:p w14:paraId="27BFDA33" w14:textId="77777777" w:rsidR="00B3048B" w:rsidRPr="00D52B64" w:rsidRDefault="00B3048B" w:rsidP="00B3048B">
            <w:pPr>
              <w:autoSpaceDE w:val="0"/>
              <w:autoSpaceDN w:val="0"/>
              <w:adjustRightInd w:val="0"/>
              <w:jc w:val="center"/>
              <w:rPr>
                <w:rFonts w:cstheme="minorHAnsi"/>
                <w:bCs/>
                <w:color w:val="0000FF"/>
                <w:sz w:val="16"/>
                <w:szCs w:val="16"/>
              </w:rPr>
            </w:pPr>
            <w:r w:rsidRPr="00D52B64">
              <w:rPr>
                <w:rFonts w:cstheme="minorHAnsi"/>
                <w:bCs/>
                <w:color w:val="0000FF"/>
                <w:sz w:val="16"/>
                <w:szCs w:val="16"/>
              </w:rPr>
              <w:t>(0-214)</w:t>
            </w:r>
          </w:p>
        </w:tc>
        <w:tc>
          <w:tcPr>
            <w:tcW w:w="720" w:type="dxa"/>
          </w:tcPr>
          <w:p w14:paraId="06229984"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1,437</w:t>
            </w:r>
          </w:p>
          <w:p w14:paraId="78681F43"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6.78</w:t>
            </w:r>
          </w:p>
          <w:p w14:paraId="4D844407" w14:textId="77777777" w:rsidR="00B3048B" w:rsidRPr="00D52B64" w:rsidRDefault="00B3048B" w:rsidP="00B3048B">
            <w:pPr>
              <w:autoSpaceDE w:val="0"/>
              <w:autoSpaceDN w:val="0"/>
              <w:adjustRightInd w:val="0"/>
              <w:jc w:val="center"/>
              <w:rPr>
                <w:rFonts w:cstheme="minorHAnsi"/>
                <w:bCs/>
                <w:color w:val="0000FF"/>
                <w:sz w:val="16"/>
                <w:szCs w:val="16"/>
              </w:rPr>
            </w:pPr>
            <w:r w:rsidRPr="00D52B64">
              <w:rPr>
                <w:rFonts w:cstheme="minorHAnsi"/>
                <w:bCs/>
                <w:color w:val="0000FF"/>
                <w:sz w:val="16"/>
                <w:szCs w:val="16"/>
              </w:rPr>
              <w:t>(0-113)</w:t>
            </w:r>
          </w:p>
        </w:tc>
        <w:tc>
          <w:tcPr>
            <w:tcW w:w="720" w:type="dxa"/>
          </w:tcPr>
          <w:p w14:paraId="66328F97"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1,554</w:t>
            </w:r>
          </w:p>
          <w:p w14:paraId="3CBB85E6"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7.33</w:t>
            </w:r>
          </w:p>
          <w:p w14:paraId="010C8D91" w14:textId="77777777" w:rsidR="00B3048B" w:rsidRPr="00D52B64" w:rsidRDefault="00B3048B" w:rsidP="00B3048B">
            <w:pPr>
              <w:autoSpaceDE w:val="0"/>
              <w:autoSpaceDN w:val="0"/>
              <w:adjustRightInd w:val="0"/>
              <w:jc w:val="center"/>
              <w:rPr>
                <w:rFonts w:cstheme="minorHAnsi"/>
                <w:bCs/>
                <w:color w:val="0000FF"/>
                <w:sz w:val="16"/>
                <w:szCs w:val="16"/>
              </w:rPr>
            </w:pPr>
            <w:r w:rsidRPr="00D52B64">
              <w:rPr>
                <w:rFonts w:cstheme="minorHAnsi"/>
                <w:bCs/>
                <w:color w:val="0000FF"/>
                <w:sz w:val="16"/>
                <w:szCs w:val="16"/>
              </w:rPr>
              <w:t>(0-146)</w:t>
            </w:r>
          </w:p>
        </w:tc>
        <w:tc>
          <w:tcPr>
            <w:tcW w:w="720" w:type="dxa"/>
          </w:tcPr>
          <w:p w14:paraId="599FB251"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1,638</w:t>
            </w:r>
          </w:p>
          <w:p w14:paraId="5E88A192"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7.73</w:t>
            </w:r>
          </w:p>
          <w:p w14:paraId="3AAB42AB" w14:textId="77777777" w:rsidR="00B3048B" w:rsidRPr="00D52B64" w:rsidRDefault="00B3048B" w:rsidP="00B3048B">
            <w:pPr>
              <w:autoSpaceDE w:val="0"/>
              <w:autoSpaceDN w:val="0"/>
              <w:adjustRightInd w:val="0"/>
              <w:jc w:val="center"/>
              <w:rPr>
                <w:rFonts w:cstheme="minorHAnsi"/>
                <w:bCs/>
                <w:color w:val="0000FF"/>
                <w:sz w:val="16"/>
                <w:szCs w:val="16"/>
              </w:rPr>
            </w:pPr>
            <w:r w:rsidRPr="00D52B64">
              <w:rPr>
                <w:rFonts w:cstheme="minorHAnsi"/>
                <w:bCs/>
                <w:color w:val="0000FF"/>
                <w:sz w:val="16"/>
                <w:szCs w:val="16"/>
              </w:rPr>
              <w:t>(0-156)</w:t>
            </w:r>
          </w:p>
        </w:tc>
        <w:tc>
          <w:tcPr>
            <w:tcW w:w="720" w:type="dxa"/>
          </w:tcPr>
          <w:p w14:paraId="572971C9"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1,517</w:t>
            </w:r>
          </w:p>
          <w:p w14:paraId="6BFF19CA"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7.16</w:t>
            </w:r>
          </w:p>
          <w:p w14:paraId="348D3832" w14:textId="77777777" w:rsidR="00B3048B" w:rsidRPr="00D52B64" w:rsidRDefault="00B3048B" w:rsidP="00B3048B">
            <w:pPr>
              <w:autoSpaceDE w:val="0"/>
              <w:autoSpaceDN w:val="0"/>
              <w:adjustRightInd w:val="0"/>
              <w:jc w:val="center"/>
              <w:rPr>
                <w:rFonts w:cstheme="minorHAnsi"/>
                <w:bCs/>
                <w:color w:val="0000FF"/>
                <w:sz w:val="16"/>
                <w:szCs w:val="16"/>
              </w:rPr>
            </w:pPr>
            <w:r w:rsidRPr="00D52B64">
              <w:rPr>
                <w:rFonts w:cstheme="minorHAnsi"/>
                <w:bCs/>
                <w:color w:val="0000FF"/>
                <w:sz w:val="16"/>
                <w:szCs w:val="16"/>
              </w:rPr>
              <w:t>(0-136)</w:t>
            </w:r>
          </w:p>
        </w:tc>
        <w:tc>
          <w:tcPr>
            <w:tcW w:w="720" w:type="dxa"/>
          </w:tcPr>
          <w:p w14:paraId="28B19987"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1,580</w:t>
            </w:r>
          </w:p>
          <w:p w14:paraId="405B8ED5"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7.45</w:t>
            </w:r>
          </w:p>
          <w:p w14:paraId="13836377" w14:textId="77777777" w:rsidR="00B3048B" w:rsidRPr="00D52B64" w:rsidRDefault="00B3048B" w:rsidP="00B3048B">
            <w:pPr>
              <w:autoSpaceDE w:val="0"/>
              <w:autoSpaceDN w:val="0"/>
              <w:adjustRightInd w:val="0"/>
              <w:jc w:val="center"/>
              <w:rPr>
                <w:rFonts w:cstheme="minorHAnsi"/>
                <w:bCs/>
                <w:color w:val="0000FF"/>
                <w:sz w:val="16"/>
                <w:szCs w:val="16"/>
              </w:rPr>
            </w:pPr>
            <w:r w:rsidRPr="00D52B64">
              <w:rPr>
                <w:rFonts w:cstheme="minorHAnsi"/>
                <w:bCs/>
                <w:color w:val="0000FF"/>
                <w:sz w:val="16"/>
                <w:szCs w:val="16"/>
              </w:rPr>
              <w:t>(0-136)</w:t>
            </w:r>
          </w:p>
        </w:tc>
        <w:tc>
          <w:tcPr>
            <w:tcW w:w="720" w:type="dxa"/>
          </w:tcPr>
          <w:p w14:paraId="328B76CA"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1,629</w:t>
            </w:r>
          </w:p>
          <w:p w14:paraId="2B5903D1"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7.68</w:t>
            </w:r>
          </w:p>
          <w:p w14:paraId="10F43A00" w14:textId="77777777" w:rsidR="00B3048B" w:rsidRPr="00D52B64" w:rsidRDefault="00B3048B" w:rsidP="00B3048B">
            <w:pPr>
              <w:autoSpaceDE w:val="0"/>
              <w:autoSpaceDN w:val="0"/>
              <w:adjustRightInd w:val="0"/>
              <w:jc w:val="center"/>
              <w:rPr>
                <w:rFonts w:cstheme="minorHAnsi"/>
                <w:bCs/>
                <w:color w:val="0000FF"/>
                <w:sz w:val="16"/>
                <w:szCs w:val="16"/>
              </w:rPr>
            </w:pPr>
            <w:r w:rsidRPr="00D52B64">
              <w:rPr>
                <w:rFonts w:cstheme="minorHAnsi"/>
                <w:bCs/>
                <w:color w:val="0000FF"/>
                <w:sz w:val="16"/>
                <w:szCs w:val="16"/>
              </w:rPr>
              <w:t>(0-186)</w:t>
            </w:r>
          </w:p>
        </w:tc>
        <w:tc>
          <w:tcPr>
            <w:tcW w:w="720" w:type="dxa"/>
          </w:tcPr>
          <w:p w14:paraId="0461DA03"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1,518</w:t>
            </w:r>
          </w:p>
          <w:p w14:paraId="38F5478F"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7.16</w:t>
            </w:r>
          </w:p>
          <w:p w14:paraId="34C701B5" w14:textId="77777777" w:rsidR="00B3048B" w:rsidRPr="00D52B64" w:rsidRDefault="00B3048B" w:rsidP="00B3048B">
            <w:pPr>
              <w:autoSpaceDE w:val="0"/>
              <w:autoSpaceDN w:val="0"/>
              <w:adjustRightInd w:val="0"/>
              <w:jc w:val="center"/>
              <w:rPr>
                <w:rFonts w:cstheme="minorHAnsi"/>
                <w:bCs/>
                <w:color w:val="0000FF"/>
                <w:sz w:val="16"/>
                <w:szCs w:val="16"/>
              </w:rPr>
            </w:pPr>
            <w:r w:rsidRPr="00D52B64">
              <w:rPr>
                <w:rFonts w:cstheme="minorHAnsi"/>
                <w:bCs/>
                <w:color w:val="0000FF"/>
                <w:sz w:val="16"/>
                <w:szCs w:val="16"/>
              </w:rPr>
              <w:t>(0-187)</w:t>
            </w:r>
          </w:p>
        </w:tc>
        <w:tc>
          <w:tcPr>
            <w:tcW w:w="900" w:type="dxa"/>
            <w:shd w:val="clear" w:color="auto" w:fill="FFFF00"/>
          </w:tcPr>
          <w:p w14:paraId="51993E8A" w14:textId="77777777" w:rsidR="00B3048B" w:rsidRPr="00D52B64" w:rsidRDefault="00B3048B" w:rsidP="00B3048B">
            <w:pPr>
              <w:jc w:val="center"/>
              <w:rPr>
                <w:rFonts w:cstheme="minorHAnsi"/>
                <w:b/>
                <w:bCs/>
                <w:color w:val="0000FF"/>
                <w:sz w:val="16"/>
                <w:szCs w:val="16"/>
              </w:rPr>
            </w:pPr>
            <w:r w:rsidRPr="00D52B64">
              <w:rPr>
                <w:rFonts w:cstheme="minorHAnsi"/>
                <w:b/>
                <w:bCs/>
                <w:color w:val="0000FF"/>
                <w:sz w:val="16"/>
                <w:szCs w:val="16"/>
              </w:rPr>
              <w:t>T=21,662</w:t>
            </w:r>
          </w:p>
          <w:p w14:paraId="7F012067" w14:textId="77777777" w:rsidR="00B3048B" w:rsidRPr="00D52B64" w:rsidRDefault="00B3048B" w:rsidP="00B3048B">
            <w:pPr>
              <w:jc w:val="center"/>
              <w:rPr>
                <w:rFonts w:cstheme="minorHAnsi"/>
                <w:b/>
                <w:bCs/>
                <w:color w:val="0000FF"/>
                <w:sz w:val="16"/>
                <w:szCs w:val="16"/>
              </w:rPr>
            </w:pPr>
            <w:r w:rsidRPr="00D52B64">
              <w:rPr>
                <w:rFonts w:cstheme="minorHAnsi"/>
                <w:b/>
                <w:bCs/>
                <w:color w:val="0000FF"/>
                <w:sz w:val="16"/>
                <w:szCs w:val="16"/>
              </w:rPr>
              <w:t>A=102.18</w:t>
            </w:r>
          </w:p>
          <w:p w14:paraId="6944FB50" w14:textId="77777777" w:rsidR="00B3048B" w:rsidRPr="00D52B64" w:rsidRDefault="00B3048B" w:rsidP="00B3048B">
            <w:pPr>
              <w:jc w:val="center"/>
              <w:rPr>
                <w:rFonts w:cstheme="minorHAnsi"/>
                <w:b/>
                <w:bCs/>
                <w:color w:val="0000FF"/>
                <w:sz w:val="16"/>
                <w:szCs w:val="16"/>
              </w:rPr>
            </w:pPr>
          </w:p>
        </w:tc>
      </w:tr>
      <w:tr w:rsidR="00B3048B" w:rsidRPr="00D52B64" w14:paraId="5885E9DC" w14:textId="77777777" w:rsidTr="00B3048B">
        <w:tc>
          <w:tcPr>
            <w:tcW w:w="990" w:type="dxa"/>
            <w:vMerge/>
            <w:shd w:val="clear" w:color="auto" w:fill="D9D9D9" w:themeFill="background1" w:themeFillShade="D9"/>
          </w:tcPr>
          <w:p w14:paraId="7FAD1B57" w14:textId="77777777" w:rsidR="00B3048B" w:rsidRPr="00D52B64" w:rsidRDefault="00B3048B" w:rsidP="00B3048B">
            <w:pPr>
              <w:pStyle w:val="Default"/>
              <w:rPr>
                <w:rFonts w:asciiTheme="minorHAnsi" w:hAnsiTheme="minorHAnsi" w:cs="Times"/>
                <w:b/>
                <w:color w:val="0000FF"/>
                <w:sz w:val="16"/>
                <w:szCs w:val="16"/>
              </w:rPr>
            </w:pPr>
          </w:p>
        </w:tc>
        <w:tc>
          <w:tcPr>
            <w:tcW w:w="540" w:type="dxa"/>
            <w:shd w:val="clear" w:color="auto" w:fill="D9D9D9" w:themeFill="background1" w:themeFillShade="D9"/>
          </w:tcPr>
          <w:p w14:paraId="2EFEDAC2" w14:textId="77777777" w:rsidR="00B3048B" w:rsidRPr="00D52B64" w:rsidRDefault="00B3048B" w:rsidP="00B3048B">
            <w:pPr>
              <w:pStyle w:val="Default"/>
              <w:jc w:val="center"/>
              <w:rPr>
                <w:rFonts w:asciiTheme="minorHAnsi" w:hAnsiTheme="minorHAnsi" w:cs="Times"/>
                <w:b/>
                <w:color w:val="0000FF"/>
                <w:sz w:val="16"/>
                <w:szCs w:val="16"/>
              </w:rPr>
            </w:pPr>
            <w:r w:rsidRPr="00D52B64">
              <w:rPr>
                <w:rFonts w:asciiTheme="minorHAnsi" w:hAnsiTheme="minorHAnsi" w:cs="Times"/>
                <w:b/>
                <w:color w:val="0000FF"/>
                <w:sz w:val="16"/>
                <w:szCs w:val="16"/>
              </w:rPr>
              <w:t>B</w:t>
            </w:r>
          </w:p>
        </w:tc>
        <w:tc>
          <w:tcPr>
            <w:tcW w:w="900" w:type="dxa"/>
            <w:shd w:val="clear" w:color="auto" w:fill="auto"/>
            <w:vAlign w:val="center"/>
          </w:tcPr>
          <w:p w14:paraId="021B0B96"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2,969</w:t>
            </w:r>
          </w:p>
          <w:p w14:paraId="62983B6D"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1.49</w:t>
            </w:r>
          </w:p>
          <w:p w14:paraId="052CBED0" w14:textId="77777777" w:rsidR="00B3048B" w:rsidRPr="00D52B64" w:rsidRDefault="00B3048B" w:rsidP="00B3048B">
            <w:pPr>
              <w:autoSpaceDE w:val="0"/>
              <w:autoSpaceDN w:val="0"/>
              <w:adjustRightInd w:val="0"/>
              <w:jc w:val="center"/>
              <w:rPr>
                <w:rFonts w:cstheme="minorHAnsi"/>
                <w:bCs/>
                <w:color w:val="0000FF"/>
                <w:sz w:val="16"/>
                <w:szCs w:val="16"/>
              </w:rPr>
            </w:pPr>
            <w:r w:rsidRPr="00D52B64">
              <w:rPr>
                <w:rFonts w:eastAsia="Times New Roman" w:cs="Times New Roman"/>
                <w:color w:val="0000FF"/>
                <w:sz w:val="16"/>
                <w:szCs w:val="16"/>
              </w:rPr>
              <w:t>(0-19)</w:t>
            </w:r>
          </w:p>
        </w:tc>
        <w:tc>
          <w:tcPr>
            <w:tcW w:w="720" w:type="dxa"/>
            <w:shd w:val="clear" w:color="auto" w:fill="auto"/>
            <w:vAlign w:val="center"/>
          </w:tcPr>
          <w:p w14:paraId="20A0DF7F"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2,372</w:t>
            </w:r>
          </w:p>
          <w:p w14:paraId="56AACBE0"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1.19</w:t>
            </w:r>
          </w:p>
          <w:p w14:paraId="715C27D0" w14:textId="77777777" w:rsidR="00B3048B" w:rsidRPr="00D52B64" w:rsidRDefault="00B3048B" w:rsidP="00B3048B">
            <w:pPr>
              <w:jc w:val="center"/>
              <w:rPr>
                <w:rFonts w:cstheme="minorHAnsi"/>
                <w:bCs/>
                <w:color w:val="0000FF"/>
                <w:sz w:val="16"/>
                <w:szCs w:val="16"/>
              </w:rPr>
            </w:pPr>
            <w:r w:rsidRPr="00D52B64">
              <w:rPr>
                <w:rFonts w:eastAsia="Times New Roman" w:cs="Times New Roman"/>
                <w:color w:val="0000FF"/>
                <w:sz w:val="16"/>
                <w:szCs w:val="16"/>
              </w:rPr>
              <w:t>(0-6)</w:t>
            </w:r>
          </w:p>
        </w:tc>
        <w:tc>
          <w:tcPr>
            <w:tcW w:w="720" w:type="dxa"/>
            <w:shd w:val="clear" w:color="auto" w:fill="auto"/>
            <w:vAlign w:val="center"/>
          </w:tcPr>
          <w:p w14:paraId="777055CA"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2,790</w:t>
            </w:r>
          </w:p>
          <w:p w14:paraId="2B9810B5"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1.40</w:t>
            </w:r>
          </w:p>
          <w:p w14:paraId="03C5C002" w14:textId="77777777" w:rsidR="00B3048B" w:rsidRPr="00D52B64" w:rsidRDefault="00B3048B" w:rsidP="00B3048B">
            <w:pPr>
              <w:jc w:val="center"/>
              <w:rPr>
                <w:rFonts w:cstheme="minorHAnsi"/>
                <w:bCs/>
                <w:color w:val="0000FF"/>
                <w:sz w:val="16"/>
                <w:szCs w:val="16"/>
              </w:rPr>
            </w:pPr>
            <w:r w:rsidRPr="00D52B64">
              <w:rPr>
                <w:rFonts w:eastAsia="Times New Roman" w:cs="Times New Roman"/>
                <w:color w:val="0000FF"/>
                <w:sz w:val="16"/>
                <w:szCs w:val="16"/>
              </w:rPr>
              <w:t>(0-8)</w:t>
            </w:r>
          </w:p>
        </w:tc>
        <w:tc>
          <w:tcPr>
            <w:tcW w:w="720" w:type="dxa"/>
            <w:shd w:val="clear" w:color="auto" w:fill="auto"/>
            <w:vAlign w:val="center"/>
          </w:tcPr>
          <w:p w14:paraId="5463AE72"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2,950</w:t>
            </w:r>
          </w:p>
          <w:p w14:paraId="0F281B37"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1.48</w:t>
            </w:r>
          </w:p>
          <w:p w14:paraId="10A8D19E" w14:textId="77777777" w:rsidR="00B3048B" w:rsidRPr="00D52B64" w:rsidRDefault="00B3048B" w:rsidP="00B3048B">
            <w:pPr>
              <w:jc w:val="center"/>
              <w:rPr>
                <w:rFonts w:cstheme="minorHAnsi"/>
                <w:bCs/>
                <w:color w:val="0000FF"/>
                <w:sz w:val="16"/>
                <w:szCs w:val="16"/>
              </w:rPr>
            </w:pPr>
            <w:r w:rsidRPr="00D52B64">
              <w:rPr>
                <w:rFonts w:eastAsia="Times New Roman" w:cs="Times New Roman"/>
                <w:color w:val="0000FF"/>
                <w:sz w:val="16"/>
                <w:szCs w:val="16"/>
              </w:rPr>
              <w:t>(0-9)</w:t>
            </w:r>
          </w:p>
        </w:tc>
        <w:tc>
          <w:tcPr>
            <w:tcW w:w="720" w:type="dxa"/>
            <w:shd w:val="clear" w:color="auto" w:fill="auto"/>
            <w:vAlign w:val="center"/>
          </w:tcPr>
          <w:p w14:paraId="377E5C90"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2,870</w:t>
            </w:r>
          </w:p>
          <w:p w14:paraId="05B1C2B4"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1.44</w:t>
            </w:r>
          </w:p>
          <w:p w14:paraId="0F872452" w14:textId="77777777" w:rsidR="00B3048B" w:rsidRPr="00D52B64" w:rsidRDefault="00B3048B" w:rsidP="00B3048B">
            <w:pPr>
              <w:jc w:val="center"/>
              <w:rPr>
                <w:rFonts w:cstheme="minorHAnsi"/>
                <w:bCs/>
                <w:color w:val="0000FF"/>
                <w:sz w:val="16"/>
                <w:szCs w:val="16"/>
              </w:rPr>
            </w:pPr>
            <w:r w:rsidRPr="00D52B64">
              <w:rPr>
                <w:rFonts w:eastAsia="Times New Roman" w:cs="Times New Roman"/>
                <w:color w:val="0000FF"/>
                <w:sz w:val="16"/>
                <w:szCs w:val="16"/>
              </w:rPr>
              <w:t>(0-10)</w:t>
            </w:r>
          </w:p>
        </w:tc>
        <w:tc>
          <w:tcPr>
            <w:tcW w:w="720" w:type="dxa"/>
            <w:shd w:val="clear" w:color="auto" w:fill="auto"/>
            <w:vAlign w:val="center"/>
          </w:tcPr>
          <w:p w14:paraId="4E8928B7"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2,910</w:t>
            </w:r>
          </w:p>
          <w:p w14:paraId="7EEBE6E4"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1.46</w:t>
            </w:r>
          </w:p>
          <w:p w14:paraId="3B05C70B" w14:textId="77777777" w:rsidR="00B3048B" w:rsidRPr="00D52B64" w:rsidRDefault="00B3048B" w:rsidP="00B3048B">
            <w:pPr>
              <w:jc w:val="center"/>
              <w:rPr>
                <w:rFonts w:eastAsia="Times New Roman" w:cs="Times New Roman"/>
                <w:bCs/>
                <w:color w:val="0000FF"/>
                <w:sz w:val="16"/>
                <w:szCs w:val="16"/>
              </w:rPr>
            </w:pPr>
            <w:r w:rsidRPr="00D52B64">
              <w:rPr>
                <w:rFonts w:eastAsia="Times New Roman" w:cs="Times New Roman"/>
                <w:color w:val="0000FF"/>
                <w:sz w:val="16"/>
                <w:szCs w:val="16"/>
              </w:rPr>
              <w:t>(0-15)</w:t>
            </w:r>
          </w:p>
        </w:tc>
        <w:tc>
          <w:tcPr>
            <w:tcW w:w="720" w:type="dxa"/>
            <w:shd w:val="clear" w:color="auto" w:fill="auto"/>
            <w:vAlign w:val="center"/>
          </w:tcPr>
          <w:p w14:paraId="67B1C18B"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3,169</w:t>
            </w:r>
          </w:p>
          <w:p w14:paraId="295AD574"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1.59</w:t>
            </w:r>
          </w:p>
          <w:p w14:paraId="1CBB8275" w14:textId="77777777" w:rsidR="00B3048B" w:rsidRPr="00D52B64" w:rsidRDefault="00B3048B" w:rsidP="00B3048B">
            <w:pPr>
              <w:jc w:val="center"/>
              <w:rPr>
                <w:rFonts w:cstheme="minorHAnsi"/>
                <w:bCs/>
                <w:color w:val="0000FF"/>
                <w:sz w:val="16"/>
                <w:szCs w:val="16"/>
              </w:rPr>
            </w:pPr>
            <w:r w:rsidRPr="00D52B64">
              <w:rPr>
                <w:rFonts w:eastAsia="Times New Roman" w:cs="Times New Roman"/>
                <w:color w:val="0000FF"/>
                <w:sz w:val="16"/>
                <w:szCs w:val="16"/>
              </w:rPr>
              <w:t>(0-16)</w:t>
            </w:r>
          </w:p>
        </w:tc>
        <w:tc>
          <w:tcPr>
            <w:tcW w:w="720" w:type="dxa"/>
            <w:shd w:val="clear" w:color="auto" w:fill="auto"/>
            <w:vAlign w:val="center"/>
          </w:tcPr>
          <w:p w14:paraId="608888A3"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3,408</w:t>
            </w:r>
          </w:p>
          <w:p w14:paraId="70EEAFA7"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1.71</w:t>
            </w:r>
          </w:p>
          <w:p w14:paraId="0FD57CBA" w14:textId="77777777" w:rsidR="00B3048B" w:rsidRPr="00D52B64" w:rsidRDefault="00B3048B" w:rsidP="00B3048B">
            <w:pPr>
              <w:jc w:val="center"/>
              <w:rPr>
                <w:rFonts w:cstheme="minorHAnsi"/>
                <w:bCs/>
                <w:color w:val="0000FF"/>
                <w:sz w:val="16"/>
                <w:szCs w:val="16"/>
              </w:rPr>
            </w:pPr>
            <w:r w:rsidRPr="00D52B64">
              <w:rPr>
                <w:rFonts w:eastAsia="Times New Roman" w:cs="Times New Roman"/>
                <w:color w:val="0000FF"/>
                <w:sz w:val="16"/>
                <w:szCs w:val="16"/>
              </w:rPr>
              <w:t>(0-14)</w:t>
            </w:r>
          </w:p>
        </w:tc>
        <w:tc>
          <w:tcPr>
            <w:tcW w:w="720" w:type="dxa"/>
            <w:shd w:val="clear" w:color="auto" w:fill="auto"/>
            <w:vAlign w:val="center"/>
          </w:tcPr>
          <w:p w14:paraId="0C1EA425"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3,149</w:t>
            </w:r>
          </w:p>
          <w:p w14:paraId="0E8BD83E"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1.58</w:t>
            </w:r>
          </w:p>
          <w:p w14:paraId="25F369DD" w14:textId="77777777" w:rsidR="00B3048B" w:rsidRPr="00D52B64" w:rsidRDefault="00B3048B" w:rsidP="00B3048B">
            <w:pPr>
              <w:jc w:val="center"/>
              <w:rPr>
                <w:rFonts w:cstheme="minorHAnsi"/>
                <w:bCs/>
                <w:color w:val="0000FF"/>
                <w:sz w:val="16"/>
                <w:szCs w:val="16"/>
              </w:rPr>
            </w:pPr>
            <w:r w:rsidRPr="00D52B64">
              <w:rPr>
                <w:rFonts w:eastAsia="Times New Roman" w:cs="Times New Roman"/>
                <w:color w:val="0000FF"/>
                <w:sz w:val="16"/>
                <w:szCs w:val="16"/>
              </w:rPr>
              <w:t>(0-17)</w:t>
            </w:r>
          </w:p>
        </w:tc>
        <w:tc>
          <w:tcPr>
            <w:tcW w:w="720" w:type="dxa"/>
            <w:shd w:val="clear" w:color="auto" w:fill="auto"/>
            <w:vAlign w:val="center"/>
          </w:tcPr>
          <w:p w14:paraId="063104A0"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2,651</w:t>
            </w:r>
          </w:p>
          <w:p w14:paraId="218B3097"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1.33</w:t>
            </w:r>
          </w:p>
          <w:p w14:paraId="73D3C8C0" w14:textId="77777777" w:rsidR="00B3048B" w:rsidRPr="00D52B64" w:rsidRDefault="00B3048B" w:rsidP="00B3048B">
            <w:pPr>
              <w:jc w:val="center"/>
              <w:rPr>
                <w:rFonts w:cstheme="minorHAnsi"/>
                <w:bCs/>
                <w:color w:val="0000FF"/>
                <w:sz w:val="16"/>
                <w:szCs w:val="16"/>
              </w:rPr>
            </w:pPr>
            <w:r w:rsidRPr="00D52B64">
              <w:rPr>
                <w:rFonts w:eastAsia="Times New Roman" w:cs="Times New Roman"/>
                <w:color w:val="0000FF"/>
                <w:sz w:val="16"/>
                <w:szCs w:val="16"/>
              </w:rPr>
              <w:t>(0-12)</w:t>
            </w:r>
          </w:p>
        </w:tc>
        <w:tc>
          <w:tcPr>
            <w:tcW w:w="720" w:type="dxa"/>
            <w:shd w:val="clear" w:color="auto" w:fill="auto"/>
            <w:vAlign w:val="center"/>
          </w:tcPr>
          <w:p w14:paraId="1EC95AEC"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2,571</w:t>
            </w:r>
          </w:p>
          <w:p w14:paraId="2DB1DC3D"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1.29</w:t>
            </w:r>
          </w:p>
          <w:p w14:paraId="1B5AD519" w14:textId="77777777" w:rsidR="00B3048B" w:rsidRPr="00D52B64" w:rsidRDefault="00B3048B" w:rsidP="00B3048B">
            <w:pPr>
              <w:jc w:val="center"/>
              <w:rPr>
                <w:rFonts w:eastAsia="Times New Roman" w:cs="Times New Roman"/>
                <w:bCs/>
                <w:color w:val="0000FF"/>
                <w:sz w:val="16"/>
                <w:szCs w:val="16"/>
              </w:rPr>
            </w:pPr>
            <w:r w:rsidRPr="00D52B64">
              <w:rPr>
                <w:rFonts w:eastAsia="Times New Roman" w:cs="Times New Roman"/>
                <w:color w:val="0000FF"/>
                <w:sz w:val="16"/>
                <w:szCs w:val="16"/>
              </w:rPr>
              <w:t>(0-11)</w:t>
            </w:r>
          </w:p>
        </w:tc>
        <w:tc>
          <w:tcPr>
            <w:tcW w:w="720" w:type="dxa"/>
            <w:shd w:val="clear" w:color="auto" w:fill="auto"/>
            <w:vAlign w:val="center"/>
          </w:tcPr>
          <w:p w14:paraId="06ADD7C2"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3,009</w:t>
            </w:r>
          </w:p>
          <w:p w14:paraId="563ADF61"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1.51</w:t>
            </w:r>
          </w:p>
          <w:p w14:paraId="2B986508" w14:textId="77777777" w:rsidR="00B3048B" w:rsidRPr="00D52B64" w:rsidRDefault="00B3048B" w:rsidP="00B3048B">
            <w:pPr>
              <w:jc w:val="center"/>
              <w:rPr>
                <w:rFonts w:cstheme="minorHAnsi"/>
                <w:bCs/>
                <w:color w:val="0000FF"/>
                <w:sz w:val="16"/>
                <w:szCs w:val="16"/>
              </w:rPr>
            </w:pPr>
            <w:r w:rsidRPr="00D52B64">
              <w:rPr>
                <w:rFonts w:eastAsia="Times New Roman" w:cs="Times New Roman"/>
                <w:color w:val="0000FF"/>
                <w:sz w:val="16"/>
                <w:szCs w:val="16"/>
              </w:rPr>
              <w:t>(0-24)</w:t>
            </w:r>
          </w:p>
        </w:tc>
        <w:tc>
          <w:tcPr>
            <w:tcW w:w="900" w:type="dxa"/>
            <w:shd w:val="clear" w:color="auto" w:fill="FFFF00"/>
          </w:tcPr>
          <w:p w14:paraId="1068A0C0" w14:textId="77777777" w:rsidR="00B3048B" w:rsidRPr="00D52B64" w:rsidRDefault="00B3048B" w:rsidP="00B3048B">
            <w:pPr>
              <w:jc w:val="center"/>
              <w:rPr>
                <w:rFonts w:cstheme="minorHAnsi"/>
                <w:b/>
                <w:bCs/>
                <w:color w:val="0000FF"/>
                <w:sz w:val="16"/>
                <w:szCs w:val="16"/>
              </w:rPr>
            </w:pPr>
            <w:r w:rsidRPr="00D52B64">
              <w:rPr>
                <w:rFonts w:cstheme="minorHAnsi"/>
                <w:b/>
                <w:bCs/>
                <w:color w:val="0000FF"/>
                <w:sz w:val="16"/>
                <w:szCs w:val="16"/>
              </w:rPr>
              <w:t>34,818</w:t>
            </w:r>
          </w:p>
          <w:p w14:paraId="18EBAC1C" w14:textId="77777777" w:rsidR="00B3048B" w:rsidRPr="00D52B64" w:rsidRDefault="00B3048B" w:rsidP="00B3048B">
            <w:pPr>
              <w:jc w:val="center"/>
              <w:rPr>
                <w:rFonts w:cstheme="minorHAnsi"/>
                <w:b/>
                <w:bCs/>
                <w:color w:val="0000FF"/>
                <w:sz w:val="16"/>
                <w:szCs w:val="16"/>
              </w:rPr>
            </w:pPr>
            <w:r w:rsidRPr="00D52B64">
              <w:rPr>
                <w:rFonts w:cstheme="minorHAnsi"/>
                <w:b/>
                <w:bCs/>
                <w:color w:val="0000FF"/>
                <w:sz w:val="16"/>
                <w:szCs w:val="16"/>
              </w:rPr>
              <w:t>17.47</w:t>
            </w:r>
          </w:p>
          <w:p w14:paraId="24367727" w14:textId="77777777" w:rsidR="00B3048B" w:rsidRPr="00D52B64" w:rsidRDefault="00B3048B" w:rsidP="00B3048B">
            <w:pPr>
              <w:jc w:val="center"/>
              <w:rPr>
                <w:rFonts w:cstheme="minorHAnsi"/>
                <w:b/>
                <w:bCs/>
                <w:color w:val="0000FF"/>
                <w:sz w:val="16"/>
                <w:szCs w:val="16"/>
              </w:rPr>
            </w:pPr>
          </w:p>
        </w:tc>
      </w:tr>
      <w:tr w:rsidR="00B3048B" w:rsidRPr="00D52B64" w14:paraId="24F92FC8" w14:textId="77777777" w:rsidTr="00B3048B">
        <w:tc>
          <w:tcPr>
            <w:tcW w:w="990" w:type="dxa"/>
            <w:vMerge/>
            <w:shd w:val="clear" w:color="auto" w:fill="D9D9D9" w:themeFill="background1" w:themeFillShade="D9"/>
          </w:tcPr>
          <w:p w14:paraId="24697CD5" w14:textId="77777777" w:rsidR="00B3048B" w:rsidRPr="00D52B64" w:rsidRDefault="00B3048B" w:rsidP="00B3048B">
            <w:pPr>
              <w:pStyle w:val="Default"/>
              <w:rPr>
                <w:rFonts w:asciiTheme="minorHAnsi" w:hAnsiTheme="minorHAnsi" w:cs="Times"/>
                <w:b/>
                <w:color w:val="0000FF"/>
                <w:sz w:val="16"/>
                <w:szCs w:val="16"/>
              </w:rPr>
            </w:pPr>
          </w:p>
        </w:tc>
        <w:tc>
          <w:tcPr>
            <w:tcW w:w="540" w:type="dxa"/>
            <w:shd w:val="clear" w:color="auto" w:fill="D9D9D9" w:themeFill="background1" w:themeFillShade="D9"/>
          </w:tcPr>
          <w:p w14:paraId="7DE6BE08" w14:textId="77777777" w:rsidR="00B3048B" w:rsidRPr="00D52B64" w:rsidRDefault="00B3048B" w:rsidP="00B3048B">
            <w:pPr>
              <w:pStyle w:val="Default"/>
              <w:jc w:val="center"/>
              <w:rPr>
                <w:rFonts w:asciiTheme="minorHAnsi" w:hAnsiTheme="minorHAnsi" w:cs="Times"/>
                <w:b/>
                <w:color w:val="0000FF"/>
                <w:sz w:val="16"/>
                <w:szCs w:val="16"/>
              </w:rPr>
            </w:pPr>
            <w:r w:rsidRPr="00D52B64">
              <w:rPr>
                <w:rFonts w:asciiTheme="minorHAnsi" w:hAnsiTheme="minorHAnsi" w:cs="Times"/>
                <w:b/>
                <w:color w:val="0000FF"/>
                <w:sz w:val="16"/>
                <w:szCs w:val="16"/>
              </w:rPr>
              <w:t>C</w:t>
            </w:r>
          </w:p>
        </w:tc>
        <w:tc>
          <w:tcPr>
            <w:tcW w:w="900" w:type="dxa"/>
          </w:tcPr>
          <w:p w14:paraId="18154420" w14:textId="77777777" w:rsidR="00B3048B" w:rsidRPr="00D52B64" w:rsidRDefault="00B3048B" w:rsidP="00B3048B">
            <w:pPr>
              <w:jc w:val="center"/>
              <w:rPr>
                <w:rFonts w:eastAsia="Times New Roman" w:cs="Times New Roman"/>
                <w:bCs/>
                <w:color w:val="0000FF"/>
                <w:sz w:val="16"/>
                <w:szCs w:val="16"/>
              </w:rPr>
            </w:pPr>
            <w:r w:rsidRPr="00D52B64">
              <w:rPr>
                <w:rFonts w:eastAsia="Times New Roman" w:cs="Times New Roman"/>
                <w:bCs/>
                <w:color w:val="0000FF"/>
                <w:sz w:val="16"/>
                <w:szCs w:val="16"/>
              </w:rPr>
              <w:t>1,494</w:t>
            </w:r>
          </w:p>
          <w:p w14:paraId="02E345FD"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0.73</w:t>
            </w:r>
          </w:p>
          <w:p w14:paraId="64009D86" w14:textId="77777777" w:rsidR="00B3048B" w:rsidRPr="00D52B64" w:rsidRDefault="00B3048B" w:rsidP="00B3048B">
            <w:pPr>
              <w:autoSpaceDE w:val="0"/>
              <w:autoSpaceDN w:val="0"/>
              <w:adjustRightInd w:val="0"/>
              <w:jc w:val="center"/>
              <w:rPr>
                <w:rFonts w:cstheme="minorHAnsi"/>
                <w:bCs/>
                <w:color w:val="0000FF"/>
                <w:sz w:val="16"/>
                <w:szCs w:val="16"/>
              </w:rPr>
            </w:pPr>
            <w:r w:rsidRPr="00D52B64">
              <w:rPr>
                <w:rFonts w:cstheme="minorHAnsi"/>
                <w:bCs/>
                <w:color w:val="0000FF"/>
                <w:sz w:val="16"/>
                <w:szCs w:val="16"/>
              </w:rPr>
              <w:t>(0-21)</w:t>
            </w:r>
          </w:p>
        </w:tc>
        <w:tc>
          <w:tcPr>
            <w:tcW w:w="720" w:type="dxa"/>
          </w:tcPr>
          <w:p w14:paraId="06A81ABE" w14:textId="77777777" w:rsidR="00B3048B" w:rsidRPr="00D52B64" w:rsidRDefault="00B3048B" w:rsidP="00B3048B">
            <w:pPr>
              <w:jc w:val="center"/>
              <w:rPr>
                <w:rFonts w:eastAsia="Times New Roman" w:cs="Times New Roman"/>
                <w:bCs/>
                <w:color w:val="0000FF"/>
                <w:sz w:val="16"/>
                <w:szCs w:val="16"/>
              </w:rPr>
            </w:pPr>
            <w:r w:rsidRPr="00D52B64">
              <w:rPr>
                <w:rFonts w:eastAsia="Times New Roman" w:cs="Times New Roman"/>
                <w:bCs/>
                <w:color w:val="0000FF"/>
                <w:sz w:val="16"/>
                <w:szCs w:val="16"/>
              </w:rPr>
              <w:t>1,392</w:t>
            </w:r>
          </w:p>
          <w:p w14:paraId="7A169534" w14:textId="77777777" w:rsidR="00B3048B" w:rsidRPr="00D52B64" w:rsidRDefault="00B3048B" w:rsidP="00B3048B">
            <w:pPr>
              <w:jc w:val="center"/>
              <w:rPr>
                <w:rFonts w:eastAsia="Times New Roman" w:cs="Times New Roman"/>
                <w:color w:val="0000FF"/>
                <w:sz w:val="16"/>
                <w:szCs w:val="16"/>
              </w:rPr>
            </w:pPr>
            <w:r w:rsidRPr="00D52B64">
              <w:rPr>
                <w:rFonts w:eastAsia="Times New Roman" w:cs="Times New Roman"/>
                <w:color w:val="0000FF"/>
                <w:sz w:val="16"/>
                <w:szCs w:val="16"/>
              </w:rPr>
              <w:t>0.68</w:t>
            </w:r>
          </w:p>
          <w:p w14:paraId="4F66F635" w14:textId="77777777" w:rsidR="00B3048B" w:rsidRPr="00D52B64" w:rsidRDefault="00B3048B" w:rsidP="00B3048B">
            <w:pPr>
              <w:jc w:val="center"/>
              <w:rPr>
                <w:rFonts w:cstheme="minorHAnsi"/>
                <w:b/>
                <w:bCs/>
                <w:color w:val="0000FF"/>
                <w:sz w:val="16"/>
                <w:szCs w:val="16"/>
              </w:rPr>
            </w:pPr>
            <w:r w:rsidRPr="00D52B64">
              <w:rPr>
                <w:rFonts w:cstheme="minorHAnsi"/>
                <w:bCs/>
                <w:color w:val="0000FF"/>
                <w:sz w:val="16"/>
                <w:szCs w:val="16"/>
              </w:rPr>
              <w:t>(0-20)</w:t>
            </w:r>
          </w:p>
        </w:tc>
        <w:tc>
          <w:tcPr>
            <w:tcW w:w="720" w:type="dxa"/>
          </w:tcPr>
          <w:p w14:paraId="3C003515" w14:textId="77777777" w:rsidR="00B3048B" w:rsidRPr="00D52B64" w:rsidRDefault="00B3048B" w:rsidP="00B3048B">
            <w:pPr>
              <w:jc w:val="center"/>
              <w:rPr>
                <w:rFonts w:eastAsia="Times New Roman" w:cs="Times New Roman"/>
                <w:bCs/>
                <w:color w:val="0000FF"/>
                <w:sz w:val="16"/>
                <w:szCs w:val="16"/>
              </w:rPr>
            </w:pPr>
            <w:r w:rsidRPr="00D52B64">
              <w:rPr>
                <w:rFonts w:eastAsia="Times New Roman" w:cs="Times New Roman"/>
                <w:bCs/>
                <w:color w:val="0000FF"/>
                <w:sz w:val="16"/>
                <w:szCs w:val="16"/>
              </w:rPr>
              <w:t>1,433</w:t>
            </w:r>
          </w:p>
          <w:p w14:paraId="6F013AB2"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0.70</w:t>
            </w:r>
          </w:p>
          <w:p w14:paraId="1D35B73A" w14:textId="77777777" w:rsidR="00B3048B" w:rsidRPr="00D52B64" w:rsidRDefault="00B3048B" w:rsidP="00B3048B">
            <w:pPr>
              <w:jc w:val="center"/>
              <w:rPr>
                <w:rFonts w:cstheme="minorHAnsi"/>
                <w:b/>
                <w:bCs/>
                <w:color w:val="0000FF"/>
                <w:sz w:val="16"/>
                <w:szCs w:val="16"/>
              </w:rPr>
            </w:pPr>
            <w:r w:rsidRPr="00D52B64">
              <w:rPr>
                <w:rFonts w:cstheme="minorHAnsi"/>
                <w:bCs/>
                <w:color w:val="0000FF"/>
                <w:sz w:val="16"/>
                <w:szCs w:val="16"/>
              </w:rPr>
              <w:t>(0-13)</w:t>
            </w:r>
          </w:p>
        </w:tc>
        <w:tc>
          <w:tcPr>
            <w:tcW w:w="720" w:type="dxa"/>
          </w:tcPr>
          <w:p w14:paraId="30C2E996" w14:textId="77777777" w:rsidR="00B3048B" w:rsidRPr="00D52B64" w:rsidRDefault="00B3048B" w:rsidP="00B3048B">
            <w:pPr>
              <w:jc w:val="center"/>
              <w:rPr>
                <w:rFonts w:eastAsia="Times New Roman" w:cs="Times New Roman"/>
                <w:bCs/>
                <w:color w:val="0000FF"/>
                <w:sz w:val="16"/>
                <w:szCs w:val="16"/>
              </w:rPr>
            </w:pPr>
            <w:r w:rsidRPr="00D52B64">
              <w:rPr>
                <w:rFonts w:eastAsia="Times New Roman" w:cs="Times New Roman"/>
                <w:bCs/>
                <w:color w:val="0000FF"/>
                <w:sz w:val="16"/>
                <w:szCs w:val="16"/>
              </w:rPr>
              <w:t>1,494</w:t>
            </w:r>
          </w:p>
          <w:p w14:paraId="4087FE34"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0.73</w:t>
            </w:r>
          </w:p>
          <w:p w14:paraId="3C2FDB25" w14:textId="77777777" w:rsidR="00B3048B" w:rsidRPr="00D52B64" w:rsidRDefault="00B3048B" w:rsidP="00B3048B">
            <w:pPr>
              <w:jc w:val="center"/>
              <w:rPr>
                <w:rFonts w:cstheme="minorHAnsi"/>
                <w:b/>
                <w:bCs/>
                <w:color w:val="0000FF"/>
                <w:sz w:val="16"/>
                <w:szCs w:val="16"/>
              </w:rPr>
            </w:pPr>
            <w:r w:rsidRPr="00D52B64">
              <w:rPr>
                <w:rFonts w:cstheme="minorHAnsi"/>
                <w:bCs/>
                <w:color w:val="0000FF"/>
                <w:sz w:val="16"/>
                <w:szCs w:val="16"/>
              </w:rPr>
              <w:t>(0-40)</w:t>
            </w:r>
          </w:p>
        </w:tc>
        <w:tc>
          <w:tcPr>
            <w:tcW w:w="720" w:type="dxa"/>
          </w:tcPr>
          <w:p w14:paraId="12F6F482" w14:textId="77777777" w:rsidR="00B3048B" w:rsidRPr="00D52B64" w:rsidRDefault="00B3048B" w:rsidP="00B3048B">
            <w:pPr>
              <w:jc w:val="center"/>
              <w:rPr>
                <w:rFonts w:eastAsia="Times New Roman" w:cs="Times New Roman"/>
                <w:bCs/>
                <w:color w:val="0000FF"/>
                <w:sz w:val="16"/>
                <w:szCs w:val="16"/>
              </w:rPr>
            </w:pPr>
            <w:r w:rsidRPr="00D52B64">
              <w:rPr>
                <w:rFonts w:eastAsia="Times New Roman" w:cs="Times New Roman"/>
                <w:bCs/>
                <w:color w:val="0000FF"/>
                <w:sz w:val="16"/>
                <w:szCs w:val="16"/>
              </w:rPr>
              <w:t>1,617</w:t>
            </w:r>
          </w:p>
          <w:p w14:paraId="270EDF71"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0.79</w:t>
            </w:r>
          </w:p>
          <w:p w14:paraId="009EBF15" w14:textId="77777777" w:rsidR="00B3048B" w:rsidRPr="00D52B64" w:rsidRDefault="00B3048B" w:rsidP="00B3048B">
            <w:pPr>
              <w:jc w:val="center"/>
              <w:rPr>
                <w:rFonts w:cstheme="minorHAnsi"/>
                <w:b/>
                <w:bCs/>
                <w:color w:val="0000FF"/>
                <w:sz w:val="16"/>
                <w:szCs w:val="16"/>
              </w:rPr>
            </w:pPr>
            <w:r w:rsidRPr="00D52B64">
              <w:rPr>
                <w:rFonts w:cstheme="minorHAnsi"/>
                <w:bCs/>
                <w:color w:val="0000FF"/>
                <w:sz w:val="16"/>
                <w:szCs w:val="16"/>
              </w:rPr>
              <w:t>(0-49)</w:t>
            </w:r>
          </w:p>
        </w:tc>
        <w:tc>
          <w:tcPr>
            <w:tcW w:w="720" w:type="dxa"/>
          </w:tcPr>
          <w:p w14:paraId="6515319D" w14:textId="77777777" w:rsidR="00B3048B" w:rsidRPr="00D52B64" w:rsidRDefault="00B3048B" w:rsidP="00B3048B">
            <w:pPr>
              <w:jc w:val="center"/>
              <w:rPr>
                <w:rFonts w:eastAsia="Times New Roman" w:cs="Times New Roman"/>
                <w:bCs/>
                <w:color w:val="0000FF"/>
                <w:sz w:val="16"/>
                <w:szCs w:val="16"/>
              </w:rPr>
            </w:pPr>
            <w:r w:rsidRPr="00D52B64">
              <w:rPr>
                <w:rFonts w:eastAsia="Times New Roman" w:cs="Times New Roman"/>
                <w:bCs/>
                <w:color w:val="0000FF"/>
                <w:sz w:val="16"/>
                <w:szCs w:val="16"/>
              </w:rPr>
              <w:t>1,576</w:t>
            </w:r>
          </w:p>
          <w:p w14:paraId="791D3B96" w14:textId="77777777" w:rsidR="00B3048B" w:rsidRPr="00D52B64" w:rsidRDefault="00B3048B" w:rsidP="00B3048B">
            <w:pPr>
              <w:jc w:val="center"/>
              <w:rPr>
                <w:rFonts w:eastAsia="Times New Roman" w:cs="Times New Roman"/>
                <w:bCs/>
                <w:color w:val="0000FF"/>
                <w:sz w:val="16"/>
                <w:szCs w:val="16"/>
              </w:rPr>
            </w:pPr>
            <w:r w:rsidRPr="00D52B64">
              <w:rPr>
                <w:rFonts w:eastAsia="Times New Roman" w:cs="Times New Roman"/>
                <w:bCs/>
                <w:color w:val="0000FF"/>
                <w:sz w:val="16"/>
                <w:szCs w:val="16"/>
              </w:rPr>
              <w:t>0.77</w:t>
            </w:r>
          </w:p>
          <w:p w14:paraId="7183CFD7" w14:textId="77777777" w:rsidR="00B3048B" w:rsidRPr="00D52B64" w:rsidRDefault="00B3048B" w:rsidP="00B3048B">
            <w:pPr>
              <w:jc w:val="center"/>
              <w:rPr>
                <w:rFonts w:cstheme="minorHAnsi"/>
                <w:b/>
                <w:bCs/>
                <w:color w:val="0000FF"/>
                <w:sz w:val="16"/>
                <w:szCs w:val="16"/>
              </w:rPr>
            </w:pPr>
            <w:r w:rsidRPr="00D52B64">
              <w:rPr>
                <w:rFonts w:eastAsia="Times New Roman" w:cs="Times New Roman"/>
                <w:bCs/>
                <w:color w:val="0000FF"/>
                <w:sz w:val="16"/>
                <w:szCs w:val="16"/>
              </w:rPr>
              <w:t>(0-280)</w:t>
            </w:r>
          </w:p>
        </w:tc>
        <w:tc>
          <w:tcPr>
            <w:tcW w:w="720" w:type="dxa"/>
          </w:tcPr>
          <w:p w14:paraId="68C9701A" w14:textId="77777777" w:rsidR="00B3048B" w:rsidRPr="00D52B64" w:rsidRDefault="00B3048B" w:rsidP="00B3048B">
            <w:pPr>
              <w:jc w:val="center"/>
              <w:rPr>
                <w:rFonts w:eastAsia="Times New Roman" w:cs="Times New Roman"/>
                <w:bCs/>
                <w:color w:val="0000FF"/>
                <w:sz w:val="16"/>
                <w:szCs w:val="16"/>
              </w:rPr>
            </w:pPr>
            <w:r w:rsidRPr="00D52B64">
              <w:rPr>
                <w:rFonts w:eastAsia="Times New Roman" w:cs="Times New Roman"/>
                <w:bCs/>
                <w:color w:val="0000FF"/>
                <w:sz w:val="16"/>
                <w:szCs w:val="16"/>
              </w:rPr>
              <w:t>1,781</w:t>
            </w:r>
          </w:p>
          <w:p w14:paraId="12DE7F2C"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0.87</w:t>
            </w:r>
          </w:p>
          <w:p w14:paraId="7CC179C5" w14:textId="77777777" w:rsidR="00B3048B" w:rsidRPr="00D52B64" w:rsidRDefault="00B3048B" w:rsidP="00B3048B">
            <w:pPr>
              <w:jc w:val="center"/>
              <w:rPr>
                <w:rFonts w:cstheme="minorHAnsi"/>
                <w:b/>
                <w:bCs/>
                <w:color w:val="0000FF"/>
                <w:sz w:val="16"/>
                <w:szCs w:val="16"/>
              </w:rPr>
            </w:pPr>
            <w:r w:rsidRPr="00D52B64">
              <w:rPr>
                <w:rFonts w:cstheme="minorHAnsi"/>
                <w:bCs/>
                <w:color w:val="0000FF"/>
                <w:sz w:val="16"/>
                <w:szCs w:val="16"/>
              </w:rPr>
              <w:t>(0-53)</w:t>
            </w:r>
          </w:p>
        </w:tc>
        <w:tc>
          <w:tcPr>
            <w:tcW w:w="720" w:type="dxa"/>
          </w:tcPr>
          <w:p w14:paraId="25698303" w14:textId="77777777" w:rsidR="00B3048B" w:rsidRPr="00D52B64" w:rsidRDefault="00B3048B" w:rsidP="00B3048B">
            <w:pPr>
              <w:jc w:val="center"/>
              <w:rPr>
                <w:rFonts w:eastAsia="Times New Roman" w:cs="Times New Roman"/>
                <w:bCs/>
                <w:color w:val="0000FF"/>
                <w:sz w:val="16"/>
                <w:szCs w:val="16"/>
              </w:rPr>
            </w:pPr>
            <w:r w:rsidRPr="00D52B64">
              <w:rPr>
                <w:rFonts w:eastAsia="Times New Roman" w:cs="Times New Roman"/>
                <w:bCs/>
                <w:color w:val="0000FF"/>
                <w:sz w:val="16"/>
                <w:szCs w:val="16"/>
              </w:rPr>
              <w:t>1,617</w:t>
            </w:r>
          </w:p>
          <w:p w14:paraId="5BD3DB16"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0.79</w:t>
            </w:r>
          </w:p>
          <w:p w14:paraId="6988C264" w14:textId="77777777" w:rsidR="00B3048B" w:rsidRPr="00D52B64" w:rsidRDefault="00B3048B" w:rsidP="00B3048B">
            <w:pPr>
              <w:jc w:val="center"/>
              <w:rPr>
                <w:rFonts w:cstheme="minorHAnsi"/>
                <w:b/>
                <w:bCs/>
                <w:color w:val="0000FF"/>
                <w:sz w:val="16"/>
                <w:szCs w:val="16"/>
              </w:rPr>
            </w:pPr>
            <w:r w:rsidRPr="00D52B64">
              <w:rPr>
                <w:rFonts w:cstheme="minorHAnsi"/>
                <w:bCs/>
                <w:color w:val="0000FF"/>
                <w:sz w:val="16"/>
                <w:szCs w:val="16"/>
              </w:rPr>
              <w:t>(0-54)</w:t>
            </w:r>
          </w:p>
        </w:tc>
        <w:tc>
          <w:tcPr>
            <w:tcW w:w="720" w:type="dxa"/>
          </w:tcPr>
          <w:p w14:paraId="3E9669A5" w14:textId="77777777" w:rsidR="00B3048B" w:rsidRPr="00D52B64" w:rsidRDefault="00B3048B" w:rsidP="00B3048B">
            <w:pPr>
              <w:jc w:val="center"/>
              <w:rPr>
                <w:rFonts w:eastAsia="Times New Roman" w:cs="Times New Roman"/>
                <w:bCs/>
                <w:color w:val="0000FF"/>
                <w:sz w:val="16"/>
                <w:szCs w:val="16"/>
              </w:rPr>
            </w:pPr>
            <w:r w:rsidRPr="00D52B64">
              <w:rPr>
                <w:rFonts w:eastAsia="Times New Roman" w:cs="Times New Roman"/>
                <w:bCs/>
                <w:color w:val="0000FF"/>
                <w:sz w:val="16"/>
                <w:szCs w:val="16"/>
              </w:rPr>
              <w:t>1,616</w:t>
            </w:r>
          </w:p>
          <w:p w14:paraId="2B5FA753"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0.79</w:t>
            </w:r>
          </w:p>
          <w:p w14:paraId="0FA2E077" w14:textId="77777777" w:rsidR="00B3048B" w:rsidRPr="00D52B64" w:rsidRDefault="00B3048B" w:rsidP="00B3048B">
            <w:pPr>
              <w:jc w:val="center"/>
              <w:rPr>
                <w:rFonts w:cstheme="minorHAnsi"/>
                <w:b/>
                <w:bCs/>
                <w:color w:val="0000FF"/>
                <w:sz w:val="16"/>
                <w:szCs w:val="16"/>
              </w:rPr>
            </w:pPr>
            <w:r w:rsidRPr="00D52B64">
              <w:rPr>
                <w:rFonts w:cstheme="minorHAnsi"/>
                <w:bCs/>
                <w:color w:val="0000FF"/>
                <w:sz w:val="16"/>
                <w:szCs w:val="16"/>
              </w:rPr>
              <w:t>(0-34)</w:t>
            </w:r>
          </w:p>
        </w:tc>
        <w:tc>
          <w:tcPr>
            <w:tcW w:w="720" w:type="dxa"/>
          </w:tcPr>
          <w:p w14:paraId="7689E961" w14:textId="77777777" w:rsidR="00B3048B" w:rsidRPr="00D52B64" w:rsidRDefault="00B3048B" w:rsidP="00B3048B">
            <w:pPr>
              <w:jc w:val="center"/>
              <w:rPr>
                <w:rFonts w:eastAsia="Times New Roman" w:cs="Times New Roman"/>
                <w:bCs/>
                <w:color w:val="0000FF"/>
                <w:sz w:val="16"/>
                <w:szCs w:val="16"/>
              </w:rPr>
            </w:pPr>
            <w:r w:rsidRPr="00D52B64">
              <w:rPr>
                <w:rFonts w:eastAsia="Times New Roman" w:cs="Times New Roman"/>
                <w:bCs/>
                <w:color w:val="0000FF"/>
                <w:sz w:val="16"/>
                <w:szCs w:val="16"/>
              </w:rPr>
              <w:t>1,556</w:t>
            </w:r>
          </w:p>
          <w:p w14:paraId="23CB1844"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0.76</w:t>
            </w:r>
          </w:p>
          <w:p w14:paraId="416E9D14" w14:textId="77777777" w:rsidR="00B3048B" w:rsidRPr="00D52B64" w:rsidRDefault="00B3048B" w:rsidP="00B3048B">
            <w:pPr>
              <w:jc w:val="center"/>
              <w:rPr>
                <w:rFonts w:cstheme="minorHAnsi"/>
                <w:b/>
                <w:bCs/>
                <w:color w:val="0000FF"/>
                <w:sz w:val="16"/>
                <w:szCs w:val="16"/>
              </w:rPr>
            </w:pPr>
            <w:r w:rsidRPr="00D52B64">
              <w:rPr>
                <w:rFonts w:cstheme="minorHAnsi"/>
                <w:bCs/>
                <w:color w:val="0000FF"/>
                <w:sz w:val="16"/>
                <w:szCs w:val="16"/>
              </w:rPr>
              <w:t>(0-27)</w:t>
            </w:r>
          </w:p>
        </w:tc>
        <w:tc>
          <w:tcPr>
            <w:tcW w:w="720" w:type="dxa"/>
          </w:tcPr>
          <w:p w14:paraId="4B8CE0D5" w14:textId="77777777" w:rsidR="00B3048B" w:rsidRPr="00D52B64" w:rsidRDefault="00B3048B" w:rsidP="00B3048B">
            <w:pPr>
              <w:jc w:val="center"/>
              <w:rPr>
                <w:rFonts w:eastAsia="Times New Roman" w:cs="Times New Roman"/>
                <w:bCs/>
                <w:color w:val="0000FF"/>
                <w:sz w:val="16"/>
                <w:szCs w:val="16"/>
              </w:rPr>
            </w:pPr>
            <w:r w:rsidRPr="00D52B64">
              <w:rPr>
                <w:rFonts w:eastAsia="Times New Roman" w:cs="Times New Roman"/>
                <w:bCs/>
                <w:color w:val="0000FF"/>
                <w:sz w:val="16"/>
                <w:szCs w:val="16"/>
              </w:rPr>
              <w:t>1,494</w:t>
            </w:r>
          </w:p>
          <w:p w14:paraId="769A19AD" w14:textId="77777777" w:rsidR="00B3048B" w:rsidRPr="00D52B64" w:rsidRDefault="00B3048B" w:rsidP="00B3048B">
            <w:pPr>
              <w:jc w:val="center"/>
              <w:rPr>
                <w:rFonts w:eastAsia="Times New Roman" w:cs="Times New Roman"/>
                <w:bCs/>
                <w:color w:val="0000FF"/>
                <w:sz w:val="16"/>
                <w:szCs w:val="16"/>
              </w:rPr>
            </w:pPr>
            <w:r w:rsidRPr="00D52B64">
              <w:rPr>
                <w:rFonts w:eastAsia="Times New Roman" w:cs="Times New Roman"/>
                <w:bCs/>
                <w:color w:val="0000FF"/>
                <w:sz w:val="16"/>
                <w:szCs w:val="16"/>
              </w:rPr>
              <w:t>0.73</w:t>
            </w:r>
          </w:p>
          <w:p w14:paraId="10D7FAEF" w14:textId="77777777" w:rsidR="00B3048B" w:rsidRPr="00D52B64" w:rsidRDefault="00B3048B" w:rsidP="00B3048B">
            <w:pPr>
              <w:jc w:val="center"/>
              <w:rPr>
                <w:rFonts w:cstheme="minorHAnsi"/>
                <w:b/>
                <w:bCs/>
                <w:color w:val="0000FF"/>
                <w:sz w:val="16"/>
                <w:szCs w:val="16"/>
              </w:rPr>
            </w:pPr>
            <w:r w:rsidRPr="00D52B64">
              <w:rPr>
                <w:rFonts w:eastAsia="Times New Roman" w:cs="Times New Roman"/>
                <w:bCs/>
                <w:color w:val="0000FF"/>
                <w:sz w:val="16"/>
                <w:szCs w:val="16"/>
              </w:rPr>
              <w:t>(0-36)</w:t>
            </w:r>
          </w:p>
        </w:tc>
        <w:tc>
          <w:tcPr>
            <w:tcW w:w="720" w:type="dxa"/>
          </w:tcPr>
          <w:p w14:paraId="48C26AAE" w14:textId="77777777" w:rsidR="00B3048B" w:rsidRPr="00D52B64" w:rsidRDefault="00B3048B" w:rsidP="00B3048B">
            <w:pPr>
              <w:jc w:val="center"/>
              <w:rPr>
                <w:rFonts w:eastAsia="Times New Roman" w:cs="Times New Roman"/>
                <w:bCs/>
                <w:color w:val="0000FF"/>
                <w:sz w:val="16"/>
                <w:szCs w:val="16"/>
              </w:rPr>
            </w:pPr>
            <w:r w:rsidRPr="00D52B64">
              <w:rPr>
                <w:rFonts w:eastAsia="Times New Roman" w:cs="Times New Roman"/>
                <w:bCs/>
                <w:color w:val="0000FF"/>
                <w:sz w:val="16"/>
                <w:szCs w:val="16"/>
              </w:rPr>
              <w:t>1,638</w:t>
            </w:r>
          </w:p>
          <w:p w14:paraId="65837677" w14:textId="77777777" w:rsidR="00B3048B" w:rsidRPr="00D52B64" w:rsidRDefault="00B3048B" w:rsidP="00B3048B">
            <w:pPr>
              <w:jc w:val="center"/>
              <w:rPr>
                <w:rFonts w:cstheme="minorHAnsi"/>
                <w:bCs/>
                <w:color w:val="0000FF"/>
                <w:sz w:val="16"/>
                <w:szCs w:val="16"/>
              </w:rPr>
            </w:pPr>
            <w:r w:rsidRPr="00D52B64">
              <w:rPr>
                <w:rFonts w:cstheme="minorHAnsi"/>
                <w:bCs/>
                <w:color w:val="0000FF"/>
                <w:sz w:val="16"/>
                <w:szCs w:val="16"/>
              </w:rPr>
              <w:t>0.80</w:t>
            </w:r>
          </w:p>
          <w:p w14:paraId="7F64AA96" w14:textId="77777777" w:rsidR="00B3048B" w:rsidRPr="00D52B64" w:rsidRDefault="00B3048B" w:rsidP="00B3048B">
            <w:pPr>
              <w:jc w:val="center"/>
              <w:rPr>
                <w:rFonts w:cstheme="minorHAnsi"/>
                <w:b/>
                <w:bCs/>
                <w:color w:val="0000FF"/>
                <w:sz w:val="16"/>
                <w:szCs w:val="16"/>
              </w:rPr>
            </w:pPr>
            <w:r w:rsidRPr="00D52B64">
              <w:rPr>
                <w:rFonts w:cstheme="minorHAnsi"/>
                <w:bCs/>
                <w:color w:val="0000FF"/>
                <w:sz w:val="16"/>
                <w:szCs w:val="16"/>
              </w:rPr>
              <w:t>(0-23)</w:t>
            </w:r>
          </w:p>
        </w:tc>
        <w:tc>
          <w:tcPr>
            <w:tcW w:w="900" w:type="dxa"/>
            <w:shd w:val="clear" w:color="auto" w:fill="FFFF00"/>
          </w:tcPr>
          <w:p w14:paraId="53F14A41" w14:textId="77777777" w:rsidR="00B3048B" w:rsidRPr="00D52B64" w:rsidRDefault="00B3048B" w:rsidP="00B3048B">
            <w:pPr>
              <w:jc w:val="center"/>
              <w:rPr>
                <w:rFonts w:eastAsia="Times New Roman" w:cs="Times New Roman"/>
                <w:b/>
                <w:bCs/>
                <w:color w:val="0000FF"/>
                <w:sz w:val="16"/>
                <w:szCs w:val="16"/>
              </w:rPr>
            </w:pPr>
            <w:r w:rsidRPr="00D52B64">
              <w:rPr>
                <w:rFonts w:eastAsia="Times New Roman" w:cs="Times New Roman"/>
                <w:b/>
                <w:bCs/>
                <w:color w:val="0000FF"/>
                <w:sz w:val="16"/>
                <w:szCs w:val="16"/>
              </w:rPr>
              <w:t>18,708</w:t>
            </w:r>
          </w:p>
          <w:p w14:paraId="6ABA92ED" w14:textId="77777777" w:rsidR="00B3048B" w:rsidRPr="00D52B64" w:rsidRDefault="00B3048B" w:rsidP="00B3048B">
            <w:pPr>
              <w:jc w:val="center"/>
              <w:rPr>
                <w:rFonts w:cstheme="minorHAnsi"/>
                <w:b/>
                <w:bCs/>
                <w:color w:val="0000FF"/>
                <w:sz w:val="16"/>
                <w:szCs w:val="16"/>
              </w:rPr>
            </w:pPr>
            <w:r w:rsidRPr="00D52B64">
              <w:rPr>
                <w:rFonts w:cstheme="minorHAnsi"/>
                <w:b/>
                <w:bCs/>
                <w:color w:val="0000FF"/>
                <w:sz w:val="16"/>
                <w:szCs w:val="16"/>
              </w:rPr>
              <w:t>9.14</w:t>
            </w:r>
          </w:p>
          <w:p w14:paraId="12A37CD8" w14:textId="77777777" w:rsidR="00B3048B" w:rsidRPr="00D52B64" w:rsidRDefault="00B3048B" w:rsidP="00B3048B">
            <w:pPr>
              <w:jc w:val="center"/>
              <w:rPr>
                <w:rFonts w:cstheme="minorHAnsi"/>
                <w:b/>
                <w:bCs/>
                <w:color w:val="0000FF"/>
                <w:sz w:val="16"/>
                <w:szCs w:val="16"/>
              </w:rPr>
            </w:pPr>
          </w:p>
        </w:tc>
      </w:tr>
      <w:tr w:rsidR="00B3048B" w:rsidRPr="00D52B64" w14:paraId="4530FDA8" w14:textId="77777777" w:rsidTr="00B3048B">
        <w:trPr>
          <w:trHeight w:val="629"/>
        </w:trPr>
        <w:tc>
          <w:tcPr>
            <w:tcW w:w="1530" w:type="dxa"/>
            <w:gridSpan w:val="2"/>
            <w:shd w:val="clear" w:color="auto" w:fill="FFFF00"/>
          </w:tcPr>
          <w:p w14:paraId="06AABFCF" w14:textId="77777777" w:rsidR="00B3048B" w:rsidRPr="00D52B64" w:rsidRDefault="00B3048B" w:rsidP="00B3048B">
            <w:pPr>
              <w:pStyle w:val="Default"/>
              <w:rPr>
                <w:rFonts w:asciiTheme="minorHAnsi" w:hAnsiTheme="minorHAnsi" w:cs="Times"/>
                <w:b/>
                <w:color w:val="0000FF"/>
                <w:sz w:val="16"/>
                <w:szCs w:val="16"/>
              </w:rPr>
            </w:pPr>
            <w:r>
              <w:rPr>
                <w:rFonts w:asciiTheme="minorHAnsi" w:hAnsiTheme="minorHAnsi" w:cs="Times"/>
                <w:b/>
                <w:color w:val="0000FF"/>
                <w:sz w:val="16"/>
                <w:szCs w:val="16"/>
              </w:rPr>
              <w:t>S</w:t>
            </w:r>
            <w:r w:rsidRPr="00D52B64">
              <w:rPr>
                <w:rFonts w:asciiTheme="minorHAnsi" w:hAnsiTheme="minorHAnsi" w:cs="Times"/>
                <w:b/>
                <w:color w:val="0000FF"/>
                <w:sz w:val="16"/>
                <w:szCs w:val="16"/>
              </w:rPr>
              <w:t>essions excluded</w:t>
            </w:r>
            <w:r>
              <w:rPr>
                <w:rFonts w:asciiTheme="minorHAnsi" w:hAnsiTheme="minorHAnsi" w:cs="Times"/>
                <w:b/>
                <w:color w:val="0000FF"/>
                <w:sz w:val="16"/>
                <w:szCs w:val="16"/>
              </w:rPr>
              <w:t xml:space="preserve"> each month across all </w:t>
            </w:r>
            <w:proofErr w:type="gramStart"/>
            <w:r>
              <w:rPr>
                <w:rFonts w:asciiTheme="minorHAnsi" w:hAnsiTheme="minorHAnsi" w:cs="Times"/>
                <w:b/>
                <w:color w:val="0000FF"/>
                <w:sz w:val="16"/>
                <w:szCs w:val="16"/>
              </w:rPr>
              <w:t xml:space="preserve">organizations </w:t>
            </w:r>
            <w:r w:rsidRPr="00D52B64">
              <w:rPr>
                <w:rFonts w:asciiTheme="minorHAnsi" w:hAnsiTheme="minorHAnsi" w:cs="Times"/>
                <w:b/>
                <w:color w:val="0000FF"/>
                <w:sz w:val="16"/>
                <w:szCs w:val="16"/>
              </w:rPr>
              <w:t xml:space="preserve"> </w:t>
            </w:r>
            <w:proofErr w:type="gramEnd"/>
          </w:p>
        </w:tc>
        <w:tc>
          <w:tcPr>
            <w:tcW w:w="900" w:type="dxa"/>
            <w:shd w:val="clear" w:color="auto" w:fill="FFFF00"/>
          </w:tcPr>
          <w:p w14:paraId="5F8D2BDC"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T=6,447</w:t>
            </w:r>
          </w:p>
          <w:p w14:paraId="45D87196"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A=1.52</w:t>
            </w:r>
          </w:p>
          <w:p w14:paraId="1B8A5917" w14:textId="77777777" w:rsidR="00B3048B" w:rsidRPr="00D52B64" w:rsidRDefault="00B3048B" w:rsidP="00B3048B">
            <w:pPr>
              <w:autoSpaceDE w:val="0"/>
              <w:autoSpaceDN w:val="0"/>
              <w:adjustRightInd w:val="0"/>
              <w:jc w:val="center"/>
              <w:rPr>
                <w:rFonts w:cstheme="minorHAnsi"/>
                <w:bCs/>
                <w:color w:val="0000FF"/>
                <w:sz w:val="16"/>
                <w:szCs w:val="16"/>
              </w:rPr>
            </w:pPr>
            <w:r w:rsidRPr="00D52B64">
              <w:rPr>
                <w:rFonts w:cstheme="minorHAnsi"/>
                <w:b/>
                <w:bCs/>
                <w:color w:val="0000FF"/>
                <w:sz w:val="16"/>
                <w:szCs w:val="16"/>
              </w:rPr>
              <w:t>R=(0-323)</w:t>
            </w:r>
          </w:p>
        </w:tc>
        <w:tc>
          <w:tcPr>
            <w:tcW w:w="720" w:type="dxa"/>
            <w:shd w:val="clear" w:color="auto" w:fill="FFFF00"/>
          </w:tcPr>
          <w:p w14:paraId="258899C7"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5,443</w:t>
            </w:r>
          </w:p>
          <w:p w14:paraId="048039A5"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1.28</w:t>
            </w:r>
          </w:p>
          <w:p w14:paraId="463013F5" w14:textId="77777777" w:rsidR="00B3048B" w:rsidRPr="00D52B64" w:rsidRDefault="00B3048B" w:rsidP="00B3048B">
            <w:pPr>
              <w:jc w:val="center"/>
              <w:rPr>
                <w:rFonts w:cstheme="minorHAnsi"/>
                <w:bCs/>
                <w:color w:val="0000FF"/>
                <w:sz w:val="16"/>
                <w:szCs w:val="16"/>
              </w:rPr>
            </w:pPr>
            <w:r w:rsidRPr="00D52B64">
              <w:rPr>
                <w:rFonts w:cstheme="minorHAnsi"/>
                <w:b/>
                <w:bCs/>
                <w:color w:val="0000FF"/>
                <w:sz w:val="16"/>
                <w:szCs w:val="16"/>
              </w:rPr>
              <w:t>(0-288)</w:t>
            </w:r>
          </w:p>
        </w:tc>
        <w:tc>
          <w:tcPr>
            <w:tcW w:w="720" w:type="dxa"/>
            <w:shd w:val="clear" w:color="auto" w:fill="FFFF00"/>
          </w:tcPr>
          <w:p w14:paraId="3D7A6D81"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6,076</w:t>
            </w:r>
          </w:p>
          <w:p w14:paraId="1CC7BCFD"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1.43</w:t>
            </w:r>
          </w:p>
          <w:p w14:paraId="35AA088F" w14:textId="77777777" w:rsidR="00B3048B" w:rsidRPr="00D52B64" w:rsidRDefault="00B3048B" w:rsidP="00B3048B">
            <w:pPr>
              <w:jc w:val="center"/>
              <w:rPr>
                <w:rFonts w:cstheme="minorHAnsi"/>
                <w:bCs/>
                <w:color w:val="0000FF"/>
                <w:sz w:val="16"/>
                <w:szCs w:val="16"/>
              </w:rPr>
            </w:pPr>
            <w:r w:rsidRPr="00D52B64">
              <w:rPr>
                <w:rFonts w:cstheme="minorHAnsi"/>
                <w:b/>
                <w:bCs/>
                <w:color w:val="0000FF"/>
                <w:sz w:val="16"/>
                <w:szCs w:val="16"/>
              </w:rPr>
              <w:t>(0-209)</w:t>
            </w:r>
          </w:p>
        </w:tc>
        <w:tc>
          <w:tcPr>
            <w:tcW w:w="720" w:type="dxa"/>
            <w:shd w:val="clear" w:color="auto" w:fill="FFFF00"/>
          </w:tcPr>
          <w:p w14:paraId="571716D6"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6,145</w:t>
            </w:r>
          </w:p>
          <w:p w14:paraId="2BD3F51F"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1.45</w:t>
            </w:r>
          </w:p>
          <w:p w14:paraId="7D6F76E2" w14:textId="77777777" w:rsidR="00B3048B" w:rsidRPr="00D52B64" w:rsidRDefault="00B3048B" w:rsidP="00B3048B">
            <w:pPr>
              <w:jc w:val="center"/>
              <w:rPr>
                <w:rFonts w:cstheme="minorHAnsi"/>
                <w:bCs/>
                <w:color w:val="0000FF"/>
                <w:sz w:val="16"/>
                <w:szCs w:val="16"/>
              </w:rPr>
            </w:pPr>
            <w:r w:rsidRPr="00D52B64">
              <w:rPr>
                <w:rFonts w:cstheme="minorHAnsi"/>
                <w:b/>
                <w:bCs/>
                <w:color w:val="0000FF"/>
                <w:sz w:val="16"/>
                <w:szCs w:val="16"/>
              </w:rPr>
              <w:t>(0-152)</w:t>
            </w:r>
          </w:p>
        </w:tc>
        <w:tc>
          <w:tcPr>
            <w:tcW w:w="720" w:type="dxa"/>
            <w:shd w:val="clear" w:color="auto" w:fill="FFFF00"/>
          </w:tcPr>
          <w:p w14:paraId="3830A706"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8,059</w:t>
            </w:r>
          </w:p>
          <w:p w14:paraId="3D8472D0"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1.90</w:t>
            </w:r>
          </w:p>
          <w:p w14:paraId="1D35630A" w14:textId="77777777" w:rsidR="00B3048B" w:rsidRPr="00D52B64" w:rsidRDefault="00B3048B" w:rsidP="00B3048B">
            <w:pPr>
              <w:jc w:val="center"/>
              <w:rPr>
                <w:rFonts w:cstheme="minorHAnsi"/>
                <w:bCs/>
                <w:color w:val="0000FF"/>
                <w:sz w:val="16"/>
                <w:szCs w:val="16"/>
              </w:rPr>
            </w:pPr>
            <w:r w:rsidRPr="00D52B64">
              <w:rPr>
                <w:rFonts w:cstheme="minorHAnsi"/>
                <w:b/>
                <w:bCs/>
                <w:color w:val="0000FF"/>
                <w:sz w:val="16"/>
                <w:szCs w:val="16"/>
              </w:rPr>
              <w:t>(0-214)</w:t>
            </w:r>
          </w:p>
        </w:tc>
        <w:tc>
          <w:tcPr>
            <w:tcW w:w="720" w:type="dxa"/>
            <w:shd w:val="clear" w:color="auto" w:fill="FFFF00"/>
          </w:tcPr>
          <w:p w14:paraId="2425496E"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5,923</w:t>
            </w:r>
          </w:p>
          <w:p w14:paraId="457ECFC9"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1.39</w:t>
            </w:r>
          </w:p>
          <w:p w14:paraId="2CF62F28" w14:textId="77777777" w:rsidR="00B3048B" w:rsidRPr="00D52B64" w:rsidRDefault="00B3048B" w:rsidP="00B3048B">
            <w:pPr>
              <w:jc w:val="center"/>
              <w:rPr>
                <w:rFonts w:cstheme="minorHAnsi"/>
                <w:bCs/>
                <w:color w:val="0000FF"/>
                <w:sz w:val="16"/>
                <w:szCs w:val="16"/>
              </w:rPr>
            </w:pPr>
            <w:r w:rsidRPr="00D52B64">
              <w:rPr>
                <w:rFonts w:cstheme="minorHAnsi"/>
                <w:b/>
                <w:bCs/>
                <w:color w:val="0000FF"/>
                <w:sz w:val="16"/>
                <w:szCs w:val="16"/>
              </w:rPr>
              <w:t>(0-280)</w:t>
            </w:r>
          </w:p>
        </w:tc>
        <w:tc>
          <w:tcPr>
            <w:tcW w:w="720" w:type="dxa"/>
            <w:shd w:val="clear" w:color="auto" w:fill="FFFF00"/>
          </w:tcPr>
          <w:p w14:paraId="7B7BE2E6"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6,504</w:t>
            </w:r>
          </w:p>
          <w:p w14:paraId="5ABC9BCC"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1.53</w:t>
            </w:r>
          </w:p>
          <w:p w14:paraId="10B1BFE6" w14:textId="77777777" w:rsidR="00B3048B" w:rsidRPr="00D52B64" w:rsidRDefault="00B3048B" w:rsidP="00B3048B">
            <w:pPr>
              <w:jc w:val="center"/>
              <w:rPr>
                <w:rFonts w:cstheme="minorHAnsi"/>
                <w:bCs/>
                <w:color w:val="0000FF"/>
                <w:sz w:val="16"/>
                <w:szCs w:val="16"/>
              </w:rPr>
            </w:pPr>
            <w:r w:rsidRPr="00D52B64">
              <w:rPr>
                <w:rFonts w:cstheme="minorHAnsi"/>
                <w:b/>
                <w:bCs/>
                <w:color w:val="0000FF"/>
                <w:sz w:val="16"/>
                <w:szCs w:val="16"/>
              </w:rPr>
              <w:t>(0-146)</w:t>
            </w:r>
          </w:p>
        </w:tc>
        <w:tc>
          <w:tcPr>
            <w:tcW w:w="720" w:type="dxa"/>
            <w:shd w:val="clear" w:color="auto" w:fill="FFFF00"/>
          </w:tcPr>
          <w:p w14:paraId="0E1B856B"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6,663</w:t>
            </w:r>
          </w:p>
          <w:p w14:paraId="50DA0973"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1.57</w:t>
            </w:r>
          </w:p>
          <w:p w14:paraId="57A967BA" w14:textId="77777777" w:rsidR="00B3048B" w:rsidRPr="00D52B64" w:rsidRDefault="00B3048B" w:rsidP="00B3048B">
            <w:pPr>
              <w:jc w:val="center"/>
              <w:rPr>
                <w:rFonts w:cstheme="minorHAnsi"/>
                <w:bCs/>
                <w:color w:val="0000FF"/>
                <w:sz w:val="16"/>
                <w:szCs w:val="16"/>
              </w:rPr>
            </w:pPr>
            <w:r w:rsidRPr="00D52B64">
              <w:rPr>
                <w:rFonts w:cstheme="minorHAnsi"/>
                <w:b/>
                <w:bCs/>
                <w:color w:val="0000FF"/>
                <w:sz w:val="16"/>
                <w:szCs w:val="16"/>
              </w:rPr>
              <w:t>(0-156)</w:t>
            </w:r>
          </w:p>
        </w:tc>
        <w:tc>
          <w:tcPr>
            <w:tcW w:w="720" w:type="dxa"/>
            <w:shd w:val="clear" w:color="auto" w:fill="FFFF00"/>
          </w:tcPr>
          <w:p w14:paraId="18FD3A71"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6,282</w:t>
            </w:r>
          </w:p>
          <w:p w14:paraId="45B7BBCB"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1.48</w:t>
            </w:r>
          </w:p>
          <w:p w14:paraId="34AC442C" w14:textId="77777777" w:rsidR="00B3048B" w:rsidRPr="00D52B64" w:rsidRDefault="00B3048B" w:rsidP="00B3048B">
            <w:pPr>
              <w:jc w:val="center"/>
              <w:rPr>
                <w:rFonts w:cstheme="minorHAnsi"/>
                <w:bCs/>
                <w:color w:val="0000FF"/>
                <w:sz w:val="16"/>
                <w:szCs w:val="16"/>
              </w:rPr>
            </w:pPr>
            <w:r w:rsidRPr="00D52B64">
              <w:rPr>
                <w:rFonts w:cstheme="minorHAnsi"/>
                <w:b/>
                <w:bCs/>
                <w:color w:val="0000FF"/>
                <w:sz w:val="16"/>
                <w:szCs w:val="16"/>
              </w:rPr>
              <w:t>(0-136)</w:t>
            </w:r>
          </w:p>
        </w:tc>
        <w:tc>
          <w:tcPr>
            <w:tcW w:w="720" w:type="dxa"/>
            <w:shd w:val="clear" w:color="auto" w:fill="FFFF00"/>
          </w:tcPr>
          <w:p w14:paraId="4FC01543"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5,787</w:t>
            </w:r>
          </w:p>
          <w:p w14:paraId="16FC9DE8"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1.36</w:t>
            </w:r>
          </w:p>
          <w:p w14:paraId="74429CB4" w14:textId="77777777" w:rsidR="00B3048B" w:rsidRPr="00D52B64" w:rsidRDefault="00B3048B" w:rsidP="00B3048B">
            <w:pPr>
              <w:jc w:val="center"/>
              <w:rPr>
                <w:rFonts w:cstheme="minorHAnsi"/>
                <w:bCs/>
                <w:color w:val="0000FF"/>
                <w:sz w:val="16"/>
                <w:szCs w:val="16"/>
              </w:rPr>
            </w:pPr>
            <w:r w:rsidRPr="00D52B64">
              <w:rPr>
                <w:rFonts w:cstheme="minorHAnsi"/>
                <w:b/>
                <w:bCs/>
                <w:color w:val="0000FF"/>
                <w:sz w:val="16"/>
                <w:szCs w:val="16"/>
              </w:rPr>
              <w:t>(0-136)</w:t>
            </w:r>
          </w:p>
        </w:tc>
        <w:tc>
          <w:tcPr>
            <w:tcW w:w="720" w:type="dxa"/>
            <w:shd w:val="clear" w:color="auto" w:fill="FFFF00"/>
          </w:tcPr>
          <w:p w14:paraId="3A8293E9"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5,694</w:t>
            </w:r>
          </w:p>
          <w:p w14:paraId="3E71287D"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1.34</w:t>
            </w:r>
          </w:p>
          <w:p w14:paraId="162B0AE5" w14:textId="77777777" w:rsidR="00B3048B" w:rsidRPr="00D52B64" w:rsidRDefault="00B3048B" w:rsidP="00B3048B">
            <w:pPr>
              <w:jc w:val="center"/>
              <w:rPr>
                <w:rFonts w:cstheme="minorHAnsi"/>
                <w:bCs/>
                <w:color w:val="0000FF"/>
                <w:sz w:val="16"/>
                <w:szCs w:val="16"/>
              </w:rPr>
            </w:pPr>
            <w:r w:rsidRPr="00D52B64">
              <w:rPr>
                <w:rFonts w:cstheme="minorHAnsi"/>
                <w:b/>
                <w:bCs/>
                <w:color w:val="0000FF"/>
                <w:sz w:val="16"/>
                <w:szCs w:val="16"/>
              </w:rPr>
              <w:t>(0-186)</w:t>
            </w:r>
          </w:p>
        </w:tc>
        <w:tc>
          <w:tcPr>
            <w:tcW w:w="720" w:type="dxa"/>
            <w:shd w:val="clear" w:color="auto" w:fill="FFFF00"/>
          </w:tcPr>
          <w:p w14:paraId="0C4DB19C"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6,165</w:t>
            </w:r>
          </w:p>
          <w:p w14:paraId="1BA36CEA" w14:textId="77777777" w:rsidR="00B3048B" w:rsidRPr="00D52B64" w:rsidRDefault="00B3048B" w:rsidP="00B3048B">
            <w:pPr>
              <w:autoSpaceDE w:val="0"/>
              <w:autoSpaceDN w:val="0"/>
              <w:adjustRightInd w:val="0"/>
              <w:jc w:val="center"/>
              <w:rPr>
                <w:rFonts w:cstheme="minorHAnsi"/>
                <w:b/>
                <w:bCs/>
                <w:color w:val="0000FF"/>
                <w:sz w:val="16"/>
                <w:szCs w:val="16"/>
              </w:rPr>
            </w:pPr>
            <w:r w:rsidRPr="00D52B64">
              <w:rPr>
                <w:rFonts w:cstheme="minorHAnsi"/>
                <w:b/>
                <w:bCs/>
                <w:color w:val="0000FF"/>
                <w:sz w:val="16"/>
                <w:szCs w:val="16"/>
              </w:rPr>
              <w:t>1.45</w:t>
            </w:r>
          </w:p>
          <w:p w14:paraId="67960C2C" w14:textId="77777777" w:rsidR="00B3048B" w:rsidRPr="00D52B64" w:rsidRDefault="00B3048B" w:rsidP="00B3048B">
            <w:pPr>
              <w:jc w:val="center"/>
              <w:rPr>
                <w:rFonts w:cstheme="minorHAnsi"/>
                <w:bCs/>
                <w:color w:val="0000FF"/>
                <w:sz w:val="16"/>
                <w:szCs w:val="16"/>
              </w:rPr>
            </w:pPr>
            <w:r w:rsidRPr="00D52B64">
              <w:rPr>
                <w:rFonts w:cstheme="minorHAnsi"/>
                <w:b/>
                <w:bCs/>
                <w:color w:val="0000FF"/>
                <w:sz w:val="16"/>
                <w:szCs w:val="16"/>
              </w:rPr>
              <w:t>(0-187)</w:t>
            </w:r>
          </w:p>
        </w:tc>
        <w:tc>
          <w:tcPr>
            <w:tcW w:w="900" w:type="dxa"/>
            <w:shd w:val="clear" w:color="auto" w:fill="FFFF00"/>
          </w:tcPr>
          <w:p w14:paraId="025DD28C" w14:textId="77777777" w:rsidR="00B3048B" w:rsidRPr="00D52B64" w:rsidRDefault="00B3048B" w:rsidP="00B3048B">
            <w:pPr>
              <w:jc w:val="center"/>
              <w:rPr>
                <w:rFonts w:cstheme="minorHAnsi"/>
                <w:b/>
                <w:bCs/>
                <w:color w:val="0000FF"/>
                <w:sz w:val="16"/>
                <w:szCs w:val="16"/>
              </w:rPr>
            </w:pPr>
            <w:r w:rsidRPr="00D52B64">
              <w:rPr>
                <w:rFonts w:cstheme="minorHAnsi"/>
                <w:b/>
                <w:bCs/>
                <w:color w:val="0000FF"/>
                <w:sz w:val="16"/>
                <w:szCs w:val="16"/>
              </w:rPr>
              <w:t>T=75,188</w:t>
            </w:r>
          </w:p>
          <w:p w14:paraId="6463012D" w14:textId="77777777" w:rsidR="00B3048B" w:rsidRPr="00D52B64" w:rsidRDefault="00B3048B" w:rsidP="00B3048B">
            <w:pPr>
              <w:jc w:val="center"/>
              <w:rPr>
                <w:rFonts w:cstheme="minorHAnsi"/>
                <w:b/>
                <w:bCs/>
                <w:color w:val="0000FF"/>
                <w:sz w:val="16"/>
                <w:szCs w:val="16"/>
              </w:rPr>
            </w:pPr>
            <w:r w:rsidRPr="00D52B64">
              <w:rPr>
                <w:rFonts w:cstheme="minorHAnsi"/>
                <w:b/>
                <w:bCs/>
                <w:color w:val="0000FF"/>
                <w:sz w:val="16"/>
                <w:szCs w:val="16"/>
              </w:rPr>
              <w:t>A=17.68</w:t>
            </w:r>
          </w:p>
        </w:tc>
      </w:tr>
      <w:tr w:rsidR="00B3048B" w:rsidRPr="00D52B64" w14:paraId="795FE8E1" w14:textId="77777777" w:rsidTr="00B3048B">
        <w:trPr>
          <w:trHeight w:val="440"/>
        </w:trPr>
        <w:tc>
          <w:tcPr>
            <w:tcW w:w="1530" w:type="dxa"/>
            <w:gridSpan w:val="2"/>
            <w:shd w:val="clear" w:color="auto" w:fill="FFFF00"/>
          </w:tcPr>
          <w:p w14:paraId="037FEC81" w14:textId="77777777" w:rsidR="00B3048B" w:rsidRPr="00D52B64" w:rsidRDefault="00B3048B" w:rsidP="00B3048B">
            <w:pPr>
              <w:pStyle w:val="Default"/>
              <w:rPr>
                <w:rFonts w:asciiTheme="minorHAnsi" w:hAnsiTheme="minorHAnsi" w:cs="Times"/>
                <w:b/>
                <w:color w:val="0000FF"/>
                <w:sz w:val="16"/>
                <w:szCs w:val="16"/>
              </w:rPr>
            </w:pPr>
            <w:r>
              <w:rPr>
                <w:rFonts w:asciiTheme="minorHAnsi" w:hAnsiTheme="minorHAnsi" w:cs="Times"/>
                <w:b/>
                <w:color w:val="0000FF"/>
                <w:sz w:val="16"/>
                <w:szCs w:val="16"/>
              </w:rPr>
              <w:t>Monthly average per organization</w:t>
            </w:r>
          </w:p>
        </w:tc>
        <w:tc>
          <w:tcPr>
            <w:tcW w:w="9720" w:type="dxa"/>
            <w:gridSpan w:val="13"/>
            <w:shd w:val="clear" w:color="auto" w:fill="FFFF00"/>
          </w:tcPr>
          <w:p w14:paraId="5DA0B580" w14:textId="77777777" w:rsidR="00B3048B" w:rsidRPr="00D52B64" w:rsidRDefault="00B3048B" w:rsidP="00B3048B">
            <w:pPr>
              <w:jc w:val="center"/>
              <w:rPr>
                <w:rFonts w:cstheme="minorHAnsi"/>
                <w:b/>
                <w:bCs/>
                <w:color w:val="0000FF"/>
                <w:sz w:val="16"/>
                <w:szCs w:val="16"/>
              </w:rPr>
            </w:pPr>
            <w:r>
              <w:rPr>
                <w:rFonts w:cstheme="minorHAnsi"/>
                <w:b/>
                <w:bCs/>
                <w:color w:val="0000FF"/>
                <w:sz w:val="16"/>
                <w:szCs w:val="16"/>
              </w:rPr>
              <w:t>6,266 dialysis sessions with missing data per organization per month</w:t>
            </w:r>
          </w:p>
        </w:tc>
      </w:tr>
      <w:tr w:rsidR="00B3048B" w:rsidRPr="00D52B64" w14:paraId="7D8FE79B" w14:textId="77777777" w:rsidTr="00B3048B">
        <w:trPr>
          <w:trHeight w:val="449"/>
        </w:trPr>
        <w:tc>
          <w:tcPr>
            <w:tcW w:w="1530" w:type="dxa"/>
            <w:gridSpan w:val="2"/>
            <w:shd w:val="clear" w:color="auto" w:fill="FFFF00"/>
          </w:tcPr>
          <w:p w14:paraId="6F7609D4" w14:textId="77777777" w:rsidR="00B3048B" w:rsidRDefault="00B3048B" w:rsidP="00B3048B">
            <w:pPr>
              <w:pStyle w:val="Default"/>
              <w:rPr>
                <w:rFonts w:asciiTheme="minorHAnsi" w:hAnsiTheme="minorHAnsi" w:cs="Times"/>
                <w:b/>
                <w:color w:val="0000FF"/>
                <w:sz w:val="16"/>
                <w:szCs w:val="16"/>
              </w:rPr>
            </w:pPr>
            <w:r>
              <w:rPr>
                <w:rFonts w:asciiTheme="minorHAnsi" w:hAnsiTheme="minorHAnsi" w:cs="Times"/>
                <w:b/>
                <w:color w:val="0000FF"/>
                <w:sz w:val="16"/>
                <w:szCs w:val="16"/>
              </w:rPr>
              <w:t>Monthly average per facility</w:t>
            </w:r>
          </w:p>
        </w:tc>
        <w:tc>
          <w:tcPr>
            <w:tcW w:w="9720" w:type="dxa"/>
            <w:gridSpan w:val="13"/>
            <w:shd w:val="clear" w:color="auto" w:fill="FFFF00"/>
          </w:tcPr>
          <w:p w14:paraId="1E64013B" w14:textId="77777777" w:rsidR="00B3048B" w:rsidRPr="00D52B64" w:rsidRDefault="00B3048B" w:rsidP="00B3048B">
            <w:pPr>
              <w:jc w:val="center"/>
              <w:rPr>
                <w:rFonts w:cstheme="minorHAnsi"/>
                <w:b/>
                <w:bCs/>
                <w:color w:val="0000FF"/>
                <w:sz w:val="16"/>
                <w:szCs w:val="16"/>
              </w:rPr>
            </w:pPr>
            <w:r>
              <w:rPr>
                <w:rFonts w:cstheme="minorHAnsi"/>
                <w:b/>
                <w:bCs/>
                <w:color w:val="0000FF"/>
                <w:sz w:val="16"/>
                <w:szCs w:val="16"/>
              </w:rPr>
              <w:t>1.47 dialysis sessions with missing data per facility per month across all organizations</w:t>
            </w:r>
          </w:p>
        </w:tc>
      </w:tr>
    </w:tbl>
    <w:p w14:paraId="14B527D6" w14:textId="77777777" w:rsidR="00B3048B" w:rsidRDefault="00B3048B" w:rsidP="00B3048B">
      <w:pPr>
        <w:autoSpaceDE w:val="0"/>
        <w:autoSpaceDN w:val="0"/>
        <w:adjustRightInd w:val="0"/>
        <w:spacing w:after="0" w:line="240" w:lineRule="auto"/>
        <w:rPr>
          <w:rFonts w:cstheme="minorHAnsi"/>
          <w:bCs/>
        </w:rPr>
      </w:pPr>
    </w:p>
    <w:p w14:paraId="2B2C8431" w14:textId="77777777" w:rsidR="008F7E67" w:rsidRPr="00E1508F" w:rsidRDefault="008F7E67" w:rsidP="008F7E67">
      <w:pPr>
        <w:autoSpaceDE w:val="0"/>
        <w:autoSpaceDN w:val="0"/>
        <w:adjustRightInd w:val="0"/>
        <w:spacing w:after="0" w:line="240" w:lineRule="auto"/>
        <w:rPr>
          <w:rFonts w:cstheme="minorHAnsi"/>
          <w:bCs/>
        </w:rPr>
      </w:pPr>
    </w:p>
    <w:p w14:paraId="65D81454"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w:t>
      </w:r>
      <w:proofErr w:type="gramStart"/>
      <w:r w:rsidRPr="00A25024">
        <w:rPr>
          <w:rFonts w:cstheme="minorHAnsi"/>
          <w:bCs/>
        </w:rPr>
        <w:t>i</w:t>
      </w:r>
      <w:proofErr w:type="gramEnd"/>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68610517" w14:textId="77777777" w:rsidR="00B3048B" w:rsidRDefault="00B3048B">
      <w:pPr>
        <w:autoSpaceDE w:val="0"/>
        <w:autoSpaceDN w:val="0"/>
        <w:adjustRightInd w:val="0"/>
        <w:spacing w:after="0" w:line="240" w:lineRule="auto"/>
        <w:rPr>
          <w:rFonts w:cstheme="minorHAnsi"/>
          <w:bCs/>
        </w:rPr>
      </w:pPr>
    </w:p>
    <w:p w14:paraId="2EC36F32" w14:textId="77777777" w:rsidR="00B3048B" w:rsidRPr="004B6C92" w:rsidRDefault="00B3048B" w:rsidP="00B3048B">
      <w:pPr>
        <w:autoSpaceDE w:val="0"/>
        <w:autoSpaceDN w:val="0"/>
        <w:adjustRightInd w:val="0"/>
        <w:spacing w:after="0" w:line="240" w:lineRule="auto"/>
        <w:rPr>
          <w:rFonts w:cstheme="minorHAnsi"/>
          <w:bCs/>
        </w:rPr>
      </w:pPr>
      <w:r>
        <w:rPr>
          <w:rFonts w:cstheme="minorHAnsi"/>
          <w:bCs/>
          <w:color w:val="0000FF"/>
        </w:rPr>
        <w:t xml:space="preserve">As a correlation between missing data and the patient-months contributed to the testing by specific patients was not conducted, we cannot identify the total percentage of dialysis sessions that were excluded over the course of the year due to missing data elements.  Consequently, we instead estimate here what that proportion would be, were all patients to contribute a full year’s worth of data.  </w:t>
      </w:r>
    </w:p>
    <w:p w14:paraId="1A8D93EE" w14:textId="77777777" w:rsidR="00B3048B" w:rsidRDefault="00B3048B" w:rsidP="00B3048B">
      <w:pPr>
        <w:autoSpaceDE w:val="0"/>
        <w:autoSpaceDN w:val="0"/>
        <w:adjustRightInd w:val="0"/>
        <w:spacing w:after="0" w:line="240" w:lineRule="auto"/>
        <w:rPr>
          <w:rFonts w:cstheme="minorHAnsi"/>
          <w:bCs/>
          <w:color w:val="0000FF"/>
        </w:rPr>
      </w:pPr>
    </w:p>
    <w:p w14:paraId="4470BEDE" w14:textId="77777777" w:rsidR="00B3048B" w:rsidRPr="004B6C92" w:rsidRDefault="00B3048B" w:rsidP="00B3048B">
      <w:pPr>
        <w:autoSpaceDE w:val="0"/>
        <w:autoSpaceDN w:val="0"/>
        <w:adjustRightInd w:val="0"/>
        <w:spacing w:after="0" w:line="240" w:lineRule="auto"/>
        <w:rPr>
          <w:rFonts w:eastAsia="Times New Roman" w:cs="Times New Roman"/>
          <w:color w:val="0000FF"/>
        </w:rPr>
      </w:pPr>
      <w:r>
        <w:rPr>
          <w:rFonts w:cstheme="minorHAnsi"/>
          <w:bCs/>
          <w:color w:val="0000FF"/>
        </w:rPr>
        <w:t xml:space="preserve">Specifically, testing involved 412,522 patients.  If all patients contributed the still-conventional average of 12 to 13 dialysis sessions per month (or 144 to 156 sessions per year), the total </w:t>
      </w:r>
      <w:r w:rsidRPr="005100AC">
        <w:rPr>
          <w:rFonts w:cstheme="minorHAnsi"/>
          <w:bCs/>
          <w:color w:val="0000FF"/>
        </w:rPr>
        <w:t>number of dialysis sessions for all patients over the course</w:t>
      </w:r>
      <w:r>
        <w:rPr>
          <w:rFonts w:cstheme="minorHAnsi"/>
          <w:bCs/>
          <w:color w:val="0000FF"/>
        </w:rPr>
        <w:t xml:space="preserve"> of the year would be</w:t>
      </w:r>
      <w:r w:rsidRPr="005100AC">
        <w:rPr>
          <w:rFonts w:cstheme="minorHAnsi"/>
          <w:bCs/>
          <w:color w:val="0000FF"/>
        </w:rPr>
        <w:t xml:space="preserve"> </w:t>
      </w:r>
      <w:r>
        <w:rPr>
          <w:rFonts w:cstheme="minorHAnsi"/>
          <w:bCs/>
          <w:color w:val="0000FF"/>
        </w:rPr>
        <w:t xml:space="preserve">between 59,403,168 and </w:t>
      </w:r>
      <w:r>
        <w:rPr>
          <w:rFonts w:ascii="Calibri" w:eastAsia="Times New Roman" w:hAnsi="Calibri" w:cs="Times New Roman"/>
          <w:color w:val="0000FF"/>
        </w:rPr>
        <w:t xml:space="preserve">64,353,432.  The </w:t>
      </w:r>
      <w:r w:rsidRPr="005100AC">
        <w:rPr>
          <w:rFonts w:ascii="Calibri" w:eastAsia="Times New Roman" w:hAnsi="Calibri" w:cs="Times New Roman"/>
          <w:color w:val="0000FF"/>
        </w:rPr>
        <w:t xml:space="preserve">total </w:t>
      </w:r>
      <w:r w:rsidRPr="004B6C92">
        <w:rPr>
          <w:rFonts w:eastAsia="Times New Roman" w:cs="Times New Roman"/>
          <w:color w:val="0000FF"/>
        </w:rPr>
        <w:t xml:space="preserve">of 75,188 sessions that were excluded from the analysis due to missing data would then be 0.12 to 0.13% of all dialysis treatments.    </w:t>
      </w:r>
    </w:p>
    <w:p w14:paraId="34572756" w14:textId="77777777" w:rsidR="00B3048B" w:rsidRPr="004B6C92" w:rsidRDefault="00B3048B" w:rsidP="00B3048B">
      <w:pPr>
        <w:autoSpaceDE w:val="0"/>
        <w:autoSpaceDN w:val="0"/>
        <w:adjustRightInd w:val="0"/>
        <w:spacing w:after="0" w:line="240" w:lineRule="auto"/>
        <w:rPr>
          <w:rFonts w:eastAsia="Times New Roman" w:cs="Times New Roman"/>
          <w:color w:val="0000FF"/>
        </w:rPr>
      </w:pPr>
    </w:p>
    <w:p w14:paraId="0E8CDC2C" w14:textId="77777777" w:rsidR="00B3048B" w:rsidRDefault="00B3048B" w:rsidP="00B3048B">
      <w:pPr>
        <w:autoSpaceDE w:val="0"/>
        <w:autoSpaceDN w:val="0"/>
        <w:adjustRightInd w:val="0"/>
        <w:spacing w:after="0" w:line="240" w:lineRule="auto"/>
        <w:rPr>
          <w:rFonts w:eastAsia="Times New Roman" w:cs="Times New Roman"/>
          <w:color w:val="0000FF"/>
        </w:rPr>
      </w:pPr>
      <w:r w:rsidRPr="004B6C92">
        <w:rPr>
          <w:rFonts w:eastAsia="Times New Roman" w:cs="Times New Roman"/>
          <w:color w:val="0000FF"/>
        </w:rPr>
        <w:t xml:space="preserve">While there is no widely </w:t>
      </w:r>
      <w:r>
        <w:rPr>
          <w:rFonts w:eastAsia="Times New Roman" w:cs="Times New Roman"/>
          <w:color w:val="0000FF"/>
        </w:rPr>
        <w:t xml:space="preserve">held </w:t>
      </w:r>
      <w:r w:rsidRPr="004B6C92">
        <w:rPr>
          <w:rFonts w:eastAsia="Times New Roman" w:cs="Times New Roman"/>
          <w:color w:val="0000FF"/>
        </w:rPr>
        <w:t xml:space="preserve">cut-off regarding an acceptable percentage of missing data in a data set for valid statistical inferences, </w:t>
      </w:r>
      <w:r>
        <w:rPr>
          <w:rFonts w:eastAsia="Times New Roman" w:cs="Times New Roman"/>
          <w:color w:val="0000FF"/>
        </w:rPr>
        <w:t xml:space="preserve">current, conservative </w:t>
      </w:r>
      <w:r w:rsidRPr="004B6C92">
        <w:rPr>
          <w:rFonts w:eastAsia="Times New Roman" w:cs="Times New Roman"/>
          <w:color w:val="0000FF"/>
        </w:rPr>
        <w:t>statistical literature suggests</w:t>
      </w:r>
      <w:r>
        <w:rPr>
          <w:rFonts w:eastAsia="Times New Roman" w:cs="Times New Roman"/>
          <w:color w:val="0000FF"/>
        </w:rPr>
        <w:t xml:space="preserve"> that a missing rate of 5</w:t>
      </w:r>
      <w:r w:rsidRPr="004B6C92">
        <w:rPr>
          <w:rFonts w:eastAsia="Times New Roman" w:cs="Times New Roman"/>
          <w:color w:val="0000FF"/>
        </w:rPr>
        <w:t>% or less is inconsequential</w:t>
      </w:r>
      <w:r>
        <w:rPr>
          <w:rFonts w:eastAsia="Times New Roman" w:cs="Times New Roman"/>
          <w:color w:val="0000FF"/>
        </w:rPr>
        <w:t>.</w:t>
      </w:r>
      <w:r w:rsidRPr="004B6C92">
        <w:rPr>
          <w:rFonts w:eastAsia="Times New Roman" w:cs="Times New Roman"/>
          <w:color w:val="0000FF"/>
          <w:vertAlign w:val="superscript"/>
        </w:rPr>
        <w:t>1</w:t>
      </w:r>
      <w:proofErr w:type="gramStart"/>
      <w:r w:rsidRPr="004B6C92">
        <w:rPr>
          <w:rFonts w:eastAsia="Times New Roman" w:cs="Times New Roman"/>
          <w:color w:val="0000FF"/>
          <w:vertAlign w:val="superscript"/>
        </w:rPr>
        <w:t>,2</w:t>
      </w:r>
      <w:r>
        <w:rPr>
          <w:rFonts w:eastAsia="Times New Roman" w:cs="Times New Roman"/>
          <w:color w:val="0000FF"/>
          <w:vertAlign w:val="superscript"/>
        </w:rPr>
        <w:t>,3</w:t>
      </w:r>
      <w:proofErr w:type="gramEnd"/>
      <w:r>
        <w:rPr>
          <w:rFonts w:eastAsia="Times New Roman" w:cs="Times New Roman"/>
          <w:color w:val="0000FF"/>
        </w:rPr>
        <w:t xml:space="preserve">  Thus, even if the total patient-months were </w:t>
      </w:r>
      <w:r w:rsidRPr="004A42B5">
        <w:rPr>
          <w:rFonts w:eastAsia="Times New Roman" w:cs="Times New Roman"/>
          <w:color w:val="0000FF"/>
          <w:u w:val="single"/>
        </w:rPr>
        <w:t>significantly</w:t>
      </w:r>
      <w:r>
        <w:rPr>
          <w:rFonts w:eastAsia="Times New Roman" w:cs="Times New Roman"/>
          <w:color w:val="0000FF"/>
        </w:rPr>
        <w:t xml:space="preserve"> less than estimated in the above calculations (i.e., secondary to deaths, hospitalizations, and transplants over the course of a year), the rate of missing data still would not be sufficient to bias performance results for the measure.  For instance, if patient-months contributing to the denominator were </w:t>
      </w:r>
      <w:r w:rsidRPr="00260E8F">
        <w:rPr>
          <w:rFonts w:eastAsia="Times New Roman" w:cs="Times New Roman"/>
          <w:color w:val="0000FF"/>
          <w:u w:val="single"/>
        </w:rPr>
        <w:t>halved</w:t>
      </w:r>
      <w:r>
        <w:rPr>
          <w:rFonts w:eastAsia="Times New Roman" w:cs="Times New Roman"/>
          <w:color w:val="0000FF"/>
        </w:rPr>
        <w:t xml:space="preserve"> from the </w:t>
      </w:r>
      <w:r>
        <w:rPr>
          <w:rFonts w:eastAsia="Times New Roman" w:cs="Times New Roman"/>
          <w:color w:val="0000FF"/>
        </w:rPr>
        <w:lastRenderedPageBreak/>
        <w:t xml:space="preserve">assumptions above, the </w:t>
      </w:r>
      <w:r w:rsidRPr="004B6C92">
        <w:rPr>
          <w:rFonts w:eastAsia="Times New Roman" w:cs="Times New Roman"/>
          <w:color w:val="0000FF"/>
        </w:rPr>
        <w:t xml:space="preserve">75,188 sessions </w:t>
      </w:r>
      <w:r>
        <w:rPr>
          <w:rFonts w:eastAsia="Times New Roman" w:cs="Times New Roman"/>
          <w:color w:val="0000FF"/>
        </w:rPr>
        <w:t xml:space="preserve">excluded </w:t>
      </w:r>
      <w:r w:rsidRPr="004B6C92">
        <w:rPr>
          <w:rFonts w:eastAsia="Times New Roman" w:cs="Times New Roman"/>
          <w:color w:val="0000FF"/>
        </w:rPr>
        <w:t xml:space="preserve">due to missing data would </w:t>
      </w:r>
      <w:r>
        <w:rPr>
          <w:rFonts w:eastAsia="Times New Roman" w:cs="Times New Roman"/>
          <w:color w:val="0000FF"/>
        </w:rPr>
        <w:t>not surpass 0.25% of all treatments for the year.</w:t>
      </w:r>
    </w:p>
    <w:p w14:paraId="4CE733DD" w14:textId="77777777" w:rsidR="00B3048B" w:rsidRDefault="00B3048B" w:rsidP="00B3048B">
      <w:pPr>
        <w:autoSpaceDE w:val="0"/>
        <w:autoSpaceDN w:val="0"/>
        <w:adjustRightInd w:val="0"/>
        <w:spacing w:after="0" w:line="240" w:lineRule="auto"/>
        <w:rPr>
          <w:rFonts w:eastAsia="Times New Roman" w:cs="Times New Roman"/>
          <w:color w:val="0000FF"/>
        </w:rPr>
      </w:pPr>
    </w:p>
    <w:p w14:paraId="5CBD81BF" w14:textId="77777777" w:rsidR="00B3048B" w:rsidRDefault="00B3048B" w:rsidP="00B3048B">
      <w:pPr>
        <w:pStyle w:val="ListParagraph"/>
        <w:numPr>
          <w:ilvl w:val="0"/>
          <w:numId w:val="30"/>
        </w:numPr>
        <w:autoSpaceDE w:val="0"/>
        <w:autoSpaceDN w:val="0"/>
        <w:adjustRightInd w:val="0"/>
        <w:spacing w:after="0" w:line="240" w:lineRule="auto"/>
        <w:rPr>
          <w:rFonts w:eastAsia="Times New Roman" w:cs="Times New Roman"/>
          <w:color w:val="0000FF"/>
        </w:rPr>
      </w:pPr>
      <w:r>
        <w:rPr>
          <w:rFonts w:eastAsia="Times New Roman" w:cs="Times New Roman"/>
          <w:color w:val="0000FF"/>
        </w:rPr>
        <w:t xml:space="preserve">Dong Y and </w:t>
      </w:r>
      <w:proofErr w:type="spellStart"/>
      <w:r>
        <w:rPr>
          <w:rFonts w:eastAsia="Times New Roman" w:cs="Times New Roman"/>
          <w:color w:val="0000FF"/>
        </w:rPr>
        <w:t>Peng</w:t>
      </w:r>
      <w:proofErr w:type="spellEnd"/>
      <w:r>
        <w:rPr>
          <w:rFonts w:eastAsia="Times New Roman" w:cs="Times New Roman"/>
          <w:color w:val="0000FF"/>
        </w:rPr>
        <w:t xml:space="preserve"> CJ.  Principled missing data methods for researchers.  </w:t>
      </w:r>
      <w:proofErr w:type="spellStart"/>
      <w:r w:rsidRPr="00DD7D23">
        <w:rPr>
          <w:rFonts w:eastAsia="Times New Roman" w:cs="Times New Roman"/>
          <w:i/>
          <w:color w:val="0000FF"/>
        </w:rPr>
        <w:t>Springerplus</w:t>
      </w:r>
      <w:proofErr w:type="spellEnd"/>
      <w:r w:rsidRPr="00DD7D23">
        <w:rPr>
          <w:rFonts w:eastAsia="Times New Roman" w:cs="Times New Roman"/>
          <w:i/>
          <w:color w:val="0000FF"/>
        </w:rPr>
        <w:t>.</w:t>
      </w:r>
      <w:r>
        <w:rPr>
          <w:rFonts w:eastAsia="Times New Roman" w:cs="Times New Roman"/>
          <w:color w:val="0000FF"/>
        </w:rPr>
        <w:t xml:space="preserve">  2013</w:t>
      </w:r>
      <w:proofErr w:type="gramStart"/>
      <w:r>
        <w:rPr>
          <w:rFonts w:eastAsia="Times New Roman" w:cs="Times New Roman"/>
          <w:color w:val="0000FF"/>
        </w:rPr>
        <w:t>;2:222</w:t>
      </w:r>
      <w:proofErr w:type="gramEnd"/>
      <w:r>
        <w:rPr>
          <w:rFonts w:eastAsia="Times New Roman" w:cs="Times New Roman"/>
          <w:color w:val="0000FF"/>
        </w:rPr>
        <w:t>-241.</w:t>
      </w:r>
    </w:p>
    <w:p w14:paraId="6D275BC5" w14:textId="77777777" w:rsidR="00B3048B" w:rsidRPr="00DD7D23" w:rsidRDefault="00B3048B" w:rsidP="00B3048B">
      <w:pPr>
        <w:pStyle w:val="ListParagraph"/>
        <w:numPr>
          <w:ilvl w:val="0"/>
          <w:numId w:val="30"/>
        </w:numPr>
        <w:autoSpaceDE w:val="0"/>
        <w:autoSpaceDN w:val="0"/>
        <w:adjustRightInd w:val="0"/>
        <w:spacing w:after="0" w:line="240" w:lineRule="auto"/>
        <w:rPr>
          <w:rFonts w:eastAsia="Times New Roman" w:cs="Times New Roman"/>
          <w:color w:val="0000FF"/>
        </w:rPr>
      </w:pPr>
      <w:r w:rsidRPr="00DD7D23">
        <w:rPr>
          <w:rFonts w:eastAsia="Times New Roman" w:cs="Times New Roman"/>
          <w:color w:val="0000FF"/>
        </w:rPr>
        <w:t xml:space="preserve">Schafer </w:t>
      </w:r>
      <w:r w:rsidRPr="00DD7D23">
        <w:rPr>
          <w:rStyle w:val="element-citation"/>
          <w:rFonts w:eastAsia="Times New Roman" w:cs="Times New Roman"/>
          <w:color w:val="0000FF"/>
        </w:rPr>
        <w:t xml:space="preserve">JL.  Multiple </w:t>
      </w:r>
      <w:proofErr w:type="gramStart"/>
      <w:r w:rsidRPr="00DD7D23">
        <w:rPr>
          <w:rStyle w:val="element-citation"/>
          <w:rFonts w:eastAsia="Times New Roman" w:cs="Times New Roman"/>
          <w:color w:val="0000FF"/>
        </w:rPr>
        <w:t>imputation</w:t>
      </w:r>
      <w:proofErr w:type="gramEnd"/>
      <w:r w:rsidRPr="00DD7D23">
        <w:rPr>
          <w:rStyle w:val="element-citation"/>
          <w:rFonts w:eastAsia="Times New Roman" w:cs="Times New Roman"/>
          <w:color w:val="0000FF"/>
        </w:rPr>
        <w:t xml:space="preserve">:  A primer.  </w:t>
      </w:r>
      <w:r w:rsidRPr="00DD7D23">
        <w:rPr>
          <w:rStyle w:val="ref-journal"/>
          <w:rFonts w:eastAsia="Times New Roman" w:cs="Times New Roman"/>
          <w:i/>
          <w:color w:val="0000FF"/>
        </w:rPr>
        <w:t>Stat Methods in Med.</w:t>
      </w:r>
      <w:r w:rsidRPr="00DD7D23">
        <w:rPr>
          <w:rStyle w:val="ref-journal"/>
          <w:rFonts w:eastAsia="Times New Roman" w:cs="Times New Roman"/>
          <w:color w:val="0000FF"/>
        </w:rPr>
        <w:t xml:space="preserve">  </w:t>
      </w:r>
      <w:r w:rsidRPr="00DD7D23">
        <w:rPr>
          <w:rStyle w:val="element-citation"/>
          <w:rFonts w:eastAsia="Times New Roman" w:cs="Times New Roman"/>
          <w:color w:val="0000FF"/>
        </w:rPr>
        <w:t>1999;</w:t>
      </w:r>
      <w:r w:rsidRPr="00DD7D23">
        <w:rPr>
          <w:rStyle w:val="ref-vol"/>
          <w:rFonts w:eastAsia="Times New Roman" w:cs="Times New Roman"/>
          <w:color w:val="0000FF"/>
        </w:rPr>
        <w:t>8</w:t>
      </w:r>
      <w:r w:rsidRPr="00DD7D23">
        <w:rPr>
          <w:rStyle w:val="element-citation"/>
          <w:rFonts w:eastAsia="Times New Roman" w:cs="Times New Roman"/>
          <w:color w:val="0000FF"/>
        </w:rPr>
        <w:t>(1)</w:t>
      </w:r>
      <w:proofErr w:type="gramStart"/>
      <w:r w:rsidRPr="00DD7D23">
        <w:rPr>
          <w:rStyle w:val="element-citation"/>
          <w:rFonts w:eastAsia="Times New Roman" w:cs="Times New Roman"/>
          <w:color w:val="0000FF"/>
        </w:rPr>
        <w:t>:3</w:t>
      </w:r>
      <w:proofErr w:type="gramEnd"/>
      <w:r w:rsidRPr="00DD7D23">
        <w:rPr>
          <w:rStyle w:val="element-citation"/>
          <w:rFonts w:eastAsia="Times New Roman" w:cs="Times New Roman"/>
          <w:color w:val="0000FF"/>
        </w:rPr>
        <w:t xml:space="preserve">–15. </w:t>
      </w:r>
    </w:p>
    <w:p w14:paraId="19F8772D" w14:textId="77777777" w:rsidR="00B3048B" w:rsidRPr="00DD7D23" w:rsidRDefault="00B3048B" w:rsidP="00B3048B">
      <w:pPr>
        <w:pStyle w:val="ListParagraph"/>
        <w:numPr>
          <w:ilvl w:val="0"/>
          <w:numId w:val="30"/>
        </w:numPr>
        <w:autoSpaceDE w:val="0"/>
        <w:autoSpaceDN w:val="0"/>
        <w:adjustRightInd w:val="0"/>
        <w:spacing w:after="0" w:line="240" w:lineRule="auto"/>
        <w:rPr>
          <w:rFonts w:eastAsia="Times New Roman" w:cs="Times New Roman"/>
          <w:color w:val="0000FF"/>
        </w:rPr>
      </w:pPr>
      <w:proofErr w:type="spellStart"/>
      <w:r w:rsidRPr="00DD7D23">
        <w:rPr>
          <w:rFonts w:eastAsia="Times New Roman" w:cs="Times New Roman"/>
          <w:color w:val="0000FF"/>
        </w:rPr>
        <w:t>Bennet</w:t>
      </w:r>
      <w:proofErr w:type="spellEnd"/>
      <w:r w:rsidRPr="00DD7D23">
        <w:rPr>
          <w:rFonts w:eastAsia="Times New Roman" w:cs="Times New Roman"/>
          <w:color w:val="0000FF"/>
        </w:rPr>
        <w:t xml:space="preserve"> DA.  </w:t>
      </w:r>
      <w:r w:rsidRPr="00DD7D23">
        <w:rPr>
          <w:rStyle w:val="element-citation"/>
          <w:rFonts w:eastAsia="Times New Roman" w:cs="Times New Roman"/>
          <w:color w:val="0000FF"/>
        </w:rPr>
        <w:t xml:space="preserve">How can I deal with missing data in my study?  </w:t>
      </w:r>
      <w:proofErr w:type="spellStart"/>
      <w:r w:rsidRPr="00DD7D23">
        <w:rPr>
          <w:rStyle w:val="ref-journal"/>
          <w:rFonts w:eastAsia="Times New Roman" w:cs="Times New Roman"/>
          <w:i/>
          <w:color w:val="0000FF"/>
        </w:rPr>
        <w:t>Aust</w:t>
      </w:r>
      <w:proofErr w:type="spellEnd"/>
      <w:r w:rsidRPr="00DD7D23">
        <w:rPr>
          <w:rStyle w:val="ref-journal"/>
          <w:rFonts w:eastAsia="Times New Roman" w:cs="Times New Roman"/>
          <w:i/>
          <w:color w:val="0000FF"/>
        </w:rPr>
        <w:t xml:space="preserve"> N Z J Public Health</w:t>
      </w:r>
      <w:r w:rsidRPr="00DD7D23">
        <w:rPr>
          <w:rStyle w:val="ref-journal"/>
          <w:rFonts w:eastAsia="Times New Roman" w:cs="Times New Roman"/>
          <w:color w:val="0000FF"/>
        </w:rPr>
        <w:t xml:space="preserve">. </w:t>
      </w:r>
      <w:r w:rsidRPr="00DD7D23">
        <w:rPr>
          <w:rStyle w:val="element-citation"/>
          <w:rFonts w:eastAsia="Times New Roman" w:cs="Times New Roman"/>
          <w:color w:val="0000FF"/>
        </w:rPr>
        <w:t>2001</w:t>
      </w:r>
      <w:proofErr w:type="gramStart"/>
      <w:r w:rsidRPr="00DD7D23">
        <w:rPr>
          <w:rStyle w:val="element-citation"/>
          <w:rFonts w:eastAsia="Times New Roman" w:cs="Times New Roman"/>
          <w:color w:val="0000FF"/>
        </w:rPr>
        <w:t>;</w:t>
      </w:r>
      <w:r w:rsidRPr="00DD7D23">
        <w:rPr>
          <w:rStyle w:val="ref-vol"/>
          <w:rFonts w:eastAsia="Times New Roman" w:cs="Times New Roman"/>
          <w:color w:val="0000FF"/>
        </w:rPr>
        <w:t>25</w:t>
      </w:r>
      <w:proofErr w:type="gramEnd"/>
      <w:r w:rsidRPr="00DD7D23">
        <w:rPr>
          <w:rStyle w:val="element-citation"/>
          <w:rFonts w:eastAsia="Times New Roman" w:cs="Times New Roman"/>
          <w:color w:val="0000FF"/>
        </w:rPr>
        <w:t>(5):464–469.</w:t>
      </w:r>
    </w:p>
    <w:p w14:paraId="6D0D3552" w14:textId="77777777" w:rsidR="00B3048B" w:rsidRDefault="00B3048B">
      <w:pPr>
        <w:autoSpaceDE w:val="0"/>
        <w:autoSpaceDN w:val="0"/>
        <w:adjustRightInd w:val="0"/>
        <w:spacing w:after="0" w:line="240" w:lineRule="auto"/>
        <w:rPr>
          <w:rFonts w:cstheme="minorHAnsi"/>
          <w:bCs/>
        </w:rPr>
      </w:pPr>
    </w:p>
    <w:p w14:paraId="2D90D420" w14:textId="77777777"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FE9194" w14:textId="77777777" w:rsidR="00B3048B" w:rsidRDefault="00B3048B" w:rsidP="005C73CA">
      <w:pPr>
        <w:spacing w:after="0" w:line="240" w:lineRule="auto"/>
      </w:pPr>
      <w:r>
        <w:separator/>
      </w:r>
    </w:p>
  </w:endnote>
  <w:endnote w:type="continuationSeparator" w:id="0">
    <w:p w14:paraId="50ED7557" w14:textId="77777777" w:rsidR="00B3048B" w:rsidRDefault="00B3048B"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Franklin Gothic Medium">
    <w:panose1 w:val="020B0603020102020204"/>
    <w:charset w:val="00"/>
    <w:family w:val="auto"/>
    <w:pitch w:val="variable"/>
    <w:sig w:usb0="00000287" w:usb1="00000000" w:usb2="00000000" w:usb3="00000000" w:csb0="0000009F" w:csb1="00000000"/>
  </w:font>
  <w:font w:name="MS Mincho">
    <w:altName w:val="ＭＳ 明朝"/>
    <w:charset w:val="80"/>
    <w:family w:val="modern"/>
    <w:pitch w:val="fixed"/>
    <w:sig w:usb0="E00002FF" w:usb1="6AC7FDFB" w:usb2="00000012" w:usb3="00000000" w:csb0="0002009F"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17B8B" w14:textId="77777777" w:rsidR="00B3048B" w:rsidRDefault="00B3048B">
    <w:pPr>
      <w:pStyle w:val="Footer"/>
    </w:pPr>
    <w:r>
      <w:t xml:space="preserve">Version </w:t>
    </w:r>
    <w:proofErr w:type="gramStart"/>
    <w:r>
      <w:t>6.5  08</w:t>
    </w:r>
    <w:proofErr w:type="gramEnd"/>
    <w:r>
      <w:t>/20/13</w:t>
    </w:r>
    <w:r>
      <w:ptab w:relativeTo="margin" w:alignment="center" w:leader="none"/>
    </w:r>
    <w:r>
      <w:ptab w:relativeTo="margin" w:alignment="right" w:leader="none"/>
    </w:r>
    <w:r>
      <w:fldChar w:fldCharType="begin"/>
    </w:r>
    <w:r>
      <w:instrText xml:space="preserve"> PAGE   \* MERGEFORMAT </w:instrText>
    </w:r>
    <w:r>
      <w:fldChar w:fldCharType="separate"/>
    </w:r>
    <w:r w:rsidR="007A60E7">
      <w:rPr>
        <w:noProof/>
      </w:rPr>
      <w:t>3</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26A1E6" w14:textId="77777777" w:rsidR="00B3048B" w:rsidRDefault="00B3048B" w:rsidP="005C73CA">
      <w:pPr>
        <w:spacing w:after="0" w:line="240" w:lineRule="auto"/>
      </w:pPr>
      <w:r>
        <w:separator/>
      </w:r>
    </w:p>
  </w:footnote>
  <w:footnote w:type="continuationSeparator" w:id="0">
    <w:p w14:paraId="284DAF5A" w14:textId="77777777" w:rsidR="00B3048B" w:rsidRDefault="00B3048B" w:rsidP="005C73C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68092" w14:textId="77777777" w:rsidR="00B3048B" w:rsidRPr="00105D8B" w:rsidRDefault="00B3048B" w:rsidP="00105D8B">
    <w:pPr>
      <w:pStyle w:val="Header"/>
      <w:jc w:val="center"/>
      <w:rPr>
        <w:color w:val="808080" w:themeColor="background1" w:themeShade="8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C53491"/>
    <w:multiLevelType w:val="hybridMultilevel"/>
    <w:tmpl w:val="EB604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9160A08"/>
    <w:multiLevelType w:val="hybridMultilevel"/>
    <w:tmpl w:val="1E9A7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7296958"/>
    <w:multiLevelType w:val="hybridMultilevel"/>
    <w:tmpl w:val="6218C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2963244"/>
    <w:multiLevelType w:val="hybridMultilevel"/>
    <w:tmpl w:val="25B64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9"/>
  </w:num>
  <w:num w:numId="9">
    <w:abstractNumId w:val="8"/>
  </w:num>
  <w:num w:numId="10">
    <w:abstractNumId w:val="25"/>
  </w:num>
  <w:num w:numId="11">
    <w:abstractNumId w:val="10"/>
  </w:num>
  <w:num w:numId="12">
    <w:abstractNumId w:val="23"/>
  </w:num>
  <w:num w:numId="13">
    <w:abstractNumId w:val="17"/>
  </w:num>
  <w:num w:numId="14">
    <w:abstractNumId w:val="1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4"/>
  </w:num>
  <w:num w:numId="18">
    <w:abstractNumId w:val="22"/>
  </w:num>
  <w:num w:numId="19">
    <w:abstractNumId w:val="20"/>
  </w:num>
  <w:num w:numId="20">
    <w:abstractNumId w:val="14"/>
  </w:num>
  <w:num w:numId="21">
    <w:abstractNumId w:val="18"/>
  </w:num>
  <w:num w:numId="22">
    <w:abstractNumId w:val="13"/>
  </w:num>
  <w:num w:numId="23">
    <w:abstractNumId w:val="6"/>
  </w:num>
  <w:num w:numId="24">
    <w:abstractNumId w:val="12"/>
  </w:num>
  <w:num w:numId="25">
    <w:abstractNumId w:val="11"/>
  </w:num>
  <w:num w:numId="26">
    <w:abstractNumId w:val="27"/>
  </w:num>
  <w:num w:numId="27">
    <w:abstractNumId w:val="21"/>
  </w:num>
  <w:num w:numId="28">
    <w:abstractNumId w:val="26"/>
  </w:num>
  <w:num w:numId="29">
    <w:abstractNumId w:val="28"/>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0BFD"/>
    <w:rsid w:val="00104B45"/>
    <w:rsid w:val="00105D8B"/>
    <w:rsid w:val="0011342F"/>
    <w:rsid w:val="001202E9"/>
    <w:rsid w:val="0012454F"/>
    <w:rsid w:val="00125273"/>
    <w:rsid w:val="0012575E"/>
    <w:rsid w:val="00127C06"/>
    <w:rsid w:val="00145149"/>
    <w:rsid w:val="00145D4F"/>
    <w:rsid w:val="0014773C"/>
    <w:rsid w:val="0017696D"/>
    <w:rsid w:val="001848FC"/>
    <w:rsid w:val="001969C5"/>
    <w:rsid w:val="001A6CDD"/>
    <w:rsid w:val="001C12EE"/>
    <w:rsid w:val="001C7B02"/>
    <w:rsid w:val="001E049E"/>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74D2"/>
    <w:rsid w:val="006676D4"/>
    <w:rsid w:val="00675535"/>
    <w:rsid w:val="00681359"/>
    <w:rsid w:val="00696262"/>
    <w:rsid w:val="006C3A4F"/>
    <w:rsid w:val="006C4845"/>
    <w:rsid w:val="006D6BC1"/>
    <w:rsid w:val="006E2BFC"/>
    <w:rsid w:val="006E5C57"/>
    <w:rsid w:val="006F22A5"/>
    <w:rsid w:val="00702C73"/>
    <w:rsid w:val="0071093F"/>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A60E7"/>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779A0"/>
    <w:rsid w:val="00A831B4"/>
    <w:rsid w:val="00A97798"/>
    <w:rsid w:val="00AA5213"/>
    <w:rsid w:val="00AA65A6"/>
    <w:rsid w:val="00AC1D8E"/>
    <w:rsid w:val="00AC48FA"/>
    <w:rsid w:val="00AD0240"/>
    <w:rsid w:val="00AD4137"/>
    <w:rsid w:val="00B037BA"/>
    <w:rsid w:val="00B20139"/>
    <w:rsid w:val="00B218DA"/>
    <w:rsid w:val="00B3048B"/>
    <w:rsid w:val="00B342FA"/>
    <w:rsid w:val="00B53E8B"/>
    <w:rsid w:val="00B774D2"/>
    <w:rsid w:val="00B8015A"/>
    <w:rsid w:val="00B82A57"/>
    <w:rsid w:val="00BA053B"/>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60A25"/>
    <w:rsid w:val="00C70858"/>
    <w:rsid w:val="00C765C5"/>
    <w:rsid w:val="00C82479"/>
    <w:rsid w:val="00C867F0"/>
    <w:rsid w:val="00CA06D8"/>
    <w:rsid w:val="00CA345A"/>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435AA"/>
    <w:rsid w:val="00F5738A"/>
    <w:rsid w:val="00F612D4"/>
    <w:rsid w:val="00F77F1D"/>
    <w:rsid w:val="00F87CCB"/>
    <w:rsid w:val="00FA48C7"/>
    <w:rsid w:val="00FB73C1"/>
    <w:rsid w:val="00FF6ED6"/>
    <w:rsid w:val="00FF71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46A1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NormalWeb">
    <w:name w:val="Normal (Web)"/>
    <w:basedOn w:val="Normal"/>
    <w:uiPriority w:val="99"/>
    <w:unhideWhenUsed/>
    <w:rsid w:val="007109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titles">
    <w:name w:val="sub_titles"/>
    <w:basedOn w:val="DefaultParagraphFont"/>
    <w:rsid w:val="0071093F"/>
  </w:style>
  <w:style w:type="character" w:customStyle="1" w:styleId="ListParagraphChar">
    <w:name w:val="List Paragraph Char"/>
    <w:basedOn w:val="DefaultParagraphFont"/>
    <w:link w:val="ListParagraph"/>
    <w:uiPriority w:val="34"/>
    <w:locked/>
    <w:rsid w:val="0071093F"/>
  </w:style>
  <w:style w:type="paragraph" w:customStyle="1" w:styleId="Default">
    <w:name w:val="Default"/>
    <w:rsid w:val="00B3048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element-citation">
    <w:name w:val="element-citation"/>
    <w:basedOn w:val="DefaultParagraphFont"/>
    <w:rsid w:val="00B3048B"/>
  </w:style>
  <w:style w:type="character" w:customStyle="1" w:styleId="ref-journal">
    <w:name w:val="ref-journal"/>
    <w:basedOn w:val="DefaultParagraphFont"/>
    <w:rsid w:val="00B3048B"/>
  </w:style>
  <w:style w:type="character" w:customStyle="1" w:styleId="ref-vol">
    <w:name w:val="ref-vol"/>
    <w:basedOn w:val="DefaultParagraphFont"/>
    <w:rsid w:val="00B3048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NormalWeb">
    <w:name w:val="Normal (Web)"/>
    <w:basedOn w:val="Normal"/>
    <w:uiPriority w:val="99"/>
    <w:unhideWhenUsed/>
    <w:rsid w:val="007109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titles">
    <w:name w:val="sub_titles"/>
    <w:basedOn w:val="DefaultParagraphFont"/>
    <w:rsid w:val="0071093F"/>
  </w:style>
  <w:style w:type="character" w:customStyle="1" w:styleId="ListParagraphChar">
    <w:name w:val="List Paragraph Char"/>
    <w:basedOn w:val="DefaultParagraphFont"/>
    <w:link w:val="ListParagraph"/>
    <w:uiPriority w:val="34"/>
    <w:locked/>
    <w:rsid w:val="0071093F"/>
  </w:style>
  <w:style w:type="paragraph" w:customStyle="1" w:styleId="Default">
    <w:name w:val="Default"/>
    <w:rsid w:val="00B3048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element-citation">
    <w:name w:val="element-citation"/>
    <w:basedOn w:val="DefaultParagraphFont"/>
    <w:rsid w:val="00B3048B"/>
  </w:style>
  <w:style w:type="character" w:customStyle="1" w:styleId="ref-journal">
    <w:name w:val="ref-journal"/>
    <w:basedOn w:val="DefaultParagraphFont"/>
    <w:rsid w:val="00B3048B"/>
  </w:style>
  <w:style w:type="character" w:customStyle="1" w:styleId="ref-vol">
    <w:name w:val="ref-vol"/>
    <w:basedOn w:val="DefaultParagraphFont"/>
    <w:rsid w:val="00B30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qualityforum.org/Measuring_Performance/Submitting_Standards.aspx" TargetMode="External"/><Relationship Id="rId9" Type="http://schemas.openxmlformats.org/officeDocument/2006/relationships/header" Target="header1.xml"/><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95D691E8755B9943A7D6C4415DB48491"/>
        <w:category>
          <w:name w:val="General"/>
          <w:gallery w:val="placeholder"/>
        </w:category>
        <w:types>
          <w:type w:val="bbPlcHdr"/>
        </w:types>
        <w:behaviors>
          <w:behavior w:val="content"/>
        </w:behaviors>
        <w:guid w:val="{85CF1E6A-0692-E141-BAE2-5C5138992AFD}"/>
      </w:docPartPr>
      <w:docPartBody>
        <w:p w:rsidR="005E1540" w:rsidRDefault="005E1540" w:rsidP="005E1540">
          <w:pPr>
            <w:pStyle w:val="95D691E8755B9943A7D6C4415DB48491"/>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Franklin Gothic Medium">
    <w:panose1 w:val="020B0603020102020204"/>
    <w:charset w:val="00"/>
    <w:family w:val="auto"/>
    <w:pitch w:val="variable"/>
    <w:sig w:usb0="00000287" w:usb1="00000000" w:usb2="00000000" w:usb3="00000000" w:csb0="0000009F" w:csb1="00000000"/>
  </w:font>
  <w:font w:name="MS Mincho">
    <w:altName w:val="ＭＳ 明朝"/>
    <w:charset w:val="80"/>
    <w:family w:val="modern"/>
    <w:pitch w:val="fixed"/>
    <w:sig w:usb0="E00002FF" w:usb1="6AC7FDFB" w:usb2="00000012" w:usb3="00000000" w:csb0="0002009F"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53654E"/>
    <w:rsid w:val="005E1540"/>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1540"/>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95D691E8755B9943A7D6C4415DB48491">
    <w:name w:val="95D691E8755B9943A7D6C4415DB48491"/>
    <w:rsid w:val="005E1540"/>
    <w:pPr>
      <w:spacing w:after="0" w:line="240" w:lineRule="auto"/>
    </w:pPr>
    <w:rPr>
      <w:sz w:val="24"/>
      <w:szCs w:val="24"/>
      <w:lang w:eastAsia="ja-JP"/>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1540"/>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95D691E8755B9943A7D6C4415DB48491">
    <w:name w:val="95D691E8755B9943A7D6C4415DB48491"/>
    <w:rsid w:val="005E1540"/>
    <w:pPr>
      <w:spacing w:after="0" w:line="240" w:lineRule="auto"/>
    </w:pPr>
    <w:rPr>
      <w:sz w:val="24"/>
      <w:szCs w:val="24"/>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5646</Words>
  <Characters>32188</Characters>
  <Application>Microsoft Macintosh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37759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Lisa McGonigal</cp:lastModifiedBy>
  <cp:revision>2</cp:revision>
  <dcterms:created xsi:type="dcterms:W3CDTF">2015-03-05T23:43:00Z</dcterms:created>
  <dcterms:modified xsi:type="dcterms:W3CDTF">2015-03-05T23:43:00Z</dcterms:modified>
</cp:coreProperties>
</file>