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B856" w14:textId="77777777" w:rsidR="00A77B3E" w:rsidRDefault="00331E8B">
      <w:pPr>
        <w:spacing w:after="240"/>
      </w:pPr>
      <w:r>
        <w:rPr>
          <w:noProof/>
        </w:rPr>
        <w:drawing>
          <wp:inline distT="0" distB="0" distL="0" distR="0" wp14:anchorId="70F3BB8E" wp14:editId="37A1FC44">
            <wp:extent cx="2448084" cy="728596"/>
            <wp:effectExtent l="0" t="0" r="0" b="0"/>
            <wp:docPr id="100001" name="Picture 100001" descr="National Quality Forum Logo with the tagline Driving measurable health improvement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Picture 100001" descr="National Quality Forum Logo with the tagline Driving measurable health improvements together"/>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48084" cy="728596"/>
                    </a:xfrm>
                    <a:prstGeom prst="rect">
                      <a:avLst/>
                    </a:prstGeom>
                  </pic:spPr>
                </pic:pic>
              </a:graphicData>
            </a:graphic>
          </wp:inline>
        </w:drawing>
      </w:r>
    </w:p>
    <w:p w14:paraId="70F3B857" w14:textId="77777777" w:rsidR="00A77B3E" w:rsidRDefault="00A77B3E">
      <w:pPr>
        <w:spacing w:after="240"/>
      </w:pPr>
    </w:p>
    <w:p w14:paraId="70F3B858" w14:textId="77777777" w:rsidR="00A77B3E" w:rsidRDefault="00A77B3E">
      <w:pPr>
        <w:spacing w:after="240"/>
      </w:pPr>
    </w:p>
    <w:p w14:paraId="70F3B859" w14:textId="77777777" w:rsidR="00A77B3E" w:rsidRDefault="00331E8B">
      <w:pPr>
        <w:pStyle w:val="Heading1"/>
        <w:spacing w:before="0" w:after="240"/>
        <w:rPr>
          <w:rFonts w:ascii="Calibri" w:eastAsia="Calibri" w:hAnsi="Calibri" w:cs="Calibri"/>
          <w:b w:val="0"/>
          <w:color w:val="326295"/>
          <w:sz w:val="2"/>
        </w:rPr>
      </w:pPr>
      <w:r>
        <w:rPr>
          <w:rFonts w:ascii="Calibri" w:eastAsia="Calibri" w:hAnsi="Calibri" w:cs="Calibri"/>
          <w:b w:val="0"/>
          <w:color w:val="326295"/>
          <w:sz w:val="40"/>
        </w:rPr>
        <w:t>Form Information</w:t>
      </w:r>
      <w:r w:rsidR="001843E6">
        <w:pict w14:anchorId="70F3BB90">
          <v:rect id="_x0000_i1025" style="width:468pt;height:1pt" o:hralign="center" o:hrstd="t" o:hrnoshade="t" o:hr="t" fillcolor="#326295" stroked="f">
            <v:path strokeok="f"/>
          </v:rect>
        </w:pict>
      </w:r>
    </w:p>
    <w:p w14:paraId="70F3B85A" w14:textId="77777777" w:rsidR="00A77B3E" w:rsidRDefault="00A77B3E">
      <w:pPr>
        <w:pStyle w:val="Heading1"/>
        <w:spacing w:before="0" w:after="240"/>
        <w:rPr>
          <w:rFonts w:ascii="Calibri" w:eastAsia="Calibri" w:hAnsi="Calibri" w:cs="Calibri"/>
          <w:b w:val="0"/>
          <w:color w:val="326295"/>
          <w:sz w:val="2"/>
        </w:rPr>
      </w:pPr>
    </w:p>
    <w:p w14:paraId="70F3B85B" w14:textId="77777777" w:rsidR="00A77B3E" w:rsidRDefault="00331E8B">
      <w:pPr>
        <w:spacing w:after="240"/>
        <w:rPr>
          <w:rFonts w:ascii="Calibri" w:eastAsia="Calibri" w:hAnsi="Calibri" w:cs="Calibri"/>
          <w:color w:val="000000"/>
          <w:sz w:val="22"/>
        </w:rPr>
      </w:pPr>
      <w:r>
        <w:rPr>
          <w:rFonts w:ascii="Calibri" w:eastAsia="Calibri" w:hAnsi="Calibri" w:cs="Calibri"/>
          <w:b/>
          <w:color w:val="000000"/>
          <w:sz w:val="22"/>
        </w:rPr>
        <w:t xml:space="preserve">Form Name: </w:t>
      </w:r>
      <w:r>
        <w:rPr>
          <w:rFonts w:ascii="Calibri" w:eastAsia="Calibri" w:hAnsi="Calibri" w:cs="Calibri"/>
          <w:color w:val="000000"/>
          <w:sz w:val="22"/>
        </w:rPr>
        <w:t>Quality Measure Submission Form</w:t>
      </w:r>
    </w:p>
    <w:p w14:paraId="70F3B85C" w14:textId="1DDFD119" w:rsidR="00A77B3E" w:rsidRDefault="00331E8B">
      <w:pPr>
        <w:spacing w:after="240"/>
        <w:rPr>
          <w:rFonts w:ascii="Calibri" w:eastAsia="Calibri" w:hAnsi="Calibri" w:cs="Calibri"/>
          <w:color w:val="000000"/>
          <w:sz w:val="22"/>
        </w:rPr>
      </w:pPr>
      <w:r>
        <w:rPr>
          <w:rFonts w:ascii="Calibri" w:eastAsia="Calibri" w:hAnsi="Calibri" w:cs="Calibri"/>
          <w:b/>
          <w:color w:val="000000"/>
          <w:sz w:val="22"/>
        </w:rPr>
        <w:t xml:space="preserve">Form Version: </w:t>
      </w:r>
      <w:r>
        <w:rPr>
          <w:rFonts w:ascii="Calibri" w:eastAsia="Calibri" w:hAnsi="Calibri" w:cs="Calibri"/>
          <w:color w:val="000000"/>
          <w:sz w:val="22"/>
        </w:rPr>
        <w:t>9.0</w:t>
      </w:r>
    </w:p>
    <w:p w14:paraId="70F3B85E" w14:textId="77777777" w:rsidR="00A77B3E" w:rsidRDefault="00331E8B">
      <w:pPr>
        <w:spacing w:after="240"/>
        <w:rPr>
          <w:rFonts w:ascii="Calibri" w:eastAsia="Calibri" w:hAnsi="Calibri" w:cs="Calibri"/>
          <w:color w:val="000000"/>
          <w:sz w:val="22"/>
        </w:rPr>
      </w:pPr>
      <w:r>
        <w:rPr>
          <w:rFonts w:ascii="Calibri" w:eastAsia="Calibri" w:hAnsi="Calibri" w:cs="Calibri"/>
          <w:b/>
          <w:color w:val="000000"/>
          <w:sz w:val="22"/>
        </w:rPr>
        <w:t xml:space="preserve">Date Generated: </w:t>
      </w:r>
      <w:r>
        <w:rPr>
          <w:rFonts w:ascii="Calibri" w:eastAsia="Calibri" w:hAnsi="Calibri" w:cs="Calibri"/>
          <w:color w:val="000000"/>
          <w:sz w:val="22"/>
        </w:rPr>
        <w:t>5/23/2022</w:t>
      </w:r>
    </w:p>
    <w:p w14:paraId="70F3B860" w14:textId="77777777" w:rsidR="00A77B3E" w:rsidRDefault="00A77B3E">
      <w:pPr>
        <w:pStyle w:val="BodyText"/>
        <w:spacing w:after="240"/>
        <w:rPr>
          <w:rFonts w:ascii="Calibri" w:eastAsia="Calibri" w:hAnsi="Calibri" w:cs="Calibri"/>
          <w:b/>
          <w:color w:val="000000"/>
          <w:sz w:val="22"/>
        </w:rPr>
      </w:pPr>
    </w:p>
    <w:p w14:paraId="70F3B861" w14:textId="77777777" w:rsidR="00A77B3E" w:rsidRDefault="00331E8B">
      <w:pPr>
        <w:pStyle w:val="Heading1"/>
        <w:spacing w:before="0" w:after="240"/>
        <w:rPr>
          <w:rFonts w:ascii="Calibri" w:eastAsia="Calibri" w:hAnsi="Calibri" w:cs="Calibri"/>
          <w:b w:val="0"/>
          <w:color w:val="326295"/>
          <w:sz w:val="2"/>
        </w:rPr>
      </w:pPr>
      <w:r>
        <w:rPr>
          <w:rFonts w:ascii="Calibri" w:eastAsia="Calibri" w:hAnsi="Calibri" w:cs="Calibri"/>
          <w:color w:val="000000"/>
          <w:sz w:val="22"/>
        </w:rPr>
        <w:br w:type="page"/>
      </w:r>
      <w:r>
        <w:rPr>
          <w:rFonts w:ascii="Calibri" w:eastAsia="Calibri" w:hAnsi="Calibri" w:cs="Calibri"/>
          <w:b w:val="0"/>
          <w:color w:val="326295"/>
          <w:sz w:val="40"/>
        </w:rPr>
        <w:lastRenderedPageBreak/>
        <w:t>Introduction</w:t>
      </w:r>
      <w:r w:rsidR="001843E6">
        <w:pict w14:anchorId="70F3BB91">
          <v:rect id="_x0000_i1026" style="width:468pt;height:1pt" o:hralign="center" o:hrstd="t" o:hrnoshade="t" o:hr="t" fillcolor="#326295" stroked="f">
            <v:path strokeok="f"/>
          </v:rect>
        </w:pict>
      </w:r>
    </w:p>
    <w:p w14:paraId="70F3B862" w14:textId="77777777" w:rsidR="00A77B3E" w:rsidRDefault="00A77B3E">
      <w:pPr>
        <w:pStyle w:val="Heading1"/>
        <w:spacing w:before="0" w:after="240"/>
        <w:rPr>
          <w:rFonts w:ascii="Calibri" w:eastAsia="Calibri" w:hAnsi="Calibri" w:cs="Calibri"/>
          <w:b w:val="0"/>
          <w:color w:val="326295"/>
          <w:sz w:val="2"/>
        </w:rPr>
      </w:pPr>
    </w:p>
    <w:p w14:paraId="70F3B863"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Thank you for your interest in submitting a measure to NQF for possible endorsement.</w:t>
      </w:r>
    </w:p>
    <w:p w14:paraId="70F3B864" w14:textId="77777777" w:rsidR="00A77B3E" w:rsidRDefault="00331E8B">
      <w:pPr>
        <w:spacing w:after="240"/>
        <w:rPr>
          <w:rFonts w:ascii="Calibri" w:eastAsia="Calibri" w:hAnsi="Calibri" w:cs="Calibri"/>
          <w:color w:val="000000"/>
          <w:sz w:val="22"/>
        </w:rPr>
      </w:pPr>
      <w:r>
        <w:rPr>
          <w:rFonts w:ascii="Calibri" w:eastAsia="Calibri" w:hAnsi="Calibri" w:cs="Calibri"/>
          <w:b/>
          <w:bCs/>
          <w:color w:val="000000"/>
          <w:sz w:val="22"/>
        </w:rPr>
        <w:t>What criteria are used to evaluate measures?</w:t>
      </w:r>
      <w:r>
        <w:rPr>
          <w:rFonts w:ascii="Calibri" w:eastAsia="Calibri" w:hAnsi="Calibri" w:cs="Calibri"/>
          <w:color w:val="000000"/>
          <w:sz w:val="22"/>
        </w:rPr>
        <w:t xml:space="preserve"> Measures are evaluated on standardized criteria: importance to measure and report, scientific acceptability of measure properties, feasibility, </w:t>
      </w:r>
      <w:proofErr w:type="gramStart"/>
      <w:r>
        <w:rPr>
          <w:rFonts w:ascii="Calibri" w:eastAsia="Calibri" w:hAnsi="Calibri" w:cs="Calibri"/>
          <w:color w:val="000000"/>
          <w:sz w:val="22"/>
        </w:rPr>
        <w:t>usability</w:t>
      </w:r>
      <w:proofErr w:type="gramEnd"/>
      <w:r>
        <w:rPr>
          <w:rFonts w:ascii="Calibri" w:eastAsia="Calibri" w:hAnsi="Calibri" w:cs="Calibri"/>
          <w:color w:val="000000"/>
          <w:sz w:val="22"/>
        </w:rPr>
        <w:t xml:space="preserve"> and use, and related and competing measures. For your measure to be evaluated against these measure evaluation criteria, you must complete the measure submission form.</w:t>
      </w:r>
    </w:p>
    <w:p w14:paraId="70F3B865" w14:textId="77777777" w:rsidR="00A77B3E" w:rsidRDefault="00331E8B">
      <w:pPr>
        <w:spacing w:after="240"/>
        <w:rPr>
          <w:rFonts w:ascii="Calibri" w:eastAsia="Calibri" w:hAnsi="Calibri" w:cs="Calibri"/>
          <w:color w:val="000000"/>
          <w:sz w:val="22"/>
        </w:rPr>
      </w:pPr>
      <w:r>
        <w:rPr>
          <w:rFonts w:ascii="Calibri" w:eastAsia="Calibri" w:hAnsi="Calibri" w:cs="Calibri"/>
          <w:b/>
          <w:bCs/>
          <w:color w:val="000000"/>
          <w:sz w:val="22"/>
        </w:rPr>
        <w:t xml:space="preserve">Why do I have to complete a form? </w:t>
      </w:r>
      <w:r>
        <w:rPr>
          <w:rFonts w:ascii="Calibri" w:eastAsia="Calibri" w:hAnsi="Calibri" w:cs="Calibri"/>
          <w:color w:val="000000"/>
          <w:sz w:val="22"/>
        </w:rPr>
        <w:t>Due to the volume and/or complexity of proposed measures, NQF provides measure information to committee reviewers in a standardized format to facilitate their evaluation of whether the measure meets NQF's measure evaluation criteria. This form allows the measure steward to present information demonstrating that the proposed measure meets NQF's criteria.</w:t>
      </w:r>
    </w:p>
    <w:p w14:paraId="70F3B866" w14:textId="77777777" w:rsidR="00A77B3E" w:rsidRDefault="00331E8B">
      <w:pPr>
        <w:spacing w:after="240"/>
        <w:rPr>
          <w:rFonts w:ascii="Calibri" w:eastAsia="Calibri" w:hAnsi="Calibri" w:cs="Calibri"/>
          <w:color w:val="000000"/>
          <w:sz w:val="22"/>
        </w:rPr>
      </w:pPr>
      <w:r>
        <w:rPr>
          <w:rFonts w:ascii="Calibri" w:eastAsia="Calibri" w:hAnsi="Calibri" w:cs="Calibri"/>
          <w:b/>
          <w:bCs/>
          <w:color w:val="000000"/>
          <w:sz w:val="22"/>
        </w:rPr>
        <w:t>What is on the form?</w:t>
      </w:r>
      <w:r>
        <w:rPr>
          <w:rFonts w:ascii="Calibri" w:eastAsia="Calibri" w:hAnsi="Calibri" w:cs="Calibri"/>
          <w:color w:val="000000"/>
          <w:sz w:val="22"/>
        </w:rPr>
        <w:t xml:space="preserve"> The information requested in this form is directly related to NQF's measure evaluation criteria.</w:t>
      </w:r>
    </w:p>
    <w:p w14:paraId="70F3B867" w14:textId="77777777" w:rsidR="00A77B3E" w:rsidRDefault="00331E8B">
      <w:pPr>
        <w:spacing w:after="240"/>
        <w:rPr>
          <w:rFonts w:ascii="Calibri" w:eastAsia="Calibri" w:hAnsi="Calibri" w:cs="Calibri"/>
          <w:color w:val="000000"/>
          <w:sz w:val="22"/>
        </w:rPr>
      </w:pPr>
      <w:r>
        <w:rPr>
          <w:rFonts w:ascii="Calibri" w:eastAsia="Calibri" w:hAnsi="Calibri" w:cs="Calibri"/>
          <w:b/>
          <w:bCs/>
          <w:color w:val="000000"/>
          <w:sz w:val="22"/>
        </w:rPr>
        <w:t xml:space="preserve">Can't I just submit our files for consideration? </w:t>
      </w:r>
      <w:r>
        <w:rPr>
          <w:rFonts w:ascii="Calibri" w:eastAsia="Calibri" w:hAnsi="Calibri" w:cs="Calibri"/>
          <w:color w:val="000000"/>
          <w:sz w:val="22"/>
        </w:rPr>
        <w:t>No. Measures must be submitted through the online form to be considered. Requested information should be entered directly into this form and as well as any necessary or required attachments.</w:t>
      </w:r>
    </w:p>
    <w:p w14:paraId="70F3B868" w14:textId="77777777" w:rsidR="00A77B3E" w:rsidRDefault="00331E8B">
      <w:pPr>
        <w:spacing w:after="240"/>
        <w:rPr>
          <w:rFonts w:ascii="Calibri" w:eastAsia="Calibri" w:hAnsi="Calibri" w:cs="Calibri"/>
          <w:color w:val="000000"/>
          <w:sz w:val="22"/>
        </w:rPr>
      </w:pPr>
      <w:r>
        <w:rPr>
          <w:rFonts w:ascii="Calibri" w:eastAsia="Calibri" w:hAnsi="Calibri" w:cs="Calibri"/>
          <w:b/>
          <w:bCs/>
          <w:color w:val="000000"/>
          <w:sz w:val="22"/>
        </w:rPr>
        <w:t>Can I submit additional details and materials?</w:t>
      </w:r>
      <w:r>
        <w:rPr>
          <w:rFonts w:ascii="Calibri" w:eastAsia="Calibri" w:hAnsi="Calibri" w:cs="Calibri"/>
          <w:color w:val="000000"/>
          <w:sz w:val="22"/>
        </w:rPr>
        <w:t xml:space="preserve"> Additional materials will be considered only as supplemental. Do NOT rely on material provided in an appendix to provide measure specifications or to demonstrate meeting the criteria. The core information needed to evaluate the measure should be provided in the appropriate submission form fields and required attachments. Please contact the designated project staff regarding questions about submitting supplemental materials.</w:t>
      </w:r>
    </w:p>
    <w:p w14:paraId="70F3B869" w14:textId="77777777" w:rsidR="00A77B3E" w:rsidRDefault="00331E8B">
      <w:pPr>
        <w:spacing w:after="240"/>
        <w:rPr>
          <w:rFonts w:ascii="Calibri" w:eastAsia="Calibri" w:hAnsi="Calibri" w:cs="Calibri"/>
          <w:color w:val="000000"/>
          <w:sz w:val="22"/>
        </w:rPr>
      </w:pPr>
      <w:r>
        <w:rPr>
          <w:rFonts w:ascii="Calibri" w:eastAsia="Calibri" w:hAnsi="Calibri" w:cs="Calibri"/>
          <w:b/>
          <w:bCs/>
          <w:color w:val="000000"/>
          <w:sz w:val="22"/>
        </w:rPr>
        <w:t>What do I do first?</w:t>
      </w:r>
      <w:r>
        <w:rPr>
          <w:rFonts w:ascii="Calibri" w:eastAsia="Calibri" w:hAnsi="Calibri" w:cs="Calibri"/>
          <w:color w:val="000000"/>
          <w:sz w:val="22"/>
        </w:rPr>
        <w:t xml:space="preserve"> If you have started a new submission by answering five qualifying questions, you may proceed to the “Previous Submission Information" tab to continue with your submission. The “Conditions” tab will list the conditions that must be met before your proposed measures may be considered and evaluated for suitability as NQF‐endorsed voluntary consensus standards. You are asked to acknowledge reading and accepting the conditions.</w:t>
      </w:r>
    </w:p>
    <w:p w14:paraId="70F3B86A" w14:textId="77777777" w:rsidR="00A77B3E" w:rsidRDefault="00331E8B">
      <w:pPr>
        <w:spacing w:after="240"/>
        <w:rPr>
          <w:rFonts w:ascii="Calibri" w:eastAsia="Calibri" w:hAnsi="Calibri" w:cs="Calibri"/>
          <w:color w:val="000000"/>
          <w:sz w:val="22"/>
        </w:rPr>
      </w:pPr>
      <w:r>
        <w:rPr>
          <w:rFonts w:ascii="Calibri" w:eastAsia="Calibri" w:hAnsi="Calibri" w:cs="Calibri"/>
          <w:b/>
          <w:bCs/>
          <w:color w:val="000000"/>
          <w:sz w:val="22"/>
        </w:rPr>
        <w:t>Can I come back later to complete a submission once I have started?</w:t>
      </w:r>
      <w:r>
        <w:rPr>
          <w:rFonts w:ascii="Calibri" w:eastAsia="Calibri" w:hAnsi="Calibri" w:cs="Calibri"/>
          <w:color w:val="000000"/>
          <w:sz w:val="22"/>
        </w:rPr>
        <w:t xml:space="preserve"> Yes. You can return to your submission at your convenience to complete the form until the designated deadline. To save and return, simply click on the save‐draft option anytime during the submission process. When you want to continue, please login to the National Quality Forum website, go to your Dashboard, and click on your submission.</w:t>
      </w:r>
    </w:p>
    <w:p w14:paraId="70F3B86B" w14:textId="77777777" w:rsidR="00A77B3E" w:rsidRDefault="00331E8B">
      <w:pPr>
        <w:spacing w:after="240"/>
        <w:rPr>
          <w:rFonts w:ascii="Calibri" w:eastAsia="Calibri" w:hAnsi="Calibri" w:cs="Calibri"/>
          <w:color w:val="000000"/>
          <w:sz w:val="22"/>
        </w:rPr>
      </w:pPr>
      <w:r>
        <w:rPr>
          <w:rFonts w:ascii="Calibri" w:eastAsia="Calibri" w:hAnsi="Calibri" w:cs="Calibri"/>
          <w:b/>
          <w:bCs/>
          <w:color w:val="000000"/>
          <w:sz w:val="22"/>
        </w:rPr>
        <w:t>Can I make changes to a form once I have submitted it?</w:t>
      </w:r>
      <w:r>
        <w:rPr>
          <w:rFonts w:ascii="Calibri" w:eastAsia="Calibri" w:hAnsi="Calibri" w:cs="Calibri"/>
          <w:color w:val="000000"/>
          <w:sz w:val="22"/>
        </w:rPr>
        <w:t xml:space="preserve"> No. Once you submit your measure, you will NOT be able to return to this submission form to make further revisions. You will need to contact project staff.</w:t>
      </w:r>
    </w:p>
    <w:p w14:paraId="70F3B86C" w14:textId="77777777" w:rsidR="00A77B3E" w:rsidRDefault="00331E8B">
      <w:pPr>
        <w:spacing w:after="240"/>
        <w:rPr>
          <w:rFonts w:ascii="Calibri" w:eastAsia="Calibri" w:hAnsi="Calibri" w:cs="Calibri"/>
          <w:color w:val="000000"/>
          <w:sz w:val="22"/>
        </w:rPr>
      </w:pPr>
      <w:r>
        <w:rPr>
          <w:rFonts w:ascii="Calibri" w:eastAsia="Calibri" w:hAnsi="Calibri" w:cs="Calibri"/>
          <w:b/>
          <w:bCs/>
          <w:color w:val="000000"/>
          <w:sz w:val="22"/>
        </w:rPr>
        <w:t>What if I need additional help?</w:t>
      </w:r>
      <w:r>
        <w:rPr>
          <w:rFonts w:ascii="Calibri" w:eastAsia="Calibri" w:hAnsi="Calibri" w:cs="Calibri"/>
          <w:color w:val="000000"/>
          <w:sz w:val="22"/>
        </w:rPr>
        <w:t xml:space="preserve"> Please contact the project staff identified in the call for measures if you have questions regarding the information requested or submitting supplemental materials.</w:t>
      </w:r>
    </w:p>
    <w:p w14:paraId="70F3B86D" w14:textId="77777777" w:rsidR="00A77B3E" w:rsidRDefault="00331E8B">
      <w:pPr>
        <w:spacing w:after="240"/>
        <w:rPr>
          <w:rFonts w:ascii="Calibri" w:eastAsia="Calibri" w:hAnsi="Calibri" w:cs="Calibri"/>
          <w:color w:val="000000"/>
          <w:sz w:val="22"/>
        </w:rPr>
      </w:pPr>
      <w:r>
        <w:rPr>
          <w:rFonts w:ascii="Calibri" w:eastAsia="Calibri" w:hAnsi="Calibri" w:cs="Calibri"/>
          <w:b/>
          <w:bCs/>
          <w:color w:val="000000"/>
          <w:sz w:val="22"/>
        </w:rPr>
        <w:lastRenderedPageBreak/>
        <w:t xml:space="preserve">NOTE: All measure submissions should be 508-compliant. Refer to the </w:t>
      </w:r>
      <w:hyperlink r:id="rId12" w:tgtFrame="_blank" w:history="1">
        <w:r>
          <w:rPr>
            <w:rFonts w:ascii="Calibri" w:eastAsia="Calibri" w:hAnsi="Calibri" w:cs="Calibri"/>
            <w:b/>
            <w:bCs/>
            <w:color w:val="0000FF"/>
            <w:sz w:val="22"/>
            <w:u w:val="single" w:color="0000FF"/>
          </w:rPr>
          <w:t>Checklist for Developer 508 Guidelines</w:t>
        </w:r>
      </w:hyperlink>
      <w:r>
        <w:rPr>
          <w:rFonts w:ascii="Calibri" w:eastAsia="Calibri" w:hAnsi="Calibri" w:cs="Calibri"/>
          <w:b/>
          <w:bCs/>
          <w:color w:val="000000"/>
          <w:sz w:val="22"/>
        </w:rPr>
        <w:t xml:space="preserve"> (PDF) to ensure all guidelines apply to all parts of your submission, including all fields and attachments used within the MIMS measure submission form.</w:t>
      </w:r>
    </w:p>
    <w:p w14:paraId="70F3B86E"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 xml:space="preserve">Please email us at </w:t>
      </w:r>
      <w:hyperlink r:id="rId13" w:tgtFrame="_blank" w:history="1">
        <w:r>
          <w:rPr>
            <w:rFonts w:ascii="Calibri" w:eastAsia="Calibri" w:hAnsi="Calibri" w:cs="Calibri"/>
            <w:color w:val="0000FF"/>
            <w:sz w:val="22"/>
            <w:u w:val="single" w:color="0000FF"/>
          </w:rPr>
          <w:t>measuremaintenance@qualityforum.org</w:t>
        </w:r>
      </w:hyperlink>
      <w:r>
        <w:rPr>
          <w:rFonts w:ascii="Calibri" w:eastAsia="Calibri" w:hAnsi="Calibri" w:cs="Calibri"/>
          <w:color w:val="000000"/>
          <w:sz w:val="22"/>
        </w:rPr>
        <w:t xml:space="preserve"> if you experience technical difficulties using the online submission form.</w:t>
      </w:r>
    </w:p>
    <w:p w14:paraId="70F3B86F"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Thank you for your interest in submitting measures to NQF.</w:t>
      </w:r>
    </w:p>
    <w:p w14:paraId="70F3B870" w14:textId="77777777" w:rsidR="00A77B3E" w:rsidRDefault="00A77B3E">
      <w:pPr>
        <w:spacing w:after="240"/>
        <w:rPr>
          <w:rFonts w:ascii="Calibri" w:eastAsia="Calibri" w:hAnsi="Calibri" w:cs="Calibri"/>
          <w:color w:val="000000"/>
          <w:sz w:val="22"/>
        </w:rPr>
      </w:pPr>
    </w:p>
    <w:p w14:paraId="70F3B871" w14:textId="77777777" w:rsidR="00A77B3E" w:rsidRDefault="00331E8B">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lastRenderedPageBreak/>
        <w:t>Previous Submission Information (1 - 4)</w:t>
      </w:r>
      <w:r w:rsidR="001843E6">
        <w:pict w14:anchorId="70F3BB92">
          <v:rect id="_x0000_i1027" style="width:468pt;height:1pt" o:hralign="center" o:hrstd="t" o:hrnoshade="t" o:hr="t" fillcolor="#326295" stroked="f">
            <v:path strokeok="f"/>
          </v:rect>
        </w:pict>
      </w:r>
    </w:p>
    <w:p w14:paraId="70F3B872" w14:textId="77777777" w:rsidR="00A77B3E" w:rsidRDefault="00A77B3E">
      <w:pPr>
        <w:pStyle w:val="Heading1"/>
        <w:spacing w:before="0" w:after="240"/>
        <w:rPr>
          <w:rFonts w:ascii="Calibri" w:eastAsia="Calibri" w:hAnsi="Calibri" w:cs="Calibri"/>
          <w:b w:val="0"/>
          <w:color w:val="326295"/>
          <w:sz w:val="2"/>
        </w:rPr>
      </w:pPr>
    </w:p>
    <w:p w14:paraId="70F3B873"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1) Select whether this measure was previously submitted to NQF and given an NQF#.</w:t>
      </w:r>
    </w:p>
    <w:p w14:paraId="70F3B874"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B93" wp14:editId="70F3BB94">
            <wp:extent cx="126984" cy="126984"/>
            <wp:effectExtent l="0" t="0" r="0" b="0"/>
            <wp:docPr id="100006" name="Picture 100006" descr="Previously submitted to NQ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Previously submitted to NQF  </w:t>
      </w:r>
    </w:p>
    <w:p w14:paraId="70F3B875"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B95" wp14:editId="70F3BB96">
            <wp:extent cx="126984" cy="126984"/>
            <wp:effectExtent l="0" t="0" r="0" b="0"/>
            <wp:docPr id="100008" name="Picture 100008" descr="New measure, never submit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w:t>
      </w:r>
      <w:proofErr w:type="gramStart"/>
      <w:r>
        <w:rPr>
          <w:rFonts w:ascii="Calibri" w:eastAsia="Calibri" w:hAnsi="Calibri" w:cs="Calibri"/>
          <w:color w:val="000000"/>
          <w:sz w:val="22"/>
        </w:rPr>
        <w:t>New measure,</w:t>
      </w:r>
      <w:proofErr w:type="gramEnd"/>
      <w:r>
        <w:rPr>
          <w:rFonts w:ascii="Calibri" w:eastAsia="Calibri" w:hAnsi="Calibri" w:cs="Calibri"/>
          <w:color w:val="000000"/>
          <w:sz w:val="22"/>
        </w:rPr>
        <w:t xml:space="preserve"> never submitted.  </w:t>
      </w:r>
    </w:p>
    <w:p w14:paraId="70F3B876" w14:textId="77777777" w:rsidR="00A77B3E" w:rsidRDefault="00A77B3E">
      <w:pPr>
        <w:spacing w:after="240"/>
        <w:rPr>
          <w:rFonts w:ascii="Calibri" w:eastAsia="Calibri" w:hAnsi="Calibri" w:cs="Calibri"/>
          <w:color w:val="000000"/>
          <w:sz w:val="22"/>
        </w:rPr>
      </w:pPr>
    </w:p>
    <w:p w14:paraId="70F3B877"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2) Provide the NQF number of the previously submitted measure.</w:t>
      </w:r>
    </w:p>
    <w:p w14:paraId="70F3B878" w14:textId="77777777" w:rsidR="00A77B3E" w:rsidRDefault="00A77B3E">
      <w:pPr>
        <w:spacing w:after="240"/>
        <w:rPr>
          <w:rFonts w:ascii="Calibri" w:eastAsia="Calibri" w:hAnsi="Calibri" w:cs="Calibri"/>
          <w:color w:val="000000"/>
          <w:sz w:val="22"/>
        </w:rPr>
      </w:pPr>
    </w:p>
    <w:p w14:paraId="70F3B879"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3) If the measure has an eCQM version, provide the NQF# of the previously submitted measure.</w:t>
      </w:r>
    </w:p>
    <w:p w14:paraId="70F3B87A" w14:textId="77777777" w:rsidR="00A77B3E" w:rsidRDefault="00A77B3E">
      <w:pPr>
        <w:spacing w:after="240"/>
        <w:rPr>
          <w:rFonts w:ascii="Calibri" w:eastAsia="Calibri" w:hAnsi="Calibri" w:cs="Calibri"/>
          <w:color w:val="000000"/>
          <w:sz w:val="22"/>
        </w:rPr>
      </w:pPr>
    </w:p>
    <w:p w14:paraId="70F3B87B"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4) If this eCQM has a registry version, provide the NQF# of the previously submitted measure.</w:t>
      </w:r>
    </w:p>
    <w:p w14:paraId="70F3B87C" w14:textId="77777777" w:rsidR="00A77B3E" w:rsidRDefault="00A77B3E">
      <w:pPr>
        <w:spacing w:after="240"/>
        <w:rPr>
          <w:rFonts w:ascii="Calibri" w:eastAsia="Calibri" w:hAnsi="Calibri" w:cs="Calibri"/>
          <w:color w:val="000000"/>
          <w:sz w:val="22"/>
        </w:rPr>
      </w:pPr>
    </w:p>
    <w:p w14:paraId="70F3B87D" w14:textId="77777777" w:rsidR="00A77B3E" w:rsidRDefault="00331E8B">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lastRenderedPageBreak/>
        <w:t>NQF Conditions (1 - 2)</w:t>
      </w:r>
      <w:r w:rsidR="001843E6">
        <w:pict w14:anchorId="70F3BB97">
          <v:rect id="_x0000_i1028" style="width:468pt;height:1pt" o:hralign="center" o:hrstd="t" o:hrnoshade="t" o:hr="t" fillcolor="#326295" stroked="f">
            <v:path strokeok="f"/>
          </v:rect>
        </w:pict>
      </w:r>
    </w:p>
    <w:p w14:paraId="70F3B87E" w14:textId="77777777" w:rsidR="00A77B3E" w:rsidRDefault="00A77B3E">
      <w:pPr>
        <w:pStyle w:val="Heading1"/>
        <w:spacing w:before="0" w:after="240"/>
        <w:rPr>
          <w:rFonts w:ascii="Calibri" w:eastAsia="Calibri" w:hAnsi="Calibri" w:cs="Calibri"/>
          <w:b w:val="0"/>
          <w:color w:val="326295"/>
          <w:sz w:val="2"/>
        </w:rPr>
      </w:pPr>
    </w:p>
    <w:p w14:paraId="70F3B87F" w14:textId="77777777" w:rsidR="00A77B3E" w:rsidRDefault="00331E8B">
      <w:pPr>
        <w:spacing w:after="240"/>
        <w:rPr>
          <w:rFonts w:ascii="Calibri" w:eastAsia="Calibri" w:hAnsi="Calibri" w:cs="Calibri"/>
          <w:color w:val="000000"/>
          <w:sz w:val="22"/>
        </w:rPr>
      </w:pPr>
      <w:r>
        <w:rPr>
          <w:rFonts w:ascii="Calibri" w:eastAsia="Calibri" w:hAnsi="Calibri" w:cs="Calibri"/>
          <w:b/>
          <w:bCs/>
          <w:color w:val="000000"/>
          <w:sz w:val="22"/>
        </w:rPr>
        <w:t>Several conditions must be met before proposed measures may be considered and evaluated for suitability as voluntary consensus standards. If any of the conditions are not met, the measure will not be accepted for consideration. </w:t>
      </w:r>
    </w:p>
    <w:p w14:paraId="70F3B880"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 xml:space="preserve">A. </w:t>
      </w:r>
      <w:hyperlink r:id="rId15" w:tgtFrame="_blank" w:history="1">
        <w:r w:rsidRPr="00AF088D">
          <w:rPr>
            <w:rFonts w:ascii="Calibri" w:eastAsia="Calibri" w:hAnsi="Calibri" w:cs="Calibri"/>
            <w:b/>
            <w:bCs/>
            <w:color w:val="0000FF"/>
            <w:sz w:val="22"/>
            <w:u w:val="single" w:color="0000FF"/>
          </w:rPr>
          <w:t>A Measure Steward Agreement</w:t>
        </w:r>
      </w:hyperlink>
      <w:r>
        <w:rPr>
          <w:rFonts w:ascii="Calibri" w:eastAsia="Calibri" w:hAnsi="Calibri" w:cs="Calibri"/>
          <w:color w:val="333333"/>
          <w:sz w:val="22"/>
        </w:rPr>
        <w:t xml:space="preserve"> is signed or the steward is a government organization. (All non-government organizations must sign a </w:t>
      </w:r>
      <w:hyperlink r:id="rId16" w:tgtFrame="_blank" w:history="1">
        <w:r w:rsidRPr="00AF088D">
          <w:rPr>
            <w:rFonts w:ascii="Calibri" w:eastAsia="Calibri" w:hAnsi="Calibri" w:cs="Calibri"/>
            <w:b/>
            <w:bCs/>
            <w:color w:val="0000FF"/>
            <w:sz w:val="22"/>
            <w:u w:val="single" w:color="0000FF"/>
          </w:rPr>
          <w:t>Measure Steward Agreement</w:t>
        </w:r>
      </w:hyperlink>
      <w:r w:rsidRPr="00AF088D">
        <w:rPr>
          <w:rFonts w:ascii="Calibri" w:eastAsia="Calibri" w:hAnsi="Calibri" w:cs="Calibri"/>
          <w:b/>
          <w:bCs/>
          <w:color w:val="0000FF"/>
          <w:sz w:val="22"/>
        </w:rPr>
        <w:t>.</w:t>
      </w:r>
      <w:r>
        <w:rPr>
          <w:rFonts w:ascii="Calibri" w:eastAsia="Calibri" w:hAnsi="Calibri" w:cs="Calibri"/>
          <w:color w:val="333333"/>
          <w:sz w:val="22"/>
        </w:rPr>
        <w:t>)</w:t>
      </w:r>
    </w:p>
    <w:p w14:paraId="70F3B881"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B. The measure owner/steward verifies there is an identified responsible entity and a process to maintain and update the measure on a schedule that is commensurate with the rate of clinical innovation, but at least every three years.</w:t>
      </w:r>
    </w:p>
    <w:p w14:paraId="70F3B882"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C. The intended use of the measure includes both accountability applications (including public reporting) and performance improvement to achieve high-quality, efficient healthcare.</w:t>
      </w:r>
    </w:p>
    <w:p w14:paraId="70F3B883"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D. The measure is fully specified and tested for reliability and validity.</w:t>
      </w:r>
    </w:p>
    <w:p w14:paraId="70F3B884"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E. The measure developer/steward attests that harmonization with related measures and issues with competing measures have been considered and addressed, as appropriate.</w:t>
      </w:r>
    </w:p>
    <w:p w14:paraId="70F3B885"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F. The requested measure submission information is complete and responsive to the questions so that all the information needed to evaluate all criteria is provided.</w:t>
      </w:r>
    </w:p>
    <w:p w14:paraId="70F3B886" w14:textId="77777777" w:rsidR="00A77B3E" w:rsidRDefault="00A77B3E">
      <w:pPr>
        <w:spacing w:after="240"/>
        <w:rPr>
          <w:rFonts w:ascii="Calibri" w:eastAsia="Calibri" w:hAnsi="Calibri" w:cs="Calibri"/>
          <w:color w:val="000000"/>
          <w:sz w:val="22"/>
        </w:rPr>
      </w:pPr>
    </w:p>
    <w:p w14:paraId="70F3B887"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 xml:space="preserve">1) Check if either of the following apply (as defined in the </w:t>
      </w:r>
      <w:hyperlink r:id="rId17" w:history="1">
        <w:r>
          <w:rPr>
            <w:rFonts w:ascii="Calibri" w:eastAsia="Calibri" w:hAnsi="Calibri" w:cs="Calibri"/>
            <w:b/>
            <w:color w:val="0000FF"/>
            <w:sz w:val="22"/>
            <w:u w:val="single" w:color="0000FF"/>
          </w:rPr>
          <w:t>Measure Steward Agreement</w:t>
        </w:r>
      </w:hyperlink>
      <w:r>
        <w:rPr>
          <w:rFonts w:ascii="Calibri" w:eastAsia="Calibri" w:hAnsi="Calibri" w:cs="Calibri"/>
          <w:b/>
          <w:color w:val="000000"/>
          <w:sz w:val="22"/>
        </w:rPr>
        <w:t>).</w:t>
      </w:r>
    </w:p>
    <w:p w14:paraId="70F3B888"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B98" wp14:editId="70F3BB99">
            <wp:extent cx="126984" cy="126984"/>
            <wp:effectExtent l="0" t="0" r="0" b="0"/>
            <wp:docPr id="100011" name="Picture 100011" descr="Proprietary measure or components (e.g., risk model,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Proprietary measure or components (e.g., risk model, codes)  </w:t>
      </w:r>
    </w:p>
    <w:p w14:paraId="70F3B889"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B9A" wp14:editId="70F3BB9B">
            <wp:extent cx="126984" cy="126984"/>
            <wp:effectExtent l="0" t="0" r="0" b="0"/>
            <wp:docPr id="100013" name="Picture 100013" descr="Proprietary measure or components with f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Proprietary measure or components with fees  </w:t>
      </w:r>
    </w:p>
    <w:p w14:paraId="70F3B88A"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B9C" wp14:editId="70F3BB9D">
            <wp:extent cx="126984" cy="126984"/>
            <wp:effectExtent l="0" t="0" r="0" b="0"/>
            <wp:docPr id="100015" name="Picture 100015" descr="None of the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None of the above  </w:t>
      </w:r>
    </w:p>
    <w:p w14:paraId="70F3B88B" w14:textId="77777777" w:rsidR="00A77B3E" w:rsidRDefault="00A77B3E">
      <w:pPr>
        <w:spacing w:after="240"/>
        <w:rPr>
          <w:rFonts w:ascii="Calibri" w:eastAsia="Calibri" w:hAnsi="Calibri" w:cs="Calibri"/>
          <w:color w:val="000000"/>
          <w:sz w:val="22"/>
        </w:rPr>
      </w:pPr>
    </w:p>
    <w:p w14:paraId="70F3B88C"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2) Check the box below to agree to the conditions listed above.</w:t>
      </w:r>
    </w:p>
    <w:p w14:paraId="70F3B88D"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B9E" wp14:editId="70F3BB9F">
            <wp:extent cx="126984" cy="126984"/>
            <wp:effectExtent l="0" t="0" r="0" b="0"/>
            <wp:docPr id="100017" name="Picture 100017" descr="I have read and accept the conditions as specifi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 have read and accept the conditions as specified above  </w:t>
      </w:r>
    </w:p>
    <w:p w14:paraId="70F3B88E" w14:textId="77777777" w:rsidR="00A77B3E" w:rsidRDefault="00A77B3E">
      <w:pPr>
        <w:spacing w:after="240"/>
        <w:rPr>
          <w:rFonts w:ascii="Calibri" w:eastAsia="Calibri" w:hAnsi="Calibri" w:cs="Calibri"/>
          <w:color w:val="000000"/>
          <w:sz w:val="22"/>
        </w:rPr>
      </w:pPr>
    </w:p>
    <w:p w14:paraId="70F3B88F" w14:textId="77777777" w:rsidR="00A77B3E" w:rsidRDefault="00331E8B">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lastRenderedPageBreak/>
        <w:t>Specifications: Maintenance Update (spma.01 - spma.02)</w:t>
      </w:r>
      <w:r w:rsidR="001843E6">
        <w:pict w14:anchorId="70F3BBA0">
          <v:rect id="_x0000_i1029" style="width:468pt;height:1pt" o:hralign="center" o:hrstd="t" o:hrnoshade="t" o:hr="t" fillcolor="#326295" stroked="f">
            <v:path strokeok="f"/>
          </v:rect>
        </w:pict>
      </w:r>
    </w:p>
    <w:p w14:paraId="70F3B890" w14:textId="77777777" w:rsidR="00A77B3E" w:rsidRDefault="00A77B3E">
      <w:pPr>
        <w:pStyle w:val="Heading1"/>
        <w:spacing w:before="0" w:after="240"/>
        <w:rPr>
          <w:rFonts w:ascii="Calibri" w:eastAsia="Calibri" w:hAnsi="Calibri" w:cs="Calibri"/>
          <w:b w:val="0"/>
          <w:color w:val="326295"/>
          <w:sz w:val="2"/>
        </w:rPr>
      </w:pPr>
    </w:p>
    <w:p w14:paraId="70F3B891"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spma.01) Indicate whether there are changes to the specifications since the last updates/submission. If yes, update the specifications in the Measure Specifications section of the Measure Submission Form, and explain your reasoning for the changes below.</w:t>
      </w:r>
    </w:p>
    <w:p w14:paraId="70F3B892"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BA1" wp14:editId="70F3BBA2">
            <wp:extent cx="126984" cy="126984"/>
            <wp:effectExtent l="0" t="0" r="0" b="0"/>
            <wp:docPr id="100020" name="Picture 100020"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  </w:t>
      </w:r>
    </w:p>
    <w:p w14:paraId="70F3B893"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BA3" wp14:editId="70F3BBA4">
            <wp:extent cx="126984" cy="126984"/>
            <wp:effectExtent l="0" t="0" r="0" b="0"/>
            <wp:docPr id="100022" name="Picture 100022"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Yes  </w:t>
      </w:r>
    </w:p>
    <w:p w14:paraId="70F3B894" w14:textId="77777777" w:rsidR="00A77B3E" w:rsidRDefault="00A77B3E">
      <w:pPr>
        <w:spacing w:after="240"/>
        <w:rPr>
          <w:rFonts w:ascii="Calibri" w:eastAsia="Calibri" w:hAnsi="Calibri" w:cs="Calibri"/>
          <w:color w:val="000000"/>
          <w:sz w:val="22"/>
        </w:rPr>
      </w:pPr>
    </w:p>
    <w:p w14:paraId="70F3B895"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spma.02) Briefly describe any important changes to the measure specifications since the last measure update and provide a rationale.</w:t>
      </w:r>
    </w:p>
    <w:p w14:paraId="70F3B896"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For annual updates, please explain how the change in specifications affects the measure results. If a material change in specification is identified, data from re-testing of the measure with the new specifications is required for early maintenance review.</w:t>
      </w:r>
    </w:p>
    <w:p w14:paraId="70F3B897"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t>For example, specifications may have been updated based on suggestions from a previous NQF CDP review.</w:t>
      </w:r>
    </w:p>
    <w:p w14:paraId="70F3B898" w14:textId="77777777" w:rsidR="00A77B3E" w:rsidRDefault="00331E8B">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lastRenderedPageBreak/>
        <w:t>Measure Specifications (sp.01 - sp.32)</w:t>
      </w:r>
      <w:r w:rsidR="001843E6">
        <w:pict w14:anchorId="70F3BBA5">
          <v:rect id="_x0000_i1030" style="width:468pt;height:1pt" o:hralign="center" o:hrstd="t" o:hrnoshade="t" o:hr="t" fillcolor="#326295" stroked="f">
            <v:path strokeok="f"/>
          </v:rect>
        </w:pict>
      </w:r>
    </w:p>
    <w:p w14:paraId="70F3B899" w14:textId="77777777" w:rsidR="00A77B3E" w:rsidRDefault="00A77B3E">
      <w:pPr>
        <w:pStyle w:val="Heading1"/>
        <w:spacing w:before="0" w:after="240"/>
        <w:rPr>
          <w:rFonts w:ascii="Calibri" w:eastAsia="Calibri" w:hAnsi="Calibri" w:cs="Calibri"/>
          <w:b w:val="0"/>
          <w:color w:val="326295"/>
          <w:sz w:val="2"/>
        </w:rPr>
      </w:pPr>
    </w:p>
    <w:p w14:paraId="70F3B89A"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sp.01) Provide the measure title.</w:t>
      </w:r>
    </w:p>
    <w:p w14:paraId="70F3B89B" w14:textId="77777777" w:rsidR="00A77B3E" w:rsidRDefault="00331E8B">
      <w:pPr>
        <w:spacing w:after="240"/>
        <w:rPr>
          <w:rFonts w:ascii="Calibri" w:eastAsia="Calibri" w:hAnsi="Calibri" w:cs="Calibri"/>
          <w:color w:val="000000"/>
          <w:sz w:val="22"/>
        </w:rPr>
      </w:pPr>
      <w:r>
        <w:rPr>
          <w:rFonts w:ascii="Calibri" w:eastAsia="Calibri" w:hAnsi="Calibri" w:cs="Calibri"/>
          <w:i/>
          <w:color w:val="000000"/>
          <w:sz w:val="22"/>
        </w:rPr>
        <w:t xml:space="preserve">Measure titles should be concise yet convey who and what is being measured (see </w:t>
      </w:r>
      <w:hyperlink r:id="rId19" w:history="1">
        <w:r>
          <w:rPr>
            <w:rFonts w:ascii="Calibri" w:eastAsia="Calibri" w:hAnsi="Calibri" w:cs="Calibri"/>
            <w:i/>
            <w:color w:val="0000FF"/>
            <w:sz w:val="22"/>
            <w:u w:val="single" w:color="0000FF"/>
          </w:rPr>
          <w:t>What Good Looks Like</w:t>
        </w:r>
      </w:hyperlink>
      <w:r>
        <w:rPr>
          <w:rFonts w:ascii="Calibri" w:eastAsia="Calibri" w:hAnsi="Calibri" w:cs="Calibri"/>
          <w:i/>
          <w:color w:val="000000"/>
          <w:sz w:val="22"/>
        </w:rPr>
        <w:t>).</w:t>
      </w:r>
    </w:p>
    <w:p w14:paraId="70F3B89C"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sp.02) Provide a brief description of the measure.</w:t>
      </w:r>
    </w:p>
    <w:p w14:paraId="70F3B89D"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t>Including type of score, measure focus, target population, timeframe, (e.g., Percentage of adult patients aged 18-75 years receiving one or more HbA1c tests per year).</w:t>
      </w:r>
    </w:p>
    <w:p w14:paraId="70F3B89E"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sp.03) Provide a rationale for why this measure must be reported with other measures to appropriately interpret results.</w:t>
      </w:r>
    </w:p>
    <w:p w14:paraId="70F3B89F" w14:textId="77777777" w:rsidR="00A77B3E" w:rsidRDefault="00A77B3E">
      <w:pPr>
        <w:spacing w:after="240"/>
        <w:rPr>
          <w:rFonts w:ascii="Calibri" w:eastAsia="Calibri" w:hAnsi="Calibri" w:cs="Calibri"/>
          <w:color w:val="000000"/>
          <w:sz w:val="22"/>
        </w:rPr>
      </w:pPr>
    </w:p>
    <w:p w14:paraId="70F3B8A0"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sp.04) Check all the clinical condition/topic areas that apply to your measure, below.</w:t>
      </w:r>
    </w:p>
    <w:p w14:paraId="70F3B8A1" w14:textId="77777777" w:rsidR="00A77B3E" w:rsidRDefault="00331E8B">
      <w:pPr>
        <w:spacing w:after="240"/>
        <w:rPr>
          <w:rFonts w:ascii="Calibri" w:eastAsia="Calibri" w:hAnsi="Calibri" w:cs="Calibri"/>
          <w:i/>
          <w:color w:val="000000"/>
          <w:sz w:val="22"/>
        </w:rPr>
      </w:pPr>
      <w:r>
        <w:rPr>
          <w:rFonts w:ascii="Calibri" w:eastAsia="Calibri" w:hAnsi="Calibri" w:cs="Calibri"/>
          <w:i/>
          <w:color w:val="000000"/>
          <w:sz w:val="22"/>
        </w:rPr>
        <w:t>Please refrain from selecting the following answer option(s). We are in the process of phasing out these answer options and request that you instead select one of the other answer options as they apply to your measure.</w:t>
      </w:r>
    </w:p>
    <w:p w14:paraId="70F3B8A2" w14:textId="77777777" w:rsidR="00A77B3E" w:rsidRDefault="00331E8B">
      <w:pPr>
        <w:spacing w:after="240"/>
        <w:rPr>
          <w:rFonts w:ascii="Calibri" w:eastAsia="Calibri" w:hAnsi="Calibri" w:cs="Calibri"/>
          <w:i/>
          <w:color w:val="000000"/>
          <w:sz w:val="22"/>
        </w:rPr>
      </w:pPr>
      <w:r>
        <w:rPr>
          <w:rFonts w:ascii="Calibri" w:eastAsia="Calibri" w:hAnsi="Calibri" w:cs="Calibri"/>
          <w:i/>
          <w:color w:val="000000"/>
          <w:sz w:val="22"/>
        </w:rPr>
        <w:t>Please do not select:</w:t>
      </w:r>
    </w:p>
    <w:p w14:paraId="70F3B8A3" w14:textId="77777777" w:rsidR="00A77B3E" w:rsidRDefault="00331E8B">
      <w:pPr>
        <w:numPr>
          <w:ilvl w:val="0"/>
          <w:numId w:val="1"/>
        </w:numPr>
        <w:spacing w:after="240"/>
        <w:rPr>
          <w:rFonts w:ascii="Calibri" w:eastAsia="Calibri" w:hAnsi="Calibri" w:cs="Calibri"/>
          <w:i/>
          <w:color w:val="000000"/>
          <w:sz w:val="22"/>
        </w:rPr>
      </w:pPr>
      <w:r>
        <w:rPr>
          <w:rFonts w:ascii="Calibri" w:eastAsia="Calibri" w:hAnsi="Calibri" w:cs="Calibri"/>
          <w:i/>
          <w:color w:val="000000"/>
          <w:sz w:val="22"/>
        </w:rPr>
        <w:t>Surgery: General</w:t>
      </w:r>
    </w:p>
    <w:p w14:paraId="70F3B8A4"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BA6" wp14:editId="70F3BBA7">
            <wp:extent cx="126984" cy="126984"/>
            <wp:effectExtent l="0" t="0" r="0" b="0"/>
            <wp:docPr id="100025" name="Picture 100025" descr="Behavior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Behavioral Health  </w:t>
      </w:r>
    </w:p>
    <w:p w14:paraId="70F3B8A5"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BA8" wp14:editId="70F3BBA9">
            <wp:extent cx="126984" cy="126984"/>
            <wp:effectExtent l="0" t="0" r="0" b="0"/>
            <wp:docPr id="100027" name="Picture 100027" descr="Behavioral Health: Alcohol, Substance Use/Ab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Behavioral Health: Alcohol, Substance Use/Abuse  </w:t>
      </w:r>
    </w:p>
    <w:p w14:paraId="70F3B8A6"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BAA" wp14:editId="70F3BBAB">
            <wp:extent cx="126984" cy="126984"/>
            <wp:effectExtent l="0" t="0" r="0" b="0"/>
            <wp:docPr id="100029" name="Picture 100029" descr="Behavioral Health: Anx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Behavioral Health: Anxiety  </w:t>
      </w:r>
    </w:p>
    <w:p w14:paraId="70F3B8A7"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BAC" wp14:editId="70F3BBAD">
            <wp:extent cx="126984" cy="126984"/>
            <wp:effectExtent l="0" t="0" r="0" b="0"/>
            <wp:docPr id="100031" name="Picture 100031" descr="Behavioral Health: Attention Deficit Hyperactivity Disorder (AD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Behavioral Health: Attention Deficit Hyperactivity Disorder (ADHD)  </w:t>
      </w:r>
    </w:p>
    <w:p w14:paraId="70F3B8A8"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BAE" wp14:editId="70F3BBAF">
            <wp:extent cx="126984" cy="126984"/>
            <wp:effectExtent l="0" t="0" r="0" b="0"/>
            <wp:docPr id="100033" name="Picture 100033" descr="Behavioral Health: Bipolar Dis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Behavioral Health: Bipolar Disorder  </w:t>
      </w:r>
    </w:p>
    <w:p w14:paraId="70F3B8A9"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BB0" wp14:editId="70F3BBB1">
            <wp:extent cx="126984" cy="126984"/>
            <wp:effectExtent l="0" t="0" r="0" b="0"/>
            <wp:docPr id="100035" name="Picture 100035" descr="Behavioral Health: Depr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Behavioral Health: Depression  </w:t>
      </w:r>
    </w:p>
    <w:p w14:paraId="70F3B8AA"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BB2" wp14:editId="70F3BBB3">
            <wp:extent cx="126984" cy="126984"/>
            <wp:effectExtent l="0" t="0" r="0" b="0"/>
            <wp:docPr id="100037" name="Picture 100037" descr="Behavioral Health: Domestic Vio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Behavioral Health: Domestic Violence  </w:t>
      </w:r>
    </w:p>
    <w:p w14:paraId="70F3B8AB"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BB4" wp14:editId="70F3BBB5">
            <wp:extent cx="126984" cy="126984"/>
            <wp:effectExtent l="0" t="0" r="0" b="0"/>
            <wp:docPr id="100039" name="Picture 100039" descr="Behavioral Health: Other Serious Mental Ill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Behavioral Health: Other Serious Mental Illness  </w:t>
      </w:r>
    </w:p>
    <w:p w14:paraId="70F3B8AC"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BB6" wp14:editId="70F3BBB7">
            <wp:extent cx="126984" cy="126984"/>
            <wp:effectExtent l="0" t="0" r="0" b="0"/>
            <wp:docPr id="100041" name="Picture 100041" descr="Behavioral Health: Post-Traumatic Stress Disorder (PT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Behavioral Health: Post-Traumatic Stress Disorder (PTSD)  </w:t>
      </w:r>
    </w:p>
    <w:p w14:paraId="70F3B8AD"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BB8" wp14:editId="70F3BBB9">
            <wp:extent cx="126984" cy="126984"/>
            <wp:effectExtent l="0" t="0" r="0" b="0"/>
            <wp:docPr id="100043" name="Picture 100043" descr="Behavioral Health: Schizophre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Behavioral Health: Schizophrenia  </w:t>
      </w:r>
    </w:p>
    <w:p w14:paraId="70F3B8AE"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lastRenderedPageBreak/>
        <w:drawing>
          <wp:inline distT="0" distB="0" distL="0" distR="0" wp14:anchorId="70F3BBBA" wp14:editId="70F3BBBB">
            <wp:extent cx="126984" cy="126984"/>
            <wp:effectExtent l="0" t="0" r="0" b="0"/>
            <wp:docPr id="100045" name="Picture 100045" descr="Behavioral Health: Suic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Behavioral Health: Suicide  </w:t>
      </w:r>
    </w:p>
    <w:p w14:paraId="70F3B8AF"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BBC" wp14:editId="70F3BBBD">
            <wp:extent cx="126984" cy="126984"/>
            <wp:effectExtent l="0" t="0" r="0" b="0"/>
            <wp:docPr id="100047" name="Picture 100047" descr="Ca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Cancer  </w:t>
      </w:r>
    </w:p>
    <w:p w14:paraId="70F3B8B0"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BBE" wp14:editId="70F3BBBF">
            <wp:extent cx="126984" cy="126984"/>
            <wp:effectExtent l="0" t="0" r="0" b="0"/>
            <wp:docPr id="100049" name="Picture 100049" descr="Cancer: Blad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Cancer: Bladder  </w:t>
      </w:r>
    </w:p>
    <w:p w14:paraId="70F3B8B1"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BC0" wp14:editId="70F3BBC1">
            <wp:extent cx="126984" cy="126984"/>
            <wp:effectExtent l="0" t="0" r="0" b="0"/>
            <wp:docPr id="100051" name="Picture 100051" descr="Cancer: Bre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Cancer: Breast  </w:t>
      </w:r>
    </w:p>
    <w:p w14:paraId="70F3B8B2"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BC2" wp14:editId="70F3BBC3">
            <wp:extent cx="126984" cy="126984"/>
            <wp:effectExtent l="0" t="0" r="0" b="0"/>
            <wp:docPr id="100053" name="Picture 100053" descr="Cancer: Colorec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Cancer: Colorectal  </w:t>
      </w:r>
    </w:p>
    <w:p w14:paraId="70F3B8B3"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BC4" wp14:editId="70F3BBC5">
            <wp:extent cx="126984" cy="126984"/>
            <wp:effectExtent l="0" t="0" r="0" b="0"/>
            <wp:docPr id="100055" name="Picture 100055" descr="Cancer: Gynecolog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Cancer: Gynecologic  </w:t>
      </w:r>
    </w:p>
    <w:p w14:paraId="70F3B8B4"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BC6" wp14:editId="70F3BBC7">
            <wp:extent cx="126984" cy="126984"/>
            <wp:effectExtent l="0" t="0" r="0" b="0"/>
            <wp:docPr id="100057" name="Picture 100057" descr="Cancer: Hematolog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Cancer: Hematologic  </w:t>
      </w:r>
    </w:p>
    <w:p w14:paraId="70F3B8B5"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BC8" wp14:editId="70F3BBC9">
            <wp:extent cx="126984" cy="126984"/>
            <wp:effectExtent l="0" t="0" r="0" b="0"/>
            <wp:docPr id="100059" name="Picture 100059" descr="Cancer: L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Cancer: Liver  </w:t>
      </w:r>
    </w:p>
    <w:p w14:paraId="70F3B8B6"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BCA" wp14:editId="70F3BBCB">
            <wp:extent cx="126984" cy="126984"/>
            <wp:effectExtent l="0" t="0" r="0" b="0"/>
            <wp:docPr id="100061" name="Picture 100061" descr="Cancer: Lung, Esophag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Cancer: Lung, Esophageal  </w:t>
      </w:r>
    </w:p>
    <w:p w14:paraId="70F3B8B7"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BCC" wp14:editId="70F3BBCD">
            <wp:extent cx="126984" cy="126984"/>
            <wp:effectExtent l="0" t="0" r="0" b="0"/>
            <wp:docPr id="100063" name="Picture 100063" descr="Cancer: Pro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Cancer: Prostate  </w:t>
      </w:r>
    </w:p>
    <w:p w14:paraId="70F3B8B8"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BCE" wp14:editId="70F3BBCF">
            <wp:extent cx="126984" cy="126984"/>
            <wp:effectExtent l="0" t="0" r="0" b="0"/>
            <wp:docPr id="100065" name="Picture 100065" descr="Cancer: Re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Cancer: Renal  </w:t>
      </w:r>
    </w:p>
    <w:p w14:paraId="70F3B8B9"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BD0" wp14:editId="70F3BBD1">
            <wp:extent cx="126984" cy="126984"/>
            <wp:effectExtent l="0" t="0" r="0" b="0"/>
            <wp:docPr id="100067" name="Picture 100067" descr="Cancer: S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Cancer: Skin  </w:t>
      </w:r>
    </w:p>
    <w:p w14:paraId="70F3B8BA"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BD2" wp14:editId="70F3BBD3">
            <wp:extent cx="126984" cy="126984"/>
            <wp:effectExtent l="0" t="0" r="0" b="0"/>
            <wp:docPr id="100069" name="Picture 100069" descr="Cancer: Thy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Cancer: Thyroid  </w:t>
      </w:r>
    </w:p>
    <w:p w14:paraId="70F3B8BB"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BD4" wp14:editId="70F3BBD5">
            <wp:extent cx="126984" cy="126984"/>
            <wp:effectExtent l="0" t="0" r="0" b="0"/>
            <wp:docPr id="100071" name="Picture 100071" descr="Cardiovas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Cardiovascular  </w:t>
      </w:r>
    </w:p>
    <w:p w14:paraId="70F3B8BC"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BD6" wp14:editId="70F3BBD7">
            <wp:extent cx="126984" cy="126984"/>
            <wp:effectExtent l="0" t="0" r="0" b="0"/>
            <wp:docPr id="100073" name="Picture 100073" descr="Cardiovascular: Arrythm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Cardiovascular: Arrythmia  </w:t>
      </w:r>
    </w:p>
    <w:p w14:paraId="70F3B8BD"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BD8" wp14:editId="70F3BBD9">
            <wp:extent cx="126984" cy="126984"/>
            <wp:effectExtent l="0" t="0" r="0" b="0"/>
            <wp:docPr id="100075" name="Picture 100075" descr="Cardiovascular: Congestive Heart Fail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Cardiovascular: Congestive Heart Failure  </w:t>
      </w:r>
    </w:p>
    <w:p w14:paraId="70F3B8BE"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BDA" wp14:editId="70F3BBDB">
            <wp:extent cx="126984" cy="126984"/>
            <wp:effectExtent l="0" t="0" r="0" b="0"/>
            <wp:docPr id="100077" name="Picture 100077" descr="Cardiovascular: Coronary Artery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Cardiovascular: Coronary Artery Disease  </w:t>
      </w:r>
    </w:p>
    <w:p w14:paraId="70F3B8BF"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BDC" wp14:editId="70F3BBDD">
            <wp:extent cx="126984" cy="126984"/>
            <wp:effectExtent l="0" t="0" r="0" b="0"/>
            <wp:docPr id="100079" name="Picture 100079" descr="Cardiovascular: Coronary Artery Disease (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Cardiovascular: Coronary Artery Disease (AMI)  </w:t>
      </w:r>
    </w:p>
    <w:p w14:paraId="70F3B8C0"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BDE" wp14:editId="70F3BBDF">
            <wp:extent cx="126984" cy="126984"/>
            <wp:effectExtent l="0" t="0" r="0" b="0"/>
            <wp:docPr id="100081" name="Picture 100081" descr="Cardiovascular: Coronary Artery Disease (P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Cardiovascular: Coronary Artery Disease (PCI)  </w:t>
      </w:r>
    </w:p>
    <w:p w14:paraId="70F3B8C1"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BE0" wp14:editId="70F3BBE1">
            <wp:extent cx="126984" cy="126984"/>
            <wp:effectExtent l="0" t="0" r="0" b="0"/>
            <wp:docPr id="100083" name="Picture 100083" descr="Cardiovascular: Hyperlipidem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Cardiovascular: Hyperlipidemia  </w:t>
      </w:r>
    </w:p>
    <w:p w14:paraId="70F3B8C2"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BE2" wp14:editId="70F3BBE3">
            <wp:extent cx="126984" cy="126984"/>
            <wp:effectExtent l="0" t="0" r="0" b="0"/>
            <wp:docPr id="100085" name="Picture 100085" descr="Cardiovascular: Hyper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Cardiovascular: Hypertension  </w:t>
      </w:r>
    </w:p>
    <w:p w14:paraId="70F3B8C3"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BE4" wp14:editId="70F3BBE5">
            <wp:extent cx="126984" cy="126984"/>
            <wp:effectExtent l="0" t="0" r="0" b="0"/>
            <wp:docPr id="100087" name="Picture 100087" descr="Cardiovascular: Secondary Pre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Cardiovascular: Secondary Prevention  </w:t>
      </w:r>
    </w:p>
    <w:p w14:paraId="70F3B8C4"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BE6" wp14:editId="70F3BBE7">
            <wp:extent cx="126984" cy="126984"/>
            <wp:effectExtent l="0" t="0" r="0" b="0"/>
            <wp:docPr id="100089" name="Picture 100089" descr="Critical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Critical Care  </w:t>
      </w:r>
    </w:p>
    <w:p w14:paraId="70F3B8C5"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BE8" wp14:editId="70F3BBE9">
            <wp:extent cx="126984" cy="126984"/>
            <wp:effectExtent l="0" t="0" r="0" b="0"/>
            <wp:docPr id="100091" name="Picture 100091" descr="Critical Care: Assisted Venti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Critical Care: Assisted Ventilation  </w:t>
      </w:r>
    </w:p>
    <w:p w14:paraId="70F3B8C6"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BEA" wp14:editId="70F3BBEB">
            <wp:extent cx="126984" cy="126984"/>
            <wp:effectExtent l="0" t="0" r="0" b="0"/>
            <wp:docPr id="100093" name="Picture 100093" descr="Critical Care: Intensive Monit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Critical Care: Intensive Monitoring  </w:t>
      </w:r>
    </w:p>
    <w:p w14:paraId="70F3B8C7"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lastRenderedPageBreak/>
        <w:drawing>
          <wp:inline distT="0" distB="0" distL="0" distR="0" wp14:anchorId="70F3BBEC" wp14:editId="70F3BBED">
            <wp:extent cx="126984" cy="126984"/>
            <wp:effectExtent l="0" t="0" r="0" b="0"/>
            <wp:docPr id="100095" name="Picture 100095" descr="D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Dental  </w:t>
      </w:r>
    </w:p>
    <w:p w14:paraId="70F3B8C8"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BEE" wp14:editId="70F3BBEF">
            <wp:extent cx="126984" cy="126984"/>
            <wp:effectExtent l="0" t="0" r="0" b="0"/>
            <wp:docPr id="100097" name="Picture 100097" descr="Dental: Ca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Dental: Caries  </w:t>
      </w:r>
    </w:p>
    <w:p w14:paraId="70F3B8C9"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BF0" wp14:editId="70F3BBF1">
            <wp:extent cx="126984" cy="126984"/>
            <wp:effectExtent l="0" t="0" r="0" b="0"/>
            <wp:docPr id="100099" name="Picture 100099" descr="Dental: Tooth L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Dental: Tooth Loss  </w:t>
      </w:r>
    </w:p>
    <w:p w14:paraId="70F3B8CA"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BF2" wp14:editId="70F3BBF3">
            <wp:extent cx="126984" cy="126984"/>
            <wp:effectExtent l="0" t="0" r="0" b="0"/>
            <wp:docPr id="100101" name="Picture 100101" descr="Ears, Nose, Throat (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Ears, Nose, Throat (ENT)  </w:t>
      </w:r>
    </w:p>
    <w:p w14:paraId="70F3B8CB"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BF4" wp14:editId="70F3BBF5">
            <wp:extent cx="126984" cy="126984"/>
            <wp:effectExtent l="0" t="0" r="0" b="0"/>
            <wp:docPr id="100103" name="Picture 100103" descr="Ears, Nose, Throat (ENT): Ear Inf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Ears, Nose, Throat (ENT): Ear Infection  </w:t>
      </w:r>
    </w:p>
    <w:p w14:paraId="70F3B8CC"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BF6" wp14:editId="70F3BBF7">
            <wp:extent cx="126984" cy="126984"/>
            <wp:effectExtent l="0" t="0" r="0" b="0"/>
            <wp:docPr id="100105" name="Picture 100105" descr="Ears, Nose, Throat (ENT): Hea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Ears, Nose, Throat (ENT): Hearing  </w:t>
      </w:r>
    </w:p>
    <w:p w14:paraId="70F3B8CD"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BF8" wp14:editId="70F3BBF9">
            <wp:extent cx="126984" cy="126984"/>
            <wp:effectExtent l="0" t="0" r="0" b="0"/>
            <wp:docPr id="100107" name="Picture 100107" descr="Ears, Nose, Throat (ENT): Pharyng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Ears, Nose, Throat (ENT): Pharyngitis  </w:t>
      </w:r>
    </w:p>
    <w:p w14:paraId="70F3B8CE"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BFA" wp14:editId="70F3BBFB">
            <wp:extent cx="126984" cy="126984"/>
            <wp:effectExtent l="0" t="0" r="0" b="0"/>
            <wp:docPr id="100109" name="Picture 100109" descr="Ears, Nose, Throat (ENT): Tonsil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Ears, Nose, Throat (ENT): Tonsilitis  </w:t>
      </w:r>
    </w:p>
    <w:p w14:paraId="70F3B8CF"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BFC" wp14:editId="70F3BBFD">
            <wp:extent cx="126984" cy="126984"/>
            <wp:effectExtent l="0" t="0" r="0" b="0"/>
            <wp:docPr id="100111" name="Picture 100111" descr="Endoc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Endocrine  </w:t>
      </w:r>
    </w:p>
    <w:p w14:paraId="70F3B8D0"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BFE" wp14:editId="70F3BBFF">
            <wp:extent cx="126984" cy="126984"/>
            <wp:effectExtent l="0" t="0" r="0" b="0"/>
            <wp:docPr id="100113" name="Picture 100113" descr="Endocrine: Calcium and Metabolic Bone Dis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Endocrine: Calcium and Metabolic Bone Disorders  </w:t>
      </w:r>
    </w:p>
    <w:p w14:paraId="70F3B8D1"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00" wp14:editId="70F3BC01">
            <wp:extent cx="126984" cy="126984"/>
            <wp:effectExtent l="0" t="0" r="0" b="0"/>
            <wp:docPr id="100115" name="Picture 100115" descr="Endocrine: Diabe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Endocrine: Diabetes  </w:t>
      </w:r>
    </w:p>
    <w:p w14:paraId="70F3B8D2"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02" wp14:editId="70F3BC03">
            <wp:extent cx="126984" cy="126984"/>
            <wp:effectExtent l="0" t="0" r="0" b="0"/>
            <wp:docPr id="100117" name="Picture 100117" descr="Endocrine: Female and Male Endocrine Dis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Endocrine: Female and Male Endocrine Disorders  </w:t>
      </w:r>
    </w:p>
    <w:p w14:paraId="70F3B8D3"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04" wp14:editId="70F3BC05">
            <wp:extent cx="126984" cy="126984"/>
            <wp:effectExtent l="0" t="0" r="0" b="0"/>
            <wp:docPr id="100119" name="Picture 100119" descr="Endocrine: Hypothalamic-Pituitary Dis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Endocrine: Hypothalamic-Pituitary Disorders  </w:t>
      </w:r>
    </w:p>
    <w:p w14:paraId="70F3B8D4"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06" wp14:editId="70F3BC07">
            <wp:extent cx="126984" cy="126984"/>
            <wp:effectExtent l="0" t="0" r="0" b="0"/>
            <wp:docPr id="100121" name="Picture 100121" descr="Endocrine: Thyroid Dis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Endocrine: Thyroid Disorders  </w:t>
      </w:r>
    </w:p>
    <w:p w14:paraId="70F3B8D5"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08" wp14:editId="70F3BC09">
            <wp:extent cx="126984" cy="126984"/>
            <wp:effectExtent l="0" t="0" r="0" b="0"/>
            <wp:docPr id="100123" name="Picture 100123" descr="Eye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Eye Care  </w:t>
      </w:r>
    </w:p>
    <w:p w14:paraId="70F3B8D6"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0A" wp14:editId="70F3BC0B">
            <wp:extent cx="126984" cy="126984"/>
            <wp:effectExtent l="0" t="0" r="0" b="0"/>
            <wp:docPr id="100125" name="Picture 100125" descr="Eye Care: Age-related macular degeneration (A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Eye Care: Age-related macular degeneration (AMD)  </w:t>
      </w:r>
    </w:p>
    <w:p w14:paraId="70F3B8D7"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0C" wp14:editId="70F3BC0D">
            <wp:extent cx="126984" cy="126984"/>
            <wp:effectExtent l="0" t="0" r="0" b="0"/>
            <wp:docPr id="100127" name="Picture 100127" descr="Eye Care: Catar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Eye Care: Cataracts  </w:t>
      </w:r>
    </w:p>
    <w:p w14:paraId="70F3B8D8"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0E" wp14:editId="70F3BC0F">
            <wp:extent cx="126984" cy="126984"/>
            <wp:effectExtent l="0" t="0" r="0" b="0"/>
            <wp:docPr id="100129" name="Picture 100129" descr="Eye Care: Diabetic retinopat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Eye Care: Diabetic retinopathy  </w:t>
      </w:r>
    </w:p>
    <w:p w14:paraId="70F3B8D9"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10" wp14:editId="70F3BC11">
            <wp:extent cx="126984" cy="126984"/>
            <wp:effectExtent l="0" t="0" r="0" b="0"/>
            <wp:docPr id="100131" name="Picture 100131" descr="Eye Care: Glauc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Eye Care: Glaucoma  </w:t>
      </w:r>
    </w:p>
    <w:p w14:paraId="70F3B8DA"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12" wp14:editId="70F3BC13">
            <wp:extent cx="126984" cy="126984"/>
            <wp:effectExtent l="0" t="0" r="0" b="0"/>
            <wp:docPr id="100133" name="Picture 100133" descr="Gastrointestinal (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Gastrointestinal (GI)  </w:t>
      </w:r>
    </w:p>
    <w:p w14:paraId="70F3B8DB"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14" wp14:editId="70F3BC15">
            <wp:extent cx="126984" cy="126984"/>
            <wp:effectExtent l="0" t="0" r="0" b="0"/>
            <wp:docPr id="100135" name="Picture 100135" descr="Gastrointestinal (GI): Constip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Gastrointestinal (GI): Constipation  </w:t>
      </w:r>
    </w:p>
    <w:p w14:paraId="70F3B8DC"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16" wp14:editId="70F3BC17">
            <wp:extent cx="126984" cy="126984"/>
            <wp:effectExtent l="0" t="0" r="0" b="0"/>
            <wp:docPr id="100137" name="Picture 100137" descr="Gastrointestinal (GI): Gall Bladder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Gastrointestinal (GI): Gall Bladder Disease  </w:t>
      </w:r>
    </w:p>
    <w:p w14:paraId="70F3B8DD"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18" wp14:editId="70F3BC19">
            <wp:extent cx="126984" cy="126984"/>
            <wp:effectExtent l="0" t="0" r="0" b="0"/>
            <wp:docPr id="100139" name="Picture 100139" descr="Gastrointestinal (GI): Gastroenter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Gastrointestinal (GI): Gastroenteritis  </w:t>
      </w:r>
    </w:p>
    <w:p w14:paraId="70F3B8DE"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1A" wp14:editId="70F3BC1B">
            <wp:extent cx="126984" cy="126984"/>
            <wp:effectExtent l="0" t="0" r="0" b="0"/>
            <wp:docPr id="100141" name="Picture 100141" descr="Gastrointestinal (GI): Gastro-Esophageal Reflux Disease (GE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Gastrointestinal (GI): Gastro-Esophageal Reflux Disease (GERD)  </w:t>
      </w:r>
    </w:p>
    <w:p w14:paraId="70F3B8DF"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1C" wp14:editId="70F3BC1D">
            <wp:extent cx="126984" cy="126984"/>
            <wp:effectExtent l="0" t="0" r="0" b="0"/>
            <wp:docPr id="100143" name="Picture 100143" descr="Gastrointestinal (GI): Hemorrho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Gastrointestinal (GI): Hemorrhoids  </w:t>
      </w:r>
    </w:p>
    <w:p w14:paraId="70F3B8E0"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lastRenderedPageBreak/>
        <w:drawing>
          <wp:inline distT="0" distB="0" distL="0" distR="0" wp14:anchorId="70F3BC1E" wp14:editId="70F3BC1F">
            <wp:extent cx="126984" cy="126984"/>
            <wp:effectExtent l="0" t="0" r="0" b="0"/>
            <wp:docPr id="100145" name="Picture 100145" descr="Gastrointestinal (GI): He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Gastrointestinal (GI): Hernia  </w:t>
      </w:r>
    </w:p>
    <w:p w14:paraId="70F3B8E1"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20" wp14:editId="70F3BC21">
            <wp:extent cx="126984" cy="126984"/>
            <wp:effectExtent l="0" t="0" r="0" b="0"/>
            <wp:docPr id="100147" name="Picture 100147" descr="Gastrointestinal (GI): Inflammatory Bowel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Gastrointestinal (GI): Inflammatory Bowel Disease  </w:t>
      </w:r>
    </w:p>
    <w:p w14:paraId="70F3B8E2"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22" wp14:editId="70F3BC23">
            <wp:extent cx="126984" cy="126984"/>
            <wp:effectExtent l="0" t="0" r="0" b="0"/>
            <wp:docPr id="100149" name="Picture 100149" descr="Gastrointestinal (GI): Irritable Bowel Synd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Gastrointestinal (GI): </w:t>
      </w:r>
      <w:proofErr w:type="gramStart"/>
      <w:r>
        <w:rPr>
          <w:rFonts w:ascii="Calibri" w:eastAsia="Calibri" w:hAnsi="Calibri" w:cs="Calibri"/>
          <w:color w:val="000000"/>
          <w:sz w:val="22"/>
        </w:rPr>
        <w:t>Irritable Bowel Syndrome</w:t>
      </w:r>
      <w:proofErr w:type="gramEnd"/>
      <w:r>
        <w:rPr>
          <w:rFonts w:ascii="Calibri" w:eastAsia="Calibri" w:hAnsi="Calibri" w:cs="Calibri"/>
          <w:color w:val="000000"/>
          <w:sz w:val="22"/>
        </w:rPr>
        <w:t xml:space="preserve">  </w:t>
      </w:r>
    </w:p>
    <w:p w14:paraId="70F3B8E3"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24" wp14:editId="70F3BC25">
            <wp:extent cx="126984" cy="126984"/>
            <wp:effectExtent l="0" t="0" r="0" b="0"/>
            <wp:docPr id="100151" name="Picture 100151" descr="Gastrointestinal (GI): Peptic Ul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Gastrointestinal (GI): Peptic Ulcer  </w:t>
      </w:r>
    </w:p>
    <w:p w14:paraId="70F3B8E4"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26" wp14:editId="70F3BC27">
            <wp:extent cx="126984" cy="126984"/>
            <wp:effectExtent l="0" t="0" r="0" b="0"/>
            <wp:docPr id="100153" name="Picture 100153" descr="Genitourinary (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Genitourinary (GU)  </w:t>
      </w:r>
    </w:p>
    <w:p w14:paraId="70F3B8E5"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28" wp14:editId="70F3BC29">
            <wp:extent cx="126984" cy="126984"/>
            <wp:effectExtent l="0" t="0" r="0" b="0"/>
            <wp:docPr id="100155" name="Picture 100155" descr="Genitourinary (GU): Benign Prostatic Hyperpl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Genitourinary (GU): Benign Prostatic Hyperplasia  </w:t>
      </w:r>
    </w:p>
    <w:p w14:paraId="70F3B8E6"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2A" wp14:editId="70F3BC2B">
            <wp:extent cx="126984" cy="126984"/>
            <wp:effectExtent l="0" t="0" r="0" b="0"/>
            <wp:docPr id="100157" name="Picture 100157" descr="Genitourinary (GU): Erectile Dysfunction/Premature Ejac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Genitourinary (GU): Erectile Dysfunction/Premature Ejaculation  </w:t>
      </w:r>
    </w:p>
    <w:p w14:paraId="70F3B8E7"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2C" wp14:editId="70F3BC2D">
            <wp:extent cx="126984" cy="126984"/>
            <wp:effectExtent l="0" t="0" r="0" b="0"/>
            <wp:docPr id="100159" name="Picture 100159" descr="Genitourinary (GU): Incontinence/pelvic floor dis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Genitourinary (GU): Incontinence/pelvic floor disorders  </w:t>
      </w:r>
    </w:p>
    <w:p w14:paraId="70F3B8E8"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2E" wp14:editId="70F3BC2F">
            <wp:extent cx="126984" cy="126984"/>
            <wp:effectExtent l="0" t="0" r="0" b="0"/>
            <wp:docPr id="100161" name="Picture 100161" descr="Genitourinary (GU): Prostat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Genitourinary (GU): Prostatitis  </w:t>
      </w:r>
    </w:p>
    <w:p w14:paraId="70F3B8E9"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30" wp14:editId="70F3BC31">
            <wp:extent cx="126984" cy="126984"/>
            <wp:effectExtent l="0" t="0" r="0" b="0"/>
            <wp:docPr id="100163" name="Picture 100163" descr="Genitourinary (GU): Urinary Tract Injection (U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Genitourinary (GU): Urinary Tract Injection (UTI)  </w:t>
      </w:r>
    </w:p>
    <w:p w14:paraId="70F3B8EA"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32" wp14:editId="70F3BC33">
            <wp:extent cx="126984" cy="126984"/>
            <wp:effectExtent l="0" t="0" r="0" b="0"/>
            <wp:docPr id="100165" name="Picture 100165" descr="Gynecology (G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Gynecology (GYN)  </w:t>
      </w:r>
    </w:p>
    <w:p w14:paraId="70F3B8EB"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34" wp14:editId="70F3BC35">
            <wp:extent cx="126984" cy="126984"/>
            <wp:effectExtent l="0" t="0" r="0" b="0"/>
            <wp:docPr id="100167" name="Picture 100167" descr="Gynecology (GYN): Abnormal blee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Gynecology (GYN): Abnormal bleeding  </w:t>
      </w:r>
    </w:p>
    <w:p w14:paraId="70F3B8EC"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36" wp14:editId="70F3BC37">
            <wp:extent cx="126984" cy="126984"/>
            <wp:effectExtent l="0" t="0" r="0" b="0"/>
            <wp:docPr id="100169" name="Picture 100169" descr="Gynecology (GYN): Endometri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Gynecology (GYN): Endometriosis  </w:t>
      </w:r>
    </w:p>
    <w:p w14:paraId="70F3B8ED"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38" wp14:editId="70F3BC39">
            <wp:extent cx="126984" cy="126984"/>
            <wp:effectExtent l="0" t="0" r="0" b="0"/>
            <wp:docPr id="100171" name="Picture 100171" descr="Gynecology (GYN): Inf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Gynecology (GYN): Infections  </w:t>
      </w:r>
    </w:p>
    <w:p w14:paraId="70F3B8EE"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3A" wp14:editId="70F3BC3B">
            <wp:extent cx="126984" cy="126984"/>
            <wp:effectExtent l="0" t="0" r="0" b="0"/>
            <wp:docPr id="100173" name="Picture 100173" descr="Gynecology (GYN): Menopa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Gynecology (GYN): Menopause  </w:t>
      </w:r>
    </w:p>
    <w:p w14:paraId="70F3B8EF"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3C" wp14:editId="70F3BC3D">
            <wp:extent cx="126984" cy="126984"/>
            <wp:effectExtent l="0" t="0" r="0" b="0"/>
            <wp:docPr id="100175" name="Picture 100175" descr="Gynecology (GYN): Pelvic P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Gynecology (GYN): Pelvic Pain  </w:t>
      </w:r>
    </w:p>
    <w:p w14:paraId="70F3B8F0"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3E" wp14:editId="70F3BC3F">
            <wp:extent cx="126984" cy="126984"/>
            <wp:effectExtent l="0" t="0" r="0" b="0"/>
            <wp:docPr id="100177" name="Picture 100177" descr="Gynecology (GYN): Uterine fibro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Gynecology (GYN): Uterine fibroids  </w:t>
      </w:r>
    </w:p>
    <w:p w14:paraId="70F3B8F1"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40" wp14:editId="70F3BC41">
            <wp:extent cx="126984" cy="126984"/>
            <wp:effectExtent l="0" t="0" r="0" b="0"/>
            <wp:docPr id="100179" name="Picture 100179" descr="Infectious Diseases (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Infectious Diseases (ID)  </w:t>
      </w:r>
    </w:p>
    <w:p w14:paraId="70F3B8F2"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42" wp14:editId="70F3BC43">
            <wp:extent cx="126984" cy="126984"/>
            <wp:effectExtent l="0" t="0" r="0" b="0"/>
            <wp:docPr id="100181" name="Picture 100181" descr="Infectious Diseases (ID): HIV/A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Infectious Diseases (ID): HIV/AIDS  </w:t>
      </w:r>
    </w:p>
    <w:p w14:paraId="70F3B8F3"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44" wp14:editId="70F3BC45">
            <wp:extent cx="126984" cy="126984"/>
            <wp:effectExtent l="0" t="0" r="0" b="0"/>
            <wp:docPr id="100183" name="Picture 100183" descr="Infectious Diseases (ID): Influ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Infectious Diseases (ID): Influenza  </w:t>
      </w:r>
    </w:p>
    <w:p w14:paraId="70F3B8F4"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46" wp14:editId="70F3BC47">
            <wp:extent cx="126984" cy="126984"/>
            <wp:effectExtent l="0" t="0" r="0" b="0"/>
            <wp:docPr id="100185" name="Picture 100185" descr="Infectious Diseases (ID): Lyme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Infectious Diseases (ID): Lyme Disease  </w:t>
      </w:r>
    </w:p>
    <w:p w14:paraId="70F3B8F5"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48" wp14:editId="70F3BC49">
            <wp:extent cx="126984" cy="126984"/>
            <wp:effectExtent l="0" t="0" r="0" b="0"/>
            <wp:docPr id="100187" name="Picture 100187" descr="Infectious Diseases (ID): Meningococcal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Infectious Diseases (ID): Meningococcal Disease  </w:t>
      </w:r>
    </w:p>
    <w:p w14:paraId="70F3B8F6"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4A" wp14:editId="70F3BC4B">
            <wp:extent cx="126984" cy="126984"/>
            <wp:effectExtent l="0" t="0" r="0" b="0"/>
            <wp:docPr id="100189" name="Picture 100189" descr="Infectious Diseases (ID): Pneumonia and respiratory inf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Infectious Diseases (ID): Pneumonia and respiratory infections  </w:t>
      </w:r>
    </w:p>
    <w:p w14:paraId="70F3B8F7"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4C" wp14:editId="70F3BC4D">
            <wp:extent cx="126984" cy="126984"/>
            <wp:effectExtent l="0" t="0" r="0" b="0"/>
            <wp:docPr id="100191" name="Picture 100191" descr="Infectious Diseases (ID): Sep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Infectious Diseases (ID): Sepsis  </w:t>
      </w:r>
    </w:p>
    <w:p w14:paraId="70F3B8F8"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4E" wp14:editId="70F3BC4F">
            <wp:extent cx="126984" cy="126984"/>
            <wp:effectExtent l="0" t="0" r="0" b="0"/>
            <wp:docPr id="100193" name="Picture 100193" descr="Infectious Diseases (ID): Sexually Transmit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Infectious Diseases (ID): Sexually Transmitted  </w:t>
      </w:r>
    </w:p>
    <w:p w14:paraId="70F3B8F9"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lastRenderedPageBreak/>
        <w:drawing>
          <wp:inline distT="0" distB="0" distL="0" distR="0" wp14:anchorId="70F3BC50" wp14:editId="70F3BC51">
            <wp:extent cx="126984" cy="126984"/>
            <wp:effectExtent l="0" t="0" r="0" b="0"/>
            <wp:docPr id="100195" name="Picture 100195" descr="Infectious Diseases (ID): Tubercul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Infectious Diseases (ID): Tuberculosis  </w:t>
      </w:r>
    </w:p>
    <w:p w14:paraId="70F3B8FA"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52" wp14:editId="70F3BC53">
            <wp:extent cx="126984" cy="126984"/>
            <wp:effectExtent l="0" t="0" r="0" b="0"/>
            <wp:docPr id="100197" name="Picture 100197" descr="L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Liver  </w:t>
      </w:r>
    </w:p>
    <w:p w14:paraId="70F3B8FB"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54" wp14:editId="70F3BC55">
            <wp:extent cx="126984" cy="126984"/>
            <wp:effectExtent l="0" t="0" r="0" b="0"/>
            <wp:docPr id="100199" name="Picture 100199" descr="Liver: Viral Hepat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Liver: Viral Hepatitis  </w:t>
      </w:r>
    </w:p>
    <w:p w14:paraId="70F3B8FC"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56" wp14:editId="70F3BC57">
            <wp:extent cx="126984" cy="126984"/>
            <wp:effectExtent l="0" t="0" r="0" b="0"/>
            <wp:docPr id="100201" name="Picture 100201" descr="Musculoskele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Musculoskeletal  </w:t>
      </w:r>
    </w:p>
    <w:p w14:paraId="70F3B8FD"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58" wp14:editId="70F3BC59">
            <wp:extent cx="126984" cy="126984"/>
            <wp:effectExtent l="0" t="0" r="0" b="0"/>
            <wp:docPr id="100203" name="Picture 100203" descr="Musculoskeletal: Falls and Traumatic Inj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Musculoskeletal: Falls and Traumatic Injury  </w:t>
      </w:r>
    </w:p>
    <w:p w14:paraId="70F3B8FE"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5A" wp14:editId="70F3BC5B">
            <wp:extent cx="126984" cy="126984"/>
            <wp:effectExtent l="0" t="0" r="0" b="0"/>
            <wp:docPr id="100205" name="Picture 100205" descr="Musculoskeletal: G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Musculoskeletal: Gout  </w:t>
      </w:r>
    </w:p>
    <w:p w14:paraId="70F3B8FF"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5C" wp14:editId="70F3BC5D">
            <wp:extent cx="126984" cy="126984"/>
            <wp:effectExtent l="0" t="0" r="0" b="0"/>
            <wp:docPr id="100207" name="Picture 100207" descr="Musculoskeletal: Joint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Musculoskeletal: Joint Surgery  </w:t>
      </w:r>
    </w:p>
    <w:p w14:paraId="70F3B900"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5E" wp14:editId="70F3BC5F">
            <wp:extent cx="126984" cy="126984"/>
            <wp:effectExtent l="0" t="0" r="0" b="0"/>
            <wp:docPr id="100209" name="Picture 100209" descr="Musculoskeletal: Low Back P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Musculoskeletal: Low Back Pain  </w:t>
      </w:r>
    </w:p>
    <w:p w14:paraId="70F3B901"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60" wp14:editId="70F3BC61">
            <wp:extent cx="126984" cy="126984"/>
            <wp:effectExtent l="0" t="0" r="0" b="0"/>
            <wp:docPr id="100211" name="Picture 100211" descr="Musculoskeletal: Osteoarthr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Musculoskeletal: Osteoarthritis  </w:t>
      </w:r>
    </w:p>
    <w:p w14:paraId="70F3B902"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62" wp14:editId="70F3BC63">
            <wp:extent cx="126984" cy="126984"/>
            <wp:effectExtent l="0" t="0" r="0" b="0"/>
            <wp:docPr id="100213" name="Picture 100213" descr="Musculoskeletal: Osteopor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Musculoskeletal: Osteoporosis  </w:t>
      </w:r>
    </w:p>
    <w:p w14:paraId="70F3B903"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64" wp14:editId="70F3BC65">
            <wp:extent cx="126984" cy="126984"/>
            <wp:effectExtent l="0" t="0" r="0" b="0"/>
            <wp:docPr id="100215" name="Picture 100215" descr="Musculoskeletal: Rheumatoid Arthr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Musculoskeletal: Rheumatoid Arthritis  </w:t>
      </w:r>
    </w:p>
    <w:p w14:paraId="70F3B904"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66" wp14:editId="70F3BC67">
            <wp:extent cx="126984" cy="126984"/>
            <wp:effectExtent l="0" t="0" r="0" b="0"/>
            <wp:docPr id="100217" name="Picture 100217" descr="Neur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Neurology  </w:t>
      </w:r>
    </w:p>
    <w:p w14:paraId="70F3B905"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68" wp14:editId="70F3BC69">
            <wp:extent cx="126984" cy="126984"/>
            <wp:effectExtent l="0" t="0" r="0" b="0"/>
            <wp:docPr id="100219" name="Picture 100219" descr="Neurology: Alzheimer's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Neurology: Alzheimer's Disease  </w:t>
      </w:r>
    </w:p>
    <w:p w14:paraId="70F3B906"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6A" wp14:editId="70F3BC6B">
            <wp:extent cx="126984" cy="126984"/>
            <wp:effectExtent l="0" t="0" r="0" b="0"/>
            <wp:docPr id="100221" name="Picture 100221" descr="Neurology: Aut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Neurology: Autism  </w:t>
      </w:r>
    </w:p>
    <w:p w14:paraId="70F3B907"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6C" wp14:editId="70F3BC6D">
            <wp:extent cx="126984" cy="126984"/>
            <wp:effectExtent l="0" t="0" r="0" b="0"/>
            <wp:docPr id="100223" name="Picture 100223" descr="Neurology: Brain Inj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Neurology: Brain Injury  </w:t>
      </w:r>
    </w:p>
    <w:p w14:paraId="70F3B908"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6E" wp14:editId="70F3BC6F">
            <wp:extent cx="126984" cy="126984"/>
            <wp:effectExtent l="0" t="0" r="0" b="0"/>
            <wp:docPr id="100225" name="Picture 100225" descr="Neurology: Epilep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Neurology: Epilepsy  </w:t>
      </w:r>
    </w:p>
    <w:p w14:paraId="70F3B909"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70" wp14:editId="70F3BC71">
            <wp:extent cx="126984" cy="126984"/>
            <wp:effectExtent l="0" t="0" r="0" b="0"/>
            <wp:docPr id="100227" name="Picture 100227" descr="Neurology: Migr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Neurology: Migraine  </w:t>
      </w:r>
    </w:p>
    <w:p w14:paraId="70F3B90A"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72" wp14:editId="70F3BC73">
            <wp:extent cx="126984" cy="126984"/>
            <wp:effectExtent l="0" t="0" r="0" b="0"/>
            <wp:docPr id="100229" name="Picture 100229" descr="Neurology: Parkinson's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Neurology: Parkinson's Disease  </w:t>
      </w:r>
    </w:p>
    <w:p w14:paraId="70F3B90B"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74" wp14:editId="70F3BC75">
            <wp:extent cx="126984" cy="126984"/>
            <wp:effectExtent l="0" t="0" r="0" b="0"/>
            <wp:docPr id="100231" name="Picture 100231" descr="Neurology: Spinal Cord Inj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Neurology: Spinal Cord Injury  </w:t>
      </w:r>
    </w:p>
    <w:p w14:paraId="70F3B90C"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76" wp14:editId="70F3BC77">
            <wp:extent cx="126984" cy="126984"/>
            <wp:effectExtent l="0" t="0" r="0" b="0"/>
            <wp:docPr id="100233" name="Picture 100233" descr="Neurology: Stroke/Transient Ischemic Attack (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Neurology: Stroke/Transient Ischemic Attack (TIA)  </w:t>
      </w:r>
    </w:p>
    <w:p w14:paraId="70F3B90D"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78" wp14:editId="70F3BC79">
            <wp:extent cx="126984" cy="126984"/>
            <wp:effectExtent l="0" t="0" r="0" b="0"/>
            <wp:docPr id="100235" name="Picture 100235" descr="Other (spec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(specify)  </w:t>
      </w:r>
    </w:p>
    <w:p w14:paraId="70F3B90E"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7A" wp14:editId="70F3BC7B">
            <wp:extent cx="126984" cy="126984"/>
            <wp:effectExtent l="0" t="0" r="0" b="0"/>
            <wp:docPr id="100237" name="Picture 100237" descr="Palliative Care and End-of-Life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Palliative Care and End-of-Life Care  </w:t>
      </w:r>
    </w:p>
    <w:p w14:paraId="70F3B90F"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7C" wp14:editId="70F3BC7D">
            <wp:extent cx="126984" cy="126984"/>
            <wp:effectExtent l="0" t="0" r="0" b="0"/>
            <wp:docPr id="100239" name="Picture 100239" descr="Palliative Care and End-of-Life Care: Advanced Direc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Palliative Care and End-of-Life Care: Advanced Directives  </w:t>
      </w:r>
    </w:p>
    <w:p w14:paraId="70F3B910"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7E" wp14:editId="70F3BC7F">
            <wp:extent cx="126984" cy="126984"/>
            <wp:effectExtent l="0" t="0" r="0" b="0"/>
            <wp:docPr id="100241" name="Picture 100241" descr="Palliative Care and End-of-Life Care: Amyotrophic Lateral Sclerosis (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Palliative Care and End-of-Life Care: Amyotrophic Lateral Sclerosis (ALS)  </w:t>
      </w:r>
    </w:p>
    <w:p w14:paraId="70F3B911"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80" wp14:editId="70F3BC81">
            <wp:extent cx="126984" cy="126984"/>
            <wp:effectExtent l="0" t="0" r="0" b="0"/>
            <wp:docPr id="100243" name="Picture 100243" descr="Palliative Care and End-of-Life Care: Hospic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Palliative Care and End-of-Life Care: Hospice Management  </w:t>
      </w:r>
    </w:p>
    <w:p w14:paraId="70F3B912"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lastRenderedPageBreak/>
        <w:drawing>
          <wp:inline distT="0" distB="0" distL="0" distR="0" wp14:anchorId="70F3BC82" wp14:editId="70F3BC83">
            <wp:extent cx="126984" cy="126984"/>
            <wp:effectExtent l="0" t="0" r="0" b="0"/>
            <wp:docPr id="100245" name="Picture 100245" descr="Palliative Care and End-of-Life Care: Inappropriate use of acute car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Palliative Care and End-of-Life Care: Inappropriate use of acute care services  </w:t>
      </w:r>
    </w:p>
    <w:p w14:paraId="70F3B913"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84" wp14:editId="70F3BC85">
            <wp:extent cx="126984" cy="126984"/>
            <wp:effectExtent l="0" t="0" r="0" b="0"/>
            <wp:docPr id="100247" name="Picture 100247" descr="Palliative Care and End-of-Life Care: Pain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Palliative Care and End-of-Life Care: Pain Management  </w:t>
      </w:r>
    </w:p>
    <w:p w14:paraId="70F3B914"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86" wp14:editId="70F3BC87">
            <wp:extent cx="126984" cy="126984"/>
            <wp:effectExtent l="0" t="0" r="0" b="0"/>
            <wp:docPr id="100249" name="Picture 100249" descr="Perinat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Perinatal Health  </w:t>
      </w:r>
    </w:p>
    <w:p w14:paraId="70F3B915"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88" wp14:editId="70F3BC89">
            <wp:extent cx="126984" cy="126984"/>
            <wp:effectExtent l="0" t="0" r="0" b="0"/>
            <wp:docPr id="100251" name="Picture 100251" descr="Perinatal Health: Labor and Deli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Perinatal Health: Labor and Delivery  </w:t>
      </w:r>
    </w:p>
    <w:p w14:paraId="70F3B916"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8A" wp14:editId="70F3BC8B">
            <wp:extent cx="126984" cy="126984"/>
            <wp:effectExtent l="0" t="0" r="0" b="0"/>
            <wp:docPr id="100253" name="Picture 100253" descr="Perinatal Health: Newborn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Perinatal Health: Newborn Care  </w:t>
      </w:r>
    </w:p>
    <w:p w14:paraId="70F3B917"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8C" wp14:editId="70F3BC8D">
            <wp:extent cx="126984" cy="126984"/>
            <wp:effectExtent l="0" t="0" r="0" b="0"/>
            <wp:docPr id="100255" name="Picture 100255" descr="Perinatal Health: Post-Partum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Perinatal Health: Post-Partum Care  </w:t>
      </w:r>
    </w:p>
    <w:p w14:paraId="70F3B918"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8E" wp14:editId="70F3BC8F">
            <wp:extent cx="126984" cy="126984"/>
            <wp:effectExtent l="0" t="0" r="0" b="0"/>
            <wp:docPr id="100257" name="Picture 100257" descr="Perinatal Health: Preconception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Perinatal Health: Preconception Care  </w:t>
      </w:r>
    </w:p>
    <w:p w14:paraId="70F3B919"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90" wp14:editId="70F3BC91">
            <wp:extent cx="126984" cy="126984"/>
            <wp:effectExtent l="0" t="0" r="0" b="0"/>
            <wp:docPr id="100259" name="Picture 100259" descr="Perinatal Health: Prenatal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Perinatal Health: Prenatal Care  </w:t>
      </w:r>
    </w:p>
    <w:p w14:paraId="70F3B91A"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92" wp14:editId="70F3BC93">
            <wp:extent cx="126984" cy="126984"/>
            <wp:effectExtent l="0" t="0" r="0" b="0"/>
            <wp:docPr id="100261" name="Picture 100261" descr="Re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Renal  </w:t>
      </w:r>
    </w:p>
    <w:p w14:paraId="70F3B91B"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94" wp14:editId="70F3BC95">
            <wp:extent cx="126984" cy="126984"/>
            <wp:effectExtent l="0" t="0" r="0" b="0"/>
            <wp:docPr id="100263" name="Picture 100263" descr="Renal: Acute Kidney Inj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Renal: Acute Kidney Injury  </w:t>
      </w:r>
    </w:p>
    <w:p w14:paraId="70F3B91C"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96" wp14:editId="70F3BC97">
            <wp:extent cx="126984" cy="126984"/>
            <wp:effectExtent l="0" t="0" r="0" b="0"/>
            <wp:docPr id="100265" name="Picture 100265" descr="Renal: Chronic Kidney Disease (CK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Renal: Chronic Kidney Disease (CKD)  </w:t>
      </w:r>
    </w:p>
    <w:p w14:paraId="70F3B91D"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98" wp14:editId="70F3BC99">
            <wp:extent cx="126984" cy="126984"/>
            <wp:effectExtent l="0" t="0" r="0" b="0"/>
            <wp:docPr id="100267" name="Picture 100267" descr="Renal: End Stage Renal Disease (ES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Renal: End Stage Renal Disease (ESRD)  </w:t>
      </w:r>
    </w:p>
    <w:p w14:paraId="70F3B91E"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9A" wp14:editId="70F3BC9B">
            <wp:extent cx="126984" cy="126984"/>
            <wp:effectExtent l="0" t="0" r="0" b="0"/>
            <wp:docPr id="100269" name="Picture 100269" descr="Renal: Inf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Renal: Infections  </w:t>
      </w:r>
    </w:p>
    <w:p w14:paraId="70F3B91F"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9C" wp14:editId="70F3BC9D">
            <wp:extent cx="126984" cy="126984"/>
            <wp:effectExtent l="0" t="0" r="0" b="0"/>
            <wp:docPr id="100271" name="Picture 100271" descr="Reproductive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Reproductive Health  </w:t>
      </w:r>
    </w:p>
    <w:p w14:paraId="70F3B920"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9E" wp14:editId="70F3BC9F">
            <wp:extent cx="126984" cy="126984"/>
            <wp:effectExtent l="0" t="0" r="0" b="0"/>
            <wp:docPr id="100273" name="Picture 100273" descr="Reproductive Health: Family planning and contrace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Reproductive Health: Family planning and contraception  </w:t>
      </w:r>
    </w:p>
    <w:p w14:paraId="70F3B921"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A0" wp14:editId="70F3BCA1">
            <wp:extent cx="126984" cy="126984"/>
            <wp:effectExtent l="0" t="0" r="0" b="0"/>
            <wp:docPr id="100275" name="Picture 100275" descr="Reproductive Health: Infert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Reproductive Health: Infertility  </w:t>
      </w:r>
    </w:p>
    <w:p w14:paraId="70F3B922"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A2" wp14:editId="70F3BCA3">
            <wp:extent cx="126984" cy="126984"/>
            <wp:effectExtent l="0" t="0" r="0" b="0"/>
            <wp:docPr id="100277" name="Picture 100277" descr="Reproductive Health: Male reproductive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Reproductive Health: Male reproductive health  </w:t>
      </w:r>
    </w:p>
    <w:p w14:paraId="70F3B923"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A4" wp14:editId="70F3BCA5">
            <wp:extent cx="126984" cy="126984"/>
            <wp:effectExtent l="0" t="0" r="0" b="0"/>
            <wp:docPr id="100279" name="Picture 100279" descr="Respira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Respiratory  </w:t>
      </w:r>
    </w:p>
    <w:p w14:paraId="70F3B924"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A6" wp14:editId="70F3BCA7">
            <wp:extent cx="126984" cy="126984"/>
            <wp:effectExtent l="0" t="0" r="0" b="0"/>
            <wp:docPr id="100281" name="Picture 100281" descr="Respiratory: Acute Bronch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Respiratory: Acute Bronchitis  </w:t>
      </w:r>
    </w:p>
    <w:p w14:paraId="70F3B925"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A8" wp14:editId="70F3BCA9">
            <wp:extent cx="126984" cy="126984"/>
            <wp:effectExtent l="0" t="0" r="0" b="0"/>
            <wp:docPr id="100283" name="Picture 100283" descr="Respiratory: All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Respiratory: Allergy  </w:t>
      </w:r>
    </w:p>
    <w:p w14:paraId="70F3B926"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AA" wp14:editId="70F3BCAB">
            <wp:extent cx="126984" cy="126984"/>
            <wp:effectExtent l="0" t="0" r="0" b="0"/>
            <wp:docPr id="100285" name="Picture 100285" descr="Respiratory: Asth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Respiratory: Asthma  </w:t>
      </w:r>
    </w:p>
    <w:p w14:paraId="70F3B927"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AC" wp14:editId="70F3BCAD">
            <wp:extent cx="126984" cy="126984"/>
            <wp:effectExtent l="0" t="0" r="0" b="0"/>
            <wp:docPr id="100287" name="Picture 100287" descr="Respiratory: Chronic Obstructive Pulmonary Disease (COP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Respiratory: Chronic Obstructive Pulmonary Disease (COPD)  </w:t>
      </w:r>
    </w:p>
    <w:p w14:paraId="70F3B928"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AE" wp14:editId="70F3BCAF">
            <wp:extent cx="126984" cy="126984"/>
            <wp:effectExtent l="0" t="0" r="0" b="0"/>
            <wp:docPr id="100289" name="Picture 100289" descr="Respiratory: Dysp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Respiratory: Dyspnea  </w:t>
      </w:r>
    </w:p>
    <w:p w14:paraId="70F3B929"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B0" wp14:editId="70F3BCB1">
            <wp:extent cx="126984" cy="126984"/>
            <wp:effectExtent l="0" t="0" r="0" b="0"/>
            <wp:docPr id="100291" name="Picture 100291" descr="Respiratory: Pneumo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Respiratory: Pneumonia  </w:t>
      </w:r>
    </w:p>
    <w:p w14:paraId="70F3B92A"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B2" wp14:editId="70F3BCB3">
            <wp:extent cx="126984" cy="126984"/>
            <wp:effectExtent l="0" t="0" r="0" b="0"/>
            <wp:docPr id="100293" name="Picture 100293" descr="Respiratory: Sleep Ap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Respiratory: Sleep Apnea  </w:t>
      </w:r>
    </w:p>
    <w:p w14:paraId="70F3B92B"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lastRenderedPageBreak/>
        <w:drawing>
          <wp:inline distT="0" distB="0" distL="0" distR="0" wp14:anchorId="70F3BCB4" wp14:editId="70F3BCB5">
            <wp:extent cx="126984" cy="126984"/>
            <wp:effectExtent l="0" t="0" r="0" b="0"/>
            <wp:docPr id="100295" name="Picture 100295" descr="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Surgery  </w:t>
      </w:r>
    </w:p>
    <w:p w14:paraId="70F3B92C"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B6" wp14:editId="70F3BCB7">
            <wp:extent cx="126984" cy="126984"/>
            <wp:effectExtent l="0" t="0" r="0" b="0"/>
            <wp:docPr id="100297" name="Picture 100297" descr="Surgery: Cardiac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Surgery: Cardiac Surgery  </w:t>
      </w:r>
    </w:p>
    <w:p w14:paraId="70F3B92D"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B8" wp14:editId="70F3BCB9">
            <wp:extent cx="126984" cy="126984"/>
            <wp:effectExtent l="0" t="0" r="0" b="0"/>
            <wp:docPr id="100299" name="Picture 100299" descr="Surgery: Colorec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Surgery: Colorectal  </w:t>
      </w:r>
    </w:p>
    <w:p w14:paraId="70F3B92E"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BA" wp14:editId="70F3BCBB">
            <wp:extent cx="126984" cy="126984"/>
            <wp:effectExtent l="0" t="0" r="0" b="0"/>
            <wp:docPr id="100301" name="Picture 100301" descr="Surgery: General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Surgery: General Surgery  </w:t>
      </w:r>
    </w:p>
    <w:p w14:paraId="70F3B92F"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BC" wp14:editId="70F3BCBD">
            <wp:extent cx="126984" cy="126984"/>
            <wp:effectExtent l="0" t="0" r="0" b="0"/>
            <wp:docPr id="100303" name="Picture 100303" descr="Surgery: Neurosurgery / Sp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Surgery: Neurosurgery / Spinal  </w:t>
      </w:r>
    </w:p>
    <w:p w14:paraId="70F3B930"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BE" wp14:editId="70F3BCBF">
            <wp:extent cx="126984" cy="126984"/>
            <wp:effectExtent l="0" t="0" r="0" b="0"/>
            <wp:docPr id="100305" name="Picture 100305" descr="Surgery: Orthoped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Surgery: Orthopedic  </w:t>
      </w:r>
    </w:p>
    <w:p w14:paraId="70F3B931"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C0" wp14:editId="70F3BCC1">
            <wp:extent cx="126984" cy="126984"/>
            <wp:effectExtent l="0" t="0" r="0" b="0"/>
            <wp:docPr id="100307" name="Picture 100307" descr="Surgery: Orthopedic Hip/Pelvic Fra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Surgery: Orthopedic Hip/Pelvic Fractures  </w:t>
      </w:r>
    </w:p>
    <w:p w14:paraId="70F3B932"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C2" wp14:editId="70F3BCC3">
            <wp:extent cx="126984" cy="126984"/>
            <wp:effectExtent l="0" t="0" r="0" b="0"/>
            <wp:docPr id="100309" name="Picture 100309" descr="Surgery: Pediat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Surgery: Pediatric  </w:t>
      </w:r>
    </w:p>
    <w:p w14:paraId="70F3B933"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C4" wp14:editId="70F3BCC5">
            <wp:extent cx="126984" cy="126984"/>
            <wp:effectExtent l="0" t="0" r="0" b="0"/>
            <wp:docPr id="100311" name="Picture 100311" descr="Surgery: Perioperative and Anesth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Surgery: Perioperative and Anesthesia  </w:t>
      </w:r>
    </w:p>
    <w:p w14:paraId="70F3B934"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C6" wp14:editId="70F3BCC7">
            <wp:extent cx="126984" cy="126984"/>
            <wp:effectExtent l="0" t="0" r="0" b="0"/>
            <wp:docPr id="100313" name="Picture 100313" descr="Surgery: Plas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Surgery: Plastic  </w:t>
      </w:r>
    </w:p>
    <w:p w14:paraId="70F3B935"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C8" wp14:editId="70F3BCC9">
            <wp:extent cx="126984" cy="126984"/>
            <wp:effectExtent l="0" t="0" r="0" b="0"/>
            <wp:docPr id="100315" name="Picture 100315" descr="Surgery: Thoracic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Surgery: Thoracic Surgery  </w:t>
      </w:r>
    </w:p>
    <w:p w14:paraId="70F3B936"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CA" wp14:editId="70F3BCCB">
            <wp:extent cx="126984" cy="126984"/>
            <wp:effectExtent l="0" t="0" r="0" b="0"/>
            <wp:docPr id="100317" name="Picture 100317" descr="Surgery: Trau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Surgery: Trauma  </w:t>
      </w:r>
    </w:p>
    <w:p w14:paraId="70F3B937"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CC" wp14:editId="70F3BCCD">
            <wp:extent cx="126984" cy="126984"/>
            <wp:effectExtent l="0" t="0" r="0" b="0"/>
            <wp:docPr id="100319" name="Picture 100319" descr="Surgery: Vascular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Surgery: Vascular Surgery  </w:t>
      </w:r>
    </w:p>
    <w:p w14:paraId="70F3B938" w14:textId="77777777" w:rsidR="00A77B3E" w:rsidRDefault="00A77B3E">
      <w:pPr>
        <w:spacing w:after="240"/>
        <w:rPr>
          <w:rFonts w:ascii="Calibri" w:eastAsia="Calibri" w:hAnsi="Calibri" w:cs="Calibri"/>
          <w:color w:val="000000"/>
          <w:sz w:val="22"/>
        </w:rPr>
      </w:pPr>
    </w:p>
    <w:p w14:paraId="70F3B939"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sp.05) Check all the non-condition specific measure domain areas that apply to your measure, below.</w:t>
      </w:r>
    </w:p>
    <w:p w14:paraId="70F3B93A"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CE" wp14:editId="70F3BCCF">
            <wp:extent cx="126984" cy="126984"/>
            <wp:effectExtent l="0" t="0" r="0" b="0"/>
            <wp:docPr id="100321" name="Picture 100321" descr="Access to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Access to Care  </w:t>
      </w:r>
    </w:p>
    <w:p w14:paraId="70F3B93B"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D0" wp14:editId="70F3BCD1">
            <wp:extent cx="126984" cy="126984"/>
            <wp:effectExtent l="0" t="0" r="0" b="0"/>
            <wp:docPr id="100323" name="Picture 100323" descr="Care Coord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Care Coordination  </w:t>
      </w:r>
    </w:p>
    <w:p w14:paraId="70F3B93C"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D2" wp14:editId="70F3BCD3">
            <wp:extent cx="126984" cy="126984"/>
            <wp:effectExtent l="0" t="0" r="0" b="0"/>
            <wp:docPr id="100325" name="Picture 100325" descr="Care Coordination: Readmi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Care Coordination: Readmissions  </w:t>
      </w:r>
    </w:p>
    <w:p w14:paraId="70F3B93D"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D4" wp14:editId="70F3BCD5">
            <wp:extent cx="126984" cy="126984"/>
            <wp:effectExtent l="0" t="0" r="0" b="0"/>
            <wp:docPr id="100327" name="Picture 100327" descr="Care Coordination: Transitions of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Care Coordination: Transitions of Care  </w:t>
      </w:r>
    </w:p>
    <w:p w14:paraId="70F3B93E"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D6" wp14:editId="70F3BCD7">
            <wp:extent cx="126984" cy="126984"/>
            <wp:effectExtent l="0" t="0" r="0" b="0"/>
            <wp:docPr id="100329" name="Picture 100329" descr="Disparities Sen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Disparities Sensitive  </w:t>
      </w:r>
    </w:p>
    <w:p w14:paraId="70F3B93F"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D8" wp14:editId="70F3BCD9">
            <wp:extent cx="126984" cy="126984"/>
            <wp:effectExtent l="0" t="0" r="0" b="0"/>
            <wp:docPr id="100331" name="Picture 100331" descr="Health and Functional 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Health and Functional Status  </w:t>
      </w:r>
    </w:p>
    <w:p w14:paraId="70F3B940"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DA" wp14:editId="70F3BCDB">
            <wp:extent cx="126984" cy="126984"/>
            <wp:effectExtent l="0" t="0" r="0" b="0"/>
            <wp:docPr id="100333" name="Picture 100333" descr="Health and Functional Status: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Health and Functional Status: Change  </w:t>
      </w:r>
    </w:p>
    <w:p w14:paraId="70F3B941"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DC" wp14:editId="70F3BCDD">
            <wp:extent cx="126984" cy="126984"/>
            <wp:effectExtent l="0" t="0" r="0" b="0"/>
            <wp:docPr id="100335" name="Picture 100335" descr="Health and Functional Status: Nutr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Health and Functional Status: Nutrition  </w:t>
      </w:r>
    </w:p>
    <w:p w14:paraId="70F3B942"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DE" wp14:editId="70F3BCDF">
            <wp:extent cx="126984" cy="126984"/>
            <wp:effectExtent l="0" t="0" r="0" b="0"/>
            <wp:docPr id="100337" name="Picture 100337" descr="Health and Functional Status: Obe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Health and Functional Status: Obesity  </w:t>
      </w:r>
    </w:p>
    <w:p w14:paraId="70F3B943"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E0" wp14:editId="70F3BCE1">
            <wp:extent cx="126984" cy="126984"/>
            <wp:effectExtent l="0" t="0" r="0" b="0"/>
            <wp:docPr id="100339" name="Picture 100339" descr="Health and Functional Status: Physical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Health and Functional Status: Physical Activity  </w:t>
      </w:r>
    </w:p>
    <w:p w14:paraId="70F3B944"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lastRenderedPageBreak/>
        <w:drawing>
          <wp:inline distT="0" distB="0" distL="0" distR="0" wp14:anchorId="70F3BCE2" wp14:editId="70F3BCE3">
            <wp:extent cx="126984" cy="126984"/>
            <wp:effectExtent l="0" t="0" r="0" b="0"/>
            <wp:docPr id="100341" name="Picture 100341" descr="Health and Functional Status: Quality of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Health and Functional Status: Quality of Life  </w:t>
      </w:r>
    </w:p>
    <w:p w14:paraId="70F3B945"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E4" wp14:editId="70F3BCE5">
            <wp:extent cx="126984" cy="126984"/>
            <wp:effectExtent l="0" t="0" r="0" b="0"/>
            <wp:docPr id="100343" name="Picture 100343" descr="Health and Functional Status: Tot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Health and Functional Status: Total Health  </w:t>
      </w:r>
    </w:p>
    <w:p w14:paraId="70F3B946"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E6" wp14:editId="70F3BCE7">
            <wp:extent cx="126984" cy="126984"/>
            <wp:effectExtent l="0" t="0" r="0" b="0"/>
            <wp:docPr id="100345" name="Picture 100345" descr="Immu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Immunization  </w:t>
      </w:r>
    </w:p>
    <w:p w14:paraId="70F3B947"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E8" wp14:editId="70F3BCE9">
            <wp:extent cx="126984" cy="126984"/>
            <wp:effectExtent l="0" t="0" r="0" b="0"/>
            <wp:docPr id="100347" name="Picture 100347" descr="Other (spec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(specify)  </w:t>
      </w:r>
    </w:p>
    <w:p w14:paraId="70F3B948"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EA" wp14:editId="70F3BCEB">
            <wp:extent cx="126984" cy="126984"/>
            <wp:effectExtent l="0" t="0" r="0" b="0"/>
            <wp:docPr id="100349" name="Picture 100349" descr="Person-and Family-Centered Care: Person-and Family-Center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Person-and Family-Centered Care: Person-and Family-Centered Care  </w:t>
      </w:r>
    </w:p>
    <w:p w14:paraId="70F3B949"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EC" wp14:editId="70F3BCED">
            <wp:extent cx="126984" cy="126984"/>
            <wp:effectExtent l="0" t="0" r="0" b="0"/>
            <wp:docPr id="100351" name="Picture 100351" descr="Person-and Family-Centered Care: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Person-and Family-Centered Care: Workforce  </w:t>
      </w:r>
    </w:p>
    <w:p w14:paraId="70F3B94A"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EE" wp14:editId="70F3BCEF">
            <wp:extent cx="126984" cy="126984"/>
            <wp:effectExtent l="0" t="0" r="0" b="0"/>
            <wp:docPr id="100353" name="Picture 100353" descr="Primary Pre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Primary Prevention  </w:t>
      </w:r>
    </w:p>
    <w:p w14:paraId="70F3B94B"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F0" wp14:editId="70F3BCF1">
            <wp:extent cx="126984" cy="126984"/>
            <wp:effectExtent l="0" t="0" r="0" b="0"/>
            <wp:docPr id="100355" name="Picture 100355" descr="Primary Prevention: Nutr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Primary Prevention: Nutrition  </w:t>
      </w:r>
    </w:p>
    <w:p w14:paraId="70F3B94C"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F2" wp14:editId="70F3BCF3">
            <wp:extent cx="126984" cy="126984"/>
            <wp:effectExtent l="0" t="0" r="0" b="0"/>
            <wp:docPr id="100357" name="Picture 100357" descr="Primary Prevention: Tobacco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Primary Prevention: Tobacco Use  </w:t>
      </w:r>
    </w:p>
    <w:p w14:paraId="70F3B94D"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F4" wp14:editId="70F3BCF5">
            <wp:extent cx="126984" cy="126984"/>
            <wp:effectExtent l="0" t="0" r="0" b="0"/>
            <wp:docPr id="100359" name="Picture 100359" descr="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Safety  </w:t>
      </w:r>
    </w:p>
    <w:p w14:paraId="70F3B94E"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F6" wp14:editId="70F3BCF7">
            <wp:extent cx="126984" cy="126984"/>
            <wp:effectExtent l="0" t="0" r="0" b="0"/>
            <wp:docPr id="100361" name="Picture 100361" descr="Safety: Com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Safety: Complications  </w:t>
      </w:r>
    </w:p>
    <w:p w14:paraId="70F3B94F"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F8" wp14:editId="70F3BCF9">
            <wp:extent cx="126984" cy="126984"/>
            <wp:effectExtent l="0" t="0" r="0" b="0"/>
            <wp:docPr id="100363" name="Picture 100363" descr="Safety: Healthcare Associated Inf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Safety: Healthcare Associated Infections  </w:t>
      </w:r>
    </w:p>
    <w:p w14:paraId="70F3B950"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FA" wp14:editId="70F3BCFB">
            <wp:extent cx="126984" cy="126984"/>
            <wp:effectExtent l="0" t="0" r="0" b="0"/>
            <wp:docPr id="100365" name="Picture 100365" descr="Safety: Med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Safety: Medication  </w:t>
      </w:r>
    </w:p>
    <w:p w14:paraId="70F3B951"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FC" wp14:editId="70F3BCFD">
            <wp:extent cx="126984" cy="126984"/>
            <wp:effectExtent l="0" t="0" r="0" b="0"/>
            <wp:docPr id="100367" name="Picture 100367" descr="Safety: Over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Safety: Overuse  </w:t>
      </w:r>
    </w:p>
    <w:p w14:paraId="70F3B952"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CFE" wp14:editId="70F3BCFF">
            <wp:extent cx="126984" cy="126984"/>
            <wp:effectExtent l="0" t="0" r="0" b="0"/>
            <wp:docPr id="100369" name="Picture 100369" descr="Scre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Screening  </w:t>
      </w:r>
    </w:p>
    <w:p w14:paraId="70F3B953" w14:textId="77777777" w:rsidR="00A77B3E" w:rsidRDefault="00A77B3E">
      <w:pPr>
        <w:spacing w:after="240"/>
        <w:rPr>
          <w:rFonts w:ascii="Calibri" w:eastAsia="Calibri" w:hAnsi="Calibri" w:cs="Calibri"/>
          <w:color w:val="000000"/>
          <w:sz w:val="22"/>
        </w:rPr>
      </w:pPr>
    </w:p>
    <w:p w14:paraId="70F3B954"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sp.06) Select one or more target population categories.</w:t>
      </w:r>
    </w:p>
    <w:p w14:paraId="70F3B955" w14:textId="77777777" w:rsidR="00A77B3E" w:rsidRDefault="00331E8B">
      <w:pPr>
        <w:spacing w:after="240"/>
        <w:rPr>
          <w:rFonts w:ascii="Calibri" w:eastAsia="Calibri" w:hAnsi="Calibri" w:cs="Calibri"/>
          <w:i/>
          <w:color w:val="000000"/>
          <w:sz w:val="22"/>
        </w:rPr>
      </w:pPr>
      <w:r>
        <w:rPr>
          <w:rFonts w:ascii="Calibri" w:eastAsia="Calibri" w:hAnsi="Calibri" w:cs="Calibri"/>
          <w:i/>
          <w:color w:val="000000"/>
          <w:sz w:val="22"/>
        </w:rPr>
        <w:t>Select only those target populations which can be stratified in the reporting of the measure's result.</w:t>
      </w:r>
    </w:p>
    <w:p w14:paraId="70F3B956" w14:textId="77777777" w:rsidR="00A77B3E" w:rsidRDefault="00331E8B">
      <w:pPr>
        <w:spacing w:after="240"/>
        <w:rPr>
          <w:rFonts w:ascii="Calibri" w:eastAsia="Calibri" w:hAnsi="Calibri" w:cs="Calibri"/>
          <w:i/>
          <w:color w:val="000000"/>
          <w:sz w:val="22"/>
        </w:rPr>
      </w:pPr>
      <w:r>
        <w:rPr>
          <w:rFonts w:ascii="Calibri" w:eastAsia="Calibri" w:hAnsi="Calibri" w:cs="Calibri"/>
          <w:i/>
          <w:color w:val="000000"/>
          <w:sz w:val="22"/>
        </w:rPr>
        <w:t>Please refrain from selecting the following answer option(s). We are in the process of phasing out these answer options and request that you instead select one of the other answer options as they apply to your measure.</w:t>
      </w:r>
    </w:p>
    <w:p w14:paraId="70F3B957" w14:textId="77777777" w:rsidR="00A77B3E" w:rsidRDefault="00331E8B">
      <w:pPr>
        <w:spacing w:after="240"/>
        <w:rPr>
          <w:rFonts w:ascii="Calibri" w:eastAsia="Calibri" w:hAnsi="Calibri" w:cs="Calibri"/>
          <w:i/>
          <w:color w:val="000000"/>
          <w:sz w:val="22"/>
        </w:rPr>
      </w:pPr>
      <w:r>
        <w:rPr>
          <w:rFonts w:ascii="Calibri" w:eastAsia="Calibri" w:hAnsi="Calibri" w:cs="Calibri"/>
          <w:i/>
          <w:color w:val="000000"/>
          <w:sz w:val="22"/>
        </w:rPr>
        <w:t>Please do not select:</w:t>
      </w:r>
    </w:p>
    <w:p w14:paraId="70F3B958" w14:textId="77777777" w:rsidR="00A77B3E" w:rsidRDefault="00331E8B">
      <w:pPr>
        <w:numPr>
          <w:ilvl w:val="0"/>
          <w:numId w:val="2"/>
        </w:numPr>
        <w:spacing w:after="240"/>
        <w:rPr>
          <w:rFonts w:ascii="Calibri" w:eastAsia="Calibri" w:hAnsi="Calibri" w:cs="Calibri"/>
          <w:i/>
          <w:color w:val="000000"/>
          <w:sz w:val="22"/>
        </w:rPr>
      </w:pPr>
      <w:r>
        <w:rPr>
          <w:rFonts w:ascii="Calibri" w:eastAsia="Calibri" w:hAnsi="Calibri" w:cs="Calibri"/>
          <w:i/>
          <w:color w:val="000000"/>
          <w:sz w:val="22"/>
        </w:rPr>
        <w:t>Populations at Risk: Populations at Risk</w:t>
      </w:r>
    </w:p>
    <w:p w14:paraId="70F3B959"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00" wp14:editId="70F3BD01">
            <wp:extent cx="126984" cy="126984"/>
            <wp:effectExtent l="0" t="0" r="0" b="0"/>
            <wp:docPr id="100371" name="Picture 100371" descr="Adults (Age &g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Adults (Age &gt;= 18)  </w:t>
      </w:r>
    </w:p>
    <w:p w14:paraId="70F3B95A"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02" wp14:editId="70F3BD03">
            <wp:extent cx="126984" cy="126984"/>
            <wp:effectExtent l="0" t="0" r="0" b="0"/>
            <wp:docPr id="100373" name="Picture 100373" descr="Children (Age &l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Children (Age &lt; 18)  </w:t>
      </w:r>
    </w:p>
    <w:p w14:paraId="70F3B95B"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04" wp14:editId="70F3BD05">
            <wp:extent cx="126984" cy="126984"/>
            <wp:effectExtent l="0" t="0" r="0" b="0"/>
            <wp:docPr id="100375" name="Picture 100375" descr="Elderly (Age &gt;=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Elderly (Age &gt;= 65)  </w:t>
      </w:r>
    </w:p>
    <w:p w14:paraId="70F3B95C"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lastRenderedPageBreak/>
        <w:drawing>
          <wp:inline distT="0" distB="0" distL="0" distR="0" wp14:anchorId="70F3BD06" wp14:editId="70F3BD07">
            <wp:extent cx="126984" cy="126984"/>
            <wp:effectExtent l="0" t="0" r="0" b="0"/>
            <wp:docPr id="100377" name="Picture 100377" descr="Populations at Risk: Dual eligible beneficiaries of Medicare and Medic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Populations at Risk: Dual eligible beneficiaries of Medicare and Medicaid  </w:t>
      </w:r>
    </w:p>
    <w:p w14:paraId="70F3B95D"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08" wp14:editId="70F3BD09">
            <wp:extent cx="126984" cy="126984"/>
            <wp:effectExtent l="0" t="0" r="0" b="0"/>
            <wp:docPr id="100379" name="Picture 100379" descr="Populations at Risk: Individuals with multiple chronic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Populations at Risk: Individuals with multiple chronic conditions  </w:t>
      </w:r>
    </w:p>
    <w:p w14:paraId="70F3B95E"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0A" wp14:editId="70F3BD0B">
            <wp:extent cx="126984" cy="126984"/>
            <wp:effectExtent l="0" t="0" r="0" b="0"/>
            <wp:docPr id="100381" name="Picture 100381" descr="Populations at Risk: Populations at 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Populations at Risk: Populations at Risk  </w:t>
      </w:r>
    </w:p>
    <w:p w14:paraId="70F3B95F"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0C" wp14:editId="70F3BD0D">
            <wp:extent cx="126984" cy="126984"/>
            <wp:effectExtent l="0" t="0" r="0" b="0"/>
            <wp:docPr id="100383" name="Picture 100383" descr="Populations at Risk: Vete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Populations at Risk: Veterans  </w:t>
      </w:r>
    </w:p>
    <w:p w14:paraId="70F3B960"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0E" wp14:editId="70F3BD0F">
            <wp:extent cx="126984" cy="126984"/>
            <wp:effectExtent l="0" t="0" r="0" b="0"/>
            <wp:docPr id="100385" name="Picture 100385" descr="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Women  </w:t>
      </w:r>
    </w:p>
    <w:p w14:paraId="70F3B961" w14:textId="77777777" w:rsidR="00A77B3E" w:rsidRDefault="00A77B3E">
      <w:pPr>
        <w:spacing w:after="240"/>
        <w:rPr>
          <w:rFonts w:ascii="Calibri" w:eastAsia="Calibri" w:hAnsi="Calibri" w:cs="Calibri"/>
          <w:color w:val="000000"/>
          <w:sz w:val="22"/>
        </w:rPr>
      </w:pPr>
    </w:p>
    <w:p w14:paraId="70F3B962"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sp.07) Select the levels of analysis that apply to your measure.</w:t>
      </w:r>
    </w:p>
    <w:p w14:paraId="70F3B963" w14:textId="77777777" w:rsidR="00A77B3E" w:rsidRDefault="00331E8B">
      <w:pPr>
        <w:spacing w:after="240"/>
        <w:rPr>
          <w:rFonts w:ascii="Calibri" w:eastAsia="Calibri" w:hAnsi="Calibri" w:cs="Calibri"/>
          <w:i/>
          <w:color w:val="000000"/>
          <w:sz w:val="22"/>
        </w:rPr>
      </w:pPr>
      <w:r>
        <w:rPr>
          <w:rFonts w:ascii="Calibri" w:eastAsia="Calibri" w:hAnsi="Calibri" w:cs="Calibri"/>
          <w:i/>
          <w:iCs/>
          <w:color w:val="000000"/>
          <w:sz w:val="22"/>
        </w:rPr>
        <w:t>Check ONLY the levels of analysis for which the measure is SPECIFIED and TESTED.</w:t>
      </w:r>
    </w:p>
    <w:p w14:paraId="70F3B964" w14:textId="77777777" w:rsidR="00A77B3E" w:rsidRDefault="00331E8B">
      <w:pPr>
        <w:spacing w:after="240"/>
        <w:rPr>
          <w:rFonts w:ascii="Calibri" w:eastAsia="Calibri" w:hAnsi="Calibri" w:cs="Calibri"/>
          <w:i/>
          <w:color w:val="000000"/>
          <w:sz w:val="22"/>
        </w:rPr>
      </w:pPr>
      <w:r>
        <w:rPr>
          <w:rFonts w:ascii="Calibri" w:eastAsia="Calibri" w:hAnsi="Calibri" w:cs="Calibri"/>
          <w:i/>
          <w:color w:val="000000"/>
          <w:sz w:val="22"/>
        </w:rPr>
        <w:t>Please refrain from selecting the following answer option(s). We are in the process of phasing out these answer options and request that you instead select one of the other answer options as they apply to your measure.</w:t>
      </w:r>
    </w:p>
    <w:p w14:paraId="70F3B965" w14:textId="77777777" w:rsidR="00A77B3E" w:rsidRDefault="00331E8B">
      <w:pPr>
        <w:spacing w:after="240"/>
        <w:rPr>
          <w:rFonts w:ascii="Calibri" w:eastAsia="Calibri" w:hAnsi="Calibri" w:cs="Calibri"/>
          <w:i/>
          <w:color w:val="000000"/>
          <w:sz w:val="22"/>
        </w:rPr>
      </w:pPr>
      <w:r>
        <w:rPr>
          <w:rFonts w:ascii="Calibri" w:eastAsia="Calibri" w:hAnsi="Calibri" w:cs="Calibri"/>
          <w:i/>
          <w:color w:val="000000"/>
          <w:sz w:val="22"/>
        </w:rPr>
        <w:t>Please do not select:</w:t>
      </w:r>
    </w:p>
    <w:p w14:paraId="70F3B966" w14:textId="77777777" w:rsidR="00A77B3E" w:rsidRDefault="00331E8B">
      <w:pPr>
        <w:numPr>
          <w:ilvl w:val="0"/>
          <w:numId w:val="3"/>
        </w:numPr>
        <w:spacing w:after="240"/>
        <w:rPr>
          <w:rFonts w:ascii="Calibri" w:eastAsia="Calibri" w:hAnsi="Calibri" w:cs="Calibri"/>
          <w:i/>
          <w:color w:val="000000"/>
          <w:sz w:val="22"/>
        </w:rPr>
      </w:pPr>
      <w:r>
        <w:rPr>
          <w:rFonts w:ascii="Calibri" w:eastAsia="Calibri" w:hAnsi="Calibri" w:cs="Calibri"/>
          <w:i/>
          <w:color w:val="000000"/>
          <w:sz w:val="22"/>
        </w:rPr>
        <w:t>Clinician: Clinician</w:t>
      </w:r>
    </w:p>
    <w:p w14:paraId="70F3B967" w14:textId="77777777" w:rsidR="00A77B3E" w:rsidRDefault="00331E8B">
      <w:pPr>
        <w:numPr>
          <w:ilvl w:val="0"/>
          <w:numId w:val="3"/>
        </w:numPr>
        <w:spacing w:after="240"/>
        <w:rPr>
          <w:rFonts w:ascii="Calibri" w:eastAsia="Calibri" w:hAnsi="Calibri" w:cs="Calibri"/>
          <w:i/>
          <w:color w:val="000000"/>
          <w:sz w:val="22"/>
        </w:rPr>
      </w:pPr>
      <w:r>
        <w:rPr>
          <w:rFonts w:ascii="Calibri" w:eastAsia="Calibri" w:hAnsi="Calibri" w:cs="Calibri"/>
          <w:i/>
          <w:color w:val="000000"/>
          <w:sz w:val="22"/>
        </w:rPr>
        <w:t>Population: Population</w:t>
      </w:r>
    </w:p>
    <w:p w14:paraId="70F3B968"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10" wp14:editId="70F3BD11">
            <wp:extent cx="126984" cy="126984"/>
            <wp:effectExtent l="0" t="0" r="0" b="0"/>
            <wp:docPr id="100387" name="Picture 100387" descr="Accountable Care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Accountable Care Organization  </w:t>
      </w:r>
    </w:p>
    <w:p w14:paraId="70F3B969"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12" wp14:editId="70F3BD13">
            <wp:extent cx="126984" cy="126984"/>
            <wp:effectExtent l="0" t="0" r="0" b="0"/>
            <wp:docPr id="100389" name="Picture 100389" descr="Clinician: Clinic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Clinician: Clinician  </w:t>
      </w:r>
    </w:p>
    <w:p w14:paraId="70F3B96A"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14" wp14:editId="70F3BD15">
            <wp:extent cx="126984" cy="126984"/>
            <wp:effectExtent l="0" t="0" r="0" b="0"/>
            <wp:docPr id="100391" name="Picture 100391" descr="Clinician: Group/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Clinician: Group/Practice  </w:t>
      </w:r>
    </w:p>
    <w:p w14:paraId="70F3B96B"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16" wp14:editId="70F3BD17">
            <wp:extent cx="126984" cy="126984"/>
            <wp:effectExtent l="0" t="0" r="0" b="0"/>
            <wp:docPr id="100393" name="Picture 100393" descr="Clinician: Individ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Clinician: Individual  </w:t>
      </w:r>
    </w:p>
    <w:p w14:paraId="70F3B96C"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18" wp14:editId="70F3BD19">
            <wp:extent cx="126984" cy="126984"/>
            <wp:effectExtent l="0" t="0" r="0" b="0"/>
            <wp:docPr id="100395" name="Picture 100395" descr="Fac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Facility  </w:t>
      </w:r>
    </w:p>
    <w:p w14:paraId="70F3B96D"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1A" wp14:editId="70F3BD1B">
            <wp:extent cx="126984" cy="126984"/>
            <wp:effectExtent l="0" t="0" r="0" b="0"/>
            <wp:docPr id="100397" name="Picture 100397" descr="Health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Health Plan  </w:t>
      </w:r>
    </w:p>
    <w:p w14:paraId="70F3B96E"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1C" wp14:editId="70F3BD1D">
            <wp:extent cx="126984" cy="126984"/>
            <wp:effectExtent l="0" t="0" r="0" b="0"/>
            <wp:docPr id="100399" name="Picture 100399" descr="Integrated Delivery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Integrated Delivery System  </w:t>
      </w:r>
    </w:p>
    <w:p w14:paraId="70F3B96F"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1E" wp14:editId="70F3BD1F">
            <wp:extent cx="126984" cy="126984"/>
            <wp:effectExtent l="0" t="0" r="0" b="0"/>
            <wp:docPr id="100401" name="Picture 100401" descr="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w:t>
      </w:r>
    </w:p>
    <w:p w14:paraId="70F3B970"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20" wp14:editId="70F3BD21">
            <wp:extent cx="126984" cy="126984"/>
            <wp:effectExtent l="0" t="0" r="0" b="0"/>
            <wp:docPr id="100403" name="Picture 100403" descr="Population: Community, County or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Population: Community, County or City  </w:t>
      </w:r>
    </w:p>
    <w:p w14:paraId="70F3B971"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22" wp14:editId="70F3BD23">
            <wp:extent cx="126984" cy="126984"/>
            <wp:effectExtent l="0" t="0" r="0" b="0"/>
            <wp:docPr id="100405" name="Picture 100405" descr="Population: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Population: Population  </w:t>
      </w:r>
    </w:p>
    <w:p w14:paraId="70F3B972"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24" wp14:editId="70F3BD25">
            <wp:extent cx="126984" cy="126984"/>
            <wp:effectExtent l="0" t="0" r="0" b="0"/>
            <wp:docPr id="100407" name="Picture 100407" descr="Population: Regional and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Population: Regional and State  </w:t>
      </w:r>
    </w:p>
    <w:p w14:paraId="70F3B973" w14:textId="77777777" w:rsidR="00A77B3E" w:rsidRDefault="00A77B3E">
      <w:pPr>
        <w:spacing w:after="240"/>
        <w:rPr>
          <w:rFonts w:ascii="Calibri" w:eastAsia="Calibri" w:hAnsi="Calibri" w:cs="Calibri"/>
          <w:color w:val="000000"/>
          <w:sz w:val="22"/>
        </w:rPr>
      </w:pPr>
    </w:p>
    <w:p w14:paraId="70F3B974"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lastRenderedPageBreak/>
        <w:t>sp.08) Indicate the care settings that apply to your measure.</w:t>
      </w:r>
    </w:p>
    <w:p w14:paraId="70F3B975"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t> Check ONLY the settings for which the measure is SPECIFIED and TESTED.</w:t>
      </w:r>
      <w:r>
        <w:rPr>
          <w:rFonts w:ascii="Calibri" w:eastAsia="Calibri" w:hAnsi="Calibri" w:cs="Calibri"/>
          <w:noProof/>
          <w:color w:val="000000"/>
          <w:sz w:val="22"/>
        </w:rPr>
        <w:drawing>
          <wp:inline distT="0" distB="0" distL="0" distR="0" wp14:anchorId="70F3BD26" wp14:editId="70F3BD27">
            <wp:extent cx="126984" cy="126984"/>
            <wp:effectExtent l="0" t="0" r="0" b="0"/>
            <wp:docPr id="100409" name="Picture 100409" descr="Ambulatory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Ambulatory Care  </w:t>
      </w:r>
    </w:p>
    <w:p w14:paraId="70F3B976"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28" wp14:editId="70F3BD29">
            <wp:extent cx="126984" cy="126984"/>
            <wp:effectExtent l="0" t="0" r="0" b="0"/>
            <wp:docPr id="100411" name="Picture 100411" descr="Behavior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Behavioral Health  </w:t>
      </w:r>
    </w:p>
    <w:p w14:paraId="70F3B977"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2A" wp14:editId="70F3BD2B">
            <wp:extent cx="126984" cy="126984"/>
            <wp:effectExtent l="0" t="0" r="0" b="0"/>
            <wp:docPr id="100413" name="Picture 100413" descr="Home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Home Care  </w:t>
      </w:r>
    </w:p>
    <w:p w14:paraId="70F3B978"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2C" wp14:editId="70F3BD2D">
            <wp:extent cx="126984" cy="126984"/>
            <wp:effectExtent l="0" t="0" r="0" b="0"/>
            <wp:docPr id="100415" name="Picture 100415" descr="Inpatient/Ho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Inpatient/Hospital  </w:t>
      </w:r>
    </w:p>
    <w:p w14:paraId="70F3B979"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2E" wp14:editId="70F3BD2F">
            <wp:extent cx="126984" cy="126984"/>
            <wp:effectExtent l="0" t="0" r="0" b="0"/>
            <wp:docPr id="100417" name="Picture 100417" descr="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w:t>
      </w:r>
    </w:p>
    <w:p w14:paraId="70F3B97A"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30" wp14:editId="70F3BD31">
            <wp:extent cx="126984" cy="126984"/>
            <wp:effectExtent l="0" t="0" r="0" b="0"/>
            <wp:docPr id="100419" name="Picture 100419" descr="Outpatien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Outpatient Services  </w:t>
      </w:r>
    </w:p>
    <w:p w14:paraId="70F3B97B"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32" wp14:editId="70F3BD33">
            <wp:extent cx="126984" cy="126984"/>
            <wp:effectExtent l="0" t="0" r="0" b="0"/>
            <wp:docPr id="100421" name="Picture 100421" descr="Post-Acute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Post-Acute Care  </w:t>
      </w:r>
    </w:p>
    <w:p w14:paraId="70F3B97C" w14:textId="77777777" w:rsidR="00A77B3E" w:rsidRDefault="00A77B3E">
      <w:pPr>
        <w:spacing w:after="240"/>
        <w:rPr>
          <w:rFonts w:ascii="Calibri" w:eastAsia="Calibri" w:hAnsi="Calibri" w:cs="Calibri"/>
          <w:color w:val="000000"/>
          <w:sz w:val="22"/>
        </w:rPr>
      </w:pPr>
    </w:p>
    <w:p w14:paraId="70F3B97D"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sp.09) Provide a URL link to a web page specific for this measure that contains current detailed specifications including code lists, risk model details, and supplemental materials. </w:t>
      </w:r>
    </w:p>
    <w:p w14:paraId="70F3B97E"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t>Do not enter a URL linking to a home page or to general information. If no URL is available, indicate “</w:t>
      </w:r>
      <w:proofErr w:type="gramStart"/>
      <w:r>
        <w:rPr>
          <w:rFonts w:ascii="Calibri" w:eastAsia="Calibri" w:hAnsi="Calibri" w:cs="Calibri"/>
          <w:i/>
          <w:iCs/>
          <w:color w:val="000000"/>
          <w:sz w:val="22"/>
        </w:rPr>
        <w:t>none available</w:t>
      </w:r>
      <w:proofErr w:type="gramEnd"/>
      <w:r>
        <w:rPr>
          <w:rFonts w:ascii="Calibri" w:eastAsia="Calibri" w:hAnsi="Calibri" w:cs="Calibri"/>
          <w:i/>
          <w:iCs/>
          <w:color w:val="000000"/>
          <w:sz w:val="22"/>
        </w:rPr>
        <w:t>".</w:t>
      </w:r>
    </w:p>
    <w:p w14:paraId="70F3B97F"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sp.10) Indicate whether Health Quality Measure Format (HQMF) specifications are attached.</w:t>
      </w:r>
    </w:p>
    <w:p w14:paraId="70F3B980"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t>Attach the zipped output from the eCQM authoring tool (MAT) ‐ if the MAT was not used, contact staff. (Use the specification fields in this online form for the plain‐language description of the specifications).</w:t>
      </w:r>
      <w:r>
        <w:rPr>
          <w:rFonts w:ascii="Calibri" w:eastAsia="Calibri" w:hAnsi="Calibri" w:cs="Calibri"/>
          <w:noProof/>
          <w:color w:val="000000"/>
          <w:sz w:val="22"/>
        </w:rPr>
        <w:drawing>
          <wp:inline distT="0" distB="0" distL="0" distR="0" wp14:anchorId="70F3BD34" wp14:editId="70F3BD35">
            <wp:extent cx="126984" cy="126984"/>
            <wp:effectExtent l="0" t="0" r="0" b="0"/>
            <wp:docPr id="100423" name="Picture 100423" descr="HQMF specifications are attac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4"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HQMF specifications are attached.  </w:t>
      </w:r>
    </w:p>
    <w:p w14:paraId="70F3B981"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36" wp14:editId="70F3BD37">
            <wp:extent cx="126984" cy="126984"/>
            <wp:effectExtent l="0" t="0" r="0" b="0"/>
            <wp:docPr id="100425" name="Picture 100425" descr="HQMF specifications are NOT attached (Please 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6"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HQMF specifications are NOT attached (Please explain).  </w:t>
      </w:r>
    </w:p>
    <w:p w14:paraId="70F3B982" w14:textId="77777777" w:rsidR="00A77B3E" w:rsidRDefault="00A77B3E">
      <w:pPr>
        <w:spacing w:after="240"/>
        <w:rPr>
          <w:rFonts w:ascii="Calibri" w:eastAsia="Calibri" w:hAnsi="Calibri" w:cs="Calibri"/>
          <w:color w:val="000000"/>
          <w:sz w:val="22"/>
        </w:rPr>
      </w:pPr>
    </w:p>
    <w:p w14:paraId="70F3B983"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 xml:space="preserve">sp.11) </w:t>
      </w:r>
      <w:r>
        <w:rPr>
          <w:rFonts w:ascii="Calibri" w:eastAsia="Calibri" w:hAnsi="Calibri" w:cs="Calibri"/>
          <w:b/>
          <w:color w:val="242424"/>
          <w:sz w:val="22"/>
        </w:rPr>
        <w:t>Attach the simulated testing attachment.</w:t>
      </w:r>
    </w:p>
    <w:p w14:paraId="70F3B984" w14:textId="77777777" w:rsidR="00A77B3E" w:rsidRDefault="00331E8B">
      <w:pPr>
        <w:spacing w:after="240"/>
        <w:rPr>
          <w:rFonts w:ascii="Calibri" w:eastAsia="Calibri" w:hAnsi="Calibri" w:cs="Calibri"/>
          <w:color w:val="000000"/>
          <w:sz w:val="22"/>
        </w:rPr>
      </w:pPr>
      <w:r>
        <w:rPr>
          <w:rFonts w:ascii="Calibri" w:eastAsia="Calibri" w:hAnsi="Calibri" w:cs="Calibri"/>
          <w:i/>
          <w:color w:val="242424"/>
          <w:sz w:val="22"/>
        </w:rPr>
        <w:t>All eCQMs require a simulated testing attachment to confirm that the HTML output from Bonnie testing (or testing of some other simulated data set) includes 100% coverage of measured patient population testing, with pass/fail test cases for each sub-population. This can be submitted in the form of a screenshot.</w:t>
      </w:r>
      <w:r>
        <w:rPr>
          <w:rFonts w:ascii="Calibri" w:eastAsia="Calibri" w:hAnsi="Calibri" w:cs="Calibri"/>
          <w:noProof/>
          <w:color w:val="000000"/>
          <w:sz w:val="22"/>
        </w:rPr>
        <w:drawing>
          <wp:inline distT="0" distB="0" distL="0" distR="0" wp14:anchorId="70F3BD38" wp14:editId="70F3BD39">
            <wp:extent cx="126984" cy="126984"/>
            <wp:effectExtent l="0" t="0" r="0" b="0"/>
            <wp:docPr id="100427" name="Picture 100427" descr="Testing is attac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8"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Testing is attached  </w:t>
      </w:r>
    </w:p>
    <w:p w14:paraId="70F3B985"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3A" wp14:editId="70F3BD3B">
            <wp:extent cx="126984" cy="126984"/>
            <wp:effectExtent l="0" t="0" r="0" b="0"/>
            <wp:docPr id="100429" name="Picture 100429" descr="Testing is NOT attached (Please 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0"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Testing is NOT attached (Please Explain)  </w:t>
      </w:r>
    </w:p>
    <w:p w14:paraId="70F3B986" w14:textId="77777777" w:rsidR="00A77B3E" w:rsidRDefault="00A77B3E">
      <w:pPr>
        <w:spacing w:after="240"/>
        <w:rPr>
          <w:rFonts w:ascii="Calibri" w:eastAsia="Calibri" w:hAnsi="Calibri" w:cs="Calibri"/>
          <w:color w:val="000000"/>
          <w:sz w:val="22"/>
        </w:rPr>
      </w:pPr>
    </w:p>
    <w:p w14:paraId="70F3B987"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sp.12) Attach the data dictionary, code table, or value sets (and risk model codes and coefficients when applicable). Excel formats (.xlsx or .csv) are preferred.</w:t>
      </w:r>
    </w:p>
    <w:p w14:paraId="70F3B988"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t xml:space="preserve">Attach an excel or csv file; if this poses an issue, </w:t>
      </w:r>
      <w:hyperlink r:id="rId20" w:history="1">
        <w:r>
          <w:rPr>
            <w:rFonts w:ascii="Calibri" w:eastAsia="Calibri" w:hAnsi="Calibri" w:cs="Calibri"/>
            <w:i/>
            <w:iCs/>
            <w:color w:val="0000FF"/>
            <w:sz w:val="22"/>
            <w:u w:val="single" w:color="0000FF"/>
          </w:rPr>
          <w:t>contact staff</w:t>
        </w:r>
      </w:hyperlink>
      <w:r>
        <w:rPr>
          <w:rFonts w:ascii="Calibri" w:eastAsia="Calibri" w:hAnsi="Calibri" w:cs="Calibri"/>
          <w:i/>
          <w:iCs/>
          <w:color w:val="000000"/>
          <w:sz w:val="22"/>
        </w:rPr>
        <w:t>. Provide descriptors for any codes. Use one file with multiple worksheets, if needed.</w:t>
      </w:r>
      <w:r>
        <w:rPr>
          <w:rFonts w:ascii="Calibri" w:eastAsia="Calibri" w:hAnsi="Calibri" w:cs="Calibri"/>
          <w:noProof/>
          <w:color w:val="000000"/>
          <w:sz w:val="22"/>
        </w:rPr>
        <w:drawing>
          <wp:inline distT="0" distB="0" distL="0" distR="0" wp14:anchorId="70F3BD3C" wp14:editId="70F3BD3D">
            <wp:extent cx="126984" cy="126984"/>
            <wp:effectExtent l="0" t="0" r="0" b="0"/>
            <wp:docPr id="100431" name="Picture 100431" descr="Available in attached Excel or csv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2"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Available in attached Excel or csv file  </w:t>
      </w:r>
    </w:p>
    <w:p w14:paraId="70F3B989"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lastRenderedPageBreak/>
        <w:drawing>
          <wp:inline distT="0" distB="0" distL="0" distR="0" wp14:anchorId="70F3BD3E" wp14:editId="70F3BD3F">
            <wp:extent cx="126984" cy="126984"/>
            <wp:effectExtent l="0" t="0" r="0" b="0"/>
            <wp:docPr id="100433" name="Picture 100433" descr="No data dictionary/code table – all information provided in the submiss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4"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 data dictionary/code table – all information provided in the submission form  </w:t>
      </w:r>
    </w:p>
    <w:p w14:paraId="70F3B98A" w14:textId="77777777" w:rsidR="00A77B3E" w:rsidRDefault="00A77B3E">
      <w:pPr>
        <w:spacing w:after="240"/>
        <w:rPr>
          <w:rFonts w:ascii="Calibri" w:eastAsia="Calibri" w:hAnsi="Calibri" w:cs="Calibri"/>
          <w:color w:val="000000"/>
          <w:sz w:val="22"/>
        </w:rPr>
      </w:pPr>
    </w:p>
    <w:p w14:paraId="70F3B98B"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For the question below: state the outcome being measured. Calculation of the risk-adjusted outcome should be described in sp.22.</w:t>
      </w:r>
    </w:p>
    <w:p w14:paraId="70F3B98C"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sp.13) State the numerator.</w:t>
      </w:r>
    </w:p>
    <w:p w14:paraId="70F3B98D" w14:textId="77777777" w:rsidR="00A77B3E" w:rsidRDefault="00331E8B">
      <w:pPr>
        <w:spacing w:after="240"/>
        <w:rPr>
          <w:rFonts w:ascii="Calibri" w:eastAsia="Calibri" w:hAnsi="Calibri" w:cs="Calibri"/>
          <w:i/>
          <w:color w:val="000000"/>
          <w:sz w:val="22"/>
        </w:rPr>
      </w:pPr>
      <w:r>
        <w:rPr>
          <w:rFonts w:ascii="Calibri" w:eastAsia="Calibri" w:hAnsi="Calibri" w:cs="Calibri"/>
          <w:i/>
          <w:iCs/>
          <w:color w:val="000000"/>
          <w:sz w:val="22"/>
        </w:rPr>
        <w:t>Brief, narrative description of the measure focus or what is being measured about the target population, i.e., cases from the target population with the target process, condition, event, or outcome).</w:t>
      </w:r>
    </w:p>
    <w:p w14:paraId="70F3B98E" w14:textId="77777777" w:rsidR="00A77B3E" w:rsidRDefault="00331E8B">
      <w:pPr>
        <w:spacing w:after="240"/>
        <w:rPr>
          <w:rFonts w:ascii="Calibri" w:eastAsia="Calibri" w:hAnsi="Calibri" w:cs="Calibri"/>
          <w:i/>
          <w:color w:val="000000"/>
          <w:sz w:val="22"/>
        </w:rPr>
      </w:pPr>
      <w:r>
        <w:rPr>
          <w:rFonts w:ascii="Calibri" w:eastAsia="Calibri" w:hAnsi="Calibri" w:cs="Calibri"/>
          <w:i/>
          <w:iCs/>
          <w:color w:val="000000"/>
          <w:sz w:val="22"/>
        </w:rPr>
        <w:t>DO NOT include the rationale for the measure.</w:t>
      </w:r>
    </w:p>
    <w:p w14:paraId="70F3B98F" w14:textId="77777777" w:rsidR="00A77B3E" w:rsidRDefault="00A77B3E">
      <w:pPr>
        <w:spacing w:after="240"/>
        <w:rPr>
          <w:rFonts w:ascii="Calibri" w:eastAsia="Calibri" w:hAnsi="Calibri" w:cs="Calibri"/>
          <w:color w:val="000000"/>
          <w:sz w:val="22"/>
        </w:rPr>
      </w:pPr>
    </w:p>
    <w:p w14:paraId="70F3B990"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For the question below: describe how the observed outcome is identified/counted. Calculation of the risk-adjusted outcome should be described in sp.22.</w:t>
      </w:r>
    </w:p>
    <w:p w14:paraId="70F3B991"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sp.14) Provide details needed to calculate the numerator.</w:t>
      </w:r>
    </w:p>
    <w:p w14:paraId="70F3B992" w14:textId="77777777" w:rsidR="00A77B3E" w:rsidRDefault="00331E8B">
      <w:pPr>
        <w:spacing w:after="240"/>
        <w:rPr>
          <w:rFonts w:ascii="Calibri" w:eastAsia="Calibri" w:hAnsi="Calibri" w:cs="Calibri"/>
          <w:i/>
          <w:color w:val="000000"/>
          <w:sz w:val="22"/>
        </w:rPr>
      </w:pPr>
      <w:r>
        <w:rPr>
          <w:rFonts w:ascii="Calibri" w:eastAsia="Calibri" w:hAnsi="Calibri" w:cs="Calibri"/>
          <w:i/>
          <w:iCs/>
          <w:color w:val="000000"/>
          <w:sz w:val="22"/>
        </w:rPr>
        <w:t xml:space="preserve">All information required to identify and calculate the cases from the target population with the target process, condition, event, or outcome such as definitions, </w:t>
      </w:r>
      <w:proofErr w:type="gramStart"/>
      <w:r>
        <w:rPr>
          <w:rFonts w:ascii="Calibri" w:eastAsia="Calibri" w:hAnsi="Calibri" w:cs="Calibri"/>
          <w:i/>
          <w:iCs/>
          <w:color w:val="000000"/>
          <w:sz w:val="22"/>
        </w:rPr>
        <w:t>time period</w:t>
      </w:r>
      <w:proofErr w:type="gramEnd"/>
      <w:r>
        <w:rPr>
          <w:rFonts w:ascii="Calibri" w:eastAsia="Calibri" w:hAnsi="Calibri" w:cs="Calibri"/>
          <w:i/>
          <w:iCs/>
          <w:color w:val="000000"/>
          <w:sz w:val="22"/>
        </w:rPr>
        <w:t xml:space="preserve"> for data collection, specific data collection items/responses, code/value sets.</w:t>
      </w:r>
    </w:p>
    <w:p w14:paraId="70F3B993" w14:textId="77777777" w:rsidR="00A77B3E" w:rsidRDefault="00331E8B">
      <w:pPr>
        <w:spacing w:after="240"/>
        <w:rPr>
          <w:rFonts w:ascii="Calibri" w:eastAsia="Calibri" w:hAnsi="Calibri" w:cs="Calibri"/>
          <w:i/>
          <w:color w:val="000000"/>
          <w:sz w:val="22"/>
        </w:rPr>
      </w:pPr>
      <w:r>
        <w:rPr>
          <w:rFonts w:ascii="Calibri" w:eastAsia="Calibri" w:hAnsi="Calibri" w:cs="Calibri"/>
          <w:i/>
          <w:iCs/>
          <w:color w:val="000000"/>
          <w:sz w:val="22"/>
        </w:rPr>
        <w:t>Note: lists of individual codes with descriptors that exceed 1 page should be provided in an Excel or csv file in required format at sp.11.</w:t>
      </w:r>
    </w:p>
    <w:p w14:paraId="70F3B994" w14:textId="77777777" w:rsidR="00A77B3E" w:rsidRDefault="00A77B3E">
      <w:pPr>
        <w:spacing w:after="240"/>
        <w:rPr>
          <w:rFonts w:ascii="Calibri" w:eastAsia="Calibri" w:hAnsi="Calibri" w:cs="Calibri"/>
          <w:color w:val="000000"/>
          <w:sz w:val="22"/>
        </w:rPr>
      </w:pPr>
    </w:p>
    <w:p w14:paraId="70F3B995"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For the question below: state the target population for the outcome. Calculation of the risk-adjusted outcome should be described in sp.22.</w:t>
      </w:r>
    </w:p>
    <w:p w14:paraId="70F3B996"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sp.15) State the denominator.</w:t>
      </w:r>
    </w:p>
    <w:p w14:paraId="70F3B997"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t>Brief, narrative description of the target population being measured.</w:t>
      </w:r>
    </w:p>
    <w:p w14:paraId="70F3B998"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For the question below: describe how the target population is identified. Calculation of the risk-adjusted outcome should be described in sp.22.</w:t>
      </w:r>
    </w:p>
    <w:p w14:paraId="70F3B999"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sp.16) Provide details needed to calculate the denominator.</w:t>
      </w:r>
    </w:p>
    <w:p w14:paraId="70F3B99A" w14:textId="77777777" w:rsidR="00A77B3E" w:rsidRDefault="00331E8B">
      <w:pPr>
        <w:spacing w:after="240"/>
        <w:rPr>
          <w:rFonts w:ascii="Calibri" w:eastAsia="Calibri" w:hAnsi="Calibri" w:cs="Calibri"/>
          <w:i/>
          <w:color w:val="000000"/>
          <w:sz w:val="22"/>
        </w:rPr>
      </w:pPr>
      <w:r>
        <w:rPr>
          <w:rFonts w:ascii="Calibri" w:eastAsia="Calibri" w:hAnsi="Calibri" w:cs="Calibri"/>
          <w:i/>
          <w:iCs/>
          <w:color w:val="000000"/>
          <w:sz w:val="22"/>
        </w:rPr>
        <w:t xml:space="preserve">All information required to identify and calculate the target population/denominator such as definitions, </w:t>
      </w:r>
      <w:proofErr w:type="gramStart"/>
      <w:r>
        <w:rPr>
          <w:rFonts w:ascii="Calibri" w:eastAsia="Calibri" w:hAnsi="Calibri" w:cs="Calibri"/>
          <w:i/>
          <w:iCs/>
          <w:color w:val="000000"/>
          <w:sz w:val="22"/>
        </w:rPr>
        <w:t>time period</w:t>
      </w:r>
      <w:proofErr w:type="gramEnd"/>
      <w:r>
        <w:rPr>
          <w:rFonts w:ascii="Calibri" w:eastAsia="Calibri" w:hAnsi="Calibri" w:cs="Calibri"/>
          <w:i/>
          <w:iCs/>
          <w:color w:val="000000"/>
          <w:sz w:val="22"/>
        </w:rPr>
        <w:t xml:space="preserve"> for data collection, specific data collection items/responses, code/value sets.</w:t>
      </w:r>
    </w:p>
    <w:p w14:paraId="70F3B99B" w14:textId="77777777" w:rsidR="00A77B3E" w:rsidRDefault="00331E8B">
      <w:pPr>
        <w:spacing w:after="240"/>
        <w:rPr>
          <w:rFonts w:ascii="Calibri" w:eastAsia="Calibri" w:hAnsi="Calibri" w:cs="Calibri"/>
          <w:i/>
          <w:color w:val="000000"/>
          <w:sz w:val="22"/>
        </w:rPr>
      </w:pPr>
      <w:r>
        <w:rPr>
          <w:rFonts w:ascii="Calibri" w:eastAsia="Calibri" w:hAnsi="Calibri" w:cs="Calibri"/>
          <w:i/>
          <w:iCs/>
          <w:color w:val="000000"/>
          <w:sz w:val="22"/>
        </w:rPr>
        <w:t>Note: lists of individual codes with descriptors that exceed 1 page should be provided in an Excel or csv file in required format at sp.11.</w:t>
      </w:r>
    </w:p>
    <w:p w14:paraId="70F3B99C" w14:textId="77777777" w:rsidR="00A77B3E" w:rsidRDefault="00A77B3E">
      <w:pPr>
        <w:spacing w:after="240"/>
        <w:rPr>
          <w:rFonts w:ascii="Calibri" w:eastAsia="Calibri" w:hAnsi="Calibri" w:cs="Calibri"/>
          <w:color w:val="000000"/>
          <w:sz w:val="22"/>
        </w:rPr>
      </w:pPr>
    </w:p>
    <w:p w14:paraId="70F3B99D"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lastRenderedPageBreak/>
        <w:t>sp.17) Describe the denominator exclusions.</w:t>
      </w:r>
    </w:p>
    <w:p w14:paraId="70F3B99E"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t>Brief narrative description of exclusions from the target population.</w:t>
      </w:r>
    </w:p>
    <w:p w14:paraId="70F3B99F"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sp.18) Provide details needed to calculate the denominator exclusions.</w:t>
      </w:r>
    </w:p>
    <w:p w14:paraId="70F3B9A0"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t xml:space="preserve">All information required to identify and calculate exclusions from the denominator such as definitions, </w:t>
      </w:r>
      <w:proofErr w:type="gramStart"/>
      <w:r>
        <w:rPr>
          <w:rFonts w:ascii="Calibri" w:eastAsia="Calibri" w:hAnsi="Calibri" w:cs="Calibri"/>
          <w:i/>
          <w:iCs/>
          <w:color w:val="000000"/>
          <w:sz w:val="22"/>
        </w:rPr>
        <w:t>time period</w:t>
      </w:r>
      <w:proofErr w:type="gramEnd"/>
      <w:r>
        <w:rPr>
          <w:rFonts w:ascii="Calibri" w:eastAsia="Calibri" w:hAnsi="Calibri" w:cs="Calibri"/>
          <w:i/>
          <w:iCs/>
          <w:color w:val="000000"/>
          <w:sz w:val="22"/>
        </w:rPr>
        <w:t xml:space="preserve"> for data collection, specific data collection items/responses, code/value sets – Note: lists of individual codes with descriptors that exceed 1 page should be provided in an Excel or csv file in required format at sp.11.</w:t>
      </w:r>
    </w:p>
    <w:p w14:paraId="70F3B9A1"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sp.19) Provide all information required to stratify the measure results, if necessary.</w:t>
      </w:r>
    </w:p>
    <w:p w14:paraId="70F3B9A2"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t xml:space="preserve">Include the stratification variables, definitions, specific data collection items/responses, code/value sets, and the risk-model covariates and coefficients for the </w:t>
      </w:r>
      <w:proofErr w:type="gramStart"/>
      <w:r>
        <w:rPr>
          <w:rFonts w:ascii="Calibri" w:eastAsia="Calibri" w:hAnsi="Calibri" w:cs="Calibri"/>
          <w:i/>
          <w:iCs/>
          <w:color w:val="000000"/>
          <w:sz w:val="22"/>
        </w:rPr>
        <w:t>clinically-adjusted</w:t>
      </w:r>
      <w:proofErr w:type="gramEnd"/>
      <w:r>
        <w:rPr>
          <w:rFonts w:ascii="Calibri" w:eastAsia="Calibri" w:hAnsi="Calibri" w:cs="Calibri"/>
          <w:i/>
          <w:iCs/>
          <w:color w:val="000000"/>
          <w:sz w:val="22"/>
        </w:rPr>
        <w:t xml:space="preserve"> version of the measure when appropriate. Note: lists of individual codes with descriptors that exceed 1 page should be provided in an Excel or csv file in required format in the Data Dictionary field.</w:t>
      </w:r>
    </w:p>
    <w:p w14:paraId="70F3B9A3"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sp.20) Is this measure adjusted for socioeconomic status (SES)?</w:t>
      </w:r>
    </w:p>
    <w:p w14:paraId="70F3B9A4"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40" wp14:editId="70F3BD41">
            <wp:extent cx="126984" cy="126984"/>
            <wp:effectExtent l="0" t="0" r="0" b="0"/>
            <wp:docPr id="100435" name="Picture 100435"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6"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Yes  </w:t>
      </w:r>
    </w:p>
    <w:p w14:paraId="70F3B9A5"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42" wp14:editId="70F3BD43">
            <wp:extent cx="126984" cy="126984"/>
            <wp:effectExtent l="0" t="0" r="0" b="0"/>
            <wp:docPr id="100437" name="Picture 100437"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8"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  </w:t>
      </w:r>
    </w:p>
    <w:p w14:paraId="70F3B9A6" w14:textId="77777777" w:rsidR="00A77B3E" w:rsidRDefault="00A77B3E">
      <w:pPr>
        <w:spacing w:after="240"/>
        <w:rPr>
          <w:rFonts w:ascii="Calibri" w:eastAsia="Calibri" w:hAnsi="Calibri" w:cs="Calibri"/>
          <w:color w:val="000000"/>
          <w:sz w:val="22"/>
        </w:rPr>
      </w:pPr>
    </w:p>
    <w:p w14:paraId="70F3B9A7"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sp.21) Select the risk adjustment type.</w:t>
      </w:r>
    </w:p>
    <w:p w14:paraId="70F3B9A8"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t>Select type. Provide specifications for risk stratification and/or risk models in the Scientific Acceptability section.</w:t>
      </w:r>
      <w:r>
        <w:rPr>
          <w:rFonts w:ascii="Calibri" w:eastAsia="Calibri" w:hAnsi="Calibri" w:cs="Calibri"/>
          <w:noProof/>
          <w:color w:val="000000"/>
          <w:sz w:val="22"/>
        </w:rPr>
        <w:drawing>
          <wp:inline distT="0" distB="0" distL="0" distR="0" wp14:anchorId="70F3BD44" wp14:editId="70F3BD45">
            <wp:extent cx="126984" cy="126984"/>
            <wp:effectExtent l="0" t="0" r="0" b="0"/>
            <wp:docPr id="100439" name="Picture 100439" descr="No risk adjustment or risk stra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0"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 risk adjustment or risk stratification  </w:t>
      </w:r>
    </w:p>
    <w:p w14:paraId="70F3B9A9"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46" wp14:editId="70F3BD47">
            <wp:extent cx="126984" cy="126984"/>
            <wp:effectExtent l="0" t="0" r="0" b="0"/>
            <wp:docPr id="100441" name="Picture 100441" descr="Statistical risk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2"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Statistical risk model  </w:t>
      </w:r>
    </w:p>
    <w:p w14:paraId="70F3B9AA"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48" wp14:editId="70F3BD49">
            <wp:extent cx="126984" cy="126984"/>
            <wp:effectExtent l="0" t="0" r="0" b="0"/>
            <wp:docPr id="100443" name="Picture 100443" descr="Stratification by risk category/subgroup (specify number of risk fa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4"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Stratification by risk category/subgroup (specify number of risk factors)  </w:t>
      </w:r>
    </w:p>
    <w:p w14:paraId="70F3B9AB"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4A" wp14:editId="70F3BD4B">
            <wp:extent cx="126984" cy="126984"/>
            <wp:effectExtent l="0" t="0" r="0" b="0"/>
            <wp:docPr id="100445" name="Picture 100445" descr="Other approach to address risk factors (spec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6"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approach to address risk factors (specify)  </w:t>
      </w:r>
    </w:p>
    <w:p w14:paraId="70F3B9AC" w14:textId="77777777" w:rsidR="00A77B3E" w:rsidRDefault="00A77B3E">
      <w:pPr>
        <w:spacing w:after="240"/>
        <w:rPr>
          <w:rFonts w:ascii="Calibri" w:eastAsia="Calibri" w:hAnsi="Calibri" w:cs="Calibri"/>
          <w:color w:val="000000"/>
          <w:sz w:val="22"/>
        </w:rPr>
      </w:pPr>
    </w:p>
    <w:p w14:paraId="70F3B9AD"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sp.22) Select the most relevant type of score.</w:t>
      </w:r>
    </w:p>
    <w:p w14:paraId="70F3B9AE" w14:textId="77777777" w:rsidR="00A77B3E" w:rsidRDefault="00331E8B">
      <w:pPr>
        <w:spacing w:after="240"/>
        <w:rPr>
          <w:rFonts w:ascii="Calibri" w:eastAsia="Calibri" w:hAnsi="Calibri" w:cs="Calibri"/>
          <w:color w:val="000000"/>
          <w:sz w:val="22"/>
        </w:rPr>
      </w:pPr>
      <w:r>
        <w:rPr>
          <w:rFonts w:ascii="Calibri" w:eastAsia="Calibri" w:hAnsi="Calibri" w:cs="Calibri"/>
          <w:i/>
          <w:color w:val="000000"/>
          <w:sz w:val="22"/>
        </w:rPr>
        <w:t>Attachment: If available, please provide a sample report.</w:t>
      </w:r>
      <w:r>
        <w:rPr>
          <w:rFonts w:ascii="Calibri" w:eastAsia="Calibri" w:hAnsi="Calibri" w:cs="Calibri"/>
          <w:noProof/>
          <w:color w:val="000000"/>
          <w:sz w:val="22"/>
        </w:rPr>
        <w:drawing>
          <wp:inline distT="0" distB="0" distL="0" distR="0" wp14:anchorId="70F3BD4C" wp14:editId="70F3BD4D">
            <wp:extent cx="126984" cy="126984"/>
            <wp:effectExtent l="0" t="0" r="0" b="0"/>
            <wp:docPr id="100447" name="Picture 100447" descr="Categorical, e.g., y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8"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Categorical, e.g., yes/no  </w:t>
      </w:r>
    </w:p>
    <w:p w14:paraId="70F3B9AF"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4E" wp14:editId="70F3BD4F">
            <wp:extent cx="126984" cy="126984"/>
            <wp:effectExtent l="0" t="0" r="0" b="0"/>
            <wp:docPr id="100449" name="Picture 100449" descr="Continuous variable, e.g. ave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0"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Continuous variable, </w:t>
      </w:r>
      <w:proofErr w:type="gramStart"/>
      <w:r>
        <w:rPr>
          <w:rFonts w:ascii="Calibri" w:eastAsia="Calibri" w:hAnsi="Calibri" w:cs="Calibri"/>
          <w:color w:val="000000"/>
          <w:sz w:val="22"/>
        </w:rPr>
        <w:t>e.g.</w:t>
      </w:r>
      <w:proofErr w:type="gramEnd"/>
      <w:r>
        <w:rPr>
          <w:rFonts w:ascii="Calibri" w:eastAsia="Calibri" w:hAnsi="Calibri" w:cs="Calibri"/>
          <w:color w:val="000000"/>
          <w:sz w:val="22"/>
        </w:rPr>
        <w:t xml:space="preserve"> average  </w:t>
      </w:r>
    </w:p>
    <w:p w14:paraId="70F3B9B0"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50" wp14:editId="70F3BD51">
            <wp:extent cx="126984" cy="126984"/>
            <wp:effectExtent l="0" t="0" r="0" b="0"/>
            <wp:docPr id="100451" name="Picture 100451" descr="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2"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Count  </w:t>
      </w:r>
    </w:p>
    <w:p w14:paraId="70F3B9B1"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52" wp14:editId="70F3BD53">
            <wp:extent cx="126984" cy="126984"/>
            <wp:effectExtent l="0" t="0" r="0" b="0"/>
            <wp:docPr id="100453" name="Picture 100453" descr="Frequency Dis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4"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Frequency Distribution  </w:t>
      </w:r>
    </w:p>
    <w:p w14:paraId="70F3B9B2"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54" wp14:editId="70F3BD55">
            <wp:extent cx="126984" cy="126984"/>
            <wp:effectExtent l="0" t="0" r="0" b="0"/>
            <wp:docPr id="100455" name="Picture 100455" descr="Non-weighted score/composite/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6"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Non-weighted score/composite/scale  </w:t>
      </w:r>
    </w:p>
    <w:p w14:paraId="70F3B9B3"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lastRenderedPageBreak/>
        <w:drawing>
          <wp:inline distT="0" distB="0" distL="0" distR="0" wp14:anchorId="70F3BD56" wp14:editId="70F3BD57">
            <wp:extent cx="126984" cy="126984"/>
            <wp:effectExtent l="0" t="0" r="0" b="0"/>
            <wp:docPr id="100457" name="Picture 100457" descr="Other (spec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8"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(specify)  </w:t>
      </w:r>
    </w:p>
    <w:p w14:paraId="70F3B9B4"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58" wp14:editId="70F3BD59">
            <wp:extent cx="126984" cy="126984"/>
            <wp:effectExtent l="0" t="0" r="0" b="0"/>
            <wp:docPr id="100459" name="Picture 100459" descr="Rate/propor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0"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Rate/proportion  </w:t>
      </w:r>
    </w:p>
    <w:p w14:paraId="70F3B9B5"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5A" wp14:editId="70F3BD5B">
            <wp:extent cx="126984" cy="126984"/>
            <wp:effectExtent l="0" t="0" r="0" b="0"/>
            <wp:docPr id="100461" name="Picture 100461" descr="Ra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2"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Ratio  </w:t>
      </w:r>
    </w:p>
    <w:p w14:paraId="70F3B9B6"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5C" wp14:editId="70F3BD5D">
            <wp:extent cx="126984" cy="126984"/>
            <wp:effectExtent l="0" t="0" r="0" b="0"/>
            <wp:docPr id="100463" name="Picture 100463" descr="Weighted score/composite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4"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Weighted score/composite scale  </w:t>
      </w:r>
    </w:p>
    <w:p w14:paraId="70F3B9B7" w14:textId="77777777" w:rsidR="00A77B3E" w:rsidRDefault="00A77B3E">
      <w:pPr>
        <w:spacing w:after="240"/>
        <w:rPr>
          <w:rFonts w:ascii="Calibri" w:eastAsia="Calibri" w:hAnsi="Calibri" w:cs="Calibri"/>
          <w:color w:val="000000"/>
          <w:sz w:val="22"/>
        </w:rPr>
      </w:pPr>
    </w:p>
    <w:p w14:paraId="70F3B9B8"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sp.23) Select the appropriate interpretation of the measure score.</w:t>
      </w:r>
    </w:p>
    <w:p w14:paraId="70F3B9B9"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t>Classifies interpretation of score according to whether better quality or resource use is associated with a higher score, a lower score, a score falling within a defined interval, or a passing score</w:t>
      </w:r>
      <w:r>
        <w:rPr>
          <w:rFonts w:ascii="Calibri" w:eastAsia="Calibri" w:hAnsi="Calibri" w:cs="Calibri"/>
          <w:noProof/>
          <w:color w:val="000000"/>
          <w:sz w:val="22"/>
        </w:rPr>
        <w:drawing>
          <wp:inline distT="0" distB="0" distL="0" distR="0" wp14:anchorId="70F3BD5E" wp14:editId="70F3BD5F">
            <wp:extent cx="126984" cy="126984"/>
            <wp:effectExtent l="0" t="0" r="0" b="0"/>
            <wp:docPr id="100465" name="Picture 100465" descr="Better quality = Higher 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6"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Better quality = Higher score  </w:t>
      </w:r>
    </w:p>
    <w:p w14:paraId="70F3B9BA"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60" wp14:editId="70F3BD61">
            <wp:extent cx="126984" cy="126984"/>
            <wp:effectExtent l="0" t="0" r="0" b="0"/>
            <wp:docPr id="100467" name="Picture 100467" descr="Better quality = Lower 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8"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Better quality = Lower score  </w:t>
      </w:r>
    </w:p>
    <w:p w14:paraId="70F3B9BB"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62" wp14:editId="70F3BD63">
            <wp:extent cx="126984" cy="126984"/>
            <wp:effectExtent l="0" t="0" r="0" b="0"/>
            <wp:docPr id="100469" name="Picture 100469" descr="Better quality = Score within a defined inter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0"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Better quality = Score within a defined interval  </w:t>
      </w:r>
    </w:p>
    <w:p w14:paraId="70F3B9BC"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64" wp14:editId="70F3BD65">
            <wp:extent cx="126984" cy="126984"/>
            <wp:effectExtent l="0" t="0" r="0" b="0"/>
            <wp:docPr id="100471" name="Picture 100471" descr="Passing score defines better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2"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Passing score defines better quality  </w:t>
      </w:r>
    </w:p>
    <w:p w14:paraId="70F3B9BD" w14:textId="77777777" w:rsidR="00A77B3E" w:rsidRDefault="00A77B3E">
      <w:pPr>
        <w:spacing w:after="240"/>
        <w:rPr>
          <w:rFonts w:ascii="Calibri" w:eastAsia="Calibri" w:hAnsi="Calibri" w:cs="Calibri"/>
          <w:color w:val="000000"/>
          <w:sz w:val="22"/>
        </w:rPr>
      </w:pPr>
    </w:p>
    <w:p w14:paraId="70F3B9BE"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sp.24) Diagram or describe the calculation of the measure score as an ordered sequence of steps.</w:t>
      </w:r>
    </w:p>
    <w:p w14:paraId="70F3B9BF"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t xml:space="preserve">Identify the target population; exclusions; cases meeting the target process, condition, event, or outcome; </w:t>
      </w:r>
      <w:proofErr w:type="gramStart"/>
      <w:r>
        <w:rPr>
          <w:rFonts w:ascii="Calibri" w:eastAsia="Calibri" w:hAnsi="Calibri" w:cs="Calibri"/>
          <w:i/>
          <w:iCs/>
          <w:color w:val="000000"/>
          <w:sz w:val="22"/>
        </w:rPr>
        <w:t>time period</w:t>
      </w:r>
      <w:proofErr w:type="gramEnd"/>
      <w:r>
        <w:rPr>
          <w:rFonts w:ascii="Calibri" w:eastAsia="Calibri" w:hAnsi="Calibri" w:cs="Calibri"/>
          <w:i/>
          <w:iCs/>
          <w:color w:val="000000"/>
          <w:sz w:val="22"/>
        </w:rPr>
        <w:t xml:space="preserve"> of data, aggregating data; risk adjustment; etc.</w:t>
      </w:r>
    </w:p>
    <w:p w14:paraId="70F3B9C0"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sp.25) Attach a copy of the instrument (</w:t>
      </w:r>
      <w:proofErr w:type="gramStart"/>
      <w:r>
        <w:rPr>
          <w:rFonts w:ascii="Calibri" w:eastAsia="Calibri" w:hAnsi="Calibri" w:cs="Calibri"/>
          <w:b/>
          <w:color w:val="000000"/>
          <w:sz w:val="22"/>
        </w:rPr>
        <w:t>e.g.</w:t>
      </w:r>
      <w:proofErr w:type="gramEnd"/>
      <w:r>
        <w:rPr>
          <w:rFonts w:ascii="Calibri" w:eastAsia="Calibri" w:hAnsi="Calibri" w:cs="Calibri"/>
          <w:b/>
          <w:color w:val="000000"/>
          <w:sz w:val="22"/>
        </w:rPr>
        <w:t xml:space="preserve"> survey, tool, questionnaire, scale) used as a data source for your measure, if available.</w:t>
      </w:r>
    </w:p>
    <w:p w14:paraId="70F3B9C1"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66" wp14:editId="70F3BD67">
            <wp:extent cx="126984" cy="126984"/>
            <wp:effectExtent l="0" t="0" r="0" b="0"/>
            <wp:docPr id="100473" name="Picture 100473" descr="Copy of instrument is attac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4"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Copy of instrument is attached.  </w:t>
      </w:r>
    </w:p>
    <w:p w14:paraId="70F3B9C2"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68" wp14:editId="70F3BD69">
            <wp:extent cx="126984" cy="126984"/>
            <wp:effectExtent l="0" t="0" r="0" b="0"/>
            <wp:docPr id="100475" name="Picture 100475" descr="Copy of instrument is NOT attached (please 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6"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Copy of instrument is NOT attached (please explain).  </w:t>
      </w:r>
    </w:p>
    <w:p w14:paraId="70F3B9C3" w14:textId="77777777" w:rsidR="00A77B3E" w:rsidRDefault="00A77B3E">
      <w:pPr>
        <w:spacing w:after="240"/>
        <w:rPr>
          <w:rFonts w:ascii="Calibri" w:eastAsia="Calibri" w:hAnsi="Calibri" w:cs="Calibri"/>
          <w:color w:val="000000"/>
          <w:sz w:val="22"/>
        </w:rPr>
      </w:pPr>
    </w:p>
    <w:p w14:paraId="70F3B9C4"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sp.26) Indicate the responder for your instrument.</w:t>
      </w:r>
    </w:p>
    <w:p w14:paraId="70F3B9C5"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6A" wp14:editId="70F3BD6B">
            <wp:extent cx="126984" cy="126984"/>
            <wp:effectExtent l="0" t="0" r="0" b="0"/>
            <wp:docPr id="100477" name="Picture 100477" descr="Pat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8"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Patient  </w:t>
      </w:r>
    </w:p>
    <w:p w14:paraId="70F3B9C6"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6C" wp14:editId="70F3BD6D">
            <wp:extent cx="126984" cy="126984"/>
            <wp:effectExtent l="0" t="0" r="0" b="0"/>
            <wp:docPr id="100479" name="Picture 100479" descr="Family or other careg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0"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Family or </w:t>
      </w:r>
      <w:proofErr w:type="gramStart"/>
      <w:r>
        <w:rPr>
          <w:rFonts w:ascii="Calibri" w:eastAsia="Calibri" w:hAnsi="Calibri" w:cs="Calibri"/>
          <w:color w:val="000000"/>
          <w:sz w:val="22"/>
        </w:rPr>
        <w:t>other</w:t>
      </w:r>
      <w:proofErr w:type="gramEnd"/>
      <w:r>
        <w:rPr>
          <w:rFonts w:ascii="Calibri" w:eastAsia="Calibri" w:hAnsi="Calibri" w:cs="Calibri"/>
          <w:color w:val="000000"/>
          <w:sz w:val="22"/>
        </w:rPr>
        <w:t xml:space="preserve"> caregiver  </w:t>
      </w:r>
    </w:p>
    <w:p w14:paraId="70F3B9C7"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6E" wp14:editId="70F3BD6F">
            <wp:extent cx="126984" cy="126984"/>
            <wp:effectExtent l="0" t="0" r="0" b="0"/>
            <wp:docPr id="100481" name="Picture 100481" descr="Clinic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2"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Clinician  </w:t>
      </w:r>
    </w:p>
    <w:p w14:paraId="70F3B9C8"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70" wp14:editId="70F3BD71">
            <wp:extent cx="126984" cy="126984"/>
            <wp:effectExtent l="0" t="0" r="0" b="0"/>
            <wp:docPr id="100483" name="Picture 100483" descr="Other (spec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4"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(specify)  </w:t>
      </w:r>
    </w:p>
    <w:p w14:paraId="70F3B9C9" w14:textId="77777777" w:rsidR="00A77B3E" w:rsidRDefault="00A77B3E">
      <w:pPr>
        <w:spacing w:after="240"/>
        <w:rPr>
          <w:rFonts w:ascii="Calibri" w:eastAsia="Calibri" w:hAnsi="Calibri" w:cs="Calibri"/>
          <w:color w:val="000000"/>
          <w:sz w:val="22"/>
        </w:rPr>
      </w:pPr>
    </w:p>
    <w:p w14:paraId="70F3B9CA"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lastRenderedPageBreak/>
        <w:t>sp.27) If measure testing is based on a sample, provide instructions for obtaining the sample and guidance on minimum sample size.</w:t>
      </w:r>
    </w:p>
    <w:p w14:paraId="70F3B9CB" w14:textId="77777777" w:rsidR="00A77B3E" w:rsidRDefault="00331E8B">
      <w:pPr>
        <w:spacing w:after="240"/>
        <w:rPr>
          <w:rFonts w:ascii="Calibri" w:eastAsia="Calibri" w:hAnsi="Calibri" w:cs="Calibri"/>
          <w:i/>
          <w:color w:val="000000"/>
          <w:sz w:val="22"/>
        </w:rPr>
      </w:pPr>
      <w:r>
        <w:rPr>
          <w:rFonts w:ascii="Calibri" w:eastAsia="Calibri" w:hAnsi="Calibri" w:cs="Calibri"/>
          <w:i/>
          <w:color w:val="000000"/>
          <w:sz w:val="22"/>
        </w:rPr>
        <w:t>Examples of samples used for testing:</w:t>
      </w:r>
    </w:p>
    <w:p w14:paraId="70F3B9CC" w14:textId="77777777" w:rsidR="00A77B3E" w:rsidRDefault="00331E8B">
      <w:pPr>
        <w:spacing w:after="240"/>
        <w:rPr>
          <w:rFonts w:ascii="Calibri" w:eastAsia="Calibri" w:hAnsi="Calibri" w:cs="Calibri"/>
          <w:i/>
          <w:color w:val="000000"/>
          <w:sz w:val="22"/>
        </w:rPr>
      </w:pPr>
      <w:r>
        <w:rPr>
          <w:rFonts w:ascii="Calibri" w:eastAsia="Calibri" w:hAnsi="Calibri" w:cs="Calibri"/>
          <w:i/>
          <w:color w:val="000000"/>
          <w:sz w:val="22"/>
        </w:rPr>
        <w:t xml:space="preserve">• Testing may be conducted on a sample of the accountable entities (e.g., hospital, physician). The analytic unit specified for the </w:t>
      </w:r>
      <w:proofErr w:type="gramStart"/>
      <w:r>
        <w:rPr>
          <w:rFonts w:ascii="Calibri" w:eastAsia="Calibri" w:hAnsi="Calibri" w:cs="Calibri"/>
          <w:i/>
          <w:color w:val="000000"/>
          <w:sz w:val="22"/>
        </w:rPr>
        <w:t>particular measure</w:t>
      </w:r>
      <w:proofErr w:type="gramEnd"/>
      <w:r>
        <w:rPr>
          <w:rFonts w:ascii="Calibri" w:eastAsia="Calibri" w:hAnsi="Calibri" w:cs="Calibri"/>
          <w:i/>
          <w:color w:val="000000"/>
          <w:sz w:val="22"/>
        </w:rPr>
        <w:t xml:space="preserve"> (e.g., physician, hospital, home health agency) determines the sampling strategy for scientific acceptability testing.</w:t>
      </w:r>
    </w:p>
    <w:p w14:paraId="70F3B9CD" w14:textId="0131D667" w:rsidR="00A77B3E" w:rsidRDefault="00331E8B">
      <w:pPr>
        <w:spacing w:after="240"/>
        <w:rPr>
          <w:rFonts w:ascii="Calibri" w:eastAsia="Calibri" w:hAnsi="Calibri" w:cs="Calibri"/>
          <w:i/>
          <w:color w:val="000000"/>
          <w:sz w:val="22"/>
        </w:rPr>
      </w:pPr>
      <w:r>
        <w:rPr>
          <w:rFonts w:ascii="Calibri" w:eastAsia="Calibri" w:hAnsi="Calibri" w:cs="Calibri"/>
          <w:i/>
          <w:color w:val="000000"/>
          <w:sz w:val="22"/>
        </w:rPr>
        <w:t xml:space="preserve">• The sample should represent the variety of entities whose performance will be measured. The </w:t>
      </w:r>
      <w:hyperlink r:id="rId21" w:tgtFrame="_blank" w:history="1">
        <w:r>
          <w:rPr>
            <w:rFonts w:ascii="Calibri" w:eastAsia="Calibri" w:hAnsi="Calibri" w:cs="Calibri"/>
            <w:i/>
            <w:color w:val="0000FF"/>
            <w:sz w:val="22"/>
            <w:u w:val="single" w:color="0000FF"/>
          </w:rPr>
          <w:t>201</w:t>
        </w:r>
        <w:r w:rsidR="004863D6">
          <w:rPr>
            <w:rFonts w:ascii="Calibri" w:eastAsia="Calibri" w:hAnsi="Calibri" w:cs="Calibri"/>
            <w:i/>
            <w:color w:val="0000FF"/>
            <w:sz w:val="22"/>
            <w:u w:val="single" w:color="0000FF"/>
          </w:rPr>
          <w:t>1</w:t>
        </w:r>
        <w:r>
          <w:rPr>
            <w:rFonts w:ascii="Calibri" w:eastAsia="Calibri" w:hAnsi="Calibri" w:cs="Calibri"/>
            <w:i/>
            <w:color w:val="0000FF"/>
            <w:sz w:val="22"/>
            <w:u w:val="single" w:color="0000FF"/>
          </w:rPr>
          <w:t xml:space="preserve"> Measure Testing Task Force</w:t>
        </w:r>
      </w:hyperlink>
      <w:r>
        <w:rPr>
          <w:rFonts w:ascii="Calibri" w:eastAsia="Calibri" w:hAnsi="Calibri" w:cs="Calibri"/>
          <w:i/>
          <w:color w:val="000000"/>
          <w:sz w:val="22"/>
        </w:rPr>
        <w:t xml:space="preserve"> recognized that the samples used for reliability and validity testing often have limited generalizability because measured entities volunteer to participate. Ideally, however, all types of entities whose performance will be measured should be included in reliability and validity testing.</w:t>
      </w:r>
    </w:p>
    <w:p w14:paraId="70F3B9CE" w14:textId="77777777" w:rsidR="00A77B3E" w:rsidRDefault="00331E8B">
      <w:pPr>
        <w:spacing w:after="240"/>
        <w:rPr>
          <w:rFonts w:ascii="Calibri" w:eastAsia="Calibri" w:hAnsi="Calibri" w:cs="Calibri"/>
          <w:i/>
          <w:color w:val="000000"/>
          <w:sz w:val="22"/>
        </w:rPr>
      </w:pPr>
      <w:r>
        <w:rPr>
          <w:rFonts w:ascii="Calibri" w:eastAsia="Calibri" w:hAnsi="Calibri" w:cs="Calibri"/>
          <w:i/>
          <w:color w:val="000000"/>
          <w:sz w:val="22"/>
        </w:rPr>
        <w:t>• The sample should include adequate numbers of units of measurement and adequate numbers of patients to answer the specific reliability or validity question with the chosen statistical method.</w:t>
      </w:r>
    </w:p>
    <w:p w14:paraId="70F3B9CF" w14:textId="77777777" w:rsidR="00A77B3E" w:rsidRDefault="00331E8B">
      <w:pPr>
        <w:spacing w:after="240"/>
        <w:rPr>
          <w:rFonts w:ascii="Calibri" w:eastAsia="Calibri" w:hAnsi="Calibri" w:cs="Calibri"/>
          <w:i/>
          <w:color w:val="000000"/>
          <w:sz w:val="22"/>
        </w:rPr>
      </w:pPr>
      <w:r>
        <w:rPr>
          <w:rFonts w:ascii="Calibri" w:eastAsia="Calibri" w:hAnsi="Calibri" w:cs="Calibri"/>
          <w:i/>
          <w:color w:val="000000"/>
          <w:sz w:val="22"/>
        </w:rPr>
        <w:t>• When possible, units of measurement and patients within units should be randomly selected.</w:t>
      </w:r>
    </w:p>
    <w:p w14:paraId="70F3B9D0" w14:textId="77777777" w:rsidR="00A77B3E" w:rsidRDefault="00A77B3E">
      <w:pPr>
        <w:spacing w:after="240"/>
        <w:rPr>
          <w:rFonts w:ascii="Calibri" w:eastAsia="Calibri" w:hAnsi="Calibri" w:cs="Calibri"/>
          <w:color w:val="000000"/>
          <w:sz w:val="22"/>
        </w:rPr>
      </w:pPr>
    </w:p>
    <w:p w14:paraId="70F3B9D1"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sp.28) Identify whether and how proxy responses are allowed.</w:t>
      </w:r>
    </w:p>
    <w:p w14:paraId="70F3B9D2" w14:textId="77777777" w:rsidR="00A77B3E" w:rsidRDefault="00A77B3E">
      <w:pPr>
        <w:spacing w:after="240"/>
        <w:rPr>
          <w:rFonts w:ascii="Calibri" w:eastAsia="Calibri" w:hAnsi="Calibri" w:cs="Calibri"/>
          <w:color w:val="000000"/>
          <w:sz w:val="22"/>
        </w:rPr>
      </w:pPr>
    </w:p>
    <w:p w14:paraId="70F3B9D3"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sp.29) Survey/Patient-reported data.</w:t>
      </w:r>
    </w:p>
    <w:p w14:paraId="70F3B9D4" w14:textId="77777777" w:rsidR="00A77B3E" w:rsidRDefault="00331E8B">
      <w:pPr>
        <w:spacing w:after="240"/>
        <w:rPr>
          <w:rFonts w:ascii="Calibri" w:eastAsia="Calibri" w:hAnsi="Calibri" w:cs="Calibri"/>
          <w:color w:val="000000"/>
          <w:sz w:val="22"/>
        </w:rPr>
      </w:pPr>
      <w:r>
        <w:rPr>
          <w:rFonts w:ascii="Calibri" w:eastAsia="Calibri" w:hAnsi="Calibri" w:cs="Calibri"/>
          <w:i/>
          <w:color w:val="000000"/>
          <w:sz w:val="22"/>
        </w:rPr>
        <w:t>Provide instructions for data collection and guidance on minimum response rate. Specify calculation of response rates to be reported with performance measure results.</w:t>
      </w:r>
    </w:p>
    <w:p w14:paraId="70F3B9D5"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 xml:space="preserve">sp.30) Select </w:t>
      </w:r>
      <w:r>
        <w:rPr>
          <w:rFonts w:ascii="Calibri" w:eastAsia="Calibri" w:hAnsi="Calibri" w:cs="Calibri"/>
          <w:b/>
          <w:bCs/>
          <w:color w:val="000000"/>
          <w:sz w:val="22"/>
        </w:rPr>
        <w:t>only</w:t>
      </w:r>
      <w:r>
        <w:rPr>
          <w:rFonts w:ascii="Calibri" w:eastAsia="Calibri" w:hAnsi="Calibri" w:cs="Calibri"/>
          <w:b/>
          <w:color w:val="000000"/>
          <w:sz w:val="22"/>
        </w:rPr>
        <w:t xml:space="preserve"> the data sources for which the measure is </w:t>
      </w:r>
      <w:r>
        <w:rPr>
          <w:rFonts w:ascii="Calibri" w:eastAsia="Calibri" w:hAnsi="Calibri" w:cs="Calibri"/>
          <w:b/>
          <w:bCs/>
          <w:color w:val="000000"/>
          <w:sz w:val="22"/>
        </w:rPr>
        <w:t>specified</w:t>
      </w:r>
      <w:r>
        <w:rPr>
          <w:rFonts w:ascii="Calibri" w:eastAsia="Calibri" w:hAnsi="Calibri" w:cs="Calibri"/>
          <w:b/>
          <w:color w:val="000000"/>
          <w:sz w:val="22"/>
        </w:rPr>
        <w:t>.</w:t>
      </w:r>
    </w:p>
    <w:p w14:paraId="70F3B9D6"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72" wp14:editId="70F3BD73">
            <wp:extent cx="126984" cy="126984"/>
            <wp:effectExtent l="0" t="0" r="0" b="0"/>
            <wp:docPr id="100485" name="Picture 100485" descr="Assessment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Assessment Data  </w:t>
      </w:r>
    </w:p>
    <w:p w14:paraId="70F3B9D7"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74" wp14:editId="70F3BD75">
            <wp:extent cx="126984" cy="126984"/>
            <wp:effectExtent l="0" t="0" r="0" b="0"/>
            <wp:docPr id="100487" name="Picture 100487" descr="Clai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Claims  </w:t>
      </w:r>
    </w:p>
    <w:p w14:paraId="70F3B9D8"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76" wp14:editId="70F3BD77">
            <wp:extent cx="126984" cy="126984"/>
            <wp:effectExtent l="0" t="0" r="0" b="0"/>
            <wp:docPr id="100489" name="Picture 100489" descr="Electronic Health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Electronic Health Data  </w:t>
      </w:r>
    </w:p>
    <w:p w14:paraId="70F3B9D9"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78" wp14:editId="70F3BD79">
            <wp:extent cx="126984" cy="126984"/>
            <wp:effectExtent l="0" t="0" r="0" b="0"/>
            <wp:docPr id="100491" name="Picture 100491" descr="Electronic Health Rec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Electronic Health Records  </w:t>
      </w:r>
    </w:p>
    <w:p w14:paraId="70F3B9DA"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7A" wp14:editId="70F3BD7B">
            <wp:extent cx="126984" cy="126984"/>
            <wp:effectExtent l="0" t="0" r="0" b="0"/>
            <wp:docPr id="100493" name="Picture 100493" descr="Instrument-Based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Instrument-Based Data  </w:t>
      </w:r>
    </w:p>
    <w:p w14:paraId="70F3B9DB"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7C" wp14:editId="70F3BD7D">
            <wp:extent cx="126984" cy="126984"/>
            <wp:effectExtent l="0" t="0" r="0" b="0"/>
            <wp:docPr id="100495" name="Picture 100495" descr="Management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Management Data  </w:t>
      </w:r>
    </w:p>
    <w:p w14:paraId="70F3B9DC"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7E" wp14:editId="70F3BD7F">
            <wp:extent cx="126984" cy="126984"/>
            <wp:effectExtent l="0" t="0" r="0" b="0"/>
            <wp:docPr id="100497" name="Picture 100497" descr="Other (spec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(specify)  </w:t>
      </w:r>
    </w:p>
    <w:p w14:paraId="70F3B9DD"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80" wp14:editId="70F3BD81">
            <wp:extent cx="126984" cy="126984"/>
            <wp:effectExtent l="0" t="0" r="0" b="0"/>
            <wp:docPr id="100499" name="Picture 100499" descr="Paper Medical Rec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Paper Medical Records  </w:t>
      </w:r>
    </w:p>
    <w:p w14:paraId="70F3B9DE"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82" wp14:editId="70F3BD83">
            <wp:extent cx="126984" cy="126984"/>
            <wp:effectExtent l="0" t="0" r="0" b="0"/>
            <wp:docPr id="100501" name="Picture 100501" descr="Registry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Registry Data  </w:t>
      </w:r>
    </w:p>
    <w:p w14:paraId="70F3B9DF" w14:textId="77777777" w:rsidR="00A77B3E" w:rsidRDefault="00A77B3E">
      <w:pPr>
        <w:spacing w:after="240"/>
        <w:rPr>
          <w:rFonts w:ascii="Calibri" w:eastAsia="Calibri" w:hAnsi="Calibri" w:cs="Calibri"/>
          <w:color w:val="000000"/>
          <w:sz w:val="22"/>
        </w:rPr>
      </w:pPr>
    </w:p>
    <w:p w14:paraId="70F3B9E0"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sp.31) Identify the specific data source or data collection instrument.</w:t>
      </w:r>
    </w:p>
    <w:p w14:paraId="70F3B9E1"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t>For example, provide the name of the database, clinical registry, collection instrument, etc., and describe how data are collected.</w:t>
      </w:r>
    </w:p>
    <w:p w14:paraId="70F3B9E2"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sp.32) Provide the data collection instrument.</w:t>
      </w:r>
    </w:p>
    <w:p w14:paraId="70F3B9E3"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84" wp14:editId="70F3BD85">
            <wp:extent cx="126984" cy="126984"/>
            <wp:effectExtent l="0" t="0" r="0" b="0"/>
            <wp:docPr id="100503" name="Picture 100503" descr="Available at measure-specific web page URL identified in sp.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4"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Available at measure-specific web page URL identified in sp.09  </w:t>
      </w:r>
    </w:p>
    <w:p w14:paraId="70F3B9E4"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86" wp14:editId="70F3BD87">
            <wp:extent cx="126984" cy="126984"/>
            <wp:effectExtent l="0" t="0" r="0" b="0"/>
            <wp:docPr id="100505" name="Picture 100505" descr="Available in attached appendix in Question 1 of the Additional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6"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Available in attached appendix in Question 1 of the Additional Section  </w:t>
      </w:r>
    </w:p>
    <w:p w14:paraId="70F3B9E5"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88" wp14:editId="70F3BD89">
            <wp:extent cx="126984" cy="126984"/>
            <wp:effectExtent l="0" t="0" r="0" b="0"/>
            <wp:docPr id="100507" name="Picture 100507" descr="No data collection instrument provi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8"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 data collection instrument provided  </w:t>
      </w:r>
    </w:p>
    <w:p w14:paraId="70F3B9E6" w14:textId="77777777" w:rsidR="00A77B3E" w:rsidRDefault="00A77B3E">
      <w:pPr>
        <w:spacing w:after="240"/>
        <w:rPr>
          <w:rFonts w:ascii="Calibri" w:eastAsia="Calibri" w:hAnsi="Calibri" w:cs="Calibri"/>
          <w:color w:val="000000"/>
          <w:sz w:val="22"/>
        </w:rPr>
      </w:pPr>
    </w:p>
    <w:p w14:paraId="70F3B9E7" w14:textId="77777777" w:rsidR="00A77B3E" w:rsidRDefault="00331E8B">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lastRenderedPageBreak/>
        <w:t>Importance to Measure and Report: Maintenance of Endorsement (1ma.01)</w:t>
      </w:r>
      <w:r w:rsidR="001843E6">
        <w:pict w14:anchorId="70F3BD8A">
          <v:rect id="_x0000_i1031" style="width:468pt;height:1pt" o:hralign="center" o:hrstd="t" o:hrnoshade="t" o:hr="t" fillcolor="#326295" stroked="f">
            <v:path strokeok="f"/>
          </v:rect>
        </w:pict>
      </w:r>
    </w:p>
    <w:p w14:paraId="70F3B9E8" w14:textId="77777777" w:rsidR="00A77B3E" w:rsidRDefault="00A77B3E">
      <w:pPr>
        <w:pStyle w:val="Heading1"/>
        <w:spacing w:before="0" w:after="240"/>
        <w:rPr>
          <w:rFonts w:ascii="Calibri" w:eastAsia="Calibri" w:hAnsi="Calibri" w:cs="Calibri"/>
          <w:b w:val="0"/>
          <w:color w:val="326295"/>
          <w:sz w:val="2"/>
        </w:rPr>
      </w:pPr>
    </w:p>
    <w:p w14:paraId="70F3B9E9"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1ma.01) Indicate whether there is new evidence about the measure since the most recent maintenance evaluation. If yes, please briefly summarize the new evidence, and ensure you have updated entries in the Evidence section as needed.</w:t>
      </w:r>
    </w:p>
    <w:p w14:paraId="70F3B9EA"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8B" wp14:editId="70F3BD8C">
            <wp:extent cx="126984" cy="126984"/>
            <wp:effectExtent l="0" t="0" r="0" b="0"/>
            <wp:docPr id="100510" name="Picture 100510"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1"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Yes  </w:t>
      </w:r>
    </w:p>
    <w:p w14:paraId="70F3B9EB"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8D" wp14:editId="70F3BD8E">
            <wp:extent cx="126984" cy="126984"/>
            <wp:effectExtent l="0" t="0" r="0" b="0"/>
            <wp:docPr id="100512" name="Picture 100512"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3"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  </w:t>
      </w:r>
    </w:p>
    <w:p w14:paraId="70F3B9EC" w14:textId="77777777" w:rsidR="00A77B3E" w:rsidRDefault="00A77B3E">
      <w:pPr>
        <w:spacing w:after="240"/>
        <w:rPr>
          <w:rFonts w:ascii="Calibri" w:eastAsia="Calibri" w:hAnsi="Calibri" w:cs="Calibri"/>
          <w:color w:val="000000"/>
          <w:sz w:val="22"/>
        </w:rPr>
      </w:pPr>
    </w:p>
    <w:p w14:paraId="70F3B9ED" w14:textId="77777777" w:rsidR="00A77B3E" w:rsidRDefault="00331E8B">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lastRenderedPageBreak/>
        <w:t>Importance to Measure and Report: Evidence (Outcomes) (1a.01 - 1a.03)</w:t>
      </w:r>
      <w:r w:rsidR="001843E6">
        <w:pict w14:anchorId="70F3BD8F">
          <v:rect id="_x0000_i1032" style="width:468pt;height:1pt" o:hralign="center" o:hrstd="t" o:hrnoshade="t" o:hr="t" fillcolor="#326295" stroked="f">
            <v:path strokeok="f"/>
          </v:rect>
        </w:pict>
      </w:r>
    </w:p>
    <w:p w14:paraId="70F3B9EE" w14:textId="77777777" w:rsidR="00A77B3E" w:rsidRDefault="00A77B3E">
      <w:pPr>
        <w:pStyle w:val="Heading1"/>
        <w:spacing w:before="0" w:after="240"/>
        <w:rPr>
          <w:rFonts w:ascii="Calibri" w:eastAsia="Calibri" w:hAnsi="Calibri" w:cs="Calibri"/>
          <w:b w:val="0"/>
          <w:color w:val="326295"/>
          <w:sz w:val="2"/>
        </w:rPr>
      </w:pPr>
    </w:p>
    <w:p w14:paraId="70F3B9EF"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Please separate added or updated information from the most recent measure evaluation within each question response in the Importance to Measure and Report: Evidence section. For example:</w:t>
      </w:r>
    </w:p>
    <w:p w14:paraId="70F3B9F0" w14:textId="77777777" w:rsidR="00A77B3E" w:rsidRDefault="00331E8B">
      <w:pPr>
        <w:spacing w:after="240"/>
        <w:rPr>
          <w:rFonts w:ascii="Calibri" w:eastAsia="Calibri" w:hAnsi="Calibri" w:cs="Calibri"/>
          <w:color w:val="000000"/>
          <w:sz w:val="22"/>
        </w:rPr>
      </w:pPr>
      <w:r>
        <w:rPr>
          <w:rFonts w:ascii="Calibri" w:eastAsia="Calibri" w:hAnsi="Calibri" w:cs="Calibri"/>
          <w:b/>
          <w:bCs/>
          <w:color w:val="000000"/>
          <w:sz w:val="22"/>
        </w:rPr>
        <w:t>Current Submission:</w:t>
      </w:r>
    </w:p>
    <w:p w14:paraId="70F3B9F1"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Updated evidence information here.</w:t>
      </w:r>
    </w:p>
    <w:p w14:paraId="70F3B9F2" w14:textId="77777777" w:rsidR="00A77B3E" w:rsidRDefault="00331E8B">
      <w:pPr>
        <w:spacing w:after="240"/>
        <w:rPr>
          <w:rFonts w:ascii="Calibri" w:eastAsia="Calibri" w:hAnsi="Calibri" w:cs="Calibri"/>
          <w:color w:val="000000"/>
          <w:sz w:val="22"/>
        </w:rPr>
      </w:pPr>
      <w:r>
        <w:rPr>
          <w:rFonts w:ascii="Calibri" w:eastAsia="Calibri" w:hAnsi="Calibri" w:cs="Calibri"/>
          <w:b/>
          <w:bCs/>
          <w:color w:val="000000"/>
          <w:sz w:val="22"/>
        </w:rPr>
        <w:t>Previous (Year) Submission:</w:t>
      </w:r>
    </w:p>
    <w:p w14:paraId="70F3B9F3"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Evidence from the previous submission here.</w:t>
      </w:r>
    </w:p>
    <w:p w14:paraId="70F3B9F4"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 </w:t>
      </w:r>
    </w:p>
    <w:p w14:paraId="70F3B9F5" w14:textId="77777777" w:rsidR="00A77B3E" w:rsidRDefault="00A77B3E">
      <w:pPr>
        <w:spacing w:after="240"/>
        <w:rPr>
          <w:rFonts w:ascii="Calibri" w:eastAsia="Calibri" w:hAnsi="Calibri" w:cs="Calibri"/>
          <w:color w:val="000000"/>
          <w:sz w:val="22"/>
        </w:rPr>
      </w:pPr>
    </w:p>
    <w:p w14:paraId="70F3B9F6"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1a.01) Provide a logic model.</w:t>
      </w:r>
    </w:p>
    <w:p w14:paraId="70F3B9F7"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t>Briefly describe the steps between the healthcare structures and processes (e.g., interventions, or services) and the patient’s health outcome(s). The relationships in the diagram should be easily understood by general, non-technical audiences. Indicate the structure, process or outcome being measured.</w:t>
      </w:r>
    </w:p>
    <w:p w14:paraId="70F3B9F8"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1a.02) Provide evidence that the target population values the measured outcome, process, or structure and finds it meaningful.</w:t>
      </w:r>
    </w:p>
    <w:p w14:paraId="70F3B9F9"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t>Describe how and from whom input was obtained.</w:t>
      </w:r>
    </w:p>
    <w:p w14:paraId="70F3B9FA"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1a.03) Provide empirical data demonstrating the relationship between the outcome (or PRO) and at least one healthcare structure, process, intervention, or service. </w:t>
      </w:r>
    </w:p>
    <w:p w14:paraId="70F3B9FB" w14:textId="77777777" w:rsidR="00A77B3E" w:rsidRDefault="00A77B3E">
      <w:pPr>
        <w:spacing w:after="240"/>
        <w:rPr>
          <w:rFonts w:ascii="Calibri" w:eastAsia="Calibri" w:hAnsi="Calibri" w:cs="Calibri"/>
          <w:color w:val="000000"/>
          <w:sz w:val="22"/>
        </w:rPr>
      </w:pPr>
    </w:p>
    <w:p w14:paraId="70F3B9FC" w14:textId="77777777" w:rsidR="00A77B3E" w:rsidRDefault="00331E8B">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lastRenderedPageBreak/>
        <w:t>Importance to Measure and Report: Evidence (Process) (1a.03 - 1a.16)</w:t>
      </w:r>
      <w:r w:rsidR="001843E6">
        <w:pict w14:anchorId="70F3BD90">
          <v:rect id="_x0000_i1033" style="width:468pt;height:1pt" o:hralign="center" o:hrstd="t" o:hrnoshade="t" o:hr="t" fillcolor="#326295" stroked="f">
            <v:path strokeok="f"/>
          </v:rect>
        </w:pict>
      </w:r>
    </w:p>
    <w:p w14:paraId="70F3B9FD" w14:textId="77777777" w:rsidR="00A77B3E" w:rsidRDefault="00A77B3E">
      <w:pPr>
        <w:pStyle w:val="Heading1"/>
        <w:spacing w:before="0" w:after="240"/>
        <w:rPr>
          <w:rFonts w:ascii="Calibri" w:eastAsia="Calibri" w:hAnsi="Calibri" w:cs="Calibri"/>
          <w:b w:val="0"/>
          <w:color w:val="326295"/>
          <w:sz w:val="2"/>
        </w:rPr>
      </w:pPr>
    </w:p>
    <w:p w14:paraId="70F3B9FE"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Please separate added or updated information from the most recent measure evaluation within each question response in the Importance to Measure and Report: Evidence section. For example:</w:t>
      </w:r>
    </w:p>
    <w:p w14:paraId="70F3B9FF" w14:textId="77777777" w:rsidR="00A77B3E" w:rsidRDefault="00331E8B">
      <w:pPr>
        <w:spacing w:after="240"/>
        <w:rPr>
          <w:rFonts w:ascii="Calibri" w:eastAsia="Calibri" w:hAnsi="Calibri" w:cs="Calibri"/>
          <w:color w:val="000000"/>
          <w:sz w:val="22"/>
        </w:rPr>
      </w:pPr>
      <w:r>
        <w:rPr>
          <w:rFonts w:ascii="Calibri" w:eastAsia="Calibri" w:hAnsi="Calibri" w:cs="Calibri"/>
          <w:b/>
          <w:bCs/>
          <w:color w:val="000000"/>
          <w:sz w:val="22"/>
        </w:rPr>
        <w:t>Current Submission:</w:t>
      </w:r>
    </w:p>
    <w:p w14:paraId="70F3BA00"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Updated evidence information here.</w:t>
      </w:r>
    </w:p>
    <w:p w14:paraId="70F3BA01" w14:textId="77777777" w:rsidR="00A77B3E" w:rsidRDefault="00331E8B">
      <w:pPr>
        <w:spacing w:after="240"/>
        <w:rPr>
          <w:rFonts w:ascii="Calibri" w:eastAsia="Calibri" w:hAnsi="Calibri" w:cs="Calibri"/>
          <w:color w:val="000000"/>
          <w:sz w:val="22"/>
        </w:rPr>
      </w:pPr>
      <w:r>
        <w:rPr>
          <w:rFonts w:ascii="Calibri" w:eastAsia="Calibri" w:hAnsi="Calibri" w:cs="Calibri"/>
          <w:b/>
          <w:bCs/>
          <w:color w:val="000000"/>
          <w:sz w:val="22"/>
        </w:rPr>
        <w:t>Previous (Year) Submission:</w:t>
      </w:r>
    </w:p>
    <w:p w14:paraId="70F3BA02"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Evidence from the previous submission here.</w:t>
      </w:r>
    </w:p>
    <w:p w14:paraId="70F3BA03"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 </w:t>
      </w:r>
    </w:p>
    <w:p w14:paraId="70F3BA04" w14:textId="77777777" w:rsidR="00A77B3E" w:rsidRDefault="00A77B3E">
      <w:pPr>
        <w:spacing w:after="240"/>
        <w:rPr>
          <w:rFonts w:ascii="Calibri" w:eastAsia="Calibri" w:hAnsi="Calibri" w:cs="Calibri"/>
          <w:color w:val="000000"/>
          <w:sz w:val="22"/>
        </w:rPr>
      </w:pPr>
    </w:p>
    <w:p w14:paraId="70F3BA05"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1a.01) Provide a logic model.</w:t>
      </w:r>
    </w:p>
    <w:p w14:paraId="70F3BA06"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t>Briefly describe the steps between the healthcare structures and processes (e.g., interventions, or services) and the patient’s health outcome(s). The relationships in the diagram should be easily understood by general, non-technical audiences. Indicate the structure, process or outcome being measured.</w:t>
      </w:r>
    </w:p>
    <w:p w14:paraId="70F3BA07"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1a.02) Select the type of source for the systematic review of the body of evidence that supports the performance measure. </w:t>
      </w:r>
    </w:p>
    <w:p w14:paraId="70F3BA08"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t>A systematic review is a scientific investigation that focuses on a specific question and uses explicit, prespecified scientific methods to identify, select, assess, and summarize the findings of similar but separate studies. It may include a quantitative synthesis (meta-analysis), depending on the available data.</w:t>
      </w:r>
      <w:r>
        <w:rPr>
          <w:rFonts w:ascii="Calibri" w:eastAsia="Calibri" w:hAnsi="Calibri" w:cs="Calibri"/>
          <w:noProof/>
          <w:color w:val="000000"/>
          <w:sz w:val="22"/>
        </w:rPr>
        <w:drawing>
          <wp:inline distT="0" distB="0" distL="0" distR="0" wp14:anchorId="70F3BD91" wp14:editId="70F3BD92">
            <wp:extent cx="126984" cy="126984"/>
            <wp:effectExtent l="0" t="0" r="0" b="0"/>
            <wp:docPr id="100516" name="Picture 100516" descr="Clinical Practice Guideline recommendation (with evidence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7"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Clinical Practice Guideline recommendation (with evidence review)  </w:t>
      </w:r>
    </w:p>
    <w:p w14:paraId="70F3BA09"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93" wp14:editId="70F3BD94">
            <wp:extent cx="126984" cy="126984"/>
            <wp:effectExtent l="0" t="0" r="0" b="0"/>
            <wp:docPr id="100518" name="Picture 100518" descr="US Preventive Services Task Force Recomme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9"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US Preventive Services Task Force Recommendation  </w:t>
      </w:r>
    </w:p>
    <w:p w14:paraId="70F3BA0A"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95" wp14:editId="70F3BD96">
            <wp:extent cx="126984" cy="126984"/>
            <wp:effectExtent l="0" t="0" r="0" b="0"/>
            <wp:docPr id="100520" name="Picture 100520" descr="Other systematic review and grading of the body of evidence (e.g., Cochrane Collaboration, AHRQ Evidence Practice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1"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systematic review and grading of the body of evidence (e.g., Cochrane Collaboration, AHRQ Evidence Practice Center)   </w:t>
      </w:r>
    </w:p>
    <w:p w14:paraId="70F3BA0B"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97" wp14:editId="70F3BD98">
            <wp:extent cx="126984" cy="126984"/>
            <wp:effectExtent l="0" t="0" r="0" b="0"/>
            <wp:docPr id="100522" name="Picture 100522" descr="Other (spec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3"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(specify)  </w:t>
      </w:r>
    </w:p>
    <w:p w14:paraId="70F3BA0C" w14:textId="77777777" w:rsidR="00A77B3E" w:rsidRDefault="00A77B3E">
      <w:pPr>
        <w:spacing w:after="240"/>
        <w:rPr>
          <w:rFonts w:ascii="Calibri" w:eastAsia="Calibri" w:hAnsi="Calibri" w:cs="Calibri"/>
          <w:color w:val="000000"/>
          <w:sz w:val="22"/>
        </w:rPr>
      </w:pPr>
    </w:p>
    <w:p w14:paraId="70F3BA0D"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 xml:space="preserve">If the evidence is not based on a systematic review, skip to the end of the </w:t>
      </w:r>
      <w:proofErr w:type="gramStart"/>
      <w:r>
        <w:rPr>
          <w:rFonts w:ascii="Calibri" w:eastAsia="Calibri" w:hAnsi="Calibri" w:cs="Calibri"/>
          <w:color w:val="000000"/>
          <w:sz w:val="22"/>
        </w:rPr>
        <w:t>section</w:t>
      </w:r>
      <w:proofErr w:type="gramEnd"/>
      <w:r>
        <w:rPr>
          <w:rFonts w:ascii="Calibri" w:eastAsia="Calibri" w:hAnsi="Calibri" w:cs="Calibri"/>
          <w:color w:val="000000"/>
          <w:sz w:val="22"/>
        </w:rPr>
        <w:t xml:space="preserve"> and do not complete the repeatable question group below. If you wish to include more than one systematic review, add additional tables by clicking “Add” after the final question in the group.</w:t>
      </w:r>
    </w:p>
    <w:p w14:paraId="70F3BA0E"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lastRenderedPageBreak/>
        <w:t>Evidence - Systematic Reviews Table (Repeatable)</w:t>
      </w:r>
    </w:p>
    <w:p w14:paraId="70F3BA0F"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1a.03) Provide the title, author, date, citation (including page number) and URL for the systematic review. </w:t>
      </w:r>
    </w:p>
    <w:p w14:paraId="70F3BA10" w14:textId="77777777" w:rsidR="00A77B3E" w:rsidRDefault="00A77B3E">
      <w:pPr>
        <w:spacing w:after="240"/>
        <w:rPr>
          <w:rFonts w:ascii="Calibri" w:eastAsia="Calibri" w:hAnsi="Calibri" w:cs="Calibri"/>
          <w:color w:val="000000"/>
          <w:sz w:val="22"/>
        </w:rPr>
      </w:pPr>
    </w:p>
    <w:p w14:paraId="70F3BA11"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1a.04) Quote the guideline or recommendation verbatim about the process, structure or intermediate outcome being measured. If not a guideline, summarize the conclusions from the systematic review.</w:t>
      </w:r>
    </w:p>
    <w:p w14:paraId="70F3BA12" w14:textId="77777777" w:rsidR="00A77B3E" w:rsidRDefault="00A77B3E">
      <w:pPr>
        <w:spacing w:after="240"/>
        <w:rPr>
          <w:rFonts w:ascii="Calibri" w:eastAsia="Calibri" w:hAnsi="Calibri" w:cs="Calibri"/>
          <w:color w:val="000000"/>
          <w:sz w:val="22"/>
        </w:rPr>
      </w:pPr>
    </w:p>
    <w:p w14:paraId="70F3BA13"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 xml:space="preserve">1a.05) Provide the grade assigned to the </w:t>
      </w:r>
      <w:r>
        <w:rPr>
          <w:rFonts w:ascii="Calibri" w:eastAsia="Calibri" w:hAnsi="Calibri" w:cs="Calibri"/>
          <w:b/>
          <w:bCs/>
          <w:color w:val="000000"/>
          <w:sz w:val="22"/>
        </w:rPr>
        <w:t>evidence</w:t>
      </w:r>
      <w:r>
        <w:rPr>
          <w:rFonts w:ascii="Calibri" w:eastAsia="Calibri" w:hAnsi="Calibri" w:cs="Calibri"/>
          <w:b/>
          <w:color w:val="000000"/>
          <w:sz w:val="22"/>
        </w:rPr>
        <w:t xml:space="preserve"> associated with the </w:t>
      </w:r>
      <w:proofErr w:type="gramStart"/>
      <w:r>
        <w:rPr>
          <w:rFonts w:ascii="Calibri" w:eastAsia="Calibri" w:hAnsi="Calibri" w:cs="Calibri"/>
          <w:b/>
          <w:color w:val="000000"/>
          <w:sz w:val="22"/>
        </w:rPr>
        <w:t>recommendation, and</w:t>
      </w:r>
      <w:proofErr w:type="gramEnd"/>
      <w:r>
        <w:rPr>
          <w:rFonts w:ascii="Calibri" w:eastAsia="Calibri" w:hAnsi="Calibri" w:cs="Calibri"/>
          <w:b/>
          <w:color w:val="000000"/>
          <w:sz w:val="22"/>
        </w:rPr>
        <w:t xml:space="preserve"> include the definition of the grade.</w:t>
      </w:r>
    </w:p>
    <w:p w14:paraId="70F3BA14" w14:textId="77777777" w:rsidR="00A77B3E" w:rsidRDefault="00A77B3E">
      <w:pPr>
        <w:spacing w:after="240"/>
        <w:rPr>
          <w:rFonts w:ascii="Calibri" w:eastAsia="Calibri" w:hAnsi="Calibri" w:cs="Calibri"/>
          <w:color w:val="000000"/>
          <w:sz w:val="22"/>
        </w:rPr>
      </w:pPr>
    </w:p>
    <w:p w14:paraId="70F3BA15"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1a.06) Provide all other grades and definitions from the evidence grading system.</w:t>
      </w:r>
    </w:p>
    <w:p w14:paraId="70F3BA16" w14:textId="77777777" w:rsidR="00A77B3E" w:rsidRDefault="00A77B3E">
      <w:pPr>
        <w:spacing w:after="240"/>
        <w:rPr>
          <w:rFonts w:ascii="Calibri" w:eastAsia="Calibri" w:hAnsi="Calibri" w:cs="Calibri"/>
          <w:color w:val="000000"/>
          <w:sz w:val="22"/>
        </w:rPr>
      </w:pPr>
    </w:p>
    <w:p w14:paraId="70F3BA17"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 xml:space="preserve">1a.07) Provide the grade assigned to the </w:t>
      </w:r>
      <w:r>
        <w:rPr>
          <w:rFonts w:ascii="Calibri" w:eastAsia="Calibri" w:hAnsi="Calibri" w:cs="Calibri"/>
          <w:b/>
          <w:bCs/>
          <w:color w:val="000000"/>
          <w:sz w:val="22"/>
        </w:rPr>
        <w:t>recommendation,</w:t>
      </w:r>
      <w:r>
        <w:rPr>
          <w:rFonts w:ascii="Calibri" w:eastAsia="Calibri" w:hAnsi="Calibri" w:cs="Calibri"/>
          <w:b/>
          <w:color w:val="000000"/>
          <w:sz w:val="22"/>
        </w:rPr>
        <w:t xml:space="preserve"> with definition of the grade.</w:t>
      </w:r>
    </w:p>
    <w:p w14:paraId="70F3BA18" w14:textId="77777777" w:rsidR="00A77B3E" w:rsidRDefault="00A77B3E">
      <w:pPr>
        <w:spacing w:after="240"/>
        <w:rPr>
          <w:rFonts w:ascii="Calibri" w:eastAsia="Calibri" w:hAnsi="Calibri" w:cs="Calibri"/>
          <w:color w:val="000000"/>
          <w:sz w:val="22"/>
        </w:rPr>
      </w:pPr>
    </w:p>
    <w:p w14:paraId="70F3BA19"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1a.08) Provide all other grades and definitions from the recommendation grading system.</w:t>
      </w:r>
    </w:p>
    <w:p w14:paraId="70F3BA1A" w14:textId="77777777" w:rsidR="00A77B3E" w:rsidRDefault="00A77B3E">
      <w:pPr>
        <w:spacing w:after="240"/>
        <w:rPr>
          <w:rFonts w:ascii="Calibri" w:eastAsia="Calibri" w:hAnsi="Calibri" w:cs="Calibri"/>
          <w:color w:val="000000"/>
          <w:sz w:val="22"/>
        </w:rPr>
      </w:pPr>
    </w:p>
    <w:p w14:paraId="70F3BA1B"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1a.09) Detail the quantity (how many studies) and quality (the type of studies) of the evidence.</w:t>
      </w:r>
    </w:p>
    <w:p w14:paraId="70F3BA1C" w14:textId="77777777" w:rsidR="00A77B3E" w:rsidRDefault="00A77B3E">
      <w:pPr>
        <w:spacing w:after="240"/>
        <w:rPr>
          <w:rFonts w:ascii="Calibri" w:eastAsia="Calibri" w:hAnsi="Calibri" w:cs="Calibri"/>
          <w:color w:val="000000"/>
          <w:sz w:val="22"/>
        </w:rPr>
      </w:pPr>
    </w:p>
    <w:p w14:paraId="70F3BA1D"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1a.10) Provide the estimates of benefit, and consistency across studies.</w:t>
      </w:r>
    </w:p>
    <w:p w14:paraId="70F3BA1E" w14:textId="77777777" w:rsidR="00A77B3E" w:rsidRDefault="00A77B3E">
      <w:pPr>
        <w:spacing w:after="240"/>
        <w:rPr>
          <w:rFonts w:ascii="Calibri" w:eastAsia="Calibri" w:hAnsi="Calibri" w:cs="Calibri"/>
          <w:color w:val="000000"/>
          <w:sz w:val="22"/>
        </w:rPr>
      </w:pPr>
    </w:p>
    <w:p w14:paraId="70F3BA1F"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1a.11) Indicate what, if any, harms were identified in the study.</w:t>
      </w:r>
    </w:p>
    <w:p w14:paraId="70F3BA20" w14:textId="77777777" w:rsidR="00A77B3E" w:rsidRDefault="00A77B3E">
      <w:pPr>
        <w:spacing w:after="240"/>
        <w:rPr>
          <w:rFonts w:ascii="Calibri" w:eastAsia="Calibri" w:hAnsi="Calibri" w:cs="Calibri"/>
          <w:color w:val="000000"/>
          <w:sz w:val="22"/>
        </w:rPr>
      </w:pPr>
    </w:p>
    <w:p w14:paraId="70F3BA21"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 xml:space="preserve">1a.12) Identify any new studies conducted since the systematic </w:t>
      </w:r>
      <w:proofErr w:type="gramStart"/>
      <w:r>
        <w:rPr>
          <w:rFonts w:ascii="Calibri" w:eastAsia="Calibri" w:hAnsi="Calibri" w:cs="Calibri"/>
          <w:b/>
          <w:color w:val="000000"/>
          <w:sz w:val="22"/>
        </w:rPr>
        <w:t>review, and</w:t>
      </w:r>
      <w:proofErr w:type="gramEnd"/>
      <w:r>
        <w:rPr>
          <w:rFonts w:ascii="Calibri" w:eastAsia="Calibri" w:hAnsi="Calibri" w:cs="Calibri"/>
          <w:b/>
          <w:color w:val="000000"/>
          <w:sz w:val="22"/>
        </w:rPr>
        <w:t xml:space="preserve"> indicate whether the new studies change the conclusions from the systematic review.</w:t>
      </w:r>
    </w:p>
    <w:p w14:paraId="70F3BA22" w14:textId="77777777" w:rsidR="00A77B3E" w:rsidRDefault="00A77B3E">
      <w:pPr>
        <w:spacing w:after="240"/>
        <w:rPr>
          <w:rFonts w:ascii="Calibri" w:eastAsia="Calibri" w:hAnsi="Calibri" w:cs="Calibri"/>
          <w:color w:val="000000"/>
          <w:sz w:val="22"/>
        </w:rPr>
      </w:pPr>
    </w:p>
    <w:p w14:paraId="70F3BA23"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 xml:space="preserve">Evidence </w:t>
      </w:r>
    </w:p>
    <w:p w14:paraId="70F3BA24"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1a.13) If source of evidence is NOT from a clinical practice guideline, USPSTF, or systematic review, describe the evidence on which you are basing the performance measure.</w:t>
      </w:r>
    </w:p>
    <w:p w14:paraId="70F3BA25" w14:textId="77777777" w:rsidR="00A77B3E" w:rsidRDefault="00A77B3E">
      <w:pPr>
        <w:spacing w:after="240"/>
        <w:rPr>
          <w:rFonts w:ascii="Calibri" w:eastAsia="Calibri" w:hAnsi="Calibri" w:cs="Calibri"/>
          <w:color w:val="000000"/>
          <w:sz w:val="22"/>
        </w:rPr>
      </w:pPr>
    </w:p>
    <w:p w14:paraId="70F3BA26"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1a.14) Briefly synthesize the evidence that supports the measure.</w:t>
      </w:r>
    </w:p>
    <w:p w14:paraId="70F3BA27" w14:textId="77777777" w:rsidR="00A77B3E" w:rsidRDefault="00A77B3E">
      <w:pPr>
        <w:spacing w:after="240"/>
        <w:rPr>
          <w:rFonts w:ascii="Calibri" w:eastAsia="Calibri" w:hAnsi="Calibri" w:cs="Calibri"/>
          <w:color w:val="000000"/>
          <w:sz w:val="22"/>
        </w:rPr>
      </w:pPr>
    </w:p>
    <w:p w14:paraId="70F3BA28"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1a.15) Detail the process used to identify the evidence.</w:t>
      </w:r>
    </w:p>
    <w:p w14:paraId="70F3BA29" w14:textId="77777777" w:rsidR="00A77B3E" w:rsidRDefault="00A77B3E">
      <w:pPr>
        <w:spacing w:after="240"/>
        <w:rPr>
          <w:rFonts w:ascii="Calibri" w:eastAsia="Calibri" w:hAnsi="Calibri" w:cs="Calibri"/>
          <w:color w:val="000000"/>
          <w:sz w:val="22"/>
        </w:rPr>
      </w:pPr>
    </w:p>
    <w:p w14:paraId="70F3BA2A"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1a.16) Provide the citation(s) for the evidence.</w:t>
      </w:r>
    </w:p>
    <w:p w14:paraId="70F3BA2B" w14:textId="77777777" w:rsidR="00A77B3E" w:rsidRDefault="00A77B3E">
      <w:pPr>
        <w:spacing w:after="240"/>
        <w:rPr>
          <w:rFonts w:ascii="Calibri" w:eastAsia="Calibri" w:hAnsi="Calibri" w:cs="Calibri"/>
          <w:color w:val="000000"/>
          <w:sz w:val="22"/>
        </w:rPr>
      </w:pPr>
    </w:p>
    <w:p w14:paraId="70F3BA2C" w14:textId="77777777" w:rsidR="00A77B3E" w:rsidRDefault="00331E8B">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lastRenderedPageBreak/>
        <w:t>Importance to Measure and Report: Gap in Care/Disparities (1b.01 - 1b.05)</w:t>
      </w:r>
      <w:r w:rsidR="001843E6">
        <w:pict w14:anchorId="70F3BD99">
          <v:rect id="_x0000_i1034" style="width:468pt;height:1pt" o:hralign="center" o:hrstd="t" o:hrnoshade="t" o:hr="t" fillcolor="#326295" stroked="f">
            <v:path strokeok="f"/>
          </v:rect>
        </w:pict>
      </w:r>
    </w:p>
    <w:p w14:paraId="70F3BA2D" w14:textId="77777777" w:rsidR="00A77B3E" w:rsidRDefault="00A77B3E">
      <w:pPr>
        <w:pStyle w:val="Heading1"/>
        <w:spacing w:before="0" w:after="240"/>
        <w:rPr>
          <w:rFonts w:ascii="Calibri" w:eastAsia="Calibri" w:hAnsi="Calibri" w:cs="Calibri"/>
          <w:b w:val="0"/>
          <w:color w:val="326295"/>
          <w:sz w:val="2"/>
        </w:rPr>
      </w:pPr>
    </w:p>
    <w:p w14:paraId="70F3BA2E"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1b.01) Briefly explain the rationale for this measure.</w:t>
      </w:r>
    </w:p>
    <w:p w14:paraId="70F3BA2F"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t xml:space="preserve">Explain how the measure will improve the quality of </w:t>
      </w:r>
      <w:proofErr w:type="gramStart"/>
      <w:r>
        <w:rPr>
          <w:rFonts w:ascii="Calibri" w:eastAsia="Calibri" w:hAnsi="Calibri" w:cs="Calibri"/>
          <w:i/>
          <w:iCs/>
          <w:color w:val="000000"/>
          <w:sz w:val="22"/>
        </w:rPr>
        <w:t>care, and</w:t>
      </w:r>
      <w:proofErr w:type="gramEnd"/>
      <w:r>
        <w:rPr>
          <w:rFonts w:ascii="Calibri" w:eastAsia="Calibri" w:hAnsi="Calibri" w:cs="Calibri"/>
          <w:i/>
          <w:iCs/>
          <w:color w:val="000000"/>
          <w:sz w:val="22"/>
        </w:rPr>
        <w:t xml:space="preserve"> list the benefits or improvements in quality envisioned by use of this measure.</w:t>
      </w:r>
    </w:p>
    <w:p w14:paraId="70F3BA30"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1b.02) Provide performance scores on the measure as specified (current and over time) at the specified level of analysis.</w:t>
      </w:r>
    </w:p>
    <w:p w14:paraId="70F3BA31"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t>Include mean, std dev, min, max, interquartile range, and scores by decile. Describe the data source including number of measured entities; number of patients; dates of data; if a sample, characteristics of the entities include. This information also will be used to address the sub-criterion on improvement (4b) under Usability and Use.</w:t>
      </w:r>
    </w:p>
    <w:p w14:paraId="70F3BA32"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 xml:space="preserve">1b.03) If no or limited performance data on the measure as specified is reported above, then provide a summary of data from the literature that indicates opportunity for improvement or </w:t>
      </w:r>
      <w:proofErr w:type="gramStart"/>
      <w:r>
        <w:rPr>
          <w:rFonts w:ascii="Calibri" w:eastAsia="Calibri" w:hAnsi="Calibri" w:cs="Calibri"/>
          <w:b/>
          <w:color w:val="000000"/>
          <w:sz w:val="22"/>
        </w:rPr>
        <w:t>overall</w:t>
      </w:r>
      <w:proofErr w:type="gramEnd"/>
      <w:r>
        <w:rPr>
          <w:rFonts w:ascii="Calibri" w:eastAsia="Calibri" w:hAnsi="Calibri" w:cs="Calibri"/>
          <w:b/>
          <w:color w:val="000000"/>
          <w:sz w:val="22"/>
        </w:rPr>
        <w:t xml:space="preserve"> less than optimal performance on the specific focus of measurement. Include citations.</w:t>
      </w:r>
    </w:p>
    <w:p w14:paraId="70F3BA33" w14:textId="77777777" w:rsidR="00A77B3E" w:rsidRDefault="00A77B3E">
      <w:pPr>
        <w:spacing w:after="240"/>
        <w:rPr>
          <w:rFonts w:ascii="Calibri" w:eastAsia="Calibri" w:hAnsi="Calibri" w:cs="Calibri"/>
          <w:color w:val="000000"/>
          <w:sz w:val="22"/>
        </w:rPr>
      </w:pPr>
    </w:p>
    <w:p w14:paraId="70F3BA34"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1b.04) Provide disparities data from the measure as specified (current and over time) by population group, e.g., by race/ethnicity, gender, age, insurance status, socioeconomic status, and/or disability.</w:t>
      </w:r>
    </w:p>
    <w:p w14:paraId="70F3BA35"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t>Describe the data source including number of measured entities; number of patients; dates of data; if a sample, characteristics of the entities included. Include mean, std dev, min, max, interquartile range, and scores by decile. For measures that show high levels of performance, i.e., “topped out”, disparities data may demonstrate an opportunity for improvement/gap in care for certain sub-populations. This information also will be used to address the sub-criterion on improvement (4b) under Usability and Use.</w:t>
      </w:r>
    </w:p>
    <w:p w14:paraId="70F3BA36"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1b.05) If no or limited data on disparities from the measure as specified is reported above, then provide a summary of data from the literature that addresses disparities in care on the specific focus of measurement. Include citations. Not necessary if performance data provided in above.</w:t>
      </w:r>
    </w:p>
    <w:p w14:paraId="70F3BA37" w14:textId="77777777" w:rsidR="00A77B3E" w:rsidRDefault="00A77B3E">
      <w:pPr>
        <w:spacing w:after="240"/>
        <w:rPr>
          <w:rFonts w:ascii="Calibri" w:eastAsia="Calibri" w:hAnsi="Calibri" w:cs="Calibri"/>
          <w:color w:val="000000"/>
          <w:sz w:val="22"/>
        </w:rPr>
      </w:pPr>
    </w:p>
    <w:p w14:paraId="70F3BA38" w14:textId="77777777" w:rsidR="00A77B3E" w:rsidRDefault="00331E8B">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lastRenderedPageBreak/>
        <w:t>Scientific Acceptability: Maintenance (2ma.01 - 2ma.04)</w:t>
      </w:r>
      <w:r w:rsidR="001843E6">
        <w:pict w14:anchorId="70F3BD9A">
          <v:rect id="_x0000_i1035" style="width:468pt;height:1pt" o:hralign="center" o:hrstd="t" o:hrnoshade="t" o:hr="t" fillcolor="#326295" stroked="f">
            <v:path strokeok="f"/>
          </v:rect>
        </w:pict>
      </w:r>
    </w:p>
    <w:p w14:paraId="70F3BA39" w14:textId="77777777" w:rsidR="00A77B3E" w:rsidRDefault="00A77B3E">
      <w:pPr>
        <w:pStyle w:val="Heading1"/>
        <w:spacing w:before="0" w:after="240"/>
        <w:rPr>
          <w:rFonts w:ascii="Calibri" w:eastAsia="Calibri" w:hAnsi="Calibri" w:cs="Calibri"/>
          <w:b w:val="0"/>
          <w:color w:val="326295"/>
          <w:sz w:val="2"/>
        </w:rPr>
      </w:pPr>
    </w:p>
    <w:p w14:paraId="70F3BA3A"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2ma.01) Indicate whether additional empirical reliability testing at the accountable entity level has been conducted. If yes, please provide results in the following section, Scientific Acceptability: Reliability - Testing. Include information on all testing conducted (prior testing as well as any new testing).</w:t>
      </w:r>
    </w:p>
    <w:p w14:paraId="70F3BA3B" w14:textId="77777777" w:rsidR="00A77B3E" w:rsidRDefault="00331E8B">
      <w:pPr>
        <w:spacing w:after="240"/>
        <w:rPr>
          <w:rFonts w:ascii="Calibri" w:eastAsia="Calibri" w:hAnsi="Calibri" w:cs="Calibri"/>
          <w:i/>
          <w:color w:val="000000"/>
          <w:sz w:val="22"/>
        </w:rPr>
      </w:pPr>
      <w:r>
        <w:rPr>
          <w:rFonts w:ascii="Calibri" w:eastAsia="Calibri" w:hAnsi="Calibri" w:cs="Calibri"/>
          <w:b/>
          <w:bCs/>
          <w:i/>
          <w:color w:val="000000"/>
          <w:sz w:val="22"/>
        </w:rPr>
        <w:t>Please separate added or updated information from the most recent measure evaluation within each question response in the Scientific Acceptability sections. For example:</w:t>
      </w:r>
    </w:p>
    <w:p w14:paraId="70F3BA3C" w14:textId="77777777" w:rsidR="00A77B3E" w:rsidRDefault="00331E8B">
      <w:pPr>
        <w:spacing w:after="240"/>
        <w:rPr>
          <w:rFonts w:ascii="Calibri" w:eastAsia="Calibri" w:hAnsi="Calibri" w:cs="Calibri"/>
          <w:i/>
          <w:color w:val="000000"/>
          <w:sz w:val="22"/>
        </w:rPr>
      </w:pPr>
      <w:r>
        <w:rPr>
          <w:rFonts w:ascii="Calibri" w:eastAsia="Calibri" w:hAnsi="Calibri" w:cs="Calibri"/>
          <w:b/>
          <w:bCs/>
          <w:i/>
          <w:color w:val="000000"/>
          <w:sz w:val="22"/>
        </w:rPr>
        <w:t>Current Submission:</w:t>
      </w:r>
    </w:p>
    <w:p w14:paraId="70F3BA3D" w14:textId="77777777" w:rsidR="00A77B3E" w:rsidRDefault="00331E8B">
      <w:pPr>
        <w:spacing w:after="240"/>
        <w:rPr>
          <w:rFonts w:ascii="Calibri" w:eastAsia="Calibri" w:hAnsi="Calibri" w:cs="Calibri"/>
          <w:i/>
          <w:color w:val="000000"/>
          <w:sz w:val="22"/>
        </w:rPr>
      </w:pPr>
      <w:r>
        <w:rPr>
          <w:rFonts w:ascii="Calibri" w:eastAsia="Calibri" w:hAnsi="Calibri" w:cs="Calibri"/>
          <w:i/>
          <w:color w:val="000000"/>
          <w:sz w:val="22"/>
        </w:rPr>
        <w:t>Updated testing information here.</w:t>
      </w:r>
    </w:p>
    <w:p w14:paraId="70F3BA3E" w14:textId="77777777" w:rsidR="00A77B3E" w:rsidRDefault="00331E8B">
      <w:pPr>
        <w:spacing w:after="240"/>
        <w:rPr>
          <w:rFonts w:ascii="Calibri" w:eastAsia="Calibri" w:hAnsi="Calibri" w:cs="Calibri"/>
          <w:i/>
          <w:color w:val="000000"/>
          <w:sz w:val="22"/>
        </w:rPr>
      </w:pPr>
      <w:r>
        <w:rPr>
          <w:rFonts w:ascii="Calibri" w:eastAsia="Calibri" w:hAnsi="Calibri" w:cs="Calibri"/>
          <w:b/>
          <w:bCs/>
          <w:i/>
          <w:color w:val="000000"/>
          <w:sz w:val="22"/>
        </w:rPr>
        <w:t>Previous Submission:</w:t>
      </w:r>
    </w:p>
    <w:p w14:paraId="70F3BA3F" w14:textId="77777777" w:rsidR="00A77B3E" w:rsidRDefault="00331E8B">
      <w:pPr>
        <w:spacing w:after="240"/>
        <w:rPr>
          <w:rFonts w:ascii="Calibri" w:eastAsia="Calibri" w:hAnsi="Calibri" w:cs="Calibri"/>
          <w:i/>
          <w:color w:val="000000"/>
          <w:sz w:val="22"/>
        </w:rPr>
      </w:pPr>
      <w:r>
        <w:rPr>
          <w:rFonts w:ascii="Calibri" w:eastAsia="Calibri" w:hAnsi="Calibri" w:cs="Calibri"/>
          <w:i/>
          <w:color w:val="000000"/>
          <w:sz w:val="22"/>
        </w:rPr>
        <w:t>Testing from the previous submission here.</w:t>
      </w:r>
    </w:p>
    <w:p w14:paraId="70F3BA40"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9B" wp14:editId="70F3BD9C">
            <wp:extent cx="126984" cy="126984"/>
            <wp:effectExtent l="0" t="0" r="0" b="0"/>
            <wp:docPr id="100526" name="Picture 100526"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7"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Yes  </w:t>
      </w:r>
    </w:p>
    <w:p w14:paraId="70F3BA41"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9D" wp14:editId="70F3BD9E">
            <wp:extent cx="126984" cy="126984"/>
            <wp:effectExtent l="0" t="0" r="0" b="0"/>
            <wp:docPr id="100528" name="Picture 100528"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9"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  </w:t>
      </w:r>
    </w:p>
    <w:p w14:paraId="70F3BA42" w14:textId="77777777" w:rsidR="00A77B3E" w:rsidRDefault="00A77B3E">
      <w:pPr>
        <w:spacing w:after="240"/>
        <w:rPr>
          <w:rFonts w:ascii="Calibri" w:eastAsia="Calibri" w:hAnsi="Calibri" w:cs="Calibri"/>
          <w:color w:val="000000"/>
          <w:sz w:val="22"/>
        </w:rPr>
      </w:pPr>
    </w:p>
    <w:p w14:paraId="70F3BA43"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2ma.02) Indicate whether additional empirical validity testing at the accountable entity level has been conducted. If yes, please provide results in the following section, Scientific Acceptability: Validity - Testing. Include information on all testing conducted (prior testing as well as any new testing).</w:t>
      </w:r>
    </w:p>
    <w:p w14:paraId="70F3BA44" w14:textId="77777777" w:rsidR="00A77B3E" w:rsidRDefault="00331E8B">
      <w:pPr>
        <w:spacing w:after="240"/>
        <w:rPr>
          <w:rFonts w:ascii="Calibri" w:eastAsia="Calibri" w:hAnsi="Calibri" w:cs="Calibri"/>
          <w:i/>
          <w:color w:val="000000"/>
          <w:sz w:val="22"/>
        </w:rPr>
      </w:pPr>
      <w:r>
        <w:rPr>
          <w:rFonts w:ascii="Calibri" w:eastAsia="Calibri" w:hAnsi="Calibri" w:cs="Calibri"/>
          <w:b/>
          <w:bCs/>
          <w:i/>
          <w:color w:val="000000"/>
          <w:sz w:val="22"/>
        </w:rPr>
        <w:t>Please separate added or updated information from the most recent measure evaluation within each question response in the Scientific Acceptability sections. For example:</w:t>
      </w:r>
    </w:p>
    <w:p w14:paraId="70F3BA45" w14:textId="77777777" w:rsidR="00A77B3E" w:rsidRDefault="00331E8B">
      <w:pPr>
        <w:spacing w:after="240"/>
        <w:rPr>
          <w:rFonts w:ascii="Calibri" w:eastAsia="Calibri" w:hAnsi="Calibri" w:cs="Calibri"/>
          <w:i/>
          <w:color w:val="000000"/>
          <w:sz w:val="22"/>
        </w:rPr>
      </w:pPr>
      <w:r>
        <w:rPr>
          <w:rFonts w:ascii="Calibri" w:eastAsia="Calibri" w:hAnsi="Calibri" w:cs="Calibri"/>
          <w:b/>
          <w:bCs/>
          <w:i/>
          <w:color w:val="000000"/>
          <w:sz w:val="22"/>
        </w:rPr>
        <w:t>Current Submission:</w:t>
      </w:r>
    </w:p>
    <w:p w14:paraId="70F3BA46" w14:textId="77777777" w:rsidR="00A77B3E" w:rsidRDefault="00331E8B">
      <w:pPr>
        <w:spacing w:after="240"/>
        <w:rPr>
          <w:rFonts w:ascii="Calibri" w:eastAsia="Calibri" w:hAnsi="Calibri" w:cs="Calibri"/>
          <w:i/>
          <w:color w:val="000000"/>
          <w:sz w:val="22"/>
        </w:rPr>
      </w:pPr>
      <w:r>
        <w:rPr>
          <w:rFonts w:ascii="Calibri" w:eastAsia="Calibri" w:hAnsi="Calibri" w:cs="Calibri"/>
          <w:i/>
          <w:color w:val="000000"/>
          <w:sz w:val="22"/>
        </w:rPr>
        <w:t>Updated testing information here.</w:t>
      </w:r>
    </w:p>
    <w:p w14:paraId="70F3BA47" w14:textId="77777777" w:rsidR="00A77B3E" w:rsidRDefault="00331E8B">
      <w:pPr>
        <w:spacing w:after="240"/>
        <w:rPr>
          <w:rFonts w:ascii="Calibri" w:eastAsia="Calibri" w:hAnsi="Calibri" w:cs="Calibri"/>
          <w:i/>
          <w:color w:val="000000"/>
          <w:sz w:val="22"/>
        </w:rPr>
      </w:pPr>
      <w:r>
        <w:rPr>
          <w:rFonts w:ascii="Calibri" w:eastAsia="Calibri" w:hAnsi="Calibri" w:cs="Calibri"/>
          <w:b/>
          <w:bCs/>
          <w:i/>
          <w:color w:val="000000"/>
          <w:sz w:val="22"/>
        </w:rPr>
        <w:t>Previous Submission:</w:t>
      </w:r>
    </w:p>
    <w:p w14:paraId="70F3BA48" w14:textId="77777777" w:rsidR="00A77B3E" w:rsidRDefault="00331E8B">
      <w:pPr>
        <w:spacing w:after="240"/>
        <w:rPr>
          <w:rFonts w:ascii="Calibri" w:eastAsia="Calibri" w:hAnsi="Calibri" w:cs="Calibri"/>
          <w:i/>
          <w:color w:val="000000"/>
          <w:sz w:val="22"/>
        </w:rPr>
      </w:pPr>
      <w:r>
        <w:rPr>
          <w:rFonts w:ascii="Calibri" w:eastAsia="Calibri" w:hAnsi="Calibri" w:cs="Calibri"/>
          <w:i/>
          <w:color w:val="000000"/>
          <w:sz w:val="22"/>
        </w:rPr>
        <w:t>Testing from the previous submission here.</w:t>
      </w:r>
    </w:p>
    <w:p w14:paraId="70F3BA49"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9F" wp14:editId="70F3BDA0">
            <wp:extent cx="126984" cy="126984"/>
            <wp:effectExtent l="0" t="0" r="0" b="0"/>
            <wp:docPr id="100530" name="Picture 100530"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1"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Yes  </w:t>
      </w:r>
    </w:p>
    <w:p w14:paraId="70F3BA4A"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A1" wp14:editId="70F3BDA2">
            <wp:extent cx="126984" cy="126984"/>
            <wp:effectExtent l="0" t="0" r="0" b="0"/>
            <wp:docPr id="100532" name="Picture 100532"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3"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  </w:t>
      </w:r>
    </w:p>
    <w:p w14:paraId="70F3BA4B" w14:textId="77777777" w:rsidR="00A77B3E" w:rsidRDefault="00A77B3E">
      <w:pPr>
        <w:spacing w:after="240"/>
        <w:rPr>
          <w:rFonts w:ascii="Calibri" w:eastAsia="Calibri" w:hAnsi="Calibri" w:cs="Calibri"/>
          <w:color w:val="000000"/>
          <w:sz w:val="22"/>
        </w:rPr>
      </w:pPr>
    </w:p>
    <w:p w14:paraId="70F3BA4C"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lastRenderedPageBreak/>
        <w:t>2ma.03) For outcome, patient-reported outcome, resource use, cost, and some process measures, risk adjustment/stratification may be conducted. Did you perform a risk adjustment or stratification analysis?</w:t>
      </w:r>
    </w:p>
    <w:p w14:paraId="70F3BA4D"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A3" wp14:editId="70F3BDA4">
            <wp:extent cx="126984" cy="126984"/>
            <wp:effectExtent l="0" t="0" r="0" b="0"/>
            <wp:docPr id="100534" name="Picture 100534"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5"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Yes  </w:t>
      </w:r>
    </w:p>
    <w:p w14:paraId="70F3BA4E"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A5" wp14:editId="70F3BDA6">
            <wp:extent cx="126984" cy="126984"/>
            <wp:effectExtent l="0" t="0" r="0" b="0"/>
            <wp:docPr id="100536" name="Picture 100536"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7"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  </w:t>
      </w:r>
    </w:p>
    <w:p w14:paraId="70F3BA4F" w14:textId="77777777" w:rsidR="00A77B3E" w:rsidRDefault="00A77B3E">
      <w:pPr>
        <w:spacing w:after="240"/>
        <w:rPr>
          <w:rFonts w:ascii="Calibri" w:eastAsia="Calibri" w:hAnsi="Calibri" w:cs="Calibri"/>
          <w:color w:val="000000"/>
          <w:sz w:val="22"/>
        </w:rPr>
      </w:pPr>
    </w:p>
    <w:p w14:paraId="70F3BA50"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2ma.04) For maintenance measures in which risk adjustment/stratification has been performed, indicate whether additional risk adjustment testing has been conducted since the most recent maintenance evaluation. This may include updates to the risk adjustment analysis with additional clinical, demographic, and social risk factors.</w:t>
      </w:r>
    </w:p>
    <w:p w14:paraId="70F3BA51"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Please update the Scientific Acceptability: Validity - Other Threats to Validity section.</w:t>
      </w:r>
    </w:p>
    <w:p w14:paraId="70F3BA52"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Note: This section must be updated even if social risk factors are not included in the risk adjustment strategy.</w:t>
      </w:r>
    </w:p>
    <w:p w14:paraId="70F3BA53"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A7" wp14:editId="70F3BDA8">
            <wp:extent cx="126984" cy="126984"/>
            <wp:effectExtent l="0" t="0" r="0" b="0"/>
            <wp:docPr id="100538" name="Picture 100538" descr="Yes - Additional risk adjustment analysis is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9"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Yes - Additional risk adjustment analysis is included  </w:t>
      </w:r>
    </w:p>
    <w:p w14:paraId="70F3BA54"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A9" wp14:editId="70F3BDAA">
            <wp:extent cx="126984" cy="126984"/>
            <wp:effectExtent l="0" t="0" r="0" b="0"/>
            <wp:docPr id="100540" name="Picture 100540" descr="No additional risk adjustment analysis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1"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 additional risk adjustment analysis included  </w:t>
      </w:r>
    </w:p>
    <w:p w14:paraId="70F3BA55" w14:textId="77777777" w:rsidR="00A77B3E" w:rsidRDefault="00A77B3E">
      <w:pPr>
        <w:spacing w:after="240"/>
        <w:rPr>
          <w:rFonts w:ascii="Calibri" w:eastAsia="Calibri" w:hAnsi="Calibri" w:cs="Calibri"/>
          <w:color w:val="000000"/>
          <w:sz w:val="22"/>
        </w:rPr>
      </w:pPr>
    </w:p>
    <w:p w14:paraId="70F3BA56" w14:textId="77777777" w:rsidR="00A77B3E" w:rsidRDefault="00331E8B">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lastRenderedPageBreak/>
        <w:t>Scientific Acceptability: Reliability - Testing (2a.01 - 2a.12)</w:t>
      </w:r>
      <w:r w:rsidR="001843E6">
        <w:pict w14:anchorId="70F3BDAB">
          <v:rect id="_x0000_i1036" style="width:468pt;height:1pt" o:hralign="center" o:hrstd="t" o:hrnoshade="t" o:hr="t" fillcolor="#326295" stroked="f">
            <v:path strokeok="f"/>
          </v:rect>
        </w:pict>
      </w:r>
    </w:p>
    <w:p w14:paraId="70F3BA57" w14:textId="77777777" w:rsidR="00A77B3E" w:rsidRDefault="00A77B3E">
      <w:pPr>
        <w:pStyle w:val="Heading1"/>
        <w:spacing w:before="0" w:after="240"/>
        <w:rPr>
          <w:rFonts w:ascii="Calibri" w:eastAsia="Calibri" w:hAnsi="Calibri" w:cs="Calibri"/>
          <w:b w:val="0"/>
          <w:color w:val="326295"/>
          <w:sz w:val="2"/>
        </w:rPr>
      </w:pPr>
    </w:p>
    <w:p w14:paraId="70F3BA58"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 xml:space="preserve">Measure testing must demonstrate adequate reliability and validity </w:t>
      </w:r>
      <w:proofErr w:type="gramStart"/>
      <w:r>
        <w:rPr>
          <w:rFonts w:ascii="Calibri" w:eastAsia="Calibri" w:hAnsi="Calibri" w:cs="Calibri"/>
          <w:color w:val="000000"/>
          <w:sz w:val="22"/>
        </w:rPr>
        <w:t>in order to</w:t>
      </w:r>
      <w:proofErr w:type="gramEnd"/>
      <w:r>
        <w:rPr>
          <w:rFonts w:ascii="Calibri" w:eastAsia="Calibri" w:hAnsi="Calibri" w:cs="Calibri"/>
          <w:color w:val="000000"/>
          <w:sz w:val="22"/>
        </w:rPr>
        <w:t xml:space="preserve"> be recommended for endorsement. Testing may be conducted for data elements and/or the computed measure score. Testing information and results should be entered in the appropriate fields in the Scientific Acceptability sections of the Measure Submission Form.</w:t>
      </w:r>
    </w:p>
    <w:p w14:paraId="70F3BA59" w14:textId="5288ED85" w:rsidR="00A77B3E" w:rsidRPr="003C4807" w:rsidRDefault="00331E8B" w:rsidP="003C4807">
      <w:pPr>
        <w:pStyle w:val="ListParagraph"/>
        <w:numPr>
          <w:ilvl w:val="0"/>
          <w:numId w:val="7"/>
        </w:numPr>
        <w:spacing w:after="240"/>
        <w:rPr>
          <w:rFonts w:ascii="Calibri" w:eastAsia="Calibri" w:hAnsi="Calibri" w:cs="Calibri"/>
          <w:color w:val="000000"/>
          <w:sz w:val="22"/>
        </w:rPr>
      </w:pPr>
      <w:r w:rsidRPr="003C4807">
        <w:rPr>
          <w:rFonts w:ascii="Calibri" w:eastAsia="Calibri" w:hAnsi="Calibri" w:cs="Calibri"/>
          <w:color w:val="000000"/>
          <w:sz w:val="22"/>
        </w:rPr>
        <w:t>Measures must be tested for all the data sources and levels of analyses that are specified. If there is more than one set of data specifications or more than one level of analysis, contact NQF staff about how to present all the testing information in one form.</w:t>
      </w:r>
    </w:p>
    <w:p w14:paraId="70F3BA5A" w14:textId="6D9B6217" w:rsidR="00A77B3E" w:rsidRPr="003C4807" w:rsidRDefault="00331E8B" w:rsidP="003C4807">
      <w:pPr>
        <w:pStyle w:val="ListParagraph"/>
        <w:numPr>
          <w:ilvl w:val="0"/>
          <w:numId w:val="7"/>
        </w:numPr>
        <w:spacing w:after="240"/>
        <w:rPr>
          <w:rFonts w:ascii="Calibri" w:eastAsia="Calibri" w:hAnsi="Calibri" w:cs="Calibri"/>
          <w:color w:val="000000"/>
          <w:sz w:val="22"/>
        </w:rPr>
      </w:pPr>
      <w:r w:rsidRPr="003C4807">
        <w:rPr>
          <w:rFonts w:ascii="Calibri" w:eastAsia="Calibri" w:hAnsi="Calibri" w:cs="Calibri"/>
          <w:color w:val="000000"/>
          <w:sz w:val="22"/>
        </w:rPr>
        <w:t>All required sections must be completed.</w:t>
      </w:r>
    </w:p>
    <w:p w14:paraId="70F3BA5B" w14:textId="763A3C28" w:rsidR="00A77B3E" w:rsidRPr="003C4807" w:rsidRDefault="00331E8B" w:rsidP="003C4807">
      <w:pPr>
        <w:pStyle w:val="ListParagraph"/>
        <w:numPr>
          <w:ilvl w:val="0"/>
          <w:numId w:val="7"/>
        </w:numPr>
        <w:spacing w:after="240"/>
        <w:rPr>
          <w:rFonts w:ascii="Calibri" w:eastAsia="Calibri" w:hAnsi="Calibri" w:cs="Calibri"/>
          <w:color w:val="000000"/>
          <w:sz w:val="22"/>
        </w:rPr>
      </w:pPr>
      <w:r w:rsidRPr="003C4807">
        <w:rPr>
          <w:rFonts w:ascii="Calibri" w:eastAsia="Calibri" w:hAnsi="Calibri" w:cs="Calibri"/>
          <w:color w:val="000000"/>
          <w:sz w:val="22"/>
        </w:rPr>
        <w:t>For composites with outcome and resource use measures, Questions 2b.23-2b.37 (Risk Adjustment) also must be completed.</w:t>
      </w:r>
    </w:p>
    <w:p w14:paraId="70F3BA5C" w14:textId="5E3DF314" w:rsidR="00A77B3E" w:rsidRPr="003C4807" w:rsidRDefault="00331E8B" w:rsidP="003C4807">
      <w:pPr>
        <w:pStyle w:val="ListParagraph"/>
        <w:numPr>
          <w:ilvl w:val="0"/>
          <w:numId w:val="7"/>
        </w:numPr>
        <w:spacing w:after="240"/>
        <w:rPr>
          <w:rFonts w:ascii="Calibri" w:eastAsia="Calibri" w:hAnsi="Calibri" w:cs="Calibri"/>
          <w:color w:val="000000"/>
          <w:sz w:val="22"/>
        </w:rPr>
      </w:pPr>
      <w:r w:rsidRPr="003C4807">
        <w:rPr>
          <w:rFonts w:ascii="Calibri" w:eastAsia="Calibri" w:hAnsi="Calibri" w:cs="Calibri"/>
          <w:color w:val="000000"/>
          <w:sz w:val="22"/>
        </w:rPr>
        <w:t>If specified for multiple data sources/sets of specifications (e.g., claims and EHRs), Questions 2b.11-2b.13 also must be completed.</w:t>
      </w:r>
    </w:p>
    <w:p w14:paraId="70F3BA5D" w14:textId="5232C74A" w:rsidR="00A77B3E" w:rsidRPr="003C4807" w:rsidRDefault="00331E8B" w:rsidP="003C4807">
      <w:pPr>
        <w:pStyle w:val="ListParagraph"/>
        <w:numPr>
          <w:ilvl w:val="0"/>
          <w:numId w:val="7"/>
        </w:numPr>
        <w:spacing w:after="240"/>
        <w:rPr>
          <w:rFonts w:ascii="Calibri" w:eastAsia="Calibri" w:hAnsi="Calibri" w:cs="Calibri"/>
          <w:color w:val="000000"/>
          <w:sz w:val="22"/>
        </w:rPr>
      </w:pPr>
      <w:r w:rsidRPr="003C4807">
        <w:rPr>
          <w:rFonts w:ascii="Calibri" w:eastAsia="Calibri" w:hAnsi="Calibri" w:cs="Calibri"/>
          <w:color w:val="000000"/>
          <w:sz w:val="22"/>
        </w:rPr>
        <w:t>An appendix for supplemental materials may be submitted (see Question 1 in the Additional section), but there is no guarantee it will be reviewed.</w:t>
      </w:r>
    </w:p>
    <w:p w14:paraId="70F3BA5E" w14:textId="33F06CC3" w:rsidR="00A77B3E" w:rsidRPr="003C4807" w:rsidRDefault="00331E8B" w:rsidP="003C4807">
      <w:pPr>
        <w:pStyle w:val="ListParagraph"/>
        <w:numPr>
          <w:ilvl w:val="0"/>
          <w:numId w:val="7"/>
        </w:numPr>
        <w:spacing w:after="240"/>
        <w:rPr>
          <w:rFonts w:ascii="Calibri" w:eastAsia="Calibri" w:hAnsi="Calibri" w:cs="Calibri"/>
          <w:color w:val="000000"/>
          <w:sz w:val="22"/>
        </w:rPr>
      </w:pPr>
      <w:r w:rsidRPr="003C4807">
        <w:rPr>
          <w:rFonts w:ascii="Calibri" w:eastAsia="Calibri" w:hAnsi="Calibri" w:cs="Calibri"/>
          <w:color w:val="000000"/>
          <w:sz w:val="22"/>
        </w:rPr>
        <w:t xml:space="preserve">Contact NQF staff with any questions. Check for resources at the </w:t>
      </w:r>
      <w:hyperlink r:id="rId22" w:tgtFrame="_blank" w:history="1">
        <w:r w:rsidRPr="003C4807">
          <w:rPr>
            <w:rFonts w:ascii="Calibri" w:eastAsia="Calibri" w:hAnsi="Calibri" w:cs="Calibri"/>
            <w:color w:val="0000FF"/>
            <w:sz w:val="22"/>
            <w:u w:val="single" w:color="0000FF"/>
          </w:rPr>
          <w:t>Submitting Standards webpage</w:t>
        </w:r>
      </w:hyperlink>
      <w:r w:rsidRPr="003C4807">
        <w:rPr>
          <w:rFonts w:ascii="Calibri" w:eastAsia="Calibri" w:hAnsi="Calibri" w:cs="Calibri"/>
          <w:color w:val="000000"/>
          <w:sz w:val="22"/>
        </w:rPr>
        <w:t>.</w:t>
      </w:r>
    </w:p>
    <w:p w14:paraId="70F3BA5F" w14:textId="727B0080" w:rsidR="00A77B3E" w:rsidRPr="003C4807" w:rsidRDefault="00331E8B" w:rsidP="003C4807">
      <w:pPr>
        <w:pStyle w:val="ListParagraph"/>
        <w:numPr>
          <w:ilvl w:val="0"/>
          <w:numId w:val="7"/>
        </w:numPr>
        <w:spacing w:after="240"/>
        <w:rPr>
          <w:rFonts w:ascii="Calibri" w:eastAsia="Calibri" w:hAnsi="Calibri" w:cs="Calibri"/>
          <w:color w:val="000000"/>
          <w:sz w:val="22"/>
        </w:rPr>
      </w:pPr>
      <w:r w:rsidRPr="003C4807">
        <w:rPr>
          <w:rFonts w:ascii="Calibri" w:eastAsia="Calibri" w:hAnsi="Calibri" w:cs="Calibri"/>
          <w:color w:val="000000"/>
          <w:sz w:val="22"/>
        </w:rPr>
        <w:t xml:space="preserve">For information on the most updated guidance on how to address social risk factors variables and testing in this form refer to the release notes for the </w:t>
      </w:r>
      <w:hyperlink r:id="rId23" w:tgtFrame="_blank" w:history="1">
        <w:r w:rsidRPr="003C4807">
          <w:rPr>
            <w:rFonts w:ascii="Calibri" w:eastAsia="Calibri" w:hAnsi="Calibri" w:cs="Calibri"/>
            <w:color w:val="0000FF"/>
            <w:sz w:val="22"/>
            <w:u w:val="single" w:color="0000FF"/>
          </w:rPr>
          <w:t>2021 Measure Evaluation Criteria and Guidance</w:t>
        </w:r>
      </w:hyperlink>
      <w:r w:rsidRPr="003C4807">
        <w:rPr>
          <w:rFonts w:ascii="Calibri" w:eastAsia="Calibri" w:hAnsi="Calibri" w:cs="Calibri"/>
          <w:color w:val="000000"/>
          <w:sz w:val="22"/>
        </w:rPr>
        <w:t>.</w:t>
      </w:r>
    </w:p>
    <w:p w14:paraId="70F3BA60"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 </w:t>
      </w:r>
    </w:p>
    <w:p w14:paraId="70F3BA61"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Note: The information provided in this form is intended to aid the Standing Committee and other stakeholders in understanding to what degree the testing results for this measure meet NQF’s evaluation criteria for testing.</w:t>
      </w:r>
    </w:p>
    <w:p w14:paraId="70F3BA62"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 xml:space="preserve">2a. Reliability testing demonstrates the measure data elements are repeatable, producing the same results a high proportion of the time when assessed in the same population in the same </w:t>
      </w:r>
      <w:proofErr w:type="gramStart"/>
      <w:r>
        <w:rPr>
          <w:rFonts w:ascii="Calibri" w:eastAsia="Calibri" w:hAnsi="Calibri" w:cs="Calibri"/>
          <w:color w:val="000000"/>
          <w:sz w:val="22"/>
        </w:rPr>
        <w:t>time period</w:t>
      </w:r>
      <w:proofErr w:type="gramEnd"/>
      <w:r>
        <w:rPr>
          <w:rFonts w:ascii="Calibri" w:eastAsia="Calibri" w:hAnsi="Calibri" w:cs="Calibri"/>
          <w:color w:val="000000"/>
          <w:sz w:val="22"/>
        </w:rPr>
        <w:t xml:space="preserve"> and/or that the measure score is precise. For instrument-based measures (including PRO-PMs) and composite performance measures, reliability should be demonstrated for the computed performance score.</w:t>
      </w:r>
    </w:p>
    <w:p w14:paraId="70F3BA63"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 xml:space="preserve">2b1. Validity testing demonstrates that the measure data elements are correct and/or the measure score correctly reflects the quality of care provided, adequately identifying differences in quality.  For </w:t>
      </w:r>
      <w:proofErr w:type="gramStart"/>
      <w:r>
        <w:rPr>
          <w:rFonts w:ascii="Calibri" w:eastAsia="Calibri" w:hAnsi="Calibri" w:cs="Calibri"/>
          <w:color w:val="000000"/>
          <w:sz w:val="22"/>
        </w:rPr>
        <w:t>instrument based</w:t>
      </w:r>
      <w:proofErr w:type="gramEnd"/>
      <w:r>
        <w:rPr>
          <w:rFonts w:ascii="Calibri" w:eastAsia="Calibri" w:hAnsi="Calibri" w:cs="Calibri"/>
          <w:color w:val="000000"/>
          <w:sz w:val="22"/>
        </w:rPr>
        <w:t xml:space="preserve"> measures (including PRO-PMs) and composite performance measures, validity should be demonstrated for the computed performance score.</w:t>
      </w:r>
    </w:p>
    <w:p w14:paraId="70F3BA64"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 xml:space="preserve">2b2. Exclusions are supported by the clinical evidence and are of sufficient frequency to warrant inclusion in the specifications of the </w:t>
      </w:r>
      <w:proofErr w:type="gramStart"/>
      <w:r>
        <w:rPr>
          <w:rFonts w:ascii="Calibri" w:eastAsia="Calibri" w:hAnsi="Calibri" w:cs="Calibri"/>
          <w:color w:val="000000"/>
          <w:sz w:val="22"/>
        </w:rPr>
        <w:t>measure;</w:t>
      </w:r>
      <w:proofErr w:type="gramEnd"/>
    </w:p>
    <w:p w14:paraId="70F3BA65"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AND  </w:t>
      </w:r>
    </w:p>
    <w:p w14:paraId="70F3BA66"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lastRenderedPageBreak/>
        <w:t>If patient preference (e.g., informed decision-making) is a basis for exclusion, there must be evidence that the exclusion impacts performance on the measure; in such cases, the measure must be specified so that the information about patient preference and the effect on the measure is transparent (e.g., numerator category computed separately, denominator exclusion category computed separately).</w:t>
      </w:r>
    </w:p>
    <w:p w14:paraId="70F3BA67"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2b3. For outcome measures and other measures when indicated (e.g., resource use):</w:t>
      </w:r>
    </w:p>
    <w:p w14:paraId="70F3BA68"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 an evidence-based risk-adjustment strategy (e.g., risk models, risk stratification) is specified; is based on patient factors (including clinical and social risk factors) that influence the measured outcome and are present at start of care; 14,15 and has demonstrated adequate discrimination and calibration</w:t>
      </w:r>
    </w:p>
    <w:p w14:paraId="70F3BA69"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OR</w:t>
      </w:r>
    </w:p>
    <w:p w14:paraId="70F3BA6A"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 rationale/data support no risk adjustment/ stratification.</w:t>
      </w:r>
    </w:p>
    <w:p w14:paraId="70F3BA6B"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 xml:space="preserve">2b4. Data analysis of computed measure scores demonstrates that methods for </w:t>
      </w:r>
      <w:proofErr w:type="gramStart"/>
      <w:r>
        <w:rPr>
          <w:rFonts w:ascii="Calibri" w:eastAsia="Calibri" w:hAnsi="Calibri" w:cs="Calibri"/>
          <w:color w:val="000000"/>
          <w:sz w:val="22"/>
        </w:rPr>
        <w:t>scoring</w:t>
      </w:r>
      <w:proofErr w:type="gramEnd"/>
      <w:r>
        <w:rPr>
          <w:rFonts w:ascii="Calibri" w:eastAsia="Calibri" w:hAnsi="Calibri" w:cs="Calibri"/>
          <w:color w:val="000000"/>
          <w:sz w:val="22"/>
        </w:rPr>
        <w:t xml:space="preserve"> and analysis of the specified measure allow for identification of statistically significant and practically/clinically meaningful 16 differences in performance;</w:t>
      </w:r>
    </w:p>
    <w:p w14:paraId="70F3BA6C"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OR</w:t>
      </w:r>
    </w:p>
    <w:p w14:paraId="70F3BA6D"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there is evidence of overall less-than-optimal performance.  </w:t>
      </w:r>
    </w:p>
    <w:p w14:paraId="70F3BA6E"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2b5. If multiple data sources/methods are specified, there is demonstration they produce comparable results.</w:t>
      </w:r>
    </w:p>
    <w:p w14:paraId="70F3BA6F"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2b6. Analyses identify the extent and distribution of missing data (or nonresponse) and demonstrate that performance results are not biased due to systematic missing data (or differences between responders and non-responders) and how the specified handling of missing data minimizes bias.</w:t>
      </w:r>
    </w:p>
    <w:p w14:paraId="70F3BA70"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2c. For composite performance measures, empirical analyses support the composite construction approach and demonstrate that:</w:t>
      </w:r>
    </w:p>
    <w:p w14:paraId="70F3BA71"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2c1. the component measures fit the quality construct and add value to the overall composite while achieving the related objective of parsimony to the extent possible; and</w:t>
      </w:r>
    </w:p>
    <w:p w14:paraId="70F3BA72"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2c2. the aggregation and weighting rules are consistent with the quality construct and rationale while achieving the related objective of simplicity to the extent possible.</w:t>
      </w:r>
    </w:p>
    <w:p w14:paraId="70F3BA73"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w:t>
      </w:r>
      <w:proofErr w:type="gramStart"/>
      <w:r>
        <w:rPr>
          <w:rFonts w:ascii="Calibri" w:eastAsia="Calibri" w:hAnsi="Calibri" w:cs="Calibri"/>
          <w:color w:val="000000"/>
          <w:sz w:val="22"/>
        </w:rPr>
        <w:t>if</w:t>
      </w:r>
      <w:proofErr w:type="gramEnd"/>
      <w:r>
        <w:rPr>
          <w:rFonts w:ascii="Calibri" w:eastAsia="Calibri" w:hAnsi="Calibri" w:cs="Calibri"/>
          <w:color w:val="000000"/>
          <w:sz w:val="22"/>
        </w:rPr>
        <w:t xml:space="preserve"> not conducted or results not adequate, justification must be submitted and accepted)</w:t>
      </w:r>
    </w:p>
    <w:p w14:paraId="70F3BA74"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 </w:t>
      </w:r>
    </w:p>
    <w:p w14:paraId="70F3BA75" w14:textId="77777777" w:rsidR="00A77B3E" w:rsidRDefault="00331E8B">
      <w:pPr>
        <w:spacing w:after="240"/>
        <w:rPr>
          <w:rFonts w:ascii="Calibri" w:eastAsia="Calibri" w:hAnsi="Calibri" w:cs="Calibri"/>
          <w:color w:val="000000"/>
          <w:sz w:val="22"/>
        </w:rPr>
      </w:pPr>
      <w:r>
        <w:rPr>
          <w:rFonts w:ascii="Calibri" w:eastAsia="Calibri" w:hAnsi="Calibri" w:cs="Calibri"/>
          <w:b/>
          <w:bCs/>
          <w:color w:val="000000"/>
          <w:sz w:val="22"/>
        </w:rPr>
        <w:t>Definitions</w:t>
      </w:r>
    </w:p>
    <w:p w14:paraId="70F3BA76"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 xml:space="preserve">Reliability testing applies to both the data elements and computed measure score. Examples of reliability testing for data elements </w:t>
      </w:r>
      <w:proofErr w:type="gramStart"/>
      <w:r>
        <w:rPr>
          <w:rFonts w:ascii="Calibri" w:eastAsia="Calibri" w:hAnsi="Calibri" w:cs="Calibri"/>
          <w:color w:val="000000"/>
          <w:sz w:val="22"/>
        </w:rPr>
        <w:t>include, but</w:t>
      </w:r>
      <w:proofErr w:type="gramEnd"/>
      <w:r>
        <w:rPr>
          <w:rFonts w:ascii="Calibri" w:eastAsia="Calibri" w:hAnsi="Calibri" w:cs="Calibri"/>
          <w:color w:val="000000"/>
          <w:sz w:val="22"/>
        </w:rPr>
        <w:t xml:space="preserve"> are not limited to: inter-rater/abstractor or intra-rater/abstractor studies; internal consistency for multi-item scales; test-retest for survey items. Reliability testing of the measure score addresses precision of measurement (e.g., signal-to-noise).</w:t>
      </w:r>
    </w:p>
    <w:p w14:paraId="70F3BA77"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lastRenderedPageBreak/>
        <w:t>Validity testing applies to both the data elements and computed measure score. Validity testing of data elements typically analyzes agreement with another authoritative source of the same information. Examples of validity testing of the measure score include, but are not limited to: testing hypotheses that the measures scores indicate quality of care, e.g., measure scores are different for groups known to have differences in quality assessed by another valid quality measure or method; correlation of measure scores with another valid indicator of quality for the specific topic; or relationship to conceptually related measures (e.g., scores on process measures to scores on outcome measures).  Face validity of the measure score as a quality indicator may be adequate if accomplished through a systematic and transparent process, by identified experts, and explicitly addresses whether performance scores resulting from the measure as specified can be used to distinguish good from poor quality. The degree of consensus and any areas of disagreement must be provided/discussed.</w:t>
      </w:r>
    </w:p>
    <w:p w14:paraId="70F3BA78"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 xml:space="preserve">Examples of evidence that an exclusion distorts measure results include, but are not limited </w:t>
      </w:r>
      <w:proofErr w:type="gramStart"/>
      <w:r>
        <w:rPr>
          <w:rFonts w:ascii="Calibri" w:eastAsia="Calibri" w:hAnsi="Calibri" w:cs="Calibri"/>
          <w:color w:val="000000"/>
          <w:sz w:val="22"/>
        </w:rPr>
        <w:t>to:</w:t>
      </w:r>
      <w:proofErr w:type="gramEnd"/>
      <w:r>
        <w:rPr>
          <w:rFonts w:ascii="Calibri" w:eastAsia="Calibri" w:hAnsi="Calibri" w:cs="Calibri"/>
          <w:color w:val="000000"/>
          <w:sz w:val="22"/>
        </w:rPr>
        <w:t xml:space="preserve"> frequency of occurrence, variability of exclusions across providers, and sensitivity analyses with and without the exclusion.</w:t>
      </w:r>
    </w:p>
    <w:p w14:paraId="70F3BA79"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Patient preference is not a clinical exception to eligibility and can be influenced by provider interventions.</w:t>
      </w:r>
    </w:p>
    <w:p w14:paraId="70F3BA7A"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Risk factors that influence outcomes should not be specified as exclusions.</w:t>
      </w:r>
    </w:p>
    <w:p w14:paraId="70F3BA7B"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 xml:space="preserve">With large enough sample sizes, small differences that are statistically significant may or may not be practically or clinically meaningful. The substantive question may be, for example, whether a statistically significant difference of one percentage point in the percentage of patients who </w:t>
      </w:r>
      <w:proofErr w:type="gramStart"/>
      <w:r>
        <w:rPr>
          <w:rFonts w:ascii="Calibri" w:eastAsia="Calibri" w:hAnsi="Calibri" w:cs="Calibri"/>
          <w:color w:val="000000"/>
          <w:sz w:val="22"/>
        </w:rPr>
        <w:t>received  smoking</w:t>
      </w:r>
      <w:proofErr w:type="gramEnd"/>
      <w:r>
        <w:rPr>
          <w:rFonts w:ascii="Calibri" w:eastAsia="Calibri" w:hAnsi="Calibri" w:cs="Calibri"/>
          <w:color w:val="000000"/>
          <w:sz w:val="22"/>
        </w:rPr>
        <w:t xml:space="preserve"> cessation counseling (e.g., 74 percent v. 75 percent) is clinically meaningful; or whether a statistically significant difference of $25 in cost for an episode of care (e.g., $5,000 v.$5,025) is practically meaningful. Measures with overall less-than-optimal performance may not demonstrate much variability across providers.</w:t>
      </w:r>
    </w:p>
    <w:p w14:paraId="70F3BA7C" w14:textId="77777777" w:rsidR="00A77B3E" w:rsidRDefault="00A77B3E">
      <w:pPr>
        <w:spacing w:after="240"/>
        <w:rPr>
          <w:rFonts w:ascii="Calibri" w:eastAsia="Calibri" w:hAnsi="Calibri" w:cs="Calibri"/>
          <w:color w:val="000000"/>
          <w:sz w:val="22"/>
        </w:rPr>
      </w:pPr>
    </w:p>
    <w:p w14:paraId="70F3BA7D"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Please separate added or updated information from the most recent measure evaluation within each question response in the Scientific Acceptability sections. For example:</w:t>
      </w:r>
    </w:p>
    <w:p w14:paraId="70F3BA7E" w14:textId="77777777" w:rsidR="00A77B3E" w:rsidRDefault="00331E8B">
      <w:pPr>
        <w:spacing w:after="240"/>
        <w:rPr>
          <w:rFonts w:ascii="Calibri" w:eastAsia="Calibri" w:hAnsi="Calibri" w:cs="Calibri"/>
          <w:color w:val="000000"/>
          <w:sz w:val="22"/>
        </w:rPr>
      </w:pPr>
      <w:r>
        <w:rPr>
          <w:rFonts w:ascii="Calibri" w:eastAsia="Calibri" w:hAnsi="Calibri" w:cs="Calibri"/>
          <w:b/>
          <w:bCs/>
          <w:color w:val="000000"/>
          <w:sz w:val="22"/>
        </w:rPr>
        <w:t>Current Submission:</w:t>
      </w:r>
    </w:p>
    <w:p w14:paraId="70F3BA7F"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Updated testing information here.</w:t>
      </w:r>
    </w:p>
    <w:p w14:paraId="70F3BA80" w14:textId="77777777" w:rsidR="00A77B3E" w:rsidRDefault="00331E8B">
      <w:pPr>
        <w:spacing w:after="240"/>
        <w:rPr>
          <w:rFonts w:ascii="Calibri" w:eastAsia="Calibri" w:hAnsi="Calibri" w:cs="Calibri"/>
          <w:color w:val="000000"/>
          <w:sz w:val="22"/>
        </w:rPr>
      </w:pPr>
      <w:r>
        <w:rPr>
          <w:rFonts w:ascii="Calibri" w:eastAsia="Calibri" w:hAnsi="Calibri" w:cs="Calibri"/>
          <w:b/>
          <w:bCs/>
          <w:color w:val="000000"/>
          <w:sz w:val="22"/>
        </w:rPr>
        <w:t>Previous (Year) Submission:</w:t>
      </w:r>
    </w:p>
    <w:p w14:paraId="70F3BA81"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Testing from the previous submission here.</w:t>
      </w:r>
    </w:p>
    <w:p w14:paraId="70F3BA82"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 </w:t>
      </w:r>
    </w:p>
    <w:p w14:paraId="70F3BA83" w14:textId="77777777" w:rsidR="00A77B3E" w:rsidRDefault="00A77B3E">
      <w:pPr>
        <w:spacing w:after="240"/>
        <w:rPr>
          <w:rFonts w:ascii="Calibri" w:eastAsia="Calibri" w:hAnsi="Calibri" w:cs="Calibri"/>
          <w:color w:val="000000"/>
          <w:sz w:val="22"/>
        </w:rPr>
      </w:pPr>
    </w:p>
    <w:p w14:paraId="70F3BA84"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2a.01) Select only the data sources for which the measure is tested.</w:t>
      </w:r>
    </w:p>
    <w:p w14:paraId="70F3BA85"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AC" wp14:editId="70F3BDAD">
            <wp:extent cx="126984" cy="126984"/>
            <wp:effectExtent l="0" t="0" r="0" b="0"/>
            <wp:docPr id="100543" name="Picture 100543" descr="Assessment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Assessment Data  </w:t>
      </w:r>
    </w:p>
    <w:p w14:paraId="70F3BA86"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lastRenderedPageBreak/>
        <w:drawing>
          <wp:inline distT="0" distB="0" distL="0" distR="0" wp14:anchorId="70F3BDAE" wp14:editId="70F3BDAF">
            <wp:extent cx="126984" cy="126984"/>
            <wp:effectExtent l="0" t="0" r="0" b="0"/>
            <wp:docPr id="100545" name="Picture 100545" descr="Clai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Claims  </w:t>
      </w:r>
    </w:p>
    <w:p w14:paraId="70F3BA87"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B0" wp14:editId="70F3BDB1">
            <wp:extent cx="126984" cy="126984"/>
            <wp:effectExtent l="0" t="0" r="0" b="0"/>
            <wp:docPr id="100547" name="Picture 100547" descr="Electronic Health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Electronic Health Data  </w:t>
      </w:r>
    </w:p>
    <w:p w14:paraId="70F3BA88"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B2" wp14:editId="70F3BDB3">
            <wp:extent cx="126984" cy="126984"/>
            <wp:effectExtent l="0" t="0" r="0" b="0"/>
            <wp:docPr id="100549" name="Picture 100549" descr="Electronic Health Rec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Electronic Health Records  </w:t>
      </w:r>
    </w:p>
    <w:p w14:paraId="70F3BA89"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B4" wp14:editId="70F3BDB5">
            <wp:extent cx="126984" cy="126984"/>
            <wp:effectExtent l="0" t="0" r="0" b="0"/>
            <wp:docPr id="100551" name="Picture 100551" descr="Instrument-Based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Instrument-Based Data  </w:t>
      </w:r>
    </w:p>
    <w:p w14:paraId="70F3BA8A"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B6" wp14:editId="70F3BDB7">
            <wp:extent cx="126984" cy="126984"/>
            <wp:effectExtent l="0" t="0" r="0" b="0"/>
            <wp:docPr id="100553" name="Picture 100553" descr="Management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Management Data  </w:t>
      </w:r>
    </w:p>
    <w:p w14:paraId="70F3BA8B"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B8" wp14:editId="70F3BDB9">
            <wp:extent cx="126984" cy="126984"/>
            <wp:effectExtent l="0" t="0" r="0" b="0"/>
            <wp:docPr id="100555" name="Picture 100555" descr="Other (spec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(specify)  </w:t>
      </w:r>
    </w:p>
    <w:p w14:paraId="70F3BA8C"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BA" wp14:editId="70F3BDBB">
            <wp:extent cx="126984" cy="126984"/>
            <wp:effectExtent l="0" t="0" r="0" b="0"/>
            <wp:docPr id="100557" name="Picture 100557" descr="Paper Medical Rec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Paper Medical Records  </w:t>
      </w:r>
    </w:p>
    <w:p w14:paraId="70F3BA8D"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BC" wp14:editId="70F3BDBD">
            <wp:extent cx="126984" cy="126984"/>
            <wp:effectExtent l="0" t="0" r="0" b="0"/>
            <wp:docPr id="100559" name="Picture 100559" descr="Registry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Registry Data  </w:t>
      </w:r>
    </w:p>
    <w:p w14:paraId="70F3BA8E" w14:textId="77777777" w:rsidR="00A77B3E" w:rsidRDefault="00A77B3E">
      <w:pPr>
        <w:spacing w:after="240"/>
        <w:rPr>
          <w:rFonts w:ascii="Calibri" w:eastAsia="Calibri" w:hAnsi="Calibri" w:cs="Calibri"/>
          <w:color w:val="000000"/>
          <w:sz w:val="22"/>
        </w:rPr>
      </w:pPr>
    </w:p>
    <w:p w14:paraId="70F3BA8F"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2a.02) If an existing dataset was used, identify the specific dataset.</w:t>
      </w:r>
    </w:p>
    <w:p w14:paraId="70F3BA90"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t xml:space="preserve">The dataset used for testing must be consistent with the measure specifications for target population and healthcare entities being </w:t>
      </w:r>
      <w:proofErr w:type="gramStart"/>
      <w:r>
        <w:rPr>
          <w:rFonts w:ascii="Calibri" w:eastAsia="Calibri" w:hAnsi="Calibri" w:cs="Calibri"/>
          <w:i/>
          <w:iCs/>
          <w:color w:val="000000"/>
          <w:sz w:val="22"/>
        </w:rPr>
        <w:t>measured;</w:t>
      </w:r>
      <w:proofErr w:type="gramEnd"/>
      <w:r>
        <w:rPr>
          <w:rFonts w:ascii="Calibri" w:eastAsia="Calibri" w:hAnsi="Calibri" w:cs="Calibri"/>
          <w:i/>
          <w:iCs/>
          <w:color w:val="000000"/>
          <w:sz w:val="22"/>
        </w:rPr>
        <w:t xml:space="preserve"> e.g., Medicare Part A claims, Medicaid claims, other commercial insurance, nursing home MDS, home health OASIS, clinical registry).</w:t>
      </w:r>
    </w:p>
    <w:p w14:paraId="70F3BA91"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2a.03) Provide the dates of the data used in testing. </w:t>
      </w:r>
    </w:p>
    <w:p w14:paraId="70F3BA92"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t>Use the following format: “MM-DD-YYYY - MM-DD-YYYY”</w:t>
      </w:r>
    </w:p>
    <w:p w14:paraId="70F3BA93"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2a.04) Select the levels of analysis for which the measure is tested.</w:t>
      </w:r>
    </w:p>
    <w:p w14:paraId="70F3BA94" w14:textId="77777777" w:rsidR="00A77B3E" w:rsidRDefault="00331E8B">
      <w:pPr>
        <w:spacing w:after="240"/>
        <w:rPr>
          <w:rFonts w:ascii="Calibri" w:eastAsia="Calibri" w:hAnsi="Calibri" w:cs="Calibri"/>
          <w:i/>
          <w:color w:val="000000"/>
          <w:sz w:val="22"/>
        </w:rPr>
      </w:pPr>
      <w:r>
        <w:rPr>
          <w:rFonts w:ascii="Calibri" w:eastAsia="Calibri" w:hAnsi="Calibri" w:cs="Calibri"/>
          <w:i/>
          <w:iCs/>
          <w:color w:val="000000"/>
          <w:sz w:val="22"/>
        </w:rPr>
        <w:t>Testing must be provided for all the levels specified and intended for measure implementation, e.g., individual clinician, hospital, health plan.</w:t>
      </w:r>
    </w:p>
    <w:p w14:paraId="70F3BA95" w14:textId="77777777" w:rsidR="00A77B3E" w:rsidRDefault="00331E8B">
      <w:pPr>
        <w:spacing w:after="240"/>
        <w:rPr>
          <w:rFonts w:ascii="Calibri" w:eastAsia="Calibri" w:hAnsi="Calibri" w:cs="Calibri"/>
          <w:i/>
          <w:color w:val="000000"/>
          <w:sz w:val="22"/>
        </w:rPr>
      </w:pPr>
      <w:r>
        <w:rPr>
          <w:rFonts w:ascii="Calibri" w:eastAsia="Calibri" w:hAnsi="Calibri" w:cs="Calibri"/>
          <w:i/>
          <w:iCs/>
          <w:color w:val="000000"/>
          <w:sz w:val="22"/>
        </w:rPr>
        <w:t>Please refrain from selecting the following answer option(s). We are in the process of phasing out these answer options and request that you instead select one of the other answer options as they apply to your measure.</w:t>
      </w:r>
    </w:p>
    <w:p w14:paraId="70F3BA96" w14:textId="77777777" w:rsidR="00A77B3E" w:rsidRDefault="00331E8B">
      <w:pPr>
        <w:spacing w:after="240"/>
        <w:rPr>
          <w:rFonts w:ascii="Calibri" w:eastAsia="Calibri" w:hAnsi="Calibri" w:cs="Calibri"/>
          <w:i/>
          <w:color w:val="000000"/>
          <w:sz w:val="22"/>
        </w:rPr>
      </w:pPr>
      <w:r>
        <w:rPr>
          <w:rFonts w:ascii="Calibri" w:eastAsia="Calibri" w:hAnsi="Calibri" w:cs="Calibri"/>
          <w:i/>
          <w:iCs/>
          <w:color w:val="000000"/>
          <w:sz w:val="22"/>
        </w:rPr>
        <w:t>Please do not select:</w:t>
      </w:r>
    </w:p>
    <w:p w14:paraId="70F3BA97" w14:textId="77777777" w:rsidR="00A77B3E" w:rsidRDefault="00331E8B">
      <w:pPr>
        <w:numPr>
          <w:ilvl w:val="0"/>
          <w:numId w:val="4"/>
        </w:numPr>
        <w:spacing w:after="240"/>
        <w:rPr>
          <w:rFonts w:ascii="Calibri" w:eastAsia="Calibri" w:hAnsi="Calibri" w:cs="Calibri"/>
          <w:i/>
          <w:color w:val="000000"/>
          <w:sz w:val="22"/>
        </w:rPr>
      </w:pPr>
      <w:r>
        <w:rPr>
          <w:rFonts w:ascii="Calibri" w:eastAsia="Calibri" w:hAnsi="Calibri" w:cs="Calibri"/>
          <w:i/>
          <w:iCs/>
          <w:color w:val="000000"/>
          <w:sz w:val="22"/>
        </w:rPr>
        <w:t>Clinician: Clinician</w:t>
      </w:r>
    </w:p>
    <w:p w14:paraId="70F3BA98" w14:textId="77777777" w:rsidR="00A77B3E" w:rsidRDefault="00331E8B">
      <w:pPr>
        <w:numPr>
          <w:ilvl w:val="0"/>
          <w:numId w:val="4"/>
        </w:numPr>
        <w:spacing w:after="240"/>
        <w:rPr>
          <w:rFonts w:ascii="Calibri" w:eastAsia="Calibri" w:hAnsi="Calibri" w:cs="Calibri"/>
          <w:i/>
          <w:color w:val="000000"/>
          <w:sz w:val="22"/>
        </w:rPr>
      </w:pPr>
      <w:r>
        <w:rPr>
          <w:rFonts w:ascii="Calibri" w:eastAsia="Calibri" w:hAnsi="Calibri" w:cs="Calibri"/>
          <w:i/>
          <w:iCs/>
          <w:color w:val="000000"/>
          <w:sz w:val="22"/>
        </w:rPr>
        <w:t>Population: Population</w:t>
      </w:r>
    </w:p>
    <w:p w14:paraId="70F3BA99"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BE" wp14:editId="70F3BDBF">
            <wp:extent cx="126984" cy="126984"/>
            <wp:effectExtent l="0" t="0" r="0" b="0"/>
            <wp:docPr id="100561" name="Picture 100561" descr="Accountable Care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Accountable Care Organization  </w:t>
      </w:r>
    </w:p>
    <w:p w14:paraId="70F3BA9A"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C0" wp14:editId="70F3BDC1">
            <wp:extent cx="126984" cy="126984"/>
            <wp:effectExtent l="0" t="0" r="0" b="0"/>
            <wp:docPr id="100563" name="Picture 100563" descr="Clinician: Clinic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Clinician: Clinician  </w:t>
      </w:r>
    </w:p>
    <w:p w14:paraId="70F3BA9B"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C2" wp14:editId="70F3BDC3">
            <wp:extent cx="126984" cy="126984"/>
            <wp:effectExtent l="0" t="0" r="0" b="0"/>
            <wp:docPr id="100565" name="Picture 100565" descr="Clinician: Group/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Clinician: Group/Practice  </w:t>
      </w:r>
    </w:p>
    <w:p w14:paraId="70F3BA9C"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C4" wp14:editId="70F3BDC5">
            <wp:extent cx="126984" cy="126984"/>
            <wp:effectExtent l="0" t="0" r="0" b="0"/>
            <wp:docPr id="100567" name="Picture 100567" descr="Clinician: Individ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Clinician: Individual  </w:t>
      </w:r>
    </w:p>
    <w:p w14:paraId="70F3BA9D"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lastRenderedPageBreak/>
        <w:drawing>
          <wp:inline distT="0" distB="0" distL="0" distR="0" wp14:anchorId="70F3BDC6" wp14:editId="70F3BDC7">
            <wp:extent cx="126984" cy="126984"/>
            <wp:effectExtent l="0" t="0" r="0" b="0"/>
            <wp:docPr id="100569" name="Picture 100569" descr="Fac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Facility  </w:t>
      </w:r>
    </w:p>
    <w:p w14:paraId="70F3BA9E"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C8" wp14:editId="70F3BDC9">
            <wp:extent cx="126984" cy="126984"/>
            <wp:effectExtent l="0" t="0" r="0" b="0"/>
            <wp:docPr id="100571" name="Picture 100571" descr="Health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Health Plan  </w:t>
      </w:r>
    </w:p>
    <w:p w14:paraId="70F3BA9F"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CA" wp14:editId="70F3BDCB">
            <wp:extent cx="126984" cy="126984"/>
            <wp:effectExtent l="0" t="0" r="0" b="0"/>
            <wp:docPr id="100573" name="Picture 100573" descr="Integrated Delivery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Integrated Delivery System  </w:t>
      </w:r>
    </w:p>
    <w:p w14:paraId="70F3BAA0"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CC" wp14:editId="70F3BDCD">
            <wp:extent cx="126984" cy="126984"/>
            <wp:effectExtent l="0" t="0" r="0" b="0"/>
            <wp:docPr id="100575" name="Picture 100575" descr="Other (spec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(specify)  </w:t>
      </w:r>
    </w:p>
    <w:p w14:paraId="70F3BAA1"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CE" wp14:editId="70F3BDCF">
            <wp:extent cx="126984" cy="126984"/>
            <wp:effectExtent l="0" t="0" r="0" b="0"/>
            <wp:docPr id="100577" name="Picture 100577" descr="Population: Community, County or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Population: Community, County or City  </w:t>
      </w:r>
    </w:p>
    <w:p w14:paraId="70F3BAA2"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D0" wp14:editId="70F3BDD1">
            <wp:extent cx="126984" cy="126984"/>
            <wp:effectExtent l="0" t="0" r="0" b="0"/>
            <wp:docPr id="100579" name="Picture 100579" descr="Population: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Population: Population  </w:t>
      </w:r>
    </w:p>
    <w:p w14:paraId="70F3BAA3"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D2" wp14:editId="70F3BDD3">
            <wp:extent cx="126984" cy="126984"/>
            <wp:effectExtent l="0" t="0" r="0" b="0"/>
            <wp:docPr id="100581" name="Picture 100581" descr="Population: Regional and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Population: Regional and State  </w:t>
      </w:r>
    </w:p>
    <w:p w14:paraId="70F3BAA4" w14:textId="77777777" w:rsidR="00A77B3E" w:rsidRDefault="00A77B3E">
      <w:pPr>
        <w:spacing w:after="240"/>
        <w:rPr>
          <w:rFonts w:ascii="Calibri" w:eastAsia="Calibri" w:hAnsi="Calibri" w:cs="Calibri"/>
          <w:color w:val="000000"/>
          <w:sz w:val="22"/>
        </w:rPr>
      </w:pPr>
    </w:p>
    <w:p w14:paraId="70F3BAA5"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2a.05) List the measured entities included in the testing and analysis (by level of analysis and data source).</w:t>
      </w:r>
    </w:p>
    <w:p w14:paraId="70F3BAA6"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t>Identify the number and descriptive characteristics of measured entities included in the analysis (e.g., size, location, type); if a sample was used, describe how entities were selected for inclusion in the sample.</w:t>
      </w:r>
    </w:p>
    <w:p w14:paraId="70F3BAA7"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2a.06) Identify the number and descriptive characteristics of patients included in the analysis (e.g., age, sex, race, diagnosis), separated by level of analysis and data source; if a sample was used, describe how patients were selected for inclusion in the sample.</w:t>
      </w:r>
    </w:p>
    <w:p w14:paraId="70F3BAA8"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t>If there is a minimum case count used for testing, that minimum must be reflected in the specifications.</w:t>
      </w:r>
    </w:p>
    <w:p w14:paraId="70F3BAA9"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2a.07) If there are differences in the data or sample used for different aspects of testing (e.g., reliability, validity, exclusions, risk adjustment), identify how the data or sample are different for each aspect of testing.</w:t>
      </w:r>
    </w:p>
    <w:p w14:paraId="70F3BAAA" w14:textId="77777777" w:rsidR="00A77B3E" w:rsidRDefault="00A77B3E">
      <w:pPr>
        <w:spacing w:after="240"/>
        <w:rPr>
          <w:rFonts w:ascii="Calibri" w:eastAsia="Calibri" w:hAnsi="Calibri" w:cs="Calibri"/>
          <w:color w:val="000000"/>
          <w:sz w:val="22"/>
        </w:rPr>
      </w:pPr>
    </w:p>
    <w:p w14:paraId="70F3BAAB"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2a.08) List the social risk factors that were available and analyzed.</w:t>
      </w:r>
    </w:p>
    <w:p w14:paraId="70F3BAAC"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t>For example, patient-reported data (e.g., income, education, language), proxy variables when social risk data are not collected from each patient (</w:t>
      </w:r>
      <w:proofErr w:type="gramStart"/>
      <w:r>
        <w:rPr>
          <w:rFonts w:ascii="Calibri" w:eastAsia="Calibri" w:hAnsi="Calibri" w:cs="Calibri"/>
          <w:i/>
          <w:iCs/>
          <w:color w:val="000000"/>
          <w:sz w:val="22"/>
        </w:rPr>
        <w:t>e.g.</w:t>
      </w:r>
      <w:proofErr w:type="gramEnd"/>
      <w:r>
        <w:rPr>
          <w:rFonts w:ascii="Calibri" w:eastAsia="Calibri" w:hAnsi="Calibri" w:cs="Calibri"/>
          <w:i/>
          <w:iCs/>
          <w:color w:val="000000"/>
          <w:sz w:val="22"/>
        </w:rPr>
        <w:t xml:space="preserve"> census tract), or patient community characteristics (e.g. percent vacant housing, crime rate) which do not have to be a proxy for patient-level data. </w:t>
      </w:r>
    </w:p>
    <w:p w14:paraId="70F3BAAD"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Note: If accuracy/correctness (validity) of data elements was empirically tested, separate reliability testing of data elements is not required – in 2a.09 check patient or encounter-level data; in 2a.010 enter “see validity testing section of data elements”; and enter “N/A” for 2a.11 and 2a.12. </w:t>
      </w:r>
    </w:p>
    <w:p w14:paraId="70F3BAAE"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2a.09) Select the level of reliability testing conducted.</w:t>
      </w:r>
    </w:p>
    <w:p w14:paraId="70F3BAAF"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t>Choose one or both levels.</w:t>
      </w:r>
      <w:r>
        <w:rPr>
          <w:rFonts w:ascii="Calibri" w:eastAsia="Calibri" w:hAnsi="Calibri" w:cs="Calibri"/>
          <w:noProof/>
          <w:color w:val="000000"/>
          <w:sz w:val="22"/>
        </w:rPr>
        <w:drawing>
          <wp:inline distT="0" distB="0" distL="0" distR="0" wp14:anchorId="70F3BDD4" wp14:editId="70F3BDD5">
            <wp:extent cx="126984" cy="126984"/>
            <wp:effectExtent l="0" t="0" r="0" b="0"/>
            <wp:docPr id="100583" name="Picture 100583" descr="Patient or Encounter-Level (e.g., inter-abstractor reliability; data element reliability must address ALL critical data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Patient or Encounter-Level (e.g., inter-abstractor reliability; data element reliability must address ALL critical data elements)  </w:t>
      </w:r>
    </w:p>
    <w:p w14:paraId="70F3BAB0"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D6" wp14:editId="70F3BDD7">
            <wp:extent cx="126984" cy="126984"/>
            <wp:effectExtent l="0" t="0" r="0" b="0"/>
            <wp:docPr id="100585" name="Picture 100585" descr="Accountable Entity Level (e.g., signal-to-noise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Accountable Entity Level (e.g., signal-to-noise analysis)  </w:t>
      </w:r>
    </w:p>
    <w:p w14:paraId="70F3BAB1" w14:textId="77777777" w:rsidR="00A77B3E" w:rsidRDefault="00A77B3E">
      <w:pPr>
        <w:spacing w:after="240"/>
        <w:rPr>
          <w:rFonts w:ascii="Calibri" w:eastAsia="Calibri" w:hAnsi="Calibri" w:cs="Calibri"/>
          <w:color w:val="000000"/>
          <w:sz w:val="22"/>
        </w:rPr>
      </w:pPr>
    </w:p>
    <w:p w14:paraId="70F3BAB2"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2a.10) For each level of reliability testing checked above, describe the method of reliability testing and what it tests.</w:t>
      </w:r>
    </w:p>
    <w:p w14:paraId="70F3BAB3"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t>Describe the steps―do not just name a method; what type of error does it test; what statistical analysis was used.</w:t>
      </w:r>
    </w:p>
    <w:p w14:paraId="70F3BAB4"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2a.11) For each level of reliability testing checked above, what were the statistical results from reliability testing?</w:t>
      </w:r>
    </w:p>
    <w:p w14:paraId="70F3BAB5"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t xml:space="preserve">For example, provide the percent agreement and kappa for the critical data elements, or distribution of reliability statistics from a signal-to-noise analysis. For score-level reliability testing, when using a signal-to-noise analysis, more than just one overall statistic should be reported (i.e., to demonstrate variation in reliability across providers). If a particular method yields only one statistic, this should be explained. In addition, reporting of results stratified by sample size is preferred (pg. 18, </w:t>
      </w:r>
      <w:hyperlink r:id="rId24" w:tgtFrame="_blank" w:history="1">
        <w:r>
          <w:rPr>
            <w:rFonts w:ascii="Calibri" w:eastAsia="Calibri" w:hAnsi="Calibri" w:cs="Calibri"/>
            <w:i/>
            <w:iCs/>
            <w:color w:val="0000FF"/>
            <w:sz w:val="22"/>
            <w:u w:val="single" w:color="0000FF"/>
          </w:rPr>
          <w:t>NQF Measure Evaluation Criteria</w:t>
        </w:r>
      </w:hyperlink>
      <w:r>
        <w:rPr>
          <w:rFonts w:ascii="Calibri" w:eastAsia="Calibri" w:hAnsi="Calibri" w:cs="Calibri"/>
          <w:i/>
          <w:iCs/>
          <w:color w:val="000000"/>
          <w:sz w:val="22"/>
        </w:rPr>
        <w:t>).</w:t>
      </w:r>
    </w:p>
    <w:p w14:paraId="70F3BAB6"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2a.12) Interpret the results, in terms of how they demonstrate reliability.</w:t>
      </w:r>
    </w:p>
    <w:p w14:paraId="70F3BAB7"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t>(In other words, what do the results mean and what are the norms for the test conducted?)</w:t>
      </w:r>
    </w:p>
    <w:p w14:paraId="70F3BAB8" w14:textId="77777777" w:rsidR="00A77B3E" w:rsidRDefault="00331E8B">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lastRenderedPageBreak/>
        <w:t>Scientific Acceptability: Validity - Testing (2b.01 - 2b.04)</w:t>
      </w:r>
      <w:r w:rsidR="001843E6">
        <w:pict w14:anchorId="70F3BDD8">
          <v:rect id="_x0000_i1037" style="width:468pt;height:1pt" o:hralign="center" o:hrstd="t" o:hrnoshade="t" o:hr="t" fillcolor="#326295" stroked="f">
            <v:path strokeok="f"/>
          </v:rect>
        </w:pict>
      </w:r>
    </w:p>
    <w:p w14:paraId="70F3BAB9" w14:textId="77777777" w:rsidR="00A77B3E" w:rsidRDefault="00A77B3E">
      <w:pPr>
        <w:pStyle w:val="Heading1"/>
        <w:spacing w:before="0" w:after="240"/>
        <w:rPr>
          <w:rFonts w:ascii="Calibri" w:eastAsia="Calibri" w:hAnsi="Calibri" w:cs="Calibri"/>
          <w:b w:val="0"/>
          <w:color w:val="326295"/>
          <w:sz w:val="2"/>
        </w:rPr>
      </w:pPr>
    </w:p>
    <w:p w14:paraId="70F3BABA"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2b.01) Select the level of validity testing that was conducted.</w:t>
      </w:r>
    </w:p>
    <w:p w14:paraId="70F3BABB"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D9" wp14:editId="70F3BDDA">
            <wp:extent cx="126984" cy="126984"/>
            <wp:effectExtent l="0" t="0" r="0" b="0"/>
            <wp:docPr id="100588" name="Picture 100588" descr="Patient or Encounter-Level (data element validity must address ALL critical data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9"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Patient or Encounter-Level (data element validity must address ALL critical data elements)  </w:t>
      </w:r>
    </w:p>
    <w:p w14:paraId="70F3BABC"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DB" wp14:editId="70F3BDDC">
            <wp:extent cx="126984" cy="126984"/>
            <wp:effectExtent l="0" t="0" r="0" b="0"/>
            <wp:docPr id="100590" name="Picture 100590" descr="Accountable Entity Level (e.g. hospitals, clinici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1"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Accountable Entity Level (</w:t>
      </w:r>
      <w:proofErr w:type="gramStart"/>
      <w:r>
        <w:rPr>
          <w:rFonts w:ascii="Calibri" w:eastAsia="Calibri" w:hAnsi="Calibri" w:cs="Calibri"/>
          <w:color w:val="000000"/>
          <w:sz w:val="22"/>
        </w:rPr>
        <w:t>e.g.</w:t>
      </w:r>
      <w:proofErr w:type="gramEnd"/>
      <w:r>
        <w:rPr>
          <w:rFonts w:ascii="Calibri" w:eastAsia="Calibri" w:hAnsi="Calibri" w:cs="Calibri"/>
          <w:color w:val="000000"/>
          <w:sz w:val="22"/>
        </w:rPr>
        <w:t xml:space="preserve"> hospitals, clinicians)  </w:t>
      </w:r>
    </w:p>
    <w:p w14:paraId="70F3BABD"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DD" wp14:editId="70F3BDDE">
            <wp:extent cx="126984" cy="126984"/>
            <wp:effectExtent l="0" t="0" r="0" b="0"/>
            <wp:docPr id="100592" name="Picture 100592" descr="Empirical validity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3"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Empirical validity testing  </w:t>
      </w:r>
    </w:p>
    <w:p w14:paraId="70F3BABE"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DF" wp14:editId="70F3BDE0">
            <wp:extent cx="126984" cy="126984"/>
            <wp:effectExtent l="0" t="0" r="0" b="0"/>
            <wp:docPr id="100594" name="Picture 100594" descr="Systematic assessment of face validity of performance measure score as an indicator of quality or resource use (i.e., is an accurate reflection of performance on quality or resource use and can distinguish good from poor perform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5"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Systematic assessment of face validity of performance measure score as an indicator of quality or resource use (i.e., is an accurate reflection of performance on quality or resource use and can distinguish good from poor performance)   </w:t>
      </w:r>
    </w:p>
    <w:p w14:paraId="70F3BABF" w14:textId="77777777" w:rsidR="00A77B3E" w:rsidRDefault="00A77B3E">
      <w:pPr>
        <w:spacing w:after="240"/>
        <w:rPr>
          <w:rFonts w:ascii="Calibri" w:eastAsia="Calibri" w:hAnsi="Calibri" w:cs="Calibri"/>
          <w:color w:val="000000"/>
          <w:sz w:val="22"/>
        </w:rPr>
      </w:pPr>
    </w:p>
    <w:p w14:paraId="70F3BAC0"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2b.02) For each level of testing checked above, describe the method of validity testing and what it tests.</w:t>
      </w:r>
    </w:p>
    <w:p w14:paraId="70F3BAC1"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t>Describe the steps―do not just name a method; what was tested, e.g., accuracy of data elements compared to authoritative source, relationship to another measure as expected; what statistical analysis was used.</w:t>
      </w:r>
    </w:p>
    <w:p w14:paraId="70F3BAC2"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2b.03) Provide the statistical results from validity testing.</w:t>
      </w:r>
    </w:p>
    <w:p w14:paraId="70F3BAC3" w14:textId="77777777" w:rsidR="00A77B3E" w:rsidRDefault="00331E8B">
      <w:pPr>
        <w:spacing w:after="240"/>
        <w:rPr>
          <w:rFonts w:ascii="Calibri" w:eastAsia="Calibri" w:hAnsi="Calibri" w:cs="Calibri"/>
          <w:color w:val="000000"/>
          <w:sz w:val="22"/>
        </w:rPr>
      </w:pPr>
      <w:r>
        <w:rPr>
          <w:rFonts w:ascii="Calibri" w:eastAsia="Calibri" w:hAnsi="Calibri" w:cs="Calibri"/>
          <w:i/>
          <w:color w:val="000000"/>
          <w:sz w:val="22"/>
        </w:rPr>
        <w:t> Examples may include correlations or t-test results.</w:t>
      </w:r>
    </w:p>
    <w:p w14:paraId="70F3BAC4"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2b.04) Provide your interpretation of the results in terms of demonstrating validity. (i.e., what do the results mean and what are the norms for the test conducted?) </w:t>
      </w:r>
    </w:p>
    <w:p w14:paraId="70F3BAC5" w14:textId="77777777" w:rsidR="00A77B3E" w:rsidRDefault="00A77B3E">
      <w:pPr>
        <w:spacing w:after="240"/>
        <w:rPr>
          <w:rFonts w:ascii="Calibri" w:eastAsia="Calibri" w:hAnsi="Calibri" w:cs="Calibri"/>
          <w:color w:val="000000"/>
          <w:sz w:val="22"/>
        </w:rPr>
      </w:pPr>
    </w:p>
    <w:p w14:paraId="70F3BAC6" w14:textId="77777777" w:rsidR="00A77B3E" w:rsidRDefault="00331E8B">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lastRenderedPageBreak/>
        <w:t>Scientific Acceptability: Validity - Threats to Validity (Statistically Significant Differences, Multiple Data Sources, Missing Data) (2b.23 - 2b.32)</w:t>
      </w:r>
      <w:r w:rsidR="001843E6">
        <w:pict w14:anchorId="70F3BDE1">
          <v:rect id="_x0000_i1038" style="width:468pt;height:1pt" o:hralign="center" o:hrstd="t" o:hrnoshade="t" o:hr="t" fillcolor="#326295" stroked="f">
            <v:path strokeok="f"/>
          </v:rect>
        </w:pict>
      </w:r>
    </w:p>
    <w:p w14:paraId="70F3BAC7" w14:textId="77777777" w:rsidR="00A77B3E" w:rsidRDefault="00A77B3E">
      <w:pPr>
        <w:pStyle w:val="Heading1"/>
        <w:spacing w:before="0" w:after="240"/>
        <w:rPr>
          <w:rFonts w:ascii="Calibri" w:eastAsia="Calibri" w:hAnsi="Calibri" w:cs="Calibri"/>
          <w:b w:val="0"/>
          <w:color w:val="326295"/>
          <w:sz w:val="2"/>
        </w:rPr>
      </w:pPr>
    </w:p>
    <w:p w14:paraId="70F3BAC8"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2b.05) Describe the method for determining if statistically significant and clinically/practically meaningful differences in performance measure scores among the measured entities can be identified.</w:t>
      </w:r>
    </w:p>
    <w:p w14:paraId="70F3BAC9"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t>Describe the steps―do not just name a method; what statistical analysis was used? Do not just repeat the information provided in Importance to Measure and Report: Gap in Care/Disparities.</w:t>
      </w:r>
    </w:p>
    <w:p w14:paraId="70F3BACA"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2b.06) Describe the statistical results from testing the ability to identify statistically significant and/or clinically/practically meaningful differences in performance measure scores across measured entities.</w:t>
      </w:r>
    </w:p>
    <w:p w14:paraId="70F3BACB" w14:textId="77777777" w:rsidR="00A77B3E" w:rsidRDefault="00331E8B">
      <w:pPr>
        <w:spacing w:after="240"/>
        <w:rPr>
          <w:rFonts w:ascii="Calibri" w:eastAsia="Calibri" w:hAnsi="Calibri" w:cs="Calibri"/>
          <w:color w:val="000000"/>
          <w:sz w:val="22"/>
        </w:rPr>
      </w:pPr>
      <w:r>
        <w:rPr>
          <w:rFonts w:ascii="Calibri" w:eastAsia="Calibri" w:hAnsi="Calibri" w:cs="Calibri"/>
          <w:i/>
          <w:color w:val="000000"/>
          <w:sz w:val="22"/>
        </w:rPr>
        <w:t>Examples may include number and percentage of entities with scores that were statistically significantly different from mean or some benchmark, different from expected; how was meaningful difference defined.</w:t>
      </w:r>
    </w:p>
    <w:p w14:paraId="70F3BACC"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2b.07) Provide your interpretation of the results in terms of demonstrating the ability to identify statistically significant and/or clinically/practically meaningful differences in performance across measured entities.</w:t>
      </w:r>
    </w:p>
    <w:p w14:paraId="70F3BACD"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t>In other words, what do the results mean in terms of statistical and meaningful differences?</w:t>
      </w:r>
    </w:p>
    <w:p w14:paraId="70F3BACE"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2b.08) Describe the method of testing conducted to identify the extent and distribution of missing data (or non-response) and demonstrate that performance results are not biased due to systematic missing data (or differences between responders and non-responders). Include how the specified handling of missing data minimizes bias.</w:t>
      </w:r>
    </w:p>
    <w:p w14:paraId="70F3BACF"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t>Describe the steps―do not just name a method; what statistical analysis was used.</w:t>
      </w:r>
    </w:p>
    <w:p w14:paraId="70F3BAD0"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2b.09) Provide the overall frequency of missing data, the distribution of missing data across providers, and the results from testing related to missing data.</w:t>
      </w:r>
    </w:p>
    <w:p w14:paraId="70F3BAD1"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t>For example, provide results of sensitivity analysis of the effect of various rules for missing data/non-response. If no empirical sensitivity analysis was conducted, identify the approaches for handling missing data that were considered and benefits and drawbacks of each).</w:t>
      </w:r>
    </w:p>
    <w:p w14:paraId="70F3BAD2"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2b.10) Provide your interpretation of the results, in terms of demonstrating that performance results are not biased due to systematic missing data (or differences between responders and non-responders), and how the specified handling of missing data minimizes bias.</w:t>
      </w:r>
    </w:p>
    <w:p w14:paraId="70F3BAD3"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lastRenderedPageBreak/>
        <w:t>In other words, what do the results mean in terms of supporting the selected approach for missing data and what are the norms for the test conducted; if no empirical analysis was conducted, justify the selected approach for missing data.</w:t>
      </w:r>
    </w:p>
    <w:p w14:paraId="70F3BAD4"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Note: This item is directed to measures that are risk-adjusted (with or without social risk factors) OR to measures with more than one set of specifications/instructions (e.g., one set of specifications for how to identify and compute the measure from medical record abstraction and a different set of specifications for claims or eCQMs). It does not apply to measures that use more than one source of data in one set of specifications/instructions (e.g., claims data to identify the denominator and medical record abstraction for the numerator). Comparability is not required when comparing performance scores with and without social risk factors in the risk adjustment model. However, if comparability is not demonstrated for measures with more than one set of specifications/instructions, the different specifications (e.g., for medical records vs. claims) should be submitted as separate measures. </w:t>
      </w:r>
    </w:p>
    <w:p w14:paraId="70F3BAD5"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2b.11) Indicate whether there is more than one set of specifications for this measure.</w:t>
      </w:r>
    </w:p>
    <w:p w14:paraId="70F3BAD6"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E2" wp14:editId="70F3BDE3">
            <wp:extent cx="126984" cy="126984"/>
            <wp:effectExtent l="0" t="0" r="0" b="0"/>
            <wp:docPr id="100597" name="Picture 100597" descr="Yes, there is more than one set of specifications for this mea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8"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Yes, there is more than one set of specifications for this measure  </w:t>
      </w:r>
    </w:p>
    <w:p w14:paraId="70F3BAD7"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E4" wp14:editId="70F3BDE5">
            <wp:extent cx="126984" cy="126984"/>
            <wp:effectExtent l="0" t="0" r="0" b="0"/>
            <wp:docPr id="100599" name="Picture 100599" descr="No, there is only one set of specifications for this mea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0"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 there is only one set of specifications for this measure  </w:t>
      </w:r>
    </w:p>
    <w:p w14:paraId="70F3BAD8" w14:textId="77777777" w:rsidR="00A77B3E" w:rsidRDefault="00A77B3E">
      <w:pPr>
        <w:spacing w:after="240"/>
        <w:rPr>
          <w:rFonts w:ascii="Calibri" w:eastAsia="Calibri" w:hAnsi="Calibri" w:cs="Calibri"/>
          <w:color w:val="000000"/>
          <w:sz w:val="22"/>
        </w:rPr>
      </w:pPr>
    </w:p>
    <w:p w14:paraId="70F3BAD9"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2b.12) Describe the method of testing conducted to compare performance scores for the same entities across the different data sources/specifications.</w:t>
      </w:r>
    </w:p>
    <w:p w14:paraId="70F3BADA"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t>Describe the steps―do not just name a method. Indicate what statistical analysis was used.</w:t>
      </w:r>
    </w:p>
    <w:p w14:paraId="70F3BADB"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2b.13) Provide the statistical results from testing comparability of performance scores for the same entities when using different data sources/specifications.</w:t>
      </w:r>
    </w:p>
    <w:p w14:paraId="70F3BADC"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t>Examples may include correlation, and/or rank order.</w:t>
      </w:r>
    </w:p>
    <w:p w14:paraId="70F3BADD"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2b.14) Provide your interpretation of the results in terms of the differences in performance measure scores for the same entities across the different data sources/specifications.</w:t>
      </w:r>
    </w:p>
    <w:p w14:paraId="70F3BADE"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t>In other words, what do the results mean and what are the norms for the test conducted.</w:t>
      </w:r>
    </w:p>
    <w:p w14:paraId="70F3BADF" w14:textId="77777777" w:rsidR="00A77B3E" w:rsidRDefault="00331E8B">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lastRenderedPageBreak/>
        <w:t>Scientific Acceptability: Validity - Other Threats to Validity (Exclusions, Risk Adjustment) (2b.15 - 2b.32)</w:t>
      </w:r>
      <w:r w:rsidR="001843E6">
        <w:pict w14:anchorId="70F3BDE6">
          <v:rect id="_x0000_i1039" style="width:468pt;height:1pt" o:hralign="center" o:hrstd="t" o:hrnoshade="t" o:hr="t" fillcolor="#326295" stroked="f">
            <v:path strokeok="f"/>
          </v:rect>
        </w:pict>
      </w:r>
    </w:p>
    <w:p w14:paraId="70F3BAE0" w14:textId="77777777" w:rsidR="00A77B3E" w:rsidRDefault="00A77B3E">
      <w:pPr>
        <w:pStyle w:val="Heading1"/>
        <w:spacing w:before="0" w:after="240"/>
        <w:rPr>
          <w:rFonts w:ascii="Calibri" w:eastAsia="Calibri" w:hAnsi="Calibri" w:cs="Calibri"/>
          <w:b w:val="0"/>
          <w:color w:val="326295"/>
          <w:sz w:val="2"/>
        </w:rPr>
      </w:pPr>
    </w:p>
    <w:p w14:paraId="70F3BAE1"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2b.15) Indicate whether the measure uses exclusions.</w:t>
      </w:r>
    </w:p>
    <w:p w14:paraId="70F3BAE2"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E7" wp14:editId="70F3BDE8">
            <wp:extent cx="126984" cy="126984"/>
            <wp:effectExtent l="0" t="0" r="0" b="0"/>
            <wp:docPr id="100602" name="Picture 100602" descr="N/A or no exclu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3"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N/A or no exclusions  </w:t>
      </w:r>
    </w:p>
    <w:p w14:paraId="70F3BAE3"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E9" wp14:editId="70F3BDEA">
            <wp:extent cx="126984" cy="126984"/>
            <wp:effectExtent l="0" t="0" r="0" b="0"/>
            <wp:docPr id="100604" name="Picture 100604" descr="Yes, the measure uses exclu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5"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Yes, the measure uses exclusions.  </w:t>
      </w:r>
    </w:p>
    <w:p w14:paraId="70F3BAE4" w14:textId="77777777" w:rsidR="00A77B3E" w:rsidRDefault="00A77B3E">
      <w:pPr>
        <w:spacing w:after="240"/>
        <w:rPr>
          <w:rFonts w:ascii="Calibri" w:eastAsia="Calibri" w:hAnsi="Calibri" w:cs="Calibri"/>
          <w:color w:val="000000"/>
          <w:sz w:val="22"/>
        </w:rPr>
      </w:pPr>
    </w:p>
    <w:p w14:paraId="70F3BAE5"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2b.16) Describe the method of testing exclusions and what was tested.</w:t>
      </w:r>
    </w:p>
    <w:p w14:paraId="70F3BAE6"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t>Describe the steps―do not just name a method; what was tested, e.g., whether exclusions affect overall performance scores; what statistical analysis was used?</w:t>
      </w:r>
    </w:p>
    <w:p w14:paraId="70F3BAE7"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2b.17) Provide the statistical results from testing exclusions.</w:t>
      </w:r>
    </w:p>
    <w:p w14:paraId="70F3BAE8"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t>Include overall number and percentage of individuals excluded, frequency distribution of exclusions across measured entities, and impact on performance measure scores.</w:t>
      </w:r>
    </w:p>
    <w:p w14:paraId="70F3BAE9"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2b.18) Provide your interpretation of the results, in terms of demonstrating that exclusions are needed to prevent unfair distortion of performance results.</w:t>
      </w:r>
    </w:p>
    <w:p w14:paraId="70F3BAEA"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t>In other words, the value outweighs the burden of increased data collection and analysis. Note: If patient preference is an exclusion, the measure must be specified so that the effect on the performance score is transparent, e.g., scores with and without exclusion.</w:t>
      </w:r>
    </w:p>
    <w:p w14:paraId="70F3BAEB"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2b.19) Check all methods used to address risk factors.</w:t>
      </w:r>
    </w:p>
    <w:p w14:paraId="70F3BAEC"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EB" wp14:editId="70F3BDEC">
            <wp:extent cx="126984" cy="126984"/>
            <wp:effectExtent l="0" t="0" r="0" b="0"/>
            <wp:docPr id="100606" name="Picture 100606" descr="Statistical risk model with risk factors (specify number of risk fa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7"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Statistical risk model with risk factors (specify number of risk factors)  </w:t>
      </w:r>
    </w:p>
    <w:p w14:paraId="70F3BAED"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ED" wp14:editId="70F3BDEE">
            <wp:extent cx="126984" cy="126984"/>
            <wp:effectExtent l="0" t="0" r="0" b="0"/>
            <wp:docPr id="100608" name="Picture 100608" descr="Stratification by risk category (specify number of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9"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Stratification by risk category (specify number of categories)  </w:t>
      </w:r>
    </w:p>
    <w:p w14:paraId="70F3BAEE"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EF" wp14:editId="70F3BDF0">
            <wp:extent cx="126984" cy="126984"/>
            <wp:effectExtent l="0" t="0" r="0" b="0"/>
            <wp:docPr id="100610" name="Picture 100610" descr="Other (spec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1"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(specify)  </w:t>
      </w:r>
    </w:p>
    <w:p w14:paraId="70F3BAEF"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F1" wp14:editId="70F3BDF2">
            <wp:extent cx="126984" cy="126984"/>
            <wp:effectExtent l="0" t="0" r="0" b="0"/>
            <wp:docPr id="100612" name="Picture 100612" descr="No risk adjustment or stra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3"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 risk adjustment or stratification  </w:t>
      </w:r>
    </w:p>
    <w:p w14:paraId="70F3BAF0" w14:textId="77777777" w:rsidR="00A77B3E" w:rsidRDefault="00A77B3E">
      <w:pPr>
        <w:spacing w:after="240"/>
        <w:rPr>
          <w:rFonts w:ascii="Calibri" w:eastAsia="Calibri" w:hAnsi="Calibri" w:cs="Calibri"/>
          <w:color w:val="000000"/>
          <w:sz w:val="22"/>
        </w:rPr>
      </w:pPr>
    </w:p>
    <w:p w14:paraId="70F3BAF1"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2b.20) If using statistical risk models, provide detailed risk model specifications, including the risk model method, risk factors, risk factor data sources, coefficients, equations, codes with descriptors, and definitions.</w:t>
      </w:r>
    </w:p>
    <w:p w14:paraId="70F3BAF2" w14:textId="77777777" w:rsidR="00A77B3E" w:rsidRDefault="00A77B3E">
      <w:pPr>
        <w:spacing w:after="240"/>
        <w:rPr>
          <w:rFonts w:ascii="Calibri" w:eastAsia="Calibri" w:hAnsi="Calibri" w:cs="Calibri"/>
          <w:color w:val="000000"/>
          <w:sz w:val="22"/>
        </w:rPr>
      </w:pPr>
    </w:p>
    <w:p w14:paraId="70F3BAF3"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lastRenderedPageBreak/>
        <w:t>2b.21) If an outcome or resource use measure is not risk-adjusted or stratified, provide rationale and analyses to demonstrate that controlling for differences in patient characteristics (i.e., case mix) is not needed to achieve fair comparisons across measured entities.</w:t>
      </w:r>
    </w:p>
    <w:p w14:paraId="70F3BAF4" w14:textId="77777777" w:rsidR="00A77B3E" w:rsidRDefault="00A77B3E">
      <w:pPr>
        <w:spacing w:after="240"/>
        <w:rPr>
          <w:rFonts w:ascii="Calibri" w:eastAsia="Calibri" w:hAnsi="Calibri" w:cs="Calibri"/>
          <w:color w:val="000000"/>
          <w:sz w:val="22"/>
        </w:rPr>
      </w:pPr>
    </w:p>
    <w:p w14:paraId="70F3BAF5"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2b.22) Select all applicable resources and methods used to develop the conceptual model of how social risk impacts this outcome. </w:t>
      </w:r>
    </w:p>
    <w:p w14:paraId="70F3BAF6"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F3" wp14:editId="70F3BDF4">
            <wp:extent cx="126984" cy="126984"/>
            <wp:effectExtent l="0" t="0" r="0" b="0"/>
            <wp:docPr id="100614" name="Picture 100614" descr="Published liter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5"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Published literature  </w:t>
      </w:r>
    </w:p>
    <w:p w14:paraId="70F3BAF7"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F5" wp14:editId="70F3BDF6">
            <wp:extent cx="126984" cy="126984"/>
            <wp:effectExtent l="0" t="0" r="0" b="0"/>
            <wp:docPr id="100616" name="Picture 100616" descr="Internal data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7"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Internal data analysis  </w:t>
      </w:r>
    </w:p>
    <w:p w14:paraId="70F3BAF8"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F7" wp14:editId="70F3BDF8">
            <wp:extent cx="126984" cy="126984"/>
            <wp:effectExtent l="0" t="0" r="0" b="0"/>
            <wp:docPr id="100618" name="Picture 100618" descr="Other (spec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9"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(specify)  </w:t>
      </w:r>
    </w:p>
    <w:p w14:paraId="70F3BAF9" w14:textId="77777777" w:rsidR="00A77B3E" w:rsidRDefault="00A77B3E">
      <w:pPr>
        <w:spacing w:after="240"/>
        <w:rPr>
          <w:rFonts w:ascii="Calibri" w:eastAsia="Calibri" w:hAnsi="Calibri" w:cs="Calibri"/>
          <w:color w:val="000000"/>
          <w:sz w:val="22"/>
        </w:rPr>
      </w:pPr>
    </w:p>
    <w:p w14:paraId="70F3BAFA"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2b.23) Describe the conceptual and statistical methods and criteria used to test and select patient-level risk factors (e.g., clinical factors, social risk factors) used in the statistical risk model or for stratification by risk.</w:t>
      </w:r>
    </w:p>
    <w:p w14:paraId="70F3BAFB"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t>Please be sure to address the following: potential factors identified in the literature and/or expert panel; regression analysis; statistical significance of p&lt;0.10 or other statistical tests; correlation of x or higher. Patient factors should be present at the start of care, if applicable. Also discuss any “ordering” of risk factor inclusion; note whether social risk factors are added after all clinical factors. Discuss any considerations regarding data sources (e.g., availability, specificity).</w:t>
      </w:r>
    </w:p>
    <w:p w14:paraId="70F3BAFC"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2b.24) Detail the statistical results of the analyses used to test and select risk factors for inclusion in or exclusion from the risk model/stratification.</w:t>
      </w:r>
    </w:p>
    <w:p w14:paraId="70F3BAFD" w14:textId="77777777" w:rsidR="00A77B3E" w:rsidRDefault="00A77B3E">
      <w:pPr>
        <w:spacing w:after="240"/>
        <w:rPr>
          <w:rFonts w:ascii="Calibri" w:eastAsia="Calibri" w:hAnsi="Calibri" w:cs="Calibri"/>
          <w:color w:val="000000"/>
          <w:sz w:val="22"/>
        </w:rPr>
      </w:pPr>
    </w:p>
    <w:p w14:paraId="70F3BAFE"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2b.25) Describe the analyses and interpretation resulting in the decision to select or not select social risk factors.</w:t>
      </w:r>
    </w:p>
    <w:p w14:paraId="70F3BAFF"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t>Examples may include prevalence of the factor across measured entities, availability of the data source, empirical association with the outcome, contribution of unique variation in the outcome, or assessment of between-unit effects and within-unit effects. Also describe the impact of adjusting for risk (or making no adjustment) on providers at high or low extremes of risk. </w:t>
      </w:r>
    </w:p>
    <w:p w14:paraId="70F3BB00"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2b.26) Describe the method of testing/analysis used to develop and validate the adequacy of the statistical model or stratification approach (describe the steps―do not just name a method; what statistical analysis was used). Provide the statistical results from testing the approach to control for differences in patient characteristics (i.e., case mix) below. If stratified ONLY, enter “N/A” for questions about the statistical risk model discrimination and calibration statistics.</w:t>
      </w:r>
    </w:p>
    <w:p w14:paraId="70F3BB01" w14:textId="77777777" w:rsidR="00A77B3E" w:rsidRDefault="00331E8B">
      <w:pPr>
        <w:spacing w:after="240"/>
        <w:rPr>
          <w:rFonts w:ascii="Calibri" w:eastAsia="Calibri" w:hAnsi="Calibri" w:cs="Calibri"/>
          <w:color w:val="000000"/>
          <w:sz w:val="22"/>
        </w:rPr>
      </w:pPr>
      <w:r>
        <w:rPr>
          <w:rFonts w:ascii="Calibri" w:eastAsia="Calibri" w:hAnsi="Calibri" w:cs="Calibri"/>
          <w:i/>
          <w:color w:val="000000"/>
          <w:sz w:val="22"/>
        </w:rPr>
        <w:t>Validation testing should be conducted in a data set that is separate from the one used to develop the model.</w:t>
      </w:r>
    </w:p>
    <w:p w14:paraId="70F3BB02"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lastRenderedPageBreak/>
        <w:t>2b.27) Provide risk model discrimination statistics.</w:t>
      </w:r>
    </w:p>
    <w:p w14:paraId="70F3BB03"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t> For example, provide c-statistics or R-squared values.</w:t>
      </w:r>
    </w:p>
    <w:p w14:paraId="70F3BB04"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2b.28) Provide the statistical risk model calibration statistics (e.g., Hosmer-Lemeshow statistic).</w:t>
      </w:r>
    </w:p>
    <w:p w14:paraId="70F3BB05" w14:textId="77777777" w:rsidR="00A77B3E" w:rsidRDefault="00A77B3E">
      <w:pPr>
        <w:spacing w:after="240"/>
        <w:rPr>
          <w:rFonts w:ascii="Calibri" w:eastAsia="Calibri" w:hAnsi="Calibri" w:cs="Calibri"/>
          <w:color w:val="000000"/>
          <w:sz w:val="22"/>
        </w:rPr>
      </w:pPr>
    </w:p>
    <w:p w14:paraId="70F3BB06"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2b.29) Provide the risk decile plots or calibration curves used in calibrating the statistical risk model.</w:t>
      </w:r>
    </w:p>
    <w:p w14:paraId="70F3BB07"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t>The preferred file format is .png, but most image formats are acceptable.</w:t>
      </w:r>
    </w:p>
    <w:p w14:paraId="70F3BB08"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2b.30) Provide the results of the risk stratification analysis.</w:t>
      </w:r>
    </w:p>
    <w:p w14:paraId="70F3BB09" w14:textId="77777777" w:rsidR="00A77B3E" w:rsidRDefault="00A77B3E">
      <w:pPr>
        <w:spacing w:after="240"/>
        <w:rPr>
          <w:rFonts w:ascii="Calibri" w:eastAsia="Calibri" w:hAnsi="Calibri" w:cs="Calibri"/>
          <w:color w:val="000000"/>
          <w:sz w:val="22"/>
        </w:rPr>
      </w:pPr>
    </w:p>
    <w:p w14:paraId="70F3BB0A"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2b.31) Provide your interpretation of the results, in terms of demonstrating adequacy of controlling for differences in patient characteristics (i.e., case mix).</w:t>
      </w:r>
    </w:p>
    <w:p w14:paraId="70F3BB0B"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t>In other words, what do the results mean and what are the norms for the test conducted?</w:t>
      </w:r>
    </w:p>
    <w:p w14:paraId="70F3BB0C"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2b.32) Describe any additional testing conducted to justify the risk adjustment approach used in specifying the measure.</w:t>
      </w:r>
    </w:p>
    <w:p w14:paraId="70F3BB0D"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t>Not required but would provide additional support of adequacy of the risk model, e.g., testing of risk model in another data set; sensitivity analysis for missing data; other methods that were assessed.</w:t>
      </w:r>
    </w:p>
    <w:p w14:paraId="70F3BB0E" w14:textId="77777777" w:rsidR="00A77B3E" w:rsidRDefault="00331E8B">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lastRenderedPageBreak/>
        <w:t>Feasibility (3.01 - 3.07)</w:t>
      </w:r>
      <w:r w:rsidR="001843E6">
        <w:pict w14:anchorId="70F3BDF9">
          <v:rect id="_x0000_i1040" style="width:468pt;height:1pt" o:hralign="center" o:hrstd="t" o:hrnoshade="t" o:hr="t" fillcolor="#326295" stroked="f">
            <v:path strokeok="f"/>
          </v:rect>
        </w:pict>
      </w:r>
    </w:p>
    <w:p w14:paraId="70F3BB0F" w14:textId="77777777" w:rsidR="00A77B3E" w:rsidRDefault="00A77B3E">
      <w:pPr>
        <w:pStyle w:val="Heading1"/>
        <w:spacing w:before="0" w:after="240"/>
        <w:rPr>
          <w:rFonts w:ascii="Calibri" w:eastAsia="Calibri" w:hAnsi="Calibri" w:cs="Calibri"/>
          <w:b w:val="0"/>
          <w:color w:val="326295"/>
          <w:sz w:val="2"/>
        </w:rPr>
      </w:pPr>
    </w:p>
    <w:p w14:paraId="70F3BB10"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3.01) Check all methods below that are used to generate the data elements needed to compute the measure score.</w:t>
      </w:r>
    </w:p>
    <w:p w14:paraId="70F3BB11"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FA" wp14:editId="70F3BDFB">
            <wp:extent cx="126984" cy="126984"/>
            <wp:effectExtent l="0" t="0" r="0" b="0"/>
            <wp:docPr id="100621" name="Picture 100621" descr="Generated or collected by and used by healthcare personnel during the provision of care (e.g., blood pressure, lab value, diagnosis, depression 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Generated or collected by and used by healthcare personnel during the provision of care (e.g., blood pressure, lab value, diagnosis, depression score)  </w:t>
      </w:r>
    </w:p>
    <w:p w14:paraId="70F3BB12"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FC" wp14:editId="70F3BDFD">
            <wp:extent cx="126984" cy="126984"/>
            <wp:effectExtent l="0" t="0" r="0" b="0"/>
            <wp:docPr id="100623" name="Picture 100623" descr="Coded by someone other than person obtaining original information (e.g., DRG, ICD-10 codes on clai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Coded by someone other than person obtaining original information (e.g., DRG, ICD-10 codes on claims)  </w:t>
      </w:r>
    </w:p>
    <w:p w14:paraId="70F3BB13"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DFE" wp14:editId="70F3BDFF">
            <wp:extent cx="126984" cy="126984"/>
            <wp:effectExtent l="0" t="0" r="0" b="0"/>
            <wp:docPr id="100625" name="Picture 100625" descr="Abstracted from a record by someone other than person obtaining original information (e.g., chart abstraction for quality measure or reg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Abstracted from a record by someone other than person obtaining original information (e.g., chart abstraction for quality measure or registry)  </w:t>
      </w:r>
    </w:p>
    <w:p w14:paraId="70F3BB14"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E00" wp14:editId="70F3BE01">
            <wp:extent cx="126984" cy="126984"/>
            <wp:effectExtent l="0" t="0" r="0" b="0"/>
            <wp:docPr id="100627" name="Picture 100627" descr="Other (Please descri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(Please describe)  </w:t>
      </w:r>
    </w:p>
    <w:p w14:paraId="70F3BB15" w14:textId="77777777" w:rsidR="00A77B3E" w:rsidRDefault="00A77B3E">
      <w:pPr>
        <w:spacing w:after="240"/>
        <w:rPr>
          <w:rFonts w:ascii="Calibri" w:eastAsia="Calibri" w:hAnsi="Calibri" w:cs="Calibri"/>
          <w:color w:val="000000"/>
          <w:sz w:val="22"/>
        </w:rPr>
      </w:pPr>
    </w:p>
    <w:p w14:paraId="70F3BB16"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3.02) Detail to what extent the specified data elements are available electronically in defined fields.</w:t>
      </w:r>
    </w:p>
    <w:p w14:paraId="70F3BB17" w14:textId="77777777" w:rsidR="00A77B3E" w:rsidRDefault="00331E8B">
      <w:pPr>
        <w:spacing w:after="240"/>
        <w:rPr>
          <w:rFonts w:ascii="Calibri" w:eastAsia="Calibri" w:hAnsi="Calibri" w:cs="Calibri"/>
          <w:color w:val="000000"/>
          <w:sz w:val="22"/>
        </w:rPr>
      </w:pPr>
      <w:r>
        <w:rPr>
          <w:rFonts w:ascii="Calibri" w:eastAsia="Calibri" w:hAnsi="Calibri" w:cs="Calibri"/>
          <w:i/>
          <w:color w:val="000000"/>
          <w:sz w:val="22"/>
        </w:rPr>
        <w:t>In other words, indicate whether data elements that are needed to compute the performance measure score are in defined, computer-readable fields.</w:t>
      </w:r>
      <w:r>
        <w:rPr>
          <w:rFonts w:ascii="Calibri" w:eastAsia="Calibri" w:hAnsi="Calibri" w:cs="Calibri"/>
          <w:noProof/>
          <w:color w:val="000000"/>
          <w:sz w:val="22"/>
        </w:rPr>
        <w:drawing>
          <wp:inline distT="0" distB="0" distL="0" distR="0" wp14:anchorId="70F3BE02" wp14:editId="70F3BE03">
            <wp:extent cx="126984" cy="126984"/>
            <wp:effectExtent l="0" t="0" r="0" b="0"/>
            <wp:docPr id="100629" name="Picture 100629" descr="ALL data elements are in defined fields in electronic health records (EH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0"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ALL data elements are in defined fields in electronic health records (EHRs)  </w:t>
      </w:r>
    </w:p>
    <w:p w14:paraId="70F3BB18"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E04" wp14:editId="70F3BE05">
            <wp:extent cx="126984" cy="126984"/>
            <wp:effectExtent l="0" t="0" r="0" b="0"/>
            <wp:docPr id="100631" name="Picture 100631" descr="ALL data elements are in defined fields in electronic clai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2"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ALL data elements are in defined fields in electronic claims  </w:t>
      </w:r>
    </w:p>
    <w:p w14:paraId="70F3BB19"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E06" wp14:editId="70F3BE07">
            <wp:extent cx="126984" cy="126984"/>
            <wp:effectExtent l="0" t="0" r="0" b="0"/>
            <wp:docPr id="100633" name="Picture 100633" descr="ALL data elements are in defined fields in electronic clinical data (e.g., clinical registry, nursing home MDS, home health O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4"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ALL data elements are in defined fields in electronic clinical data (e.g., clinical registry, nursing home MDS, home health OASIS)  </w:t>
      </w:r>
    </w:p>
    <w:p w14:paraId="70F3BB1A"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E08" wp14:editId="70F3BE09">
            <wp:extent cx="126984" cy="126984"/>
            <wp:effectExtent l="0" t="0" r="0" b="0"/>
            <wp:docPr id="100635" name="Picture 100635" descr="ALL data elements are in defined fields in a combination of electronic 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6"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ALL data elements are in defined fields in a combination of electronic sources  </w:t>
      </w:r>
    </w:p>
    <w:p w14:paraId="70F3BB1B"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E0A" wp14:editId="70F3BE0B">
            <wp:extent cx="126984" cy="126984"/>
            <wp:effectExtent l="0" t="0" r="0" b="0"/>
            <wp:docPr id="100637" name="Picture 100637" descr="Some data elements are in defined fields in electronic 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8"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Some data elements are in defined fields in electronic sources  </w:t>
      </w:r>
    </w:p>
    <w:p w14:paraId="70F3BB1C"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E0C" wp14:editId="70F3BE0D">
            <wp:extent cx="126984" cy="126984"/>
            <wp:effectExtent l="0" t="0" r="0" b="0"/>
            <wp:docPr id="100639" name="Picture 100639" descr="No data elements are in defined fields in electronic 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0"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 data elements are in defined fields in electronic sources  </w:t>
      </w:r>
    </w:p>
    <w:p w14:paraId="70F3BB1D"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E0E" wp14:editId="70F3BE0F">
            <wp:extent cx="126984" cy="126984"/>
            <wp:effectExtent l="0" t="0" r="0" b="0"/>
            <wp:docPr id="100641" name="Picture 100641" descr="Patient/family reported information (may be electronic or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2"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Patient/family reported information (may be electronic or paper)  </w:t>
      </w:r>
    </w:p>
    <w:p w14:paraId="70F3BB1E" w14:textId="77777777" w:rsidR="00A77B3E" w:rsidRDefault="00A77B3E">
      <w:pPr>
        <w:spacing w:after="240"/>
        <w:rPr>
          <w:rFonts w:ascii="Calibri" w:eastAsia="Calibri" w:hAnsi="Calibri" w:cs="Calibri"/>
          <w:color w:val="000000"/>
          <w:sz w:val="22"/>
        </w:rPr>
      </w:pPr>
    </w:p>
    <w:p w14:paraId="70F3BB1F"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3.03) If ALL the data elements needed to compute the performance measure score are not from electronic sources, specify a credible, near-term path to electronic capture, OR provide a rationale for using data elements not from electronic sources.</w:t>
      </w:r>
    </w:p>
    <w:p w14:paraId="70F3BB20" w14:textId="77777777" w:rsidR="00A77B3E" w:rsidRDefault="00A77B3E">
      <w:pPr>
        <w:spacing w:after="240"/>
        <w:rPr>
          <w:rFonts w:ascii="Calibri" w:eastAsia="Calibri" w:hAnsi="Calibri" w:cs="Calibri"/>
          <w:color w:val="000000"/>
          <w:sz w:val="22"/>
        </w:rPr>
      </w:pPr>
    </w:p>
    <w:p w14:paraId="70F3BB21"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3.04) Describe any efforts to develop an eCQM.</w:t>
      </w:r>
    </w:p>
    <w:p w14:paraId="70F3BB22" w14:textId="77777777" w:rsidR="00A77B3E" w:rsidRDefault="00A77B3E">
      <w:pPr>
        <w:spacing w:after="240"/>
        <w:rPr>
          <w:rFonts w:ascii="Calibri" w:eastAsia="Calibri" w:hAnsi="Calibri" w:cs="Calibri"/>
          <w:color w:val="000000"/>
          <w:sz w:val="22"/>
        </w:rPr>
      </w:pPr>
    </w:p>
    <w:p w14:paraId="70F3BB23"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3.05) Complete and attach the </w:t>
      </w:r>
      <w:hyperlink r:id="rId25" w:tgtFrame="_blank" w:history="1">
        <w:r>
          <w:rPr>
            <w:rFonts w:ascii="Calibri" w:eastAsia="Calibri" w:hAnsi="Calibri" w:cs="Calibri"/>
            <w:b/>
            <w:color w:val="0000FF"/>
            <w:sz w:val="22"/>
            <w:u w:val="single" w:color="0000FF"/>
          </w:rPr>
          <w:t>NQF Feasibility Score Card</w:t>
        </w:r>
      </w:hyperlink>
      <w:r>
        <w:rPr>
          <w:rFonts w:ascii="Calibri" w:eastAsia="Calibri" w:hAnsi="Calibri" w:cs="Calibri"/>
          <w:b/>
          <w:color w:val="000000"/>
          <w:sz w:val="22"/>
        </w:rPr>
        <w:t>.</w:t>
      </w:r>
    </w:p>
    <w:p w14:paraId="70F3BB24" w14:textId="77777777" w:rsidR="00A77B3E" w:rsidRDefault="00A77B3E">
      <w:pPr>
        <w:spacing w:after="240"/>
        <w:rPr>
          <w:rFonts w:ascii="Calibri" w:eastAsia="Calibri" w:hAnsi="Calibri" w:cs="Calibri"/>
          <w:color w:val="000000"/>
          <w:sz w:val="22"/>
        </w:rPr>
      </w:pPr>
    </w:p>
    <w:p w14:paraId="70F3BB25"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3.06) Describe difficulties (</w:t>
      </w:r>
      <w:proofErr w:type="gramStart"/>
      <w:r>
        <w:rPr>
          <w:rFonts w:ascii="Calibri" w:eastAsia="Calibri" w:hAnsi="Calibri" w:cs="Calibri"/>
          <w:b/>
          <w:color w:val="000000"/>
          <w:sz w:val="22"/>
        </w:rPr>
        <w:t>as a result of</w:t>
      </w:r>
      <w:proofErr w:type="gramEnd"/>
      <w:r>
        <w:rPr>
          <w:rFonts w:ascii="Calibri" w:eastAsia="Calibri" w:hAnsi="Calibri" w:cs="Calibri"/>
          <w:b/>
          <w:color w:val="000000"/>
          <w:sz w:val="22"/>
        </w:rPr>
        <w:t xml:space="preserve"> testing and/or operational use of the measure) regarding data collection, availability of data, missing data, timing and frequency of data collection, sampling, patient confidentiality, time and cost of data collection, other feasibility/implementation issues.</w:t>
      </w:r>
    </w:p>
    <w:p w14:paraId="70F3BB26" w14:textId="77777777" w:rsidR="00A77B3E" w:rsidRDefault="00A77B3E">
      <w:pPr>
        <w:spacing w:after="240"/>
        <w:rPr>
          <w:rFonts w:ascii="Calibri" w:eastAsia="Calibri" w:hAnsi="Calibri" w:cs="Calibri"/>
          <w:color w:val="000000"/>
          <w:sz w:val="22"/>
        </w:rPr>
      </w:pPr>
    </w:p>
    <w:p w14:paraId="70F3BB27"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Consider implications for both individuals providing data (patients, service recipients, respondents) and those whose performance is being measured.</w:t>
      </w:r>
    </w:p>
    <w:p w14:paraId="70F3BB28"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3.07) Detail any fees, licensing, or other requirements to use any aspect of the measure as specified (e.g., value/code set, risk model, programming code, algorithm),</w:t>
      </w:r>
    </w:p>
    <w:p w14:paraId="70F3BB29"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Attach the fee schedule here, if applicable.</w:t>
      </w:r>
    </w:p>
    <w:p w14:paraId="70F3BB2A" w14:textId="77777777" w:rsidR="00A77B3E" w:rsidRDefault="00A77B3E">
      <w:pPr>
        <w:spacing w:after="240"/>
        <w:rPr>
          <w:rFonts w:ascii="Calibri" w:eastAsia="Calibri" w:hAnsi="Calibri" w:cs="Calibri"/>
          <w:color w:val="000000"/>
          <w:sz w:val="22"/>
        </w:rPr>
      </w:pPr>
    </w:p>
    <w:p w14:paraId="70F3BB2B" w14:textId="77777777" w:rsidR="00A77B3E" w:rsidRDefault="00331E8B">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lastRenderedPageBreak/>
        <w:t>Use (4a.01 - 4a.10)</w:t>
      </w:r>
      <w:r w:rsidR="001843E6">
        <w:pict w14:anchorId="70F3BE10">
          <v:rect id="_x0000_i1041" style="width:468pt;height:1pt" o:hralign="center" o:hrstd="t" o:hrnoshade="t" o:hr="t" fillcolor="#326295" stroked="f">
            <v:path strokeok="f"/>
          </v:rect>
        </w:pict>
      </w:r>
    </w:p>
    <w:p w14:paraId="70F3BB2C" w14:textId="77777777" w:rsidR="00A77B3E" w:rsidRDefault="00A77B3E">
      <w:pPr>
        <w:pStyle w:val="Heading1"/>
        <w:spacing w:before="0" w:after="240"/>
        <w:rPr>
          <w:rFonts w:ascii="Calibri" w:eastAsia="Calibri" w:hAnsi="Calibri" w:cs="Calibri"/>
          <w:b w:val="0"/>
          <w:color w:val="326295"/>
          <w:sz w:val="2"/>
        </w:rPr>
      </w:pPr>
    </w:p>
    <w:p w14:paraId="70F3BB2D"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Extent to which intended audiences (e.g., consumers, purchasers, providers, policy makers) can understand the results of the measure and are likely to find them useful for decision making.</w:t>
      </w:r>
    </w:p>
    <w:p w14:paraId="70F3BB2E"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NQF-endorsed measures are expected to be used in at least one accountability application within 3 years and publicly reported within 6 years of initial endorsement, in addition to demonstrating performance improvement.</w:t>
      </w:r>
    </w:p>
    <w:p w14:paraId="70F3BB2F"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 </w:t>
      </w:r>
    </w:p>
    <w:p w14:paraId="70F3BB30" w14:textId="77777777" w:rsidR="00A77B3E" w:rsidRDefault="00A77B3E">
      <w:pPr>
        <w:spacing w:after="240"/>
        <w:rPr>
          <w:rFonts w:ascii="Calibri" w:eastAsia="Calibri" w:hAnsi="Calibri" w:cs="Calibri"/>
          <w:color w:val="000000"/>
          <w:sz w:val="22"/>
        </w:rPr>
      </w:pPr>
    </w:p>
    <w:p w14:paraId="70F3BB31"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4a.01) Check all current uses. For each current use checked, please provide: </w:t>
      </w:r>
    </w:p>
    <w:p w14:paraId="70F3BB32" w14:textId="77777777" w:rsidR="00A77B3E" w:rsidRDefault="00331E8B">
      <w:pPr>
        <w:numPr>
          <w:ilvl w:val="0"/>
          <w:numId w:val="5"/>
        </w:numPr>
        <w:spacing w:after="240"/>
        <w:rPr>
          <w:rFonts w:ascii="Calibri" w:eastAsia="Calibri" w:hAnsi="Calibri" w:cs="Calibri"/>
          <w:b/>
          <w:color w:val="000000"/>
          <w:sz w:val="22"/>
        </w:rPr>
      </w:pPr>
      <w:r>
        <w:rPr>
          <w:rFonts w:ascii="Calibri" w:eastAsia="Calibri" w:hAnsi="Calibri" w:cs="Calibri"/>
          <w:b/>
          <w:color w:val="000000"/>
          <w:sz w:val="22"/>
        </w:rPr>
        <w:t>Name of program and sponsor</w:t>
      </w:r>
    </w:p>
    <w:p w14:paraId="70F3BB33" w14:textId="77777777" w:rsidR="00A77B3E" w:rsidRDefault="00331E8B">
      <w:pPr>
        <w:numPr>
          <w:ilvl w:val="0"/>
          <w:numId w:val="5"/>
        </w:numPr>
        <w:spacing w:after="240"/>
        <w:rPr>
          <w:rFonts w:ascii="Calibri" w:eastAsia="Calibri" w:hAnsi="Calibri" w:cs="Calibri"/>
          <w:b/>
          <w:color w:val="000000"/>
          <w:sz w:val="22"/>
        </w:rPr>
      </w:pPr>
      <w:r>
        <w:rPr>
          <w:rFonts w:ascii="Calibri" w:eastAsia="Calibri" w:hAnsi="Calibri" w:cs="Calibri"/>
          <w:b/>
          <w:color w:val="000000"/>
          <w:sz w:val="22"/>
        </w:rPr>
        <w:t>URL</w:t>
      </w:r>
    </w:p>
    <w:p w14:paraId="70F3BB34" w14:textId="77777777" w:rsidR="00A77B3E" w:rsidRDefault="00331E8B">
      <w:pPr>
        <w:numPr>
          <w:ilvl w:val="0"/>
          <w:numId w:val="5"/>
        </w:numPr>
        <w:spacing w:after="240"/>
        <w:rPr>
          <w:rFonts w:ascii="Calibri" w:eastAsia="Calibri" w:hAnsi="Calibri" w:cs="Calibri"/>
          <w:b/>
          <w:color w:val="000000"/>
          <w:sz w:val="22"/>
        </w:rPr>
      </w:pPr>
      <w:r>
        <w:rPr>
          <w:rFonts w:ascii="Calibri" w:eastAsia="Calibri" w:hAnsi="Calibri" w:cs="Calibri"/>
          <w:b/>
          <w:color w:val="000000"/>
          <w:sz w:val="22"/>
        </w:rPr>
        <w:t>Purpose</w:t>
      </w:r>
    </w:p>
    <w:p w14:paraId="70F3BB35" w14:textId="77777777" w:rsidR="00A77B3E" w:rsidRDefault="00331E8B">
      <w:pPr>
        <w:numPr>
          <w:ilvl w:val="0"/>
          <w:numId w:val="5"/>
        </w:numPr>
        <w:spacing w:after="240"/>
        <w:rPr>
          <w:rFonts w:ascii="Calibri" w:eastAsia="Calibri" w:hAnsi="Calibri" w:cs="Calibri"/>
          <w:b/>
          <w:color w:val="000000"/>
          <w:sz w:val="22"/>
        </w:rPr>
      </w:pPr>
      <w:r>
        <w:rPr>
          <w:rFonts w:ascii="Calibri" w:eastAsia="Calibri" w:hAnsi="Calibri" w:cs="Calibri"/>
          <w:b/>
          <w:color w:val="000000"/>
          <w:sz w:val="22"/>
        </w:rPr>
        <w:t>Geographic area and number and percentage of accountable entities and patients included</w:t>
      </w:r>
    </w:p>
    <w:p w14:paraId="70F3BB36" w14:textId="77777777" w:rsidR="00A77B3E" w:rsidRDefault="00331E8B">
      <w:pPr>
        <w:numPr>
          <w:ilvl w:val="0"/>
          <w:numId w:val="5"/>
        </w:numPr>
        <w:spacing w:after="240"/>
        <w:rPr>
          <w:rFonts w:ascii="Calibri" w:eastAsia="Calibri" w:hAnsi="Calibri" w:cs="Calibri"/>
          <w:b/>
          <w:color w:val="000000"/>
          <w:sz w:val="22"/>
        </w:rPr>
      </w:pPr>
      <w:r>
        <w:rPr>
          <w:rFonts w:ascii="Calibri" w:eastAsia="Calibri" w:hAnsi="Calibri" w:cs="Calibri"/>
          <w:b/>
          <w:color w:val="000000"/>
          <w:sz w:val="22"/>
        </w:rPr>
        <w:t>Level of measurement and setting</w:t>
      </w:r>
    </w:p>
    <w:p w14:paraId="70F3BB37"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E11" wp14:editId="70F3BE12">
            <wp:extent cx="126984" cy="126984"/>
            <wp:effectExtent l="0" t="0" r="0" b="0"/>
            <wp:docPr id="100644" name="Picture 100644" descr="Public Repor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5"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Public Reporting  </w:t>
      </w:r>
    </w:p>
    <w:p w14:paraId="70F3BB38"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E13" wp14:editId="70F3BE14">
            <wp:extent cx="126984" cy="126984"/>
            <wp:effectExtent l="0" t="0" r="0" b="0"/>
            <wp:docPr id="100646" name="Picture 100646" descr="Public Health/Disease Surveil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7"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Public Health/Disease Surveillance  </w:t>
      </w:r>
    </w:p>
    <w:p w14:paraId="70F3BB39"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E15" wp14:editId="70F3BE16">
            <wp:extent cx="126984" cy="126984"/>
            <wp:effectExtent l="0" t="0" r="0" b="0"/>
            <wp:docPr id="100648" name="Picture 100648" descr="Payment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9"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Payment Program  </w:t>
      </w:r>
    </w:p>
    <w:p w14:paraId="70F3BB3A"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E17" wp14:editId="70F3BE18">
            <wp:extent cx="126984" cy="126984"/>
            <wp:effectExtent l="0" t="0" r="0" b="0"/>
            <wp:docPr id="100650" name="Picture 100650" descr="Regulatory and Accreditation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1"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Regulatory and Accreditation Programs  </w:t>
      </w:r>
    </w:p>
    <w:p w14:paraId="70F3BB3B"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E19" wp14:editId="70F3BE1A">
            <wp:extent cx="126984" cy="126984"/>
            <wp:effectExtent l="0" t="0" r="0" b="0"/>
            <wp:docPr id="100652" name="Picture 100652" descr="Professional Certification or Recognition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3"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Professional Certification or Recognition Program  </w:t>
      </w:r>
    </w:p>
    <w:p w14:paraId="70F3BB3C"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E1B" wp14:editId="70F3BE1C">
            <wp:extent cx="126984" cy="126984"/>
            <wp:effectExtent l="0" t="0" r="0" b="0"/>
            <wp:docPr id="100654" name="Picture 100654" descr="Quality Improvement with Benchmarking (external benchmarking to multiple organiz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5"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Quality Improvement with Benchmarking (external benchmarking to multiple organizations)  </w:t>
      </w:r>
    </w:p>
    <w:p w14:paraId="70F3BB3D"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E1D" wp14:editId="70F3BE1E">
            <wp:extent cx="126984" cy="126984"/>
            <wp:effectExtent l="0" t="0" r="0" b="0"/>
            <wp:docPr id="100656" name="Picture 100656" descr="Quality Improvement (Internal to the specific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7"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Quality Improvement (Internal to the specific organization)  </w:t>
      </w:r>
    </w:p>
    <w:p w14:paraId="70F3BB3E"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E1F" wp14:editId="70F3BE20">
            <wp:extent cx="126984" cy="126984"/>
            <wp:effectExtent l="0" t="0" r="0" b="0"/>
            <wp:docPr id="100658" name="Picture 100658" descr="Not in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9"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Not in use  </w:t>
      </w:r>
    </w:p>
    <w:p w14:paraId="70F3BB3F"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E21" wp14:editId="70F3BE22">
            <wp:extent cx="126984" cy="126984"/>
            <wp:effectExtent l="0" t="0" r="0" b="0"/>
            <wp:docPr id="100660" name="Picture 100660" descr="Use unkn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1"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Use unknown  </w:t>
      </w:r>
    </w:p>
    <w:p w14:paraId="70F3BB40"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E23" wp14:editId="70F3BE24">
            <wp:extent cx="126984" cy="126984"/>
            <wp:effectExtent l="0" t="0" r="0" b="0"/>
            <wp:docPr id="100662" name="Picture 100662" descr="Other (spec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3"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(specify)  </w:t>
      </w:r>
    </w:p>
    <w:p w14:paraId="70F3BB41" w14:textId="77777777" w:rsidR="00A77B3E" w:rsidRDefault="00A77B3E">
      <w:pPr>
        <w:spacing w:after="240"/>
        <w:rPr>
          <w:rFonts w:ascii="Calibri" w:eastAsia="Calibri" w:hAnsi="Calibri" w:cs="Calibri"/>
          <w:color w:val="000000"/>
          <w:sz w:val="22"/>
        </w:rPr>
      </w:pPr>
    </w:p>
    <w:p w14:paraId="70F3BB42"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lastRenderedPageBreak/>
        <w:t>4a.02) Check all planned uses.</w:t>
      </w:r>
    </w:p>
    <w:p w14:paraId="70F3BB43"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E25" wp14:editId="70F3BE26">
            <wp:extent cx="126984" cy="126984"/>
            <wp:effectExtent l="0" t="0" r="0" b="0"/>
            <wp:docPr id="100664" name="Picture 100664" descr="Public repor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5"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Public reporting  </w:t>
      </w:r>
    </w:p>
    <w:p w14:paraId="70F3BB44"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E27" wp14:editId="70F3BE28">
            <wp:extent cx="126984" cy="126984"/>
            <wp:effectExtent l="0" t="0" r="0" b="0"/>
            <wp:docPr id="100666" name="Picture 100666" descr="Public Health/Disease Surveil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7"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Public Health/Disease Surveillance  </w:t>
      </w:r>
    </w:p>
    <w:p w14:paraId="70F3BB45"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E29" wp14:editId="70F3BE2A">
            <wp:extent cx="126984" cy="126984"/>
            <wp:effectExtent l="0" t="0" r="0" b="0"/>
            <wp:docPr id="100668" name="Picture 100668" descr="Payment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9"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Payment Program  </w:t>
      </w:r>
    </w:p>
    <w:p w14:paraId="70F3BB46"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E2B" wp14:editId="70F3BE2C">
            <wp:extent cx="126984" cy="126984"/>
            <wp:effectExtent l="0" t="0" r="0" b="0"/>
            <wp:docPr id="100670" name="Picture 100670" descr="Regulatory and Accreditation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1"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Regulatory and Accreditation Program  </w:t>
      </w:r>
    </w:p>
    <w:p w14:paraId="70F3BB47"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E2D" wp14:editId="70F3BE2E">
            <wp:extent cx="126984" cy="126984"/>
            <wp:effectExtent l="0" t="0" r="0" b="0"/>
            <wp:docPr id="100672" name="Picture 100672" descr="Professional Certification or Recognition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3"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Professional Certification or Recognition Program  </w:t>
      </w:r>
    </w:p>
    <w:p w14:paraId="70F3BB48"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E2F" wp14:editId="70F3BE30">
            <wp:extent cx="126984" cy="126984"/>
            <wp:effectExtent l="0" t="0" r="0" b="0"/>
            <wp:docPr id="100674" name="Picture 100674" descr="Quality Improvement with Benchmarking (external benchmarking to multiple organiz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5"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Quality Improvement with Benchmarking (external benchmarking to multiple organizations)  </w:t>
      </w:r>
    </w:p>
    <w:p w14:paraId="70F3BB49"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E31" wp14:editId="70F3BE32">
            <wp:extent cx="126984" cy="126984"/>
            <wp:effectExtent l="0" t="0" r="0" b="0"/>
            <wp:docPr id="100676" name="Picture 100676" descr="Quality Improvement (internal to the specific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7"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Quality Improvement (internal to the specific organization)  </w:t>
      </w:r>
    </w:p>
    <w:p w14:paraId="70F3BB4A"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E33" wp14:editId="70F3BE34">
            <wp:extent cx="126984" cy="126984"/>
            <wp:effectExtent l="0" t="0" r="0" b="0"/>
            <wp:docPr id="100678" name="Picture 100678" descr="Measure Currently in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9"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Measure Currently in Use  </w:t>
      </w:r>
    </w:p>
    <w:p w14:paraId="70F3BB4B"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E35" wp14:editId="70F3BE36">
            <wp:extent cx="126984" cy="126984"/>
            <wp:effectExtent l="0" t="0" r="0" b="0"/>
            <wp:docPr id="100680" name="Picture 100680" descr="Other (spec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1"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(specify)  </w:t>
      </w:r>
    </w:p>
    <w:p w14:paraId="70F3BB4C" w14:textId="77777777" w:rsidR="00A77B3E" w:rsidRDefault="00A77B3E">
      <w:pPr>
        <w:spacing w:after="240"/>
        <w:rPr>
          <w:rFonts w:ascii="Calibri" w:eastAsia="Calibri" w:hAnsi="Calibri" w:cs="Calibri"/>
          <w:color w:val="000000"/>
          <w:sz w:val="22"/>
        </w:rPr>
      </w:pPr>
    </w:p>
    <w:p w14:paraId="70F3BB4D"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4a.03) If not currently publicly reported OR used in at least one other accountability application (e.g., payment program, certification, licensing), explain why the measure is not in use.</w:t>
      </w:r>
    </w:p>
    <w:p w14:paraId="70F3BB4E"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t>For example, do policies or actions of the developer/steward or accountable entities restrict access to performance results or block implementation?</w:t>
      </w:r>
    </w:p>
    <w:p w14:paraId="70F3BB4F"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4a.04) If not currently publicly reported OR used in at least one other accountability application, provide a credible plan for implementation within the expected timeframes: used in any accountability application within 3 years, and publicly reported within 6 years of initial endorsement.</w:t>
      </w:r>
    </w:p>
    <w:p w14:paraId="70F3BB50"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t>A credible plan includes the specific program, purpose, intended audience, and timeline for implementing the measure within the specified timeframes. A plan for accountability applications addresses mechanisms for data aggregation and reporting.</w:t>
      </w:r>
    </w:p>
    <w:p w14:paraId="70F3BB51"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4a.05) Describe how performance results, data, and assistance with interpretation have been provided to those being measured or other users during development or implementation.</w:t>
      </w:r>
    </w:p>
    <w:p w14:paraId="70F3BB52"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t>Detail how many and which types of measured entities and/or others were included. If only a sample of measured entities were included, describe the full population and how the sample was selected.</w:t>
      </w:r>
    </w:p>
    <w:p w14:paraId="70F3BB53"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4a.06) Describe the process for providing measure results, including when/how often results were provided, what data were provided, what educational/explanatory efforts were made, etc.</w:t>
      </w:r>
    </w:p>
    <w:p w14:paraId="70F3BB54" w14:textId="77777777" w:rsidR="00A77B3E" w:rsidRDefault="00A77B3E">
      <w:pPr>
        <w:spacing w:after="240"/>
        <w:rPr>
          <w:rFonts w:ascii="Calibri" w:eastAsia="Calibri" w:hAnsi="Calibri" w:cs="Calibri"/>
          <w:color w:val="000000"/>
          <w:sz w:val="22"/>
        </w:rPr>
      </w:pPr>
    </w:p>
    <w:p w14:paraId="70F3BB55"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4a.07) Summarize the feedback on measure performance and implementation from the measured entities and others. Describe how feedback was obtained.</w:t>
      </w:r>
    </w:p>
    <w:p w14:paraId="70F3BB56" w14:textId="77777777" w:rsidR="00A77B3E" w:rsidRDefault="00A77B3E">
      <w:pPr>
        <w:spacing w:after="240"/>
        <w:rPr>
          <w:rFonts w:ascii="Calibri" w:eastAsia="Calibri" w:hAnsi="Calibri" w:cs="Calibri"/>
          <w:color w:val="000000"/>
          <w:sz w:val="22"/>
        </w:rPr>
      </w:pPr>
    </w:p>
    <w:p w14:paraId="70F3BB57"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4a.08) Summarize the feedback obtained from those being measured.</w:t>
      </w:r>
    </w:p>
    <w:p w14:paraId="70F3BB58" w14:textId="77777777" w:rsidR="00A77B3E" w:rsidRDefault="00A77B3E">
      <w:pPr>
        <w:spacing w:after="240"/>
        <w:rPr>
          <w:rFonts w:ascii="Calibri" w:eastAsia="Calibri" w:hAnsi="Calibri" w:cs="Calibri"/>
          <w:color w:val="000000"/>
          <w:sz w:val="22"/>
        </w:rPr>
      </w:pPr>
    </w:p>
    <w:p w14:paraId="70F3BB59"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4a.09) Summarize the feedback obtained from other users.</w:t>
      </w:r>
    </w:p>
    <w:p w14:paraId="70F3BB5A" w14:textId="77777777" w:rsidR="00A77B3E" w:rsidRDefault="00A77B3E">
      <w:pPr>
        <w:spacing w:after="240"/>
        <w:rPr>
          <w:rFonts w:ascii="Calibri" w:eastAsia="Calibri" w:hAnsi="Calibri" w:cs="Calibri"/>
          <w:color w:val="000000"/>
          <w:sz w:val="22"/>
        </w:rPr>
      </w:pPr>
    </w:p>
    <w:p w14:paraId="70F3BB5B"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4a.10) Describe how the feedback described has been considered when developing or revising the measure specifications or implementation, including whether the measure was modified and why or why not.</w:t>
      </w:r>
    </w:p>
    <w:p w14:paraId="70F3BB5C" w14:textId="77777777" w:rsidR="00A77B3E" w:rsidRDefault="00A77B3E">
      <w:pPr>
        <w:spacing w:after="240"/>
        <w:rPr>
          <w:rFonts w:ascii="Calibri" w:eastAsia="Calibri" w:hAnsi="Calibri" w:cs="Calibri"/>
          <w:color w:val="000000"/>
          <w:sz w:val="22"/>
        </w:rPr>
      </w:pPr>
    </w:p>
    <w:p w14:paraId="70F3BB5D" w14:textId="77777777" w:rsidR="00A77B3E" w:rsidRDefault="00331E8B">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lastRenderedPageBreak/>
        <w:t>Usability (4b.01 - 4b.03)</w:t>
      </w:r>
      <w:r w:rsidR="001843E6">
        <w:pict w14:anchorId="70F3BE37">
          <v:rect id="_x0000_i1042" style="width:468pt;height:1pt" o:hralign="center" o:hrstd="t" o:hrnoshade="t" o:hr="t" fillcolor="#326295" stroked="f">
            <v:path strokeok="f"/>
          </v:rect>
        </w:pict>
      </w:r>
    </w:p>
    <w:p w14:paraId="70F3BB5E" w14:textId="77777777" w:rsidR="00A77B3E" w:rsidRDefault="00A77B3E">
      <w:pPr>
        <w:pStyle w:val="Heading1"/>
        <w:spacing w:before="0" w:after="240"/>
        <w:rPr>
          <w:rFonts w:ascii="Calibri" w:eastAsia="Calibri" w:hAnsi="Calibri" w:cs="Calibri"/>
          <w:b w:val="0"/>
          <w:color w:val="326295"/>
          <w:sz w:val="2"/>
        </w:rPr>
      </w:pPr>
    </w:p>
    <w:p w14:paraId="70F3BB5F"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4b.01) You may refer to data provided in Importance to Measure and Report: Gap in Care/Disparities, but do not repeat here. Discuss any progress on improvement (trends in performance results, number and percentage of people receiving high-quality healthcare; Geographic area and number and percentage of accountable entities and patients included). If no improvement was demonstrated, provide an explanation. If not in use for performance improvement at the time of initial endorsement, provide a credible rationale that describes how the performance results could be used to further the goal of high-quality, efficient healthcare for individuals or populations.</w:t>
      </w:r>
    </w:p>
    <w:p w14:paraId="70F3BB60" w14:textId="77777777" w:rsidR="00A77B3E" w:rsidRDefault="00A77B3E">
      <w:pPr>
        <w:spacing w:after="240"/>
        <w:rPr>
          <w:rFonts w:ascii="Calibri" w:eastAsia="Calibri" w:hAnsi="Calibri" w:cs="Calibri"/>
          <w:color w:val="000000"/>
          <w:sz w:val="22"/>
        </w:rPr>
      </w:pPr>
    </w:p>
    <w:p w14:paraId="70F3BB61"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4b.02) Explain any unexpected findings (positive or negative) during implementation of this measure, including unintended impacts on patients.</w:t>
      </w:r>
    </w:p>
    <w:p w14:paraId="70F3BB62" w14:textId="77777777" w:rsidR="00A77B3E" w:rsidRDefault="00A77B3E">
      <w:pPr>
        <w:spacing w:after="240"/>
        <w:rPr>
          <w:rFonts w:ascii="Calibri" w:eastAsia="Calibri" w:hAnsi="Calibri" w:cs="Calibri"/>
          <w:color w:val="000000"/>
          <w:sz w:val="22"/>
        </w:rPr>
      </w:pPr>
    </w:p>
    <w:p w14:paraId="70F3BB63"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4b.03) Explain any unexpected benefits realized from implementation of this measure.</w:t>
      </w:r>
    </w:p>
    <w:p w14:paraId="70F3BB64" w14:textId="77777777" w:rsidR="00A77B3E" w:rsidRDefault="00A77B3E">
      <w:pPr>
        <w:spacing w:after="240"/>
        <w:rPr>
          <w:rFonts w:ascii="Calibri" w:eastAsia="Calibri" w:hAnsi="Calibri" w:cs="Calibri"/>
          <w:color w:val="000000"/>
          <w:sz w:val="22"/>
        </w:rPr>
      </w:pPr>
    </w:p>
    <w:p w14:paraId="70F3BB65" w14:textId="77777777" w:rsidR="00A77B3E" w:rsidRDefault="00331E8B">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lastRenderedPageBreak/>
        <w:t>Related and Competing (5.01 - 5.06)</w:t>
      </w:r>
      <w:r w:rsidR="001843E6">
        <w:pict w14:anchorId="70F3BE38">
          <v:rect id="_x0000_i1043" style="width:468pt;height:1pt" o:hralign="center" o:hrstd="t" o:hrnoshade="t" o:hr="t" fillcolor="#326295" stroked="f">
            <v:path strokeok="f"/>
          </v:rect>
        </w:pict>
      </w:r>
    </w:p>
    <w:p w14:paraId="70F3BB66" w14:textId="77777777" w:rsidR="00A77B3E" w:rsidRDefault="00A77B3E">
      <w:pPr>
        <w:pStyle w:val="Heading1"/>
        <w:spacing w:before="0" w:after="240"/>
        <w:rPr>
          <w:rFonts w:ascii="Calibri" w:eastAsia="Calibri" w:hAnsi="Calibri" w:cs="Calibri"/>
          <w:b w:val="0"/>
          <w:color w:val="326295"/>
          <w:sz w:val="2"/>
        </w:rPr>
      </w:pPr>
    </w:p>
    <w:p w14:paraId="70F3BB67" w14:textId="77777777" w:rsidR="00A77B3E" w:rsidRDefault="00331E8B">
      <w:pPr>
        <w:spacing w:after="240"/>
        <w:rPr>
          <w:rFonts w:ascii="Calibri" w:eastAsia="Calibri" w:hAnsi="Calibri" w:cs="Calibri"/>
          <w:color w:val="000000"/>
          <w:sz w:val="22"/>
        </w:rPr>
      </w:pPr>
      <w:r>
        <w:rPr>
          <w:rFonts w:ascii="Calibri" w:eastAsia="Calibri" w:hAnsi="Calibri" w:cs="Calibri"/>
          <w:color w:val="000000"/>
          <w:sz w:val="22"/>
        </w:rPr>
        <w:t xml:space="preserve">If you are updating a maintenance measure submission for the first time in MIMS, please note that the previous related and competing data appearing in question 5.03 may need to be entered in to 5.01 and </w:t>
      </w:r>
      <w:proofErr w:type="gramStart"/>
      <w:r>
        <w:rPr>
          <w:rFonts w:ascii="Calibri" w:eastAsia="Calibri" w:hAnsi="Calibri" w:cs="Calibri"/>
          <w:color w:val="000000"/>
          <w:sz w:val="22"/>
        </w:rPr>
        <w:t>5.02, if</w:t>
      </w:r>
      <w:proofErr w:type="gramEnd"/>
      <w:r>
        <w:rPr>
          <w:rFonts w:ascii="Calibri" w:eastAsia="Calibri" w:hAnsi="Calibri" w:cs="Calibri"/>
          <w:color w:val="000000"/>
          <w:sz w:val="22"/>
        </w:rPr>
        <w:t xml:space="preserve"> the measures are NQF endorsed. Please review and update questions 5.01, 5.02, and 5.03 accordingly.</w:t>
      </w:r>
    </w:p>
    <w:p w14:paraId="70F3BB68"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5.01) Search and select all NQF-endorsed related measures (conceptually, either same measure focus or target population).</w:t>
      </w:r>
    </w:p>
    <w:p w14:paraId="70F3BB69" w14:textId="77777777" w:rsidR="00A77B3E" w:rsidRDefault="00331E8B">
      <w:pPr>
        <w:spacing w:after="240"/>
        <w:rPr>
          <w:rFonts w:ascii="Calibri" w:eastAsia="Calibri" w:hAnsi="Calibri" w:cs="Calibri"/>
          <w:color w:val="000000"/>
          <w:sz w:val="22"/>
        </w:rPr>
      </w:pPr>
      <w:r>
        <w:rPr>
          <w:rFonts w:ascii="Calibri" w:eastAsia="Calibri" w:hAnsi="Calibri" w:cs="Calibri"/>
          <w:i/>
          <w:color w:val="000000"/>
          <w:sz w:val="22"/>
        </w:rPr>
        <w:t>(Can search and select measures.)</w:t>
      </w:r>
    </w:p>
    <w:p w14:paraId="70F3BB6A"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 xml:space="preserve">5.02) Search and select all NQF-endorsed competing measures (conceptually, the measures have both the same measure focus </w:t>
      </w:r>
      <w:proofErr w:type="gramStart"/>
      <w:r>
        <w:rPr>
          <w:rFonts w:ascii="Calibri" w:eastAsia="Calibri" w:hAnsi="Calibri" w:cs="Calibri"/>
          <w:b/>
          <w:color w:val="000000"/>
          <w:sz w:val="22"/>
        </w:rPr>
        <w:t>or</w:t>
      </w:r>
      <w:proofErr w:type="gramEnd"/>
      <w:r>
        <w:rPr>
          <w:rFonts w:ascii="Calibri" w:eastAsia="Calibri" w:hAnsi="Calibri" w:cs="Calibri"/>
          <w:b/>
          <w:color w:val="000000"/>
          <w:sz w:val="22"/>
        </w:rPr>
        <w:t xml:space="preserve"> target population).</w:t>
      </w:r>
    </w:p>
    <w:p w14:paraId="70F3BB6B" w14:textId="77777777" w:rsidR="00A77B3E" w:rsidRDefault="00331E8B">
      <w:pPr>
        <w:spacing w:after="240"/>
        <w:rPr>
          <w:rFonts w:ascii="Calibri" w:eastAsia="Calibri" w:hAnsi="Calibri" w:cs="Calibri"/>
          <w:color w:val="000000"/>
          <w:sz w:val="22"/>
        </w:rPr>
      </w:pPr>
      <w:r>
        <w:rPr>
          <w:rFonts w:ascii="Calibri" w:eastAsia="Calibri" w:hAnsi="Calibri" w:cs="Calibri"/>
          <w:i/>
          <w:color w:val="000000"/>
          <w:sz w:val="22"/>
        </w:rPr>
        <w:t>(Can search and select measures.)</w:t>
      </w:r>
    </w:p>
    <w:p w14:paraId="70F3BB6C"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5.03) If there are related or competing measures to this measure, but they are not NQF-endorsed, please indicate the measure title and steward.</w:t>
      </w:r>
    </w:p>
    <w:p w14:paraId="70F3BB6D" w14:textId="77777777" w:rsidR="00A77B3E" w:rsidRDefault="00A77B3E">
      <w:pPr>
        <w:spacing w:after="240"/>
        <w:rPr>
          <w:rFonts w:ascii="Calibri" w:eastAsia="Calibri" w:hAnsi="Calibri" w:cs="Calibri"/>
          <w:color w:val="000000"/>
          <w:sz w:val="22"/>
        </w:rPr>
      </w:pPr>
    </w:p>
    <w:p w14:paraId="70F3BB6E"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5.04) If this measure conceptually addresses EITHER the same measure focus OR the same target population as NQF-endorsed measure(s), indicate whether the measure specifications are harmonized to the extent possible.</w:t>
      </w:r>
    </w:p>
    <w:p w14:paraId="70F3BB6F"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E39" wp14:editId="70F3BE3A">
            <wp:extent cx="126984" cy="126984"/>
            <wp:effectExtent l="0" t="0" r="0" b="0"/>
            <wp:docPr id="100684" name="Picture 100684"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5"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Yes  </w:t>
      </w:r>
    </w:p>
    <w:p w14:paraId="70F3BB70"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E3B" wp14:editId="70F3BE3C">
            <wp:extent cx="126984" cy="126984"/>
            <wp:effectExtent l="0" t="0" r="0" b="0"/>
            <wp:docPr id="100686" name="Picture 100686"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7"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  </w:t>
      </w:r>
    </w:p>
    <w:p w14:paraId="70F3BB71" w14:textId="77777777" w:rsidR="00A77B3E" w:rsidRDefault="00A77B3E">
      <w:pPr>
        <w:spacing w:after="240"/>
        <w:rPr>
          <w:rFonts w:ascii="Calibri" w:eastAsia="Calibri" w:hAnsi="Calibri" w:cs="Calibri"/>
          <w:color w:val="000000"/>
          <w:sz w:val="22"/>
        </w:rPr>
      </w:pPr>
    </w:p>
    <w:p w14:paraId="70F3BB72"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5.05) If the measure specifications are not completely harmonized, identify the differences, rationale, and impact on interpretability and data collection burden.</w:t>
      </w:r>
    </w:p>
    <w:p w14:paraId="70F3BB73" w14:textId="77777777" w:rsidR="00A77B3E" w:rsidRDefault="00A77B3E">
      <w:pPr>
        <w:spacing w:after="240"/>
        <w:rPr>
          <w:rFonts w:ascii="Calibri" w:eastAsia="Calibri" w:hAnsi="Calibri" w:cs="Calibri"/>
          <w:color w:val="000000"/>
          <w:sz w:val="22"/>
        </w:rPr>
      </w:pPr>
    </w:p>
    <w:p w14:paraId="70F3BB74"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5.06) Describe why this measure is superior to competing measures (e.g., a more valid or efficient way to measure quality). Alternatively, justify endorsing an additional measure.</w:t>
      </w:r>
    </w:p>
    <w:p w14:paraId="70F3BB75" w14:textId="77777777" w:rsidR="00A77B3E" w:rsidRDefault="00331E8B">
      <w:pPr>
        <w:spacing w:after="240"/>
        <w:rPr>
          <w:rFonts w:ascii="Calibri" w:eastAsia="Calibri" w:hAnsi="Calibri" w:cs="Calibri"/>
          <w:color w:val="000000"/>
          <w:sz w:val="22"/>
        </w:rPr>
      </w:pPr>
      <w:r>
        <w:rPr>
          <w:rFonts w:ascii="Calibri" w:eastAsia="Calibri" w:hAnsi="Calibri" w:cs="Calibri"/>
          <w:i/>
          <w:iCs/>
          <w:color w:val="000000"/>
          <w:sz w:val="22"/>
        </w:rPr>
        <w:t>Provide analyses when possible.</w:t>
      </w:r>
    </w:p>
    <w:p w14:paraId="70F3BB76" w14:textId="77777777" w:rsidR="00A77B3E" w:rsidRDefault="00331E8B">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lastRenderedPageBreak/>
        <w:t>Additional (1 - 9)</w:t>
      </w:r>
      <w:r w:rsidR="001843E6">
        <w:pict w14:anchorId="70F3BE3D">
          <v:rect id="_x0000_i1044" style="width:468pt;height:1pt" o:hralign="center" o:hrstd="t" o:hrnoshade="t" o:hr="t" fillcolor="#326295" stroked="f">
            <v:path strokeok="f"/>
          </v:rect>
        </w:pict>
      </w:r>
    </w:p>
    <w:p w14:paraId="70F3BB77" w14:textId="77777777" w:rsidR="00A77B3E" w:rsidRDefault="00A77B3E">
      <w:pPr>
        <w:pStyle w:val="Heading1"/>
        <w:spacing w:before="0" w:after="240"/>
        <w:rPr>
          <w:rFonts w:ascii="Calibri" w:eastAsia="Calibri" w:hAnsi="Calibri" w:cs="Calibri"/>
          <w:b w:val="0"/>
          <w:color w:val="326295"/>
          <w:sz w:val="2"/>
        </w:rPr>
      </w:pPr>
    </w:p>
    <w:p w14:paraId="70F3BB78"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1) Provide any supplemental materials, if needed, as an appendix. All supplemental materials (such as data collection instrument or methodology reports) should be collated one file with a table of contents or bookmarks. If material pertains to a specific criterion, that should be indicated.</w:t>
      </w:r>
    </w:p>
    <w:p w14:paraId="70F3BB79"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E3E" wp14:editId="70F3BE3F">
            <wp:extent cx="126984" cy="126984"/>
            <wp:effectExtent l="0" t="0" r="0" b="0"/>
            <wp:docPr id="100689" name="Picture 100689" descr="Available in attached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0"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Available in attached file  </w:t>
      </w:r>
    </w:p>
    <w:p w14:paraId="70F3BB7A"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E40" wp14:editId="70F3BE41">
            <wp:extent cx="126984" cy="126984"/>
            <wp:effectExtent l="0" t="0" r="0" b="0"/>
            <wp:docPr id="100691" name="Picture 100691" descr="No append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2"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 appendix  </w:t>
      </w:r>
    </w:p>
    <w:p w14:paraId="70F3BB7B" w14:textId="77777777" w:rsidR="00A77B3E" w:rsidRDefault="00331E8B">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70F3BE42" wp14:editId="70F3BE43">
            <wp:extent cx="126984" cy="126984"/>
            <wp:effectExtent l="0" t="0" r="0" b="0"/>
            <wp:docPr id="100693" name="Picture 100693" descr="Available at measure-specific web page URL identified in sp.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4"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Available at measure-specific web page URL identified in sp.09  </w:t>
      </w:r>
    </w:p>
    <w:p w14:paraId="70F3BB7C" w14:textId="77777777" w:rsidR="00A77B3E" w:rsidRDefault="00A77B3E">
      <w:pPr>
        <w:spacing w:after="240"/>
        <w:rPr>
          <w:rFonts w:ascii="Calibri" w:eastAsia="Calibri" w:hAnsi="Calibri" w:cs="Calibri"/>
          <w:color w:val="000000"/>
          <w:sz w:val="22"/>
        </w:rPr>
      </w:pPr>
    </w:p>
    <w:p w14:paraId="70F3BB7D"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2) List the workgroup/panel members' names and organizations.</w:t>
      </w:r>
    </w:p>
    <w:p w14:paraId="70F3BB7E" w14:textId="77777777" w:rsidR="00A77B3E" w:rsidRDefault="00331E8B">
      <w:pPr>
        <w:spacing w:after="240"/>
        <w:rPr>
          <w:rFonts w:ascii="Calibri" w:eastAsia="Calibri" w:hAnsi="Calibri" w:cs="Calibri"/>
          <w:color w:val="000000"/>
          <w:sz w:val="22"/>
        </w:rPr>
      </w:pPr>
      <w:r>
        <w:rPr>
          <w:rFonts w:ascii="Calibri" w:eastAsia="Calibri" w:hAnsi="Calibri" w:cs="Calibri"/>
          <w:i/>
          <w:color w:val="000000"/>
          <w:sz w:val="22"/>
        </w:rPr>
        <w:t>Describe the members' role in measure development.</w:t>
      </w:r>
    </w:p>
    <w:p w14:paraId="70F3BB7F"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3) Indicate the year the measure was first released.</w:t>
      </w:r>
    </w:p>
    <w:p w14:paraId="70F3BB80" w14:textId="77777777" w:rsidR="00A77B3E" w:rsidRDefault="00A77B3E">
      <w:pPr>
        <w:spacing w:after="240"/>
        <w:rPr>
          <w:rFonts w:ascii="Calibri" w:eastAsia="Calibri" w:hAnsi="Calibri" w:cs="Calibri"/>
          <w:color w:val="000000"/>
          <w:sz w:val="22"/>
        </w:rPr>
      </w:pPr>
    </w:p>
    <w:p w14:paraId="70F3BB81"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4) Indicate the month and year of the most recent revision.</w:t>
      </w:r>
    </w:p>
    <w:p w14:paraId="70F3BB82" w14:textId="77777777" w:rsidR="00A77B3E" w:rsidRDefault="00A77B3E">
      <w:pPr>
        <w:spacing w:after="240"/>
        <w:rPr>
          <w:rFonts w:ascii="Calibri" w:eastAsia="Calibri" w:hAnsi="Calibri" w:cs="Calibri"/>
          <w:color w:val="000000"/>
          <w:sz w:val="22"/>
        </w:rPr>
      </w:pPr>
    </w:p>
    <w:p w14:paraId="70F3BB83"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5) Indicate the frequency of review, or an update schedule, for this measure.</w:t>
      </w:r>
    </w:p>
    <w:p w14:paraId="70F3BB84" w14:textId="77777777" w:rsidR="00A77B3E" w:rsidRDefault="00A77B3E">
      <w:pPr>
        <w:spacing w:after="240"/>
        <w:rPr>
          <w:rFonts w:ascii="Calibri" w:eastAsia="Calibri" w:hAnsi="Calibri" w:cs="Calibri"/>
          <w:color w:val="000000"/>
          <w:sz w:val="22"/>
        </w:rPr>
      </w:pPr>
    </w:p>
    <w:p w14:paraId="70F3BB85"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6) Indicate the next scheduled update or review of this measure.</w:t>
      </w:r>
    </w:p>
    <w:p w14:paraId="70F3BB86" w14:textId="77777777" w:rsidR="00A77B3E" w:rsidRDefault="00A77B3E">
      <w:pPr>
        <w:spacing w:after="240"/>
        <w:rPr>
          <w:rFonts w:ascii="Calibri" w:eastAsia="Calibri" w:hAnsi="Calibri" w:cs="Calibri"/>
          <w:color w:val="000000"/>
          <w:sz w:val="22"/>
        </w:rPr>
      </w:pPr>
    </w:p>
    <w:p w14:paraId="70F3BB87"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7) Provide a copyright statement, if applicable. Otherwise, indicate “N/A”.</w:t>
      </w:r>
    </w:p>
    <w:p w14:paraId="70F3BB88" w14:textId="77777777" w:rsidR="00A77B3E" w:rsidRDefault="00A77B3E">
      <w:pPr>
        <w:spacing w:after="240"/>
        <w:rPr>
          <w:rFonts w:ascii="Calibri" w:eastAsia="Calibri" w:hAnsi="Calibri" w:cs="Calibri"/>
          <w:color w:val="000000"/>
          <w:sz w:val="22"/>
        </w:rPr>
      </w:pPr>
    </w:p>
    <w:p w14:paraId="70F3BB89"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8) State any disclaimers, if applicable. Otherwise, indicate “N/A”.</w:t>
      </w:r>
    </w:p>
    <w:p w14:paraId="70F3BB8A" w14:textId="77777777" w:rsidR="00A77B3E" w:rsidRDefault="00A77B3E">
      <w:pPr>
        <w:spacing w:after="240"/>
        <w:rPr>
          <w:rFonts w:ascii="Calibri" w:eastAsia="Calibri" w:hAnsi="Calibri" w:cs="Calibri"/>
          <w:color w:val="000000"/>
          <w:sz w:val="22"/>
        </w:rPr>
      </w:pPr>
    </w:p>
    <w:p w14:paraId="70F3BB8B" w14:textId="77777777" w:rsidR="00A77B3E" w:rsidRDefault="00331E8B">
      <w:pPr>
        <w:spacing w:after="240"/>
        <w:rPr>
          <w:rFonts w:ascii="Calibri" w:eastAsia="Calibri" w:hAnsi="Calibri" w:cs="Calibri"/>
          <w:b/>
          <w:color w:val="000000"/>
          <w:sz w:val="22"/>
        </w:rPr>
      </w:pPr>
      <w:r>
        <w:rPr>
          <w:rFonts w:ascii="Calibri" w:eastAsia="Calibri" w:hAnsi="Calibri" w:cs="Calibri"/>
          <w:b/>
          <w:color w:val="000000"/>
          <w:sz w:val="22"/>
        </w:rPr>
        <w:t>9) Provide any additional information or comments, if applicable. Otherwise, indicate “N/A”.</w:t>
      </w:r>
    </w:p>
    <w:p w14:paraId="70F3BB8C" w14:textId="77777777" w:rsidR="00A77B3E" w:rsidRDefault="00A77B3E">
      <w:pPr>
        <w:spacing w:after="240"/>
        <w:rPr>
          <w:rFonts w:ascii="Calibri" w:eastAsia="Calibri" w:hAnsi="Calibri" w:cs="Calibri"/>
          <w:color w:val="000000"/>
          <w:sz w:val="22"/>
        </w:rPr>
      </w:pPr>
    </w:p>
    <w:p w14:paraId="70F3BB8D" w14:textId="77777777" w:rsidR="00A77B3E" w:rsidRDefault="00A77B3E">
      <w:pPr>
        <w:spacing w:after="240"/>
        <w:rPr>
          <w:rFonts w:ascii="Calibri" w:eastAsia="Calibri" w:hAnsi="Calibri" w:cs="Calibri"/>
          <w:color w:val="000000"/>
          <w:sz w:val="22"/>
        </w:rPr>
      </w:pPr>
    </w:p>
    <w:sectPr w:rsidR="00A77B3E">
      <w:headerReference w:type="default" r:id="rId26"/>
      <w:footerReference w:type="default" r:id="rId27"/>
      <w:pgSz w:w="12240" w:h="15840"/>
      <w:pgMar w:top="1440" w:right="1440" w:bottom="1440" w:left="1440" w:header="480" w:footer="6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24812" w14:textId="77777777" w:rsidR="004E417D" w:rsidRDefault="004E417D">
      <w:r>
        <w:separator/>
      </w:r>
    </w:p>
  </w:endnote>
  <w:endnote w:type="continuationSeparator" w:id="0">
    <w:p w14:paraId="6803C2EF" w14:textId="77777777" w:rsidR="004E417D" w:rsidRDefault="004E4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BE45" w14:textId="77777777" w:rsidR="009B77C9" w:rsidRDefault="00331E8B">
    <w:pPr>
      <w:spacing w:before="180"/>
      <w:rPr>
        <w:rFonts w:ascii="Arial" w:eastAsia="Arial" w:hAnsi="Arial" w:cs="Arial"/>
        <w:b/>
        <w:color w:val="326295"/>
        <w:sz w:val="18"/>
      </w:rPr>
    </w:pPr>
    <w:r>
      <w:rPr>
        <w:rFonts w:ascii="Arial" w:eastAsia="Arial" w:hAnsi="Arial" w:cs="Arial"/>
        <w:b/>
        <w:color w:val="326295"/>
        <w:sz w:val="18"/>
      </w:rPr>
      <w:t>NATIONAL QUALITY FORUM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4149C" w14:textId="77777777" w:rsidR="004E417D" w:rsidRDefault="004E417D">
      <w:r>
        <w:separator/>
      </w:r>
    </w:p>
  </w:footnote>
  <w:footnote w:type="continuationSeparator" w:id="0">
    <w:p w14:paraId="0C6D9049" w14:textId="77777777" w:rsidR="004E417D" w:rsidRDefault="004E4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BE44" w14:textId="772E1A20" w:rsidR="009B77C9" w:rsidRDefault="00331E8B">
    <w:pPr>
      <w:spacing w:after="360"/>
      <w:rPr>
        <w:rFonts w:ascii="Arial" w:eastAsia="Arial" w:hAnsi="Arial" w:cs="Arial"/>
        <w:b/>
        <w:color w:val="326295"/>
        <w:sz w:val="20"/>
      </w:rPr>
    </w:pPr>
    <w:r>
      <w:rPr>
        <w:rFonts w:ascii="Arial" w:eastAsia="Arial" w:hAnsi="Arial" w:cs="Arial"/>
        <w:b/>
        <w:color w:val="326295"/>
        <w:sz w:val="20"/>
      </w:rPr>
      <w:t xml:space="preserve">PAGE </w:t>
    </w:r>
    <w:r>
      <w:rPr>
        <w:rFonts w:ascii="Arial" w:eastAsia="Arial" w:hAnsi="Arial" w:cs="Arial"/>
        <w:b/>
        <w:color w:val="326295"/>
        <w:sz w:val="20"/>
      </w:rPr>
      <w:fldChar w:fldCharType="begin"/>
    </w:r>
    <w:r>
      <w:rPr>
        <w:rFonts w:ascii="Arial" w:eastAsia="Arial" w:hAnsi="Arial" w:cs="Arial"/>
        <w:b/>
        <w:color w:val="326295"/>
        <w:sz w:val="20"/>
      </w:rPr>
      <w:instrText>PAGE</w:instrText>
    </w:r>
    <w:r>
      <w:rPr>
        <w:rFonts w:ascii="Arial" w:eastAsia="Arial" w:hAnsi="Arial" w:cs="Arial"/>
        <w:b/>
        <w:color w:val="326295"/>
        <w:sz w:val="20"/>
      </w:rPr>
      <w:fldChar w:fldCharType="separate"/>
    </w:r>
    <w:r>
      <w:rPr>
        <w:rFonts w:ascii="Arial" w:eastAsia="Arial" w:hAnsi="Arial" w:cs="Arial"/>
        <w:b/>
        <w:noProof/>
        <w:color w:val="326295"/>
        <w:sz w:val="20"/>
      </w:rPr>
      <w:t>2</w:t>
    </w:r>
    <w:r>
      <w:rPr>
        <w:rFonts w:ascii="Arial" w:eastAsia="Arial" w:hAnsi="Arial" w:cs="Arial"/>
        <w:b/>
        <w:color w:val="326295"/>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7F660344">
      <w:start w:val="1"/>
      <w:numFmt w:val="bullet"/>
      <w:lvlText w:val=""/>
      <w:lvlJc w:val="left"/>
      <w:pPr>
        <w:ind w:left="720" w:hanging="360"/>
      </w:pPr>
      <w:rPr>
        <w:rFonts w:ascii="Symbol" w:hAnsi="Symbol"/>
      </w:rPr>
    </w:lvl>
    <w:lvl w:ilvl="1" w:tplc="85D836E6">
      <w:start w:val="1"/>
      <w:numFmt w:val="bullet"/>
      <w:lvlText w:val="o"/>
      <w:lvlJc w:val="left"/>
      <w:pPr>
        <w:tabs>
          <w:tab w:val="num" w:pos="1440"/>
        </w:tabs>
        <w:ind w:left="1440" w:hanging="360"/>
      </w:pPr>
      <w:rPr>
        <w:rFonts w:ascii="Courier New" w:hAnsi="Courier New"/>
      </w:rPr>
    </w:lvl>
    <w:lvl w:ilvl="2" w:tplc="A0BEFFA0">
      <w:start w:val="1"/>
      <w:numFmt w:val="bullet"/>
      <w:lvlText w:val=""/>
      <w:lvlJc w:val="left"/>
      <w:pPr>
        <w:tabs>
          <w:tab w:val="num" w:pos="2160"/>
        </w:tabs>
        <w:ind w:left="2160" w:hanging="360"/>
      </w:pPr>
      <w:rPr>
        <w:rFonts w:ascii="Wingdings" w:hAnsi="Wingdings"/>
      </w:rPr>
    </w:lvl>
    <w:lvl w:ilvl="3" w:tplc="5628D766">
      <w:start w:val="1"/>
      <w:numFmt w:val="bullet"/>
      <w:lvlText w:val=""/>
      <w:lvlJc w:val="left"/>
      <w:pPr>
        <w:tabs>
          <w:tab w:val="num" w:pos="2880"/>
        </w:tabs>
        <w:ind w:left="2880" w:hanging="360"/>
      </w:pPr>
      <w:rPr>
        <w:rFonts w:ascii="Symbol" w:hAnsi="Symbol"/>
      </w:rPr>
    </w:lvl>
    <w:lvl w:ilvl="4" w:tplc="F1ACD6CC">
      <w:start w:val="1"/>
      <w:numFmt w:val="bullet"/>
      <w:lvlText w:val="o"/>
      <w:lvlJc w:val="left"/>
      <w:pPr>
        <w:tabs>
          <w:tab w:val="num" w:pos="3600"/>
        </w:tabs>
        <w:ind w:left="3600" w:hanging="360"/>
      </w:pPr>
      <w:rPr>
        <w:rFonts w:ascii="Courier New" w:hAnsi="Courier New"/>
      </w:rPr>
    </w:lvl>
    <w:lvl w:ilvl="5" w:tplc="DE88B95E">
      <w:start w:val="1"/>
      <w:numFmt w:val="bullet"/>
      <w:lvlText w:val=""/>
      <w:lvlJc w:val="left"/>
      <w:pPr>
        <w:tabs>
          <w:tab w:val="num" w:pos="4320"/>
        </w:tabs>
        <w:ind w:left="4320" w:hanging="360"/>
      </w:pPr>
      <w:rPr>
        <w:rFonts w:ascii="Wingdings" w:hAnsi="Wingdings"/>
      </w:rPr>
    </w:lvl>
    <w:lvl w:ilvl="6" w:tplc="CA1C1A64">
      <w:start w:val="1"/>
      <w:numFmt w:val="bullet"/>
      <w:lvlText w:val=""/>
      <w:lvlJc w:val="left"/>
      <w:pPr>
        <w:tabs>
          <w:tab w:val="num" w:pos="5040"/>
        </w:tabs>
        <w:ind w:left="5040" w:hanging="360"/>
      </w:pPr>
      <w:rPr>
        <w:rFonts w:ascii="Symbol" w:hAnsi="Symbol"/>
      </w:rPr>
    </w:lvl>
    <w:lvl w:ilvl="7" w:tplc="D8748234">
      <w:start w:val="1"/>
      <w:numFmt w:val="bullet"/>
      <w:lvlText w:val="o"/>
      <w:lvlJc w:val="left"/>
      <w:pPr>
        <w:tabs>
          <w:tab w:val="num" w:pos="5760"/>
        </w:tabs>
        <w:ind w:left="5760" w:hanging="360"/>
      </w:pPr>
      <w:rPr>
        <w:rFonts w:ascii="Courier New" w:hAnsi="Courier New"/>
      </w:rPr>
    </w:lvl>
    <w:lvl w:ilvl="8" w:tplc="7FC2AC9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11042178">
      <w:start w:val="1"/>
      <w:numFmt w:val="bullet"/>
      <w:lvlText w:val=""/>
      <w:lvlJc w:val="left"/>
      <w:pPr>
        <w:ind w:left="720" w:hanging="360"/>
      </w:pPr>
      <w:rPr>
        <w:rFonts w:ascii="Symbol" w:hAnsi="Symbol"/>
      </w:rPr>
    </w:lvl>
    <w:lvl w:ilvl="1" w:tplc="43267498">
      <w:start w:val="1"/>
      <w:numFmt w:val="bullet"/>
      <w:lvlText w:val="o"/>
      <w:lvlJc w:val="left"/>
      <w:pPr>
        <w:tabs>
          <w:tab w:val="num" w:pos="1440"/>
        </w:tabs>
        <w:ind w:left="1440" w:hanging="360"/>
      </w:pPr>
      <w:rPr>
        <w:rFonts w:ascii="Courier New" w:hAnsi="Courier New"/>
      </w:rPr>
    </w:lvl>
    <w:lvl w:ilvl="2" w:tplc="5ACE0C5A">
      <w:start w:val="1"/>
      <w:numFmt w:val="bullet"/>
      <w:lvlText w:val=""/>
      <w:lvlJc w:val="left"/>
      <w:pPr>
        <w:tabs>
          <w:tab w:val="num" w:pos="2160"/>
        </w:tabs>
        <w:ind w:left="2160" w:hanging="360"/>
      </w:pPr>
      <w:rPr>
        <w:rFonts w:ascii="Wingdings" w:hAnsi="Wingdings"/>
      </w:rPr>
    </w:lvl>
    <w:lvl w:ilvl="3" w:tplc="55F887A6">
      <w:start w:val="1"/>
      <w:numFmt w:val="bullet"/>
      <w:lvlText w:val=""/>
      <w:lvlJc w:val="left"/>
      <w:pPr>
        <w:tabs>
          <w:tab w:val="num" w:pos="2880"/>
        </w:tabs>
        <w:ind w:left="2880" w:hanging="360"/>
      </w:pPr>
      <w:rPr>
        <w:rFonts w:ascii="Symbol" w:hAnsi="Symbol"/>
      </w:rPr>
    </w:lvl>
    <w:lvl w:ilvl="4" w:tplc="57EC5418">
      <w:start w:val="1"/>
      <w:numFmt w:val="bullet"/>
      <w:lvlText w:val="o"/>
      <w:lvlJc w:val="left"/>
      <w:pPr>
        <w:tabs>
          <w:tab w:val="num" w:pos="3600"/>
        </w:tabs>
        <w:ind w:left="3600" w:hanging="360"/>
      </w:pPr>
      <w:rPr>
        <w:rFonts w:ascii="Courier New" w:hAnsi="Courier New"/>
      </w:rPr>
    </w:lvl>
    <w:lvl w:ilvl="5" w:tplc="A1C81A38">
      <w:start w:val="1"/>
      <w:numFmt w:val="bullet"/>
      <w:lvlText w:val=""/>
      <w:lvlJc w:val="left"/>
      <w:pPr>
        <w:tabs>
          <w:tab w:val="num" w:pos="4320"/>
        </w:tabs>
        <w:ind w:left="4320" w:hanging="360"/>
      </w:pPr>
      <w:rPr>
        <w:rFonts w:ascii="Wingdings" w:hAnsi="Wingdings"/>
      </w:rPr>
    </w:lvl>
    <w:lvl w:ilvl="6" w:tplc="324AA050">
      <w:start w:val="1"/>
      <w:numFmt w:val="bullet"/>
      <w:lvlText w:val=""/>
      <w:lvlJc w:val="left"/>
      <w:pPr>
        <w:tabs>
          <w:tab w:val="num" w:pos="5040"/>
        </w:tabs>
        <w:ind w:left="5040" w:hanging="360"/>
      </w:pPr>
      <w:rPr>
        <w:rFonts w:ascii="Symbol" w:hAnsi="Symbol"/>
      </w:rPr>
    </w:lvl>
    <w:lvl w:ilvl="7" w:tplc="89C4B9C2">
      <w:start w:val="1"/>
      <w:numFmt w:val="bullet"/>
      <w:lvlText w:val="o"/>
      <w:lvlJc w:val="left"/>
      <w:pPr>
        <w:tabs>
          <w:tab w:val="num" w:pos="5760"/>
        </w:tabs>
        <w:ind w:left="5760" w:hanging="360"/>
      </w:pPr>
      <w:rPr>
        <w:rFonts w:ascii="Courier New" w:hAnsi="Courier New"/>
      </w:rPr>
    </w:lvl>
    <w:lvl w:ilvl="8" w:tplc="C916C6A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48E4D044">
      <w:start w:val="1"/>
      <w:numFmt w:val="bullet"/>
      <w:lvlText w:val=""/>
      <w:lvlJc w:val="left"/>
      <w:pPr>
        <w:ind w:left="720" w:hanging="360"/>
      </w:pPr>
      <w:rPr>
        <w:rFonts w:ascii="Symbol" w:hAnsi="Symbol"/>
      </w:rPr>
    </w:lvl>
    <w:lvl w:ilvl="1" w:tplc="3FBC94B8">
      <w:start w:val="1"/>
      <w:numFmt w:val="bullet"/>
      <w:lvlText w:val="o"/>
      <w:lvlJc w:val="left"/>
      <w:pPr>
        <w:tabs>
          <w:tab w:val="num" w:pos="1440"/>
        </w:tabs>
        <w:ind w:left="1440" w:hanging="360"/>
      </w:pPr>
      <w:rPr>
        <w:rFonts w:ascii="Courier New" w:hAnsi="Courier New"/>
      </w:rPr>
    </w:lvl>
    <w:lvl w:ilvl="2" w:tplc="D2EC2198">
      <w:start w:val="1"/>
      <w:numFmt w:val="bullet"/>
      <w:lvlText w:val=""/>
      <w:lvlJc w:val="left"/>
      <w:pPr>
        <w:tabs>
          <w:tab w:val="num" w:pos="2160"/>
        </w:tabs>
        <w:ind w:left="2160" w:hanging="360"/>
      </w:pPr>
      <w:rPr>
        <w:rFonts w:ascii="Wingdings" w:hAnsi="Wingdings"/>
      </w:rPr>
    </w:lvl>
    <w:lvl w:ilvl="3" w:tplc="150E42F6">
      <w:start w:val="1"/>
      <w:numFmt w:val="bullet"/>
      <w:lvlText w:val=""/>
      <w:lvlJc w:val="left"/>
      <w:pPr>
        <w:tabs>
          <w:tab w:val="num" w:pos="2880"/>
        </w:tabs>
        <w:ind w:left="2880" w:hanging="360"/>
      </w:pPr>
      <w:rPr>
        <w:rFonts w:ascii="Symbol" w:hAnsi="Symbol"/>
      </w:rPr>
    </w:lvl>
    <w:lvl w:ilvl="4" w:tplc="654A51BE">
      <w:start w:val="1"/>
      <w:numFmt w:val="bullet"/>
      <w:lvlText w:val="o"/>
      <w:lvlJc w:val="left"/>
      <w:pPr>
        <w:tabs>
          <w:tab w:val="num" w:pos="3600"/>
        </w:tabs>
        <w:ind w:left="3600" w:hanging="360"/>
      </w:pPr>
      <w:rPr>
        <w:rFonts w:ascii="Courier New" w:hAnsi="Courier New"/>
      </w:rPr>
    </w:lvl>
    <w:lvl w:ilvl="5" w:tplc="81064B8A">
      <w:start w:val="1"/>
      <w:numFmt w:val="bullet"/>
      <w:lvlText w:val=""/>
      <w:lvlJc w:val="left"/>
      <w:pPr>
        <w:tabs>
          <w:tab w:val="num" w:pos="4320"/>
        </w:tabs>
        <w:ind w:left="4320" w:hanging="360"/>
      </w:pPr>
      <w:rPr>
        <w:rFonts w:ascii="Wingdings" w:hAnsi="Wingdings"/>
      </w:rPr>
    </w:lvl>
    <w:lvl w:ilvl="6" w:tplc="5F4A26D6">
      <w:start w:val="1"/>
      <w:numFmt w:val="bullet"/>
      <w:lvlText w:val=""/>
      <w:lvlJc w:val="left"/>
      <w:pPr>
        <w:tabs>
          <w:tab w:val="num" w:pos="5040"/>
        </w:tabs>
        <w:ind w:left="5040" w:hanging="360"/>
      </w:pPr>
      <w:rPr>
        <w:rFonts w:ascii="Symbol" w:hAnsi="Symbol"/>
      </w:rPr>
    </w:lvl>
    <w:lvl w:ilvl="7" w:tplc="5D6C66EE">
      <w:start w:val="1"/>
      <w:numFmt w:val="bullet"/>
      <w:lvlText w:val="o"/>
      <w:lvlJc w:val="left"/>
      <w:pPr>
        <w:tabs>
          <w:tab w:val="num" w:pos="5760"/>
        </w:tabs>
        <w:ind w:left="5760" w:hanging="360"/>
      </w:pPr>
      <w:rPr>
        <w:rFonts w:ascii="Courier New" w:hAnsi="Courier New"/>
      </w:rPr>
    </w:lvl>
    <w:lvl w:ilvl="8" w:tplc="1680ADB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5BCE216">
      <w:start w:val="1"/>
      <w:numFmt w:val="bullet"/>
      <w:lvlText w:val=""/>
      <w:lvlJc w:val="left"/>
      <w:pPr>
        <w:ind w:left="720" w:hanging="360"/>
      </w:pPr>
      <w:rPr>
        <w:rFonts w:ascii="Symbol" w:hAnsi="Symbol"/>
      </w:rPr>
    </w:lvl>
    <w:lvl w:ilvl="1" w:tplc="ECC6EEB4">
      <w:start w:val="1"/>
      <w:numFmt w:val="bullet"/>
      <w:lvlText w:val="o"/>
      <w:lvlJc w:val="left"/>
      <w:pPr>
        <w:tabs>
          <w:tab w:val="num" w:pos="1440"/>
        </w:tabs>
        <w:ind w:left="1440" w:hanging="360"/>
      </w:pPr>
      <w:rPr>
        <w:rFonts w:ascii="Courier New" w:hAnsi="Courier New"/>
      </w:rPr>
    </w:lvl>
    <w:lvl w:ilvl="2" w:tplc="2780CDCE">
      <w:start w:val="1"/>
      <w:numFmt w:val="bullet"/>
      <w:lvlText w:val=""/>
      <w:lvlJc w:val="left"/>
      <w:pPr>
        <w:tabs>
          <w:tab w:val="num" w:pos="2160"/>
        </w:tabs>
        <w:ind w:left="2160" w:hanging="360"/>
      </w:pPr>
      <w:rPr>
        <w:rFonts w:ascii="Wingdings" w:hAnsi="Wingdings"/>
      </w:rPr>
    </w:lvl>
    <w:lvl w:ilvl="3" w:tplc="E822E006">
      <w:start w:val="1"/>
      <w:numFmt w:val="bullet"/>
      <w:lvlText w:val=""/>
      <w:lvlJc w:val="left"/>
      <w:pPr>
        <w:tabs>
          <w:tab w:val="num" w:pos="2880"/>
        </w:tabs>
        <w:ind w:left="2880" w:hanging="360"/>
      </w:pPr>
      <w:rPr>
        <w:rFonts w:ascii="Symbol" w:hAnsi="Symbol"/>
      </w:rPr>
    </w:lvl>
    <w:lvl w:ilvl="4" w:tplc="FFFC0C14">
      <w:start w:val="1"/>
      <w:numFmt w:val="bullet"/>
      <w:lvlText w:val="o"/>
      <w:lvlJc w:val="left"/>
      <w:pPr>
        <w:tabs>
          <w:tab w:val="num" w:pos="3600"/>
        </w:tabs>
        <w:ind w:left="3600" w:hanging="360"/>
      </w:pPr>
      <w:rPr>
        <w:rFonts w:ascii="Courier New" w:hAnsi="Courier New"/>
      </w:rPr>
    </w:lvl>
    <w:lvl w:ilvl="5" w:tplc="A6A69EF4">
      <w:start w:val="1"/>
      <w:numFmt w:val="bullet"/>
      <w:lvlText w:val=""/>
      <w:lvlJc w:val="left"/>
      <w:pPr>
        <w:tabs>
          <w:tab w:val="num" w:pos="4320"/>
        </w:tabs>
        <w:ind w:left="4320" w:hanging="360"/>
      </w:pPr>
      <w:rPr>
        <w:rFonts w:ascii="Wingdings" w:hAnsi="Wingdings"/>
      </w:rPr>
    </w:lvl>
    <w:lvl w:ilvl="6" w:tplc="61427968">
      <w:start w:val="1"/>
      <w:numFmt w:val="bullet"/>
      <w:lvlText w:val=""/>
      <w:lvlJc w:val="left"/>
      <w:pPr>
        <w:tabs>
          <w:tab w:val="num" w:pos="5040"/>
        </w:tabs>
        <w:ind w:left="5040" w:hanging="360"/>
      </w:pPr>
      <w:rPr>
        <w:rFonts w:ascii="Symbol" w:hAnsi="Symbol"/>
      </w:rPr>
    </w:lvl>
    <w:lvl w:ilvl="7" w:tplc="3020952A">
      <w:start w:val="1"/>
      <w:numFmt w:val="bullet"/>
      <w:lvlText w:val="o"/>
      <w:lvlJc w:val="left"/>
      <w:pPr>
        <w:tabs>
          <w:tab w:val="num" w:pos="5760"/>
        </w:tabs>
        <w:ind w:left="5760" w:hanging="360"/>
      </w:pPr>
      <w:rPr>
        <w:rFonts w:ascii="Courier New" w:hAnsi="Courier New"/>
      </w:rPr>
    </w:lvl>
    <w:lvl w:ilvl="8" w:tplc="E4F88A7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3036EC44">
      <w:start w:val="1"/>
      <w:numFmt w:val="bullet"/>
      <w:lvlText w:val=""/>
      <w:lvlJc w:val="left"/>
      <w:pPr>
        <w:ind w:left="720" w:hanging="360"/>
      </w:pPr>
      <w:rPr>
        <w:rFonts w:ascii="Symbol" w:hAnsi="Symbol"/>
      </w:rPr>
    </w:lvl>
    <w:lvl w:ilvl="1" w:tplc="87FC465E">
      <w:start w:val="1"/>
      <w:numFmt w:val="bullet"/>
      <w:lvlText w:val="o"/>
      <w:lvlJc w:val="left"/>
      <w:pPr>
        <w:tabs>
          <w:tab w:val="num" w:pos="1440"/>
        </w:tabs>
        <w:ind w:left="1440" w:hanging="360"/>
      </w:pPr>
      <w:rPr>
        <w:rFonts w:ascii="Courier New" w:hAnsi="Courier New"/>
      </w:rPr>
    </w:lvl>
    <w:lvl w:ilvl="2" w:tplc="D8862B0C">
      <w:start w:val="1"/>
      <w:numFmt w:val="bullet"/>
      <w:lvlText w:val=""/>
      <w:lvlJc w:val="left"/>
      <w:pPr>
        <w:tabs>
          <w:tab w:val="num" w:pos="2160"/>
        </w:tabs>
        <w:ind w:left="2160" w:hanging="360"/>
      </w:pPr>
      <w:rPr>
        <w:rFonts w:ascii="Wingdings" w:hAnsi="Wingdings"/>
      </w:rPr>
    </w:lvl>
    <w:lvl w:ilvl="3" w:tplc="FA7AD4EA">
      <w:start w:val="1"/>
      <w:numFmt w:val="bullet"/>
      <w:lvlText w:val=""/>
      <w:lvlJc w:val="left"/>
      <w:pPr>
        <w:tabs>
          <w:tab w:val="num" w:pos="2880"/>
        </w:tabs>
        <w:ind w:left="2880" w:hanging="360"/>
      </w:pPr>
      <w:rPr>
        <w:rFonts w:ascii="Symbol" w:hAnsi="Symbol"/>
      </w:rPr>
    </w:lvl>
    <w:lvl w:ilvl="4" w:tplc="B5DEA994">
      <w:start w:val="1"/>
      <w:numFmt w:val="bullet"/>
      <w:lvlText w:val="o"/>
      <w:lvlJc w:val="left"/>
      <w:pPr>
        <w:tabs>
          <w:tab w:val="num" w:pos="3600"/>
        </w:tabs>
        <w:ind w:left="3600" w:hanging="360"/>
      </w:pPr>
      <w:rPr>
        <w:rFonts w:ascii="Courier New" w:hAnsi="Courier New"/>
      </w:rPr>
    </w:lvl>
    <w:lvl w:ilvl="5" w:tplc="0F28B06A">
      <w:start w:val="1"/>
      <w:numFmt w:val="bullet"/>
      <w:lvlText w:val=""/>
      <w:lvlJc w:val="left"/>
      <w:pPr>
        <w:tabs>
          <w:tab w:val="num" w:pos="4320"/>
        </w:tabs>
        <w:ind w:left="4320" w:hanging="360"/>
      </w:pPr>
      <w:rPr>
        <w:rFonts w:ascii="Wingdings" w:hAnsi="Wingdings"/>
      </w:rPr>
    </w:lvl>
    <w:lvl w:ilvl="6" w:tplc="4C887BB4">
      <w:start w:val="1"/>
      <w:numFmt w:val="bullet"/>
      <w:lvlText w:val=""/>
      <w:lvlJc w:val="left"/>
      <w:pPr>
        <w:tabs>
          <w:tab w:val="num" w:pos="5040"/>
        </w:tabs>
        <w:ind w:left="5040" w:hanging="360"/>
      </w:pPr>
      <w:rPr>
        <w:rFonts w:ascii="Symbol" w:hAnsi="Symbol"/>
      </w:rPr>
    </w:lvl>
    <w:lvl w:ilvl="7" w:tplc="3970C870">
      <w:start w:val="1"/>
      <w:numFmt w:val="bullet"/>
      <w:lvlText w:val="o"/>
      <w:lvlJc w:val="left"/>
      <w:pPr>
        <w:tabs>
          <w:tab w:val="num" w:pos="5760"/>
        </w:tabs>
        <w:ind w:left="5760" w:hanging="360"/>
      </w:pPr>
      <w:rPr>
        <w:rFonts w:ascii="Courier New" w:hAnsi="Courier New"/>
      </w:rPr>
    </w:lvl>
    <w:lvl w:ilvl="8" w:tplc="20860CD2">
      <w:start w:val="1"/>
      <w:numFmt w:val="bullet"/>
      <w:lvlText w:val=""/>
      <w:lvlJc w:val="left"/>
      <w:pPr>
        <w:tabs>
          <w:tab w:val="num" w:pos="6480"/>
        </w:tabs>
        <w:ind w:left="6480" w:hanging="360"/>
      </w:pPr>
      <w:rPr>
        <w:rFonts w:ascii="Wingdings" w:hAnsi="Wingdings"/>
      </w:rPr>
    </w:lvl>
  </w:abstractNum>
  <w:abstractNum w:abstractNumId="5" w15:restartNumberingAfterBreak="0">
    <w:nsid w:val="16E04B5D"/>
    <w:multiLevelType w:val="hybridMultilevel"/>
    <w:tmpl w:val="F3F23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00306F"/>
    <w:multiLevelType w:val="hybridMultilevel"/>
    <w:tmpl w:val="CE089B3C"/>
    <w:lvl w:ilvl="0" w:tplc="4F781BB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2116792">
    <w:abstractNumId w:val="0"/>
  </w:num>
  <w:num w:numId="2" w16cid:durableId="1683819997">
    <w:abstractNumId w:val="1"/>
  </w:num>
  <w:num w:numId="3" w16cid:durableId="1576891627">
    <w:abstractNumId w:val="2"/>
  </w:num>
  <w:num w:numId="4" w16cid:durableId="1562061373">
    <w:abstractNumId w:val="3"/>
  </w:num>
  <w:num w:numId="5" w16cid:durableId="870846754">
    <w:abstractNumId w:val="4"/>
  </w:num>
  <w:num w:numId="6" w16cid:durableId="962615875">
    <w:abstractNumId w:val="5"/>
  </w:num>
  <w:num w:numId="7" w16cid:durableId="9605734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167E63"/>
    <w:rsid w:val="001843E6"/>
    <w:rsid w:val="001E5E9E"/>
    <w:rsid w:val="00331E8B"/>
    <w:rsid w:val="00395C0C"/>
    <w:rsid w:val="003C4807"/>
    <w:rsid w:val="00404F20"/>
    <w:rsid w:val="004863D6"/>
    <w:rsid w:val="004E417D"/>
    <w:rsid w:val="00650734"/>
    <w:rsid w:val="009B77C9"/>
    <w:rsid w:val="00A77B3E"/>
    <w:rsid w:val="00AF088D"/>
    <w:rsid w:val="00CA2A55"/>
    <w:rsid w:val="00F26407"/>
    <w:rsid w:val="00F53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4:docId w14:val="70F3B856"/>
  <w15:docId w15:val="{8E8F8E57-37F5-48C6-A6CD-1C3D8CC9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05BCE"/>
    <w:pPr>
      <w:spacing w:after="120"/>
    </w:pPr>
  </w:style>
  <w:style w:type="paragraph" w:styleId="ListParagraph">
    <w:name w:val="List Paragraph"/>
    <w:basedOn w:val="Normal"/>
    <w:uiPriority w:val="34"/>
    <w:qFormat/>
    <w:rsid w:val="003C48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easuremaintenance@qualityforum.org" TargetMode="External"/><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qualityforum.org/WorkArea/linkit.aspx?LinkIdentifier=id&amp;ItemID=70943" TargetMode="External"/><Relationship Id="rId7" Type="http://schemas.openxmlformats.org/officeDocument/2006/relationships/webSettings" Target="webSettings.xml"/><Relationship Id="rId12" Type="http://schemas.openxmlformats.org/officeDocument/2006/relationships/hyperlink" Target="https://www.qualityforum.org/WorkArea/linkit.aspx?LinkIdentifier=id&amp;ItemID=96908" TargetMode="External"/><Relationship Id="rId17" Type="http://schemas.openxmlformats.org/officeDocument/2006/relationships/hyperlink" Target="http://www.qualityforum.org/WorkArea/linkit.aspx?LinkIdentifier=id&amp;ItemID=70668" TargetMode="External"/><Relationship Id="rId25" Type="http://schemas.openxmlformats.org/officeDocument/2006/relationships/hyperlink" Target="https://www.qualityforum.org/WorkArea/linkit.aspx?LinkIdentifier=id&amp;ItemID=89036" TargetMode="External"/><Relationship Id="rId2" Type="http://schemas.openxmlformats.org/officeDocument/2006/relationships/customXml" Target="../customXml/item2.xml"/><Relationship Id="rId16" Type="http://schemas.openxmlformats.org/officeDocument/2006/relationships/hyperlink" Target="https://www.qualityforum.org/WorkArea/linkit.aspx?LinkIdentifier=id&amp;ItemID=70668" TargetMode="External"/><Relationship Id="rId20" Type="http://schemas.openxmlformats.org/officeDocument/2006/relationships/hyperlink" Target="mailto:measuremaintenance@qualityforum.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hyperlink" Target="https://www.qualityforum.org/WorkArea/linkit.aspx?LinkIdentifier=id&amp;ItemID=88439" TargetMode="External"/><Relationship Id="rId5" Type="http://schemas.openxmlformats.org/officeDocument/2006/relationships/styles" Target="styles.xml"/><Relationship Id="rId15" Type="http://schemas.openxmlformats.org/officeDocument/2006/relationships/hyperlink" Target="http://www.qualityforum.org/WorkArea/linkit.aspx?LinkIdentifier=id&amp;ItemID=70668" TargetMode="External"/><Relationship Id="rId23" Type="http://schemas.openxmlformats.org/officeDocument/2006/relationships/hyperlink" Target="https://www.qualityforum.org/WorkArea/linkit.aspx?LinkIdentifier=id&amp;ItemID=88439"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qualityforum.org/WorkArea/linkit.aspx?LinkIdentifier=id&amp;ItemID=7336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https://www.qualityforum.org/Measuring_Performance/Submitting_Standards.aspx"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ent_x0020_Type xmlns="599d94ad-8bd4-48de-b56b-fedb41556a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B8EF488143A449BC5C302F63F25215" ma:contentTypeVersion="24" ma:contentTypeDescription="Create a new document." ma:contentTypeScope="" ma:versionID="48dfbebc8b880cc8102bcf76e10a1ac5">
  <xsd:schema xmlns:xsd="http://www.w3.org/2001/XMLSchema" xmlns:xs="http://www.w3.org/2001/XMLSchema" xmlns:p="http://schemas.microsoft.com/office/2006/metadata/properties" xmlns:ns2="599d94ad-8bd4-48de-b56b-fedb41556a04" xmlns:ns3="07a3f561-9440-4d0e-ac9b-4808bb8e09eb" targetNamespace="http://schemas.microsoft.com/office/2006/metadata/properties" ma:root="true" ma:fieldsID="6138551d269e6045bcf829185c97ecdd" ns2:_="" ns3:_="">
    <xsd:import namespace="599d94ad-8bd4-48de-b56b-fedb41556a04"/>
    <xsd:import namespace="07a3f561-9440-4d0e-ac9b-4808bb8e09eb"/>
    <xsd:element name="properties">
      <xsd:complexType>
        <xsd:sequence>
          <xsd:element name="documentManagement">
            <xsd:complexType>
              <xsd:all>
                <xsd:element ref="ns2:Content_x0020_Typ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d94ad-8bd4-48de-b56b-fedb41556a04" elementFormDefault="qualified">
    <xsd:import namespace="http://schemas.microsoft.com/office/2006/documentManagement/types"/>
    <xsd:import namespace="http://schemas.microsoft.com/office/infopath/2007/PartnerControls"/>
    <xsd:element name="Content_x0020_Type" ma:index="8" nillable="true" ma:displayName="Document Type" ma:format="Dropdown" ma:internalName="Content_x0020_Type" ma:readOnly="false">
      <xsd:simpleType>
        <xsd:restriction base="dms:Choice">
          <xsd:enumeration value="Standing Committee Advisory Group"/>
          <xsd:enumeration value="Policies &amp; Procedures"/>
          <xsd:enumeration value="Maintenance Forms"/>
          <xsd:enumeration value="Measure Developer Webinars"/>
          <xsd:enumeration value="Maintenance Tracking Documents"/>
          <xsd:enumeration value="CSAC Materials"/>
          <xsd:enumeration value="Reference Materials"/>
          <xsd:enumeration value="Measure Developer Workshop"/>
          <xsd:enumeration value="Measure Developer Schedules"/>
          <xsd:enumeration value="Measure Developer Advisory Panel"/>
          <xsd:enumeration value="Restructuring Maintenance"/>
          <xsd:enumeration value="Project Management"/>
          <xsd:enumeration value="Archiv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a3f561-9440-4d0e-ac9b-4808bb8e09e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8D53C74E-3D8C-4CF7-BEAD-876922BEA9F3}">
  <ds:schemaRefs>
    <ds:schemaRef ds:uri="http://schemas.microsoft.com/office/2006/metadata/properties"/>
    <ds:schemaRef ds:uri="http://schemas.microsoft.com/office/infopath/2007/PartnerControls"/>
    <ds:schemaRef ds:uri="599d94ad-8bd4-48de-b56b-fedb41556a04"/>
  </ds:schemaRefs>
</ds:datastoreItem>
</file>

<file path=customXml/itemProps2.xml><?xml version="1.0" encoding="utf-8"?>
<ds:datastoreItem xmlns:ds="http://schemas.openxmlformats.org/officeDocument/2006/customXml" ds:itemID="{D24BADAC-468F-446D-8C58-6FF99087A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d94ad-8bd4-48de-b56b-fedb41556a04"/>
    <ds:schemaRef ds:uri="07a3f561-9440-4d0e-ac9b-4808bb8e0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82E30F-28BB-4531-8A75-CAB388A19E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49</Pages>
  <Words>8890</Words>
  <Characters>56433</Characters>
  <Application>Microsoft Office Word</Application>
  <DocSecurity>0</DocSecurity>
  <Lines>470</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Form_Quality Measure Submission Form_54.0</dc:title>
  <dc:creator>CMS</dc:creator>
  <cp:keywords>Form,Quality Measure, Submission, Form,54.0</cp:keywords>
  <cp:lastModifiedBy>Mawuse Matias</cp:lastModifiedBy>
  <cp:revision>2</cp:revision>
  <dcterms:created xsi:type="dcterms:W3CDTF">2022-05-31T16:06:00Z</dcterms:created>
  <dcterms:modified xsi:type="dcterms:W3CDTF">2022-05-31T16:06:00Z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0x010100B7B8EF488143A449BC5C302F63F25215</vt:lpwstr>
  </property>
</Properties>
</file>